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7FE5" w14:textId="77777777" w:rsidR="0022427D" w:rsidRDefault="0022427D" w:rsidP="0022427D">
      <w:pPr>
        <w:widowControl w:val="0"/>
        <w:pBdr>
          <w:top w:val="single" w:sz="4" w:space="1" w:color="auto"/>
          <w:left w:val="single" w:sz="4" w:space="4" w:color="auto"/>
          <w:bottom w:val="single" w:sz="4" w:space="1" w:color="auto"/>
          <w:right w:val="single" w:sz="4" w:space="4" w:color="auto"/>
        </w:pBdr>
        <w:tabs>
          <w:tab w:val="clear" w:pos="567"/>
        </w:tabs>
      </w:pPr>
      <w:proofErr w:type="spellStart"/>
      <w:r w:rsidRPr="00220238">
        <w:t>Настоящият</w:t>
      </w:r>
      <w:proofErr w:type="spellEnd"/>
      <w:r w:rsidRPr="00220238">
        <w:t xml:space="preserve"> </w:t>
      </w:r>
      <w:proofErr w:type="spellStart"/>
      <w:r w:rsidRPr="00220238">
        <w:t>документ</w:t>
      </w:r>
      <w:proofErr w:type="spellEnd"/>
      <w:r w:rsidRPr="00220238">
        <w:t xml:space="preserve"> </w:t>
      </w:r>
      <w:proofErr w:type="spellStart"/>
      <w:r w:rsidRPr="00220238">
        <w:t>представлява</w:t>
      </w:r>
      <w:proofErr w:type="spellEnd"/>
      <w:r w:rsidRPr="00220238">
        <w:t xml:space="preserve"> </w:t>
      </w:r>
      <w:proofErr w:type="spellStart"/>
      <w:r w:rsidRPr="00220238">
        <w:t>одобрената</w:t>
      </w:r>
      <w:proofErr w:type="spellEnd"/>
      <w:r w:rsidRPr="00220238">
        <w:t xml:space="preserve"> </w:t>
      </w:r>
      <w:proofErr w:type="spellStart"/>
      <w:r w:rsidRPr="00220238">
        <w:t>продуктова</w:t>
      </w:r>
      <w:proofErr w:type="spellEnd"/>
      <w:r w:rsidRPr="00220238">
        <w:t xml:space="preserve"> </w:t>
      </w:r>
      <w:proofErr w:type="spellStart"/>
      <w:r w:rsidRPr="00220238">
        <w:t>информация</w:t>
      </w:r>
      <w:proofErr w:type="spellEnd"/>
      <w:r w:rsidRPr="00220238">
        <w:t xml:space="preserve"> </w:t>
      </w:r>
      <w:proofErr w:type="spellStart"/>
      <w:r w:rsidRPr="00220238">
        <w:t>на</w:t>
      </w:r>
      <w:proofErr w:type="spellEnd"/>
      <w:r w:rsidRPr="00220238">
        <w:t xml:space="preserve"> </w:t>
      </w:r>
      <w:r>
        <w:rPr>
          <w:lang w:val="de-CH"/>
        </w:rPr>
        <w:t>Exelon</w:t>
      </w:r>
      <w:r w:rsidRPr="00220238">
        <w:t xml:space="preserve">, </w:t>
      </w:r>
      <w:proofErr w:type="spellStart"/>
      <w:r w:rsidRPr="00220238">
        <w:t>като</w:t>
      </w:r>
      <w:proofErr w:type="spellEnd"/>
      <w:r w:rsidRPr="00220238">
        <w:t xml:space="preserve"> </w:t>
      </w:r>
      <w:proofErr w:type="spellStart"/>
      <w:r w:rsidRPr="00220238">
        <w:t>са</w:t>
      </w:r>
      <w:proofErr w:type="spellEnd"/>
      <w:r w:rsidRPr="00220238">
        <w:t xml:space="preserve"> </w:t>
      </w:r>
      <w:proofErr w:type="spellStart"/>
      <w:r w:rsidRPr="00220238">
        <w:t>подчертани</w:t>
      </w:r>
      <w:proofErr w:type="spellEnd"/>
      <w:r w:rsidRPr="00220238">
        <w:t xml:space="preserve"> </w:t>
      </w:r>
      <w:proofErr w:type="spellStart"/>
      <w:r w:rsidRPr="00220238">
        <w:t>промените</w:t>
      </w:r>
      <w:proofErr w:type="spellEnd"/>
      <w:r w:rsidRPr="00220238">
        <w:t xml:space="preserve">, </w:t>
      </w:r>
      <w:proofErr w:type="spellStart"/>
      <w:r w:rsidRPr="00220238">
        <w:t>настъпили</w:t>
      </w:r>
      <w:proofErr w:type="spellEnd"/>
      <w:r w:rsidRPr="00220238">
        <w:t xml:space="preserve"> в </w:t>
      </w:r>
      <w:proofErr w:type="spellStart"/>
      <w:r w:rsidRPr="00220238">
        <w:t>резултат</w:t>
      </w:r>
      <w:proofErr w:type="spellEnd"/>
      <w:r w:rsidRPr="00220238">
        <w:t xml:space="preserve"> </w:t>
      </w:r>
      <w:proofErr w:type="spellStart"/>
      <w:r w:rsidRPr="00220238">
        <w:t>на</w:t>
      </w:r>
      <w:proofErr w:type="spellEnd"/>
      <w:r w:rsidRPr="00220238">
        <w:t xml:space="preserve"> </w:t>
      </w:r>
      <w:proofErr w:type="spellStart"/>
      <w:r w:rsidRPr="00220238">
        <w:t>предходната</w:t>
      </w:r>
      <w:proofErr w:type="spellEnd"/>
      <w:r w:rsidRPr="00220238">
        <w:t xml:space="preserve"> </w:t>
      </w:r>
      <w:proofErr w:type="spellStart"/>
      <w:r w:rsidRPr="00220238">
        <w:t>процедура</w:t>
      </w:r>
      <w:proofErr w:type="spellEnd"/>
      <w:r w:rsidRPr="00220238">
        <w:t xml:space="preserve">, </w:t>
      </w:r>
      <w:proofErr w:type="spellStart"/>
      <w:r w:rsidRPr="00220238">
        <w:t>които</w:t>
      </w:r>
      <w:proofErr w:type="spellEnd"/>
      <w:r w:rsidRPr="00220238">
        <w:t xml:space="preserve"> </w:t>
      </w:r>
      <w:proofErr w:type="spellStart"/>
      <w:r w:rsidRPr="00220238">
        <w:t>засягат</w:t>
      </w:r>
      <w:proofErr w:type="spellEnd"/>
      <w:r w:rsidRPr="00220238">
        <w:t xml:space="preserve"> </w:t>
      </w:r>
      <w:proofErr w:type="spellStart"/>
      <w:r w:rsidRPr="00220238">
        <w:t>продуктовата</w:t>
      </w:r>
      <w:proofErr w:type="spellEnd"/>
      <w:r w:rsidRPr="00220238">
        <w:t xml:space="preserve"> </w:t>
      </w:r>
      <w:proofErr w:type="spellStart"/>
      <w:r w:rsidRPr="00220238">
        <w:t>информация</w:t>
      </w:r>
      <w:proofErr w:type="spellEnd"/>
      <w:r>
        <w:t xml:space="preserve"> (EMA/N/0000263584).</w:t>
      </w:r>
    </w:p>
    <w:p w14:paraId="2B914BC9" w14:textId="77777777" w:rsidR="0022427D" w:rsidRDefault="0022427D" w:rsidP="0022427D">
      <w:pPr>
        <w:widowControl w:val="0"/>
        <w:pBdr>
          <w:top w:val="single" w:sz="4" w:space="1" w:color="auto"/>
          <w:left w:val="single" w:sz="4" w:space="4" w:color="auto"/>
          <w:bottom w:val="single" w:sz="4" w:space="1" w:color="auto"/>
          <w:right w:val="single" w:sz="4" w:space="4" w:color="auto"/>
        </w:pBdr>
        <w:tabs>
          <w:tab w:val="clear" w:pos="567"/>
        </w:tabs>
      </w:pPr>
    </w:p>
    <w:p w14:paraId="23C0F3E4" w14:textId="001529F7" w:rsidR="000166D2" w:rsidRPr="00B11667" w:rsidRDefault="0022427D" w:rsidP="0022427D">
      <w:pPr>
        <w:widowControl w:val="0"/>
        <w:pBdr>
          <w:top w:val="single" w:sz="4" w:space="1" w:color="auto"/>
          <w:left w:val="single" w:sz="4" w:space="4" w:color="auto"/>
          <w:bottom w:val="single" w:sz="4" w:space="1" w:color="auto"/>
          <w:right w:val="single" w:sz="4" w:space="4" w:color="auto"/>
        </w:pBdr>
        <w:tabs>
          <w:tab w:val="clear" w:pos="567"/>
        </w:tabs>
        <w:spacing w:line="240" w:lineRule="auto"/>
        <w:rPr>
          <w:iCs/>
          <w:noProof/>
          <w:color w:val="000000"/>
          <w:lang w:val="bg-BG"/>
        </w:rPr>
      </w:pPr>
      <w:proofErr w:type="spellStart"/>
      <w:r w:rsidRPr="00220238">
        <w:t>За</w:t>
      </w:r>
      <w:proofErr w:type="spellEnd"/>
      <w:r w:rsidRPr="00220238">
        <w:t xml:space="preserve"> </w:t>
      </w:r>
      <w:proofErr w:type="spellStart"/>
      <w:r w:rsidRPr="00220238">
        <w:t>повече</w:t>
      </w:r>
      <w:proofErr w:type="spellEnd"/>
      <w:r w:rsidRPr="00220238">
        <w:t xml:space="preserve"> </w:t>
      </w:r>
      <w:proofErr w:type="spellStart"/>
      <w:r w:rsidRPr="00220238">
        <w:t>информация</w:t>
      </w:r>
      <w:proofErr w:type="spellEnd"/>
      <w:r w:rsidRPr="00220238">
        <w:t xml:space="preserve"> </w:t>
      </w:r>
      <w:proofErr w:type="spellStart"/>
      <w:r w:rsidRPr="00220238">
        <w:t>вижте</w:t>
      </w:r>
      <w:proofErr w:type="spellEnd"/>
      <w:r w:rsidRPr="00220238">
        <w:t xml:space="preserve"> </w:t>
      </w:r>
      <w:proofErr w:type="spellStart"/>
      <w:r w:rsidRPr="00220238">
        <w:t>уебсайта</w:t>
      </w:r>
      <w:proofErr w:type="spellEnd"/>
      <w:r w:rsidRPr="00220238">
        <w:t xml:space="preserve"> </w:t>
      </w:r>
      <w:proofErr w:type="spellStart"/>
      <w:r w:rsidRPr="00220238">
        <w:t>на</w:t>
      </w:r>
      <w:proofErr w:type="spellEnd"/>
      <w:r w:rsidRPr="00220238">
        <w:t xml:space="preserve"> </w:t>
      </w:r>
      <w:proofErr w:type="spellStart"/>
      <w:r w:rsidRPr="00220238">
        <w:t>Европейската</w:t>
      </w:r>
      <w:proofErr w:type="spellEnd"/>
      <w:r w:rsidRPr="00220238">
        <w:t xml:space="preserve"> </w:t>
      </w:r>
      <w:proofErr w:type="spellStart"/>
      <w:r w:rsidRPr="00220238">
        <w:t>агенция</w:t>
      </w:r>
      <w:proofErr w:type="spellEnd"/>
      <w:r w:rsidRPr="00220238">
        <w:t xml:space="preserve"> </w:t>
      </w:r>
      <w:proofErr w:type="spellStart"/>
      <w:r w:rsidRPr="00220238">
        <w:t>по</w:t>
      </w:r>
      <w:proofErr w:type="spellEnd"/>
      <w:r w:rsidRPr="00220238">
        <w:t xml:space="preserve"> </w:t>
      </w:r>
      <w:proofErr w:type="spellStart"/>
      <w:r w:rsidRPr="00220238">
        <w:t>лекарствата</w:t>
      </w:r>
      <w:proofErr w:type="spellEnd"/>
      <w:r>
        <w:t xml:space="preserve">: </w:t>
      </w:r>
      <w:hyperlink r:id="rId8" w:history="1">
        <w:r>
          <w:rPr>
            <w:rStyle w:val="Hyperlink"/>
          </w:rPr>
          <w:t>https://www.ema.europa.eu/en/medicines/human/EPAR/exelon</w:t>
        </w:r>
      </w:hyperlink>
    </w:p>
    <w:p w14:paraId="628496C7" w14:textId="77777777" w:rsidR="000166D2" w:rsidRPr="00967901" w:rsidRDefault="000166D2" w:rsidP="0085631C">
      <w:pPr>
        <w:widowControl w:val="0"/>
        <w:tabs>
          <w:tab w:val="clear" w:pos="567"/>
        </w:tabs>
        <w:spacing w:line="240" w:lineRule="auto"/>
        <w:rPr>
          <w:noProof/>
          <w:color w:val="000000"/>
        </w:rPr>
      </w:pPr>
    </w:p>
    <w:p w14:paraId="139940C3" w14:textId="77777777" w:rsidR="000166D2" w:rsidRPr="00967901" w:rsidRDefault="000166D2" w:rsidP="0085631C">
      <w:pPr>
        <w:widowControl w:val="0"/>
        <w:tabs>
          <w:tab w:val="clear" w:pos="567"/>
        </w:tabs>
        <w:spacing w:line="240" w:lineRule="auto"/>
        <w:rPr>
          <w:noProof/>
          <w:color w:val="000000"/>
        </w:rPr>
      </w:pPr>
    </w:p>
    <w:p w14:paraId="795644F7" w14:textId="77777777" w:rsidR="000166D2" w:rsidRPr="00967901" w:rsidRDefault="000166D2" w:rsidP="0085631C">
      <w:pPr>
        <w:widowControl w:val="0"/>
        <w:tabs>
          <w:tab w:val="clear" w:pos="567"/>
        </w:tabs>
        <w:spacing w:line="240" w:lineRule="auto"/>
        <w:rPr>
          <w:noProof/>
          <w:color w:val="000000"/>
        </w:rPr>
      </w:pPr>
    </w:p>
    <w:p w14:paraId="7DA0A68C" w14:textId="77777777" w:rsidR="000166D2" w:rsidRPr="00967901" w:rsidRDefault="000166D2" w:rsidP="0085631C">
      <w:pPr>
        <w:widowControl w:val="0"/>
        <w:tabs>
          <w:tab w:val="clear" w:pos="567"/>
        </w:tabs>
        <w:spacing w:line="240" w:lineRule="auto"/>
        <w:rPr>
          <w:noProof/>
          <w:color w:val="000000"/>
          <w:lang w:val="en-US"/>
        </w:rPr>
      </w:pPr>
    </w:p>
    <w:p w14:paraId="17223B94" w14:textId="77777777" w:rsidR="000166D2" w:rsidRPr="00967901" w:rsidRDefault="000166D2" w:rsidP="0085631C">
      <w:pPr>
        <w:widowControl w:val="0"/>
        <w:tabs>
          <w:tab w:val="clear" w:pos="567"/>
        </w:tabs>
        <w:spacing w:line="240" w:lineRule="auto"/>
        <w:rPr>
          <w:noProof/>
          <w:color w:val="000000"/>
        </w:rPr>
      </w:pPr>
    </w:p>
    <w:p w14:paraId="175453D7" w14:textId="77777777" w:rsidR="000166D2" w:rsidRPr="00967901" w:rsidRDefault="000166D2" w:rsidP="0085631C">
      <w:pPr>
        <w:widowControl w:val="0"/>
        <w:tabs>
          <w:tab w:val="clear" w:pos="567"/>
        </w:tabs>
        <w:spacing w:line="240" w:lineRule="auto"/>
        <w:rPr>
          <w:noProof/>
          <w:color w:val="000000"/>
        </w:rPr>
      </w:pPr>
    </w:p>
    <w:p w14:paraId="192125FE" w14:textId="77777777" w:rsidR="000166D2" w:rsidRPr="0085159B" w:rsidRDefault="000166D2" w:rsidP="0085631C">
      <w:pPr>
        <w:widowControl w:val="0"/>
        <w:tabs>
          <w:tab w:val="clear" w:pos="567"/>
        </w:tabs>
        <w:spacing w:line="240" w:lineRule="auto"/>
        <w:rPr>
          <w:noProof/>
          <w:color w:val="000000"/>
        </w:rPr>
      </w:pPr>
    </w:p>
    <w:p w14:paraId="27BB2E4F" w14:textId="77777777" w:rsidR="000166D2" w:rsidRPr="00967901" w:rsidRDefault="000166D2" w:rsidP="0085631C">
      <w:pPr>
        <w:widowControl w:val="0"/>
        <w:tabs>
          <w:tab w:val="clear" w:pos="567"/>
        </w:tabs>
        <w:spacing w:line="240" w:lineRule="auto"/>
        <w:rPr>
          <w:noProof/>
          <w:color w:val="000000"/>
          <w:lang w:val="en-US"/>
        </w:rPr>
      </w:pPr>
    </w:p>
    <w:p w14:paraId="52EC468B" w14:textId="77777777" w:rsidR="000166D2" w:rsidRPr="00967901" w:rsidRDefault="000166D2" w:rsidP="0085631C">
      <w:pPr>
        <w:widowControl w:val="0"/>
        <w:tabs>
          <w:tab w:val="clear" w:pos="567"/>
        </w:tabs>
        <w:spacing w:line="240" w:lineRule="auto"/>
        <w:rPr>
          <w:noProof/>
          <w:color w:val="000000"/>
        </w:rPr>
      </w:pPr>
    </w:p>
    <w:p w14:paraId="4D5B2507" w14:textId="77777777" w:rsidR="000166D2" w:rsidRPr="00967901" w:rsidRDefault="000166D2" w:rsidP="0085631C">
      <w:pPr>
        <w:widowControl w:val="0"/>
        <w:tabs>
          <w:tab w:val="clear" w:pos="567"/>
        </w:tabs>
        <w:spacing w:line="240" w:lineRule="auto"/>
        <w:rPr>
          <w:noProof/>
          <w:color w:val="000000"/>
        </w:rPr>
      </w:pPr>
    </w:p>
    <w:p w14:paraId="3CA851EA" w14:textId="77777777" w:rsidR="000166D2" w:rsidRPr="00967901" w:rsidRDefault="000166D2" w:rsidP="0085631C">
      <w:pPr>
        <w:widowControl w:val="0"/>
        <w:tabs>
          <w:tab w:val="clear" w:pos="567"/>
        </w:tabs>
        <w:spacing w:line="240" w:lineRule="auto"/>
        <w:rPr>
          <w:noProof/>
          <w:color w:val="000000"/>
        </w:rPr>
      </w:pPr>
    </w:p>
    <w:p w14:paraId="205B45B7" w14:textId="77777777" w:rsidR="000166D2" w:rsidRPr="00967901" w:rsidRDefault="000166D2" w:rsidP="0085631C">
      <w:pPr>
        <w:widowControl w:val="0"/>
        <w:tabs>
          <w:tab w:val="clear" w:pos="567"/>
        </w:tabs>
        <w:spacing w:line="240" w:lineRule="auto"/>
        <w:rPr>
          <w:noProof/>
          <w:color w:val="000000"/>
          <w:lang w:val="en-US"/>
        </w:rPr>
      </w:pPr>
    </w:p>
    <w:p w14:paraId="688E50CC" w14:textId="77777777" w:rsidR="000166D2" w:rsidRPr="00967901" w:rsidRDefault="000166D2" w:rsidP="0085631C">
      <w:pPr>
        <w:widowControl w:val="0"/>
        <w:tabs>
          <w:tab w:val="clear" w:pos="567"/>
        </w:tabs>
        <w:spacing w:line="240" w:lineRule="auto"/>
        <w:rPr>
          <w:noProof/>
          <w:color w:val="000000"/>
        </w:rPr>
      </w:pPr>
    </w:p>
    <w:p w14:paraId="36BEA1B7" w14:textId="77777777" w:rsidR="000166D2" w:rsidRPr="00967901" w:rsidRDefault="000166D2" w:rsidP="0085631C">
      <w:pPr>
        <w:widowControl w:val="0"/>
        <w:tabs>
          <w:tab w:val="clear" w:pos="567"/>
        </w:tabs>
        <w:spacing w:line="240" w:lineRule="auto"/>
        <w:rPr>
          <w:noProof/>
          <w:color w:val="000000"/>
        </w:rPr>
      </w:pPr>
    </w:p>
    <w:p w14:paraId="4A4EA9C5" w14:textId="77777777" w:rsidR="000166D2" w:rsidRPr="00967901" w:rsidRDefault="000166D2" w:rsidP="0085631C">
      <w:pPr>
        <w:widowControl w:val="0"/>
        <w:tabs>
          <w:tab w:val="clear" w:pos="567"/>
        </w:tabs>
        <w:spacing w:line="240" w:lineRule="auto"/>
        <w:rPr>
          <w:noProof/>
          <w:color w:val="000000"/>
        </w:rPr>
      </w:pPr>
    </w:p>
    <w:p w14:paraId="46D3BE90" w14:textId="77777777" w:rsidR="000166D2" w:rsidRPr="00967901" w:rsidRDefault="000166D2" w:rsidP="0085631C">
      <w:pPr>
        <w:widowControl w:val="0"/>
        <w:tabs>
          <w:tab w:val="clear" w:pos="567"/>
          <w:tab w:val="left" w:pos="-1440"/>
          <w:tab w:val="left" w:pos="-720"/>
        </w:tabs>
        <w:spacing w:line="240" w:lineRule="auto"/>
        <w:rPr>
          <w:noProof/>
          <w:color w:val="000000"/>
        </w:rPr>
      </w:pPr>
    </w:p>
    <w:p w14:paraId="4442658A" w14:textId="77777777" w:rsidR="000166D2" w:rsidRPr="00967901" w:rsidRDefault="000166D2" w:rsidP="0085631C">
      <w:pPr>
        <w:widowControl w:val="0"/>
        <w:tabs>
          <w:tab w:val="clear" w:pos="567"/>
          <w:tab w:val="left" w:pos="-1440"/>
          <w:tab w:val="left" w:pos="-720"/>
        </w:tabs>
        <w:spacing w:line="240" w:lineRule="auto"/>
        <w:rPr>
          <w:noProof/>
          <w:color w:val="000000"/>
        </w:rPr>
      </w:pPr>
    </w:p>
    <w:p w14:paraId="423E470F" w14:textId="77777777" w:rsidR="000166D2" w:rsidRPr="003C46AF" w:rsidRDefault="000166D2" w:rsidP="0085631C">
      <w:pPr>
        <w:widowControl w:val="0"/>
        <w:tabs>
          <w:tab w:val="clear" w:pos="567"/>
          <w:tab w:val="left" w:pos="-1440"/>
          <w:tab w:val="left" w:pos="-720"/>
        </w:tabs>
        <w:spacing w:line="240" w:lineRule="auto"/>
        <w:jc w:val="center"/>
        <w:rPr>
          <w:noProof/>
          <w:color w:val="000000"/>
          <w:lang w:val="ru-RU"/>
        </w:rPr>
      </w:pPr>
      <w:r w:rsidRPr="003C46AF">
        <w:rPr>
          <w:b/>
          <w:noProof/>
          <w:color w:val="000000"/>
          <w:lang w:val="bg-BG"/>
        </w:rPr>
        <w:t>ПРИЛОЖЕНИЕ</w:t>
      </w:r>
      <w:r w:rsidRPr="003C46AF">
        <w:rPr>
          <w:b/>
          <w:noProof/>
          <w:color w:val="000000"/>
          <w:lang w:val="ru-RU"/>
        </w:rPr>
        <w:t xml:space="preserve"> </w:t>
      </w:r>
      <w:r w:rsidRPr="003C46AF">
        <w:rPr>
          <w:b/>
          <w:noProof/>
          <w:color w:val="000000"/>
        </w:rPr>
        <w:t>I</w:t>
      </w:r>
    </w:p>
    <w:p w14:paraId="6A38E1D0" w14:textId="77777777" w:rsidR="000166D2" w:rsidRPr="003C46AF" w:rsidRDefault="000166D2" w:rsidP="0085631C">
      <w:pPr>
        <w:widowControl w:val="0"/>
        <w:tabs>
          <w:tab w:val="clear" w:pos="567"/>
          <w:tab w:val="left" w:pos="-1440"/>
          <w:tab w:val="left" w:pos="-720"/>
        </w:tabs>
        <w:spacing w:line="240" w:lineRule="auto"/>
        <w:jc w:val="center"/>
        <w:rPr>
          <w:noProof/>
          <w:color w:val="000000"/>
          <w:lang w:val="ru-RU"/>
        </w:rPr>
      </w:pPr>
    </w:p>
    <w:p w14:paraId="233BE0D3" w14:textId="77777777" w:rsidR="000166D2" w:rsidRPr="003C46AF" w:rsidRDefault="000166D2" w:rsidP="0085631C">
      <w:pPr>
        <w:widowControl w:val="0"/>
        <w:tabs>
          <w:tab w:val="clear" w:pos="567"/>
          <w:tab w:val="left" w:pos="-1440"/>
          <w:tab w:val="left" w:pos="-720"/>
        </w:tabs>
        <w:spacing w:line="240" w:lineRule="auto"/>
        <w:jc w:val="center"/>
        <w:outlineLvl w:val="0"/>
        <w:rPr>
          <w:noProof/>
          <w:color w:val="000000"/>
          <w:lang w:val="ru-RU"/>
        </w:rPr>
      </w:pPr>
      <w:r w:rsidRPr="003C46AF">
        <w:rPr>
          <w:b/>
          <w:noProof/>
          <w:color w:val="000000"/>
          <w:lang w:val="ru-RU"/>
        </w:rPr>
        <w:t>КРАТКА ХАРАКТЕРИСТИКА НА ПРОДУКТА</w:t>
      </w:r>
    </w:p>
    <w:p w14:paraId="4B2CC695" w14:textId="77777777" w:rsidR="000166D2" w:rsidRPr="003C46AF" w:rsidRDefault="000166D2" w:rsidP="0085631C">
      <w:pPr>
        <w:widowControl w:val="0"/>
        <w:tabs>
          <w:tab w:val="clear" w:pos="567"/>
        </w:tabs>
        <w:spacing w:line="240" w:lineRule="auto"/>
        <w:rPr>
          <w:noProof/>
          <w:color w:val="000000"/>
          <w:lang w:val="ru-RU"/>
        </w:rPr>
      </w:pPr>
      <w:r w:rsidRPr="003C46AF">
        <w:rPr>
          <w:noProof/>
          <w:color w:val="000000"/>
          <w:lang w:val="ru-RU"/>
        </w:rPr>
        <w:br w:type="page"/>
      </w:r>
      <w:r w:rsidRPr="003C46AF">
        <w:rPr>
          <w:b/>
          <w:noProof/>
          <w:color w:val="000000"/>
          <w:lang w:val="ru-RU"/>
        </w:rPr>
        <w:lastRenderedPageBreak/>
        <w:t>1.</w:t>
      </w:r>
      <w:r w:rsidRPr="003C46AF">
        <w:rPr>
          <w:b/>
          <w:noProof/>
          <w:color w:val="000000"/>
          <w:lang w:val="ru-RU"/>
        </w:rPr>
        <w:tab/>
        <w:t>ИМЕ НА ЛЕКАРСТВЕНИЯ ПРОДУКТ</w:t>
      </w:r>
    </w:p>
    <w:p w14:paraId="0FCB2A5C" w14:textId="77777777" w:rsidR="000166D2" w:rsidRPr="003C46AF" w:rsidRDefault="000166D2" w:rsidP="0085631C">
      <w:pPr>
        <w:widowControl w:val="0"/>
        <w:tabs>
          <w:tab w:val="clear" w:pos="567"/>
        </w:tabs>
        <w:spacing w:line="240" w:lineRule="auto"/>
        <w:rPr>
          <w:noProof/>
          <w:color w:val="000000"/>
          <w:lang w:val="ru-RU"/>
        </w:rPr>
      </w:pPr>
    </w:p>
    <w:p w14:paraId="0024B1F0" w14:textId="77777777"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pacing w:val="-2"/>
          <w:szCs w:val="22"/>
          <w:lang w:val="bg-BG"/>
        </w:rPr>
        <w:t>Exelon</w:t>
      </w:r>
      <w:r w:rsidRPr="003C46AF">
        <w:rPr>
          <w:color w:val="000000"/>
          <w:spacing w:val="-2"/>
          <w:szCs w:val="22"/>
          <w:lang w:val="ru-RU"/>
        </w:rPr>
        <w:t xml:space="preserve"> 1,5</w:t>
      </w:r>
      <w:r w:rsidRPr="003C46AF">
        <w:rPr>
          <w:color w:val="000000"/>
          <w:spacing w:val="-2"/>
          <w:szCs w:val="22"/>
          <w:lang w:val="bg-BG"/>
        </w:rPr>
        <w:t> mg</w:t>
      </w:r>
      <w:r w:rsidRPr="003C46AF">
        <w:rPr>
          <w:color w:val="000000"/>
          <w:spacing w:val="-2"/>
          <w:szCs w:val="22"/>
          <w:lang w:val="ru-RU"/>
        </w:rPr>
        <w:t xml:space="preserve"> </w:t>
      </w:r>
      <w:r w:rsidRPr="003C46AF">
        <w:rPr>
          <w:color w:val="000000"/>
          <w:spacing w:val="-2"/>
          <w:szCs w:val="22"/>
          <w:lang w:val="bg-BG"/>
        </w:rPr>
        <w:t>твърди капсули</w:t>
      </w:r>
    </w:p>
    <w:p w14:paraId="1ACB059A" w14:textId="77777777" w:rsidR="00E43BB6" w:rsidRPr="003C46AF" w:rsidRDefault="00E43BB6" w:rsidP="0085631C">
      <w:pPr>
        <w:widowControl w:val="0"/>
        <w:suppressAutoHyphens/>
        <w:spacing w:line="240" w:lineRule="auto"/>
        <w:ind w:left="567" w:hanging="567"/>
        <w:rPr>
          <w:color w:val="000000"/>
          <w:spacing w:val="-2"/>
          <w:szCs w:val="22"/>
          <w:lang w:val="bg-BG"/>
        </w:rPr>
      </w:pPr>
      <w:r w:rsidRPr="003C46AF">
        <w:rPr>
          <w:color w:val="000000"/>
          <w:spacing w:val="-2"/>
          <w:szCs w:val="22"/>
          <w:lang w:val="bg-BG"/>
        </w:rPr>
        <w:t>Exelon</w:t>
      </w:r>
      <w:r w:rsidRPr="003C46AF">
        <w:rPr>
          <w:color w:val="000000"/>
          <w:spacing w:val="-2"/>
          <w:szCs w:val="22"/>
          <w:lang w:val="ru-RU"/>
        </w:rPr>
        <w:t xml:space="preserve"> </w:t>
      </w:r>
      <w:r w:rsidRPr="003C46AF">
        <w:rPr>
          <w:color w:val="000000"/>
          <w:spacing w:val="-2"/>
          <w:szCs w:val="22"/>
          <w:lang w:val="bg-BG"/>
        </w:rPr>
        <w:t>3</w:t>
      </w:r>
      <w:r w:rsidRPr="003C46AF">
        <w:rPr>
          <w:color w:val="000000"/>
          <w:spacing w:val="-2"/>
          <w:szCs w:val="22"/>
          <w:lang w:val="ru-RU"/>
        </w:rPr>
        <w:t>,</w:t>
      </w:r>
      <w:r w:rsidRPr="003C46AF">
        <w:rPr>
          <w:color w:val="000000"/>
          <w:spacing w:val="-2"/>
          <w:szCs w:val="22"/>
          <w:lang w:val="bg-BG"/>
        </w:rPr>
        <w:t>0 mg</w:t>
      </w:r>
      <w:r w:rsidRPr="003C46AF">
        <w:rPr>
          <w:color w:val="000000"/>
          <w:spacing w:val="-2"/>
          <w:szCs w:val="22"/>
          <w:lang w:val="ru-RU"/>
        </w:rPr>
        <w:t xml:space="preserve"> </w:t>
      </w:r>
      <w:r w:rsidRPr="003C46AF">
        <w:rPr>
          <w:color w:val="000000"/>
          <w:spacing w:val="-2"/>
          <w:szCs w:val="22"/>
          <w:lang w:val="bg-BG"/>
        </w:rPr>
        <w:t>твърди капсули</w:t>
      </w:r>
    </w:p>
    <w:p w14:paraId="79A2AE60" w14:textId="77777777" w:rsidR="00E43BB6" w:rsidRPr="003C46AF" w:rsidRDefault="00E43BB6" w:rsidP="0085631C">
      <w:pPr>
        <w:widowControl w:val="0"/>
        <w:suppressAutoHyphens/>
        <w:spacing w:line="240" w:lineRule="auto"/>
        <w:ind w:left="567" w:hanging="567"/>
        <w:rPr>
          <w:color w:val="000000"/>
          <w:spacing w:val="-2"/>
          <w:szCs w:val="22"/>
          <w:lang w:val="bg-BG"/>
        </w:rPr>
      </w:pPr>
      <w:r w:rsidRPr="003C46AF">
        <w:rPr>
          <w:color w:val="000000"/>
          <w:spacing w:val="-2"/>
          <w:szCs w:val="22"/>
          <w:lang w:val="bg-BG"/>
        </w:rPr>
        <w:t>Exelon</w:t>
      </w:r>
      <w:r w:rsidRPr="003C46AF">
        <w:rPr>
          <w:color w:val="000000"/>
          <w:spacing w:val="-2"/>
          <w:szCs w:val="22"/>
          <w:lang w:val="ru-RU"/>
        </w:rPr>
        <w:t xml:space="preserve"> </w:t>
      </w:r>
      <w:r w:rsidRPr="003C46AF">
        <w:rPr>
          <w:color w:val="000000"/>
          <w:spacing w:val="-2"/>
          <w:szCs w:val="22"/>
          <w:lang w:val="bg-BG"/>
        </w:rPr>
        <w:t>4</w:t>
      </w:r>
      <w:r w:rsidRPr="003C46AF">
        <w:rPr>
          <w:color w:val="000000"/>
          <w:spacing w:val="-2"/>
          <w:szCs w:val="22"/>
          <w:lang w:val="ru-RU"/>
        </w:rPr>
        <w:t>,5</w:t>
      </w:r>
      <w:r w:rsidRPr="003C46AF">
        <w:rPr>
          <w:color w:val="000000"/>
          <w:spacing w:val="-2"/>
          <w:szCs w:val="22"/>
          <w:lang w:val="bg-BG"/>
        </w:rPr>
        <w:t> mg</w:t>
      </w:r>
      <w:r w:rsidRPr="003C46AF">
        <w:rPr>
          <w:color w:val="000000"/>
          <w:spacing w:val="-2"/>
          <w:szCs w:val="22"/>
          <w:lang w:val="ru-RU"/>
        </w:rPr>
        <w:t xml:space="preserve"> </w:t>
      </w:r>
      <w:r w:rsidRPr="003C46AF">
        <w:rPr>
          <w:color w:val="000000"/>
          <w:spacing w:val="-2"/>
          <w:szCs w:val="22"/>
          <w:lang w:val="bg-BG"/>
        </w:rPr>
        <w:t>твърди капсули</w:t>
      </w:r>
    </w:p>
    <w:p w14:paraId="71088166" w14:textId="77777777" w:rsidR="00E43BB6" w:rsidRPr="003C46AF" w:rsidRDefault="00E43BB6" w:rsidP="0085631C">
      <w:pPr>
        <w:widowControl w:val="0"/>
        <w:suppressAutoHyphens/>
        <w:spacing w:line="240" w:lineRule="auto"/>
        <w:ind w:left="567" w:hanging="567"/>
        <w:rPr>
          <w:color w:val="000000"/>
          <w:spacing w:val="-2"/>
          <w:szCs w:val="22"/>
          <w:lang w:val="bg-BG"/>
        </w:rPr>
      </w:pPr>
      <w:r w:rsidRPr="003C46AF">
        <w:rPr>
          <w:color w:val="000000"/>
          <w:spacing w:val="-2"/>
          <w:szCs w:val="22"/>
          <w:lang w:val="bg-BG"/>
        </w:rPr>
        <w:t>Exelon</w:t>
      </w:r>
      <w:r w:rsidRPr="003C46AF">
        <w:rPr>
          <w:color w:val="000000"/>
          <w:spacing w:val="-2"/>
          <w:szCs w:val="22"/>
          <w:lang w:val="ru-RU"/>
        </w:rPr>
        <w:t xml:space="preserve"> </w:t>
      </w:r>
      <w:r w:rsidRPr="003C46AF">
        <w:rPr>
          <w:color w:val="000000"/>
          <w:spacing w:val="-2"/>
          <w:szCs w:val="22"/>
          <w:lang w:val="bg-BG"/>
        </w:rPr>
        <w:t>6</w:t>
      </w:r>
      <w:r w:rsidRPr="003C46AF">
        <w:rPr>
          <w:color w:val="000000"/>
          <w:spacing w:val="-2"/>
          <w:szCs w:val="22"/>
          <w:lang w:val="ru-RU"/>
        </w:rPr>
        <w:t>,</w:t>
      </w:r>
      <w:r w:rsidRPr="003C46AF">
        <w:rPr>
          <w:color w:val="000000"/>
          <w:spacing w:val="-2"/>
          <w:szCs w:val="22"/>
          <w:lang w:val="bg-BG"/>
        </w:rPr>
        <w:t>0 mg</w:t>
      </w:r>
      <w:r w:rsidRPr="003C46AF">
        <w:rPr>
          <w:color w:val="000000"/>
          <w:spacing w:val="-2"/>
          <w:szCs w:val="22"/>
          <w:lang w:val="ru-RU"/>
        </w:rPr>
        <w:t xml:space="preserve"> </w:t>
      </w:r>
      <w:r w:rsidRPr="003C46AF">
        <w:rPr>
          <w:color w:val="000000"/>
          <w:spacing w:val="-2"/>
          <w:szCs w:val="22"/>
          <w:lang w:val="bg-BG"/>
        </w:rPr>
        <w:t>твърди капсули</w:t>
      </w:r>
    </w:p>
    <w:p w14:paraId="6E590EE0" w14:textId="77777777" w:rsidR="000166D2" w:rsidRPr="003C46AF" w:rsidRDefault="000166D2" w:rsidP="0085631C">
      <w:pPr>
        <w:widowControl w:val="0"/>
        <w:tabs>
          <w:tab w:val="clear" w:pos="567"/>
        </w:tabs>
        <w:spacing w:line="240" w:lineRule="auto"/>
        <w:rPr>
          <w:noProof/>
          <w:color w:val="000000"/>
          <w:lang w:val="bg-BG"/>
        </w:rPr>
      </w:pPr>
    </w:p>
    <w:p w14:paraId="699CAC12" w14:textId="77777777" w:rsidR="000166D2" w:rsidRPr="003C46AF" w:rsidRDefault="000166D2" w:rsidP="0085631C">
      <w:pPr>
        <w:widowControl w:val="0"/>
        <w:tabs>
          <w:tab w:val="clear" w:pos="567"/>
        </w:tabs>
        <w:spacing w:line="240" w:lineRule="auto"/>
        <w:rPr>
          <w:noProof/>
          <w:color w:val="000000"/>
          <w:lang w:val="bg-BG"/>
        </w:rPr>
      </w:pPr>
    </w:p>
    <w:p w14:paraId="3A8222C1" w14:textId="77777777" w:rsidR="000166D2" w:rsidRPr="003C46AF" w:rsidRDefault="000166D2" w:rsidP="0085631C">
      <w:pPr>
        <w:keepNext/>
        <w:widowControl w:val="0"/>
        <w:tabs>
          <w:tab w:val="clear" w:pos="567"/>
        </w:tabs>
        <w:spacing w:line="240" w:lineRule="auto"/>
        <w:rPr>
          <w:noProof/>
          <w:color w:val="000000"/>
          <w:lang w:val="bg-BG"/>
        </w:rPr>
      </w:pPr>
      <w:r w:rsidRPr="003C46AF">
        <w:rPr>
          <w:b/>
          <w:color w:val="000000"/>
          <w:lang w:val="bg-BG"/>
        </w:rPr>
        <w:t>2.</w:t>
      </w:r>
      <w:r w:rsidRPr="003C46AF">
        <w:rPr>
          <w:b/>
          <w:color w:val="000000"/>
          <w:lang w:val="bg-BG"/>
        </w:rPr>
        <w:tab/>
        <w:t>КАЧЕСТВЕН И КОЛИЧЕСТВЕН СЪСТАВ</w:t>
      </w:r>
    </w:p>
    <w:p w14:paraId="2D7C1564" w14:textId="5EAE2089" w:rsidR="000166D2" w:rsidRPr="003C46AF" w:rsidRDefault="000166D2" w:rsidP="0085631C">
      <w:pPr>
        <w:keepNext/>
        <w:widowControl w:val="0"/>
        <w:tabs>
          <w:tab w:val="clear" w:pos="567"/>
        </w:tabs>
        <w:spacing w:line="240" w:lineRule="auto"/>
        <w:rPr>
          <w:noProof/>
          <w:color w:val="000000"/>
          <w:lang w:val="bg-BG"/>
        </w:rPr>
      </w:pPr>
    </w:p>
    <w:p w14:paraId="0C4D578D" w14:textId="35CCBC3D" w:rsidR="00E43BB6" w:rsidRPr="003C46AF" w:rsidRDefault="00E43BB6" w:rsidP="0085631C">
      <w:pPr>
        <w:keepNext/>
        <w:widowControl w:val="0"/>
        <w:suppressAutoHyphens/>
        <w:spacing w:line="240" w:lineRule="auto"/>
        <w:ind w:left="567" w:hanging="567"/>
        <w:rPr>
          <w:color w:val="000000"/>
          <w:spacing w:val="-2"/>
          <w:szCs w:val="22"/>
          <w:u w:val="single"/>
          <w:lang w:val="bg-BG"/>
        </w:rPr>
      </w:pPr>
      <w:r w:rsidRPr="003C46AF">
        <w:rPr>
          <w:color w:val="000000"/>
          <w:spacing w:val="-2"/>
          <w:szCs w:val="22"/>
          <w:u w:val="single"/>
          <w:lang w:val="bg-BG"/>
        </w:rPr>
        <w:t>Exelon</w:t>
      </w:r>
      <w:r w:rsidRPr="003C46AF">
        <w:rPr>
          <w:color w:val="000000"/>
          <w:spacing w:val="-2"/>
          <w:szCs w:val="22"/>
          <w:u w:val="single"/>
          <w:lang w:val="ru-RU"/>
        </w:rPr>
        <w:t xml:space="preserve"> 1,5</w:t>
      </w:r>
      <w:r w:rsidRPr="003C46AF">
        <w:rPr>
          <w:color w:val="000000"/>
          <w:spacing w:val="-2"/>
          <w:szCs w:val="22"/>
          <w:u w:val="single"/>
          <w:lang w:val="bg-BG"/>
        </w:rPr>
        <w:t> mg</w:t>
      </w:r>
      <w:r w:rsidRPr="003C46AF">
        <w:rPr>
          <w:color w:val="000000"/>
          <w:spacing w:val="-2"/>
          <w:szCs w:val="22"/>
          <w:u w:val="single"/>
          <w:lang w:val="ru-RU"/>
        </w:rPr>
        <w:t xml:space="preserve"> </w:t>
      </w:r>
      <w:r w:rsidRPr="003C46AF">
        <w:rPr>
          <w:color w:val="000000"/>
          <w:spacing w:val="-2"/>
          <w:szCs w:val="22"/>
          <w:u w:val="single"/>
          <w:lang w:val="bg-BG"/>
        </w:rPr>
        <w:t>твърди капсули</w:t>
      </w:r>
    </w:p>
    <w:p w14:paraId="0E2474DF" w14:textId="77777777" w:rsidR="00E43BB6" w:rsidRPr="003C46AF" w:rsidRDefault="00E43BB6" w:rsidP="0085631C">
      <w:pPr>
        <w:keepNext/>
        <w:widowControl w:val="0"/>
        <w:tabs>
          <w:tab w:val="clear" w:pos="567"/>
        </w:tabs>
        <w:suppressAutoHyphens/>
        <w:spacing w:line="240" w:lineRule="auto"/>
        <w:rPr>
          <w:color w:val="000000"/>
          <w:szCs w:val="22"/>
          <w:lang w:val="bg-BG"/>
        </w:rPr>
      </w:pPr>
    </w:p>
    <w:p w14:paraId="27A44EC7" w14:textId="56B86EBA" w:rsidR="000166D2" w:rsidRPr="003C46AF" w:rsidRDefault="000166D2" w:rsidP="0085631C">
      <w:pPr>
        <w:widowControl w:val="0"/>
        <w:tabs>
          <w:tab w:val="clear" w:pos="567"/>
        </w:tabs>
        <w:suppressAutoHyphens/>
        <w:spacing w:line="240" w:lineRule="auto"/>
        <w:rPr>
          <w:color w:val="000000"/>
          <w:spacing w:val="-2"/>
          <w:szCs w:val="22"/>
          <w:lang w:val="bg-BG"/>
        </w:rPr>
      </w:pPr>
      <w:r w:rsidRPr="003C46AF">
        <w:rPr>
          <w:color w:val="000000"/>
          <w:szCs w:val="22"/>
          <w:lang w:val="bg-BG"/>
        </w:rPr>
        <w:t>Всяка капсула съдържа ривастигмин</w:t>
      </w:r>
      <w:r w:rsidR="00B64ACB" w:rsidRPr="003C46AF">
        <w:rPr>
          <w:color w:val="000000"/>
          <w:szCs w:val="22"/>
          <w:lang w:val="bg-BG"/>
        </w:rPr>
        <w:t>ов</w:t>
      </w:r>
      <w:r w:rsidRPr="003C46AF">
        <w:rPr>
          <w:color w:val="000000"/>
          <w:szCs w:val="22"/>
          <w:lang w:val="bg-BG"/>
        </w:rPr>
        <w:t xml:space="preserve"> хидрогентарт</w:t>
      </w:r>
      <w:r w:rsidR="00B64ACB" w:rsidRPr="003C46AF">
        <w:rPr>
          <w:color w:val="000000"/>
          <w:szCs w:val="22"/>
          <w:lang w:val="bg-BG"/>
        </w:rPr>
        <w:t>а</w:t>
      </w:r>
      <w:r w:rsidRPr="003C46AF">
        <w:rPr>
          <w:color w:val="000000"/>
          <w:szCs w:val="22"/>
          <w:lang w:val="bg-BG"/>
        </w:rPr>
        <w:t xml:space="preserve">рат, съответстващ на </w:t>
      </w:r>
      <w:r w:rsidRPr="003C46AF">
        <w:rPr>
          <w:color w:val="000000"/>
          <w:spacing w:val="-2"/>
          <w:szCs w:val="22"/>
          <w:lang w:val="bg-BG"/>
        </w:rPr>
        <w:t>1,5</w:t>
      </w:r>
      <w:r w:rsidRPr="003C46AF">
        <w:rPr>
          <w:color w:val="000000"/>
          <w:spacing w:val="-2"/>
          <w:szCs w:val="22"/>
        </w:rPr>
        <w:t> mg</w:t>
      </w:r>
      <w:r w:rsidRPr="003C46AF">
        <w:rPr>
          <w:color w:val="000000"/>
          <w:szCs w:val="22"/>
          <w:lang w:val="bg-BG"/>
        </w:rPr>
        <w:t xml:space="preserve"> ривастигмин (</w:t>
      </w:r>
      <w:r w:rsidRPr="003C46AF">
        <w:rPr>
          <w:color w:val="000000"/>
          <w:szCs w:val="22"/>
          <w:lang w:val="en-US"/>
        </w:rPr>
        <w:t>rivastigmine</w:t>
      </w:r>
      <w:r w:rsidRPr="003C46AF">
        <w:rPr>
          <w:color w:val="000000"/>
          <w:szCs w:val="22"/>
          <w:lang w:val="bg-BG"/>
        </w:rPr>
        <w:t>).</w:t>
      </w:r>
    </w:p>
    <w:p w14:paraId="656EF1DF" w14:textId="77777777" w:rsidR="000166D2" w:rsidRPr="003C46AF" w:rsidRDefault="000166D2" w:rsidP="0085631C">
      <w:pPr>
        <w:widowControl w:val="0"/>
        <w:suppressAutoHyphens/>
        <w:spacing w:line="240" w:lineRule="auto"/>
        <w:ind w:left="567" w:hanging="567"/>
        <w:rPr>
          <w:color w:val="000000"/>
          <w:spacing w:val="-2"/>
          <w:szCs w:val="22"/>
          <w:lang w:val="bg-BG"/>
        </w:rPr>
      </w:pPr>
    </w:p>
    <w:p w14:paraId="6C41E016" w14:textId="77777777" w:rsidR="00E43BB6" w:rsidRPr="003C46AF" w:rsidRDefault="00E43BB6" w:rsidP="0085631C">
      <w:pPr>
        <w:keepNext/>
        <w:widowControl w:val="0"/>
        <w:suppressAutoHyphens/>
        <w:spacing w:line="240" w:lineRule="auto"/>
        <w:ind w:left="567" w:hanging="567"/>
        <w:rPr>
          <w:color w:val="000000"/>
          <w:spacing w:val="-2"/>
          <w:szCs w:val="22"/>
          <w:u w:val="single"/>
          <w:lang w:val="bg-BG"/>
        </w:rPr>
      </w:pPr>
      <w:r w:rsidRPr="003C46AF">
        <w:rPr>
          <w:color w:val="000000"/>
          <w:spacing w:val="-2"/>
          <w:szCs w:val="22"/>
          <w:u w:val="single"/>
          <w:lang w:val="bg-BG"/>
        </w:rPr>
        <w:t>Exelon</w:t>
      </w:r>
      <w:r w:rsidRPr="003C46AF">
        <w:rPr>
          <w:color w:val="000000"/>
          <w:spacing w:val="-2"/>
          <w:szCs w:val="22"/>
          <w:u w:val="single"/>
          <w:lang w:val="ru-RU"/>
        </w:rPr>
        <w:t xml:space="preserve"> </w:t>
      </w:r>
      <w:r w:rsidRPr="003C46AF">
        <w:rPr>
          <w:color w:val="000000"/>
          <w:spacing w:val="-2"/>
          <w:szCs w:val="22"/>
          <w:u w:val="single"/>
          <w:lang w:val="bg-BG"/>
        </w:rPr>
        <w:t>3</w:t>
      </w:r>
      <w:r w:rsidRPr="003C46AF">
        <w:rPr>
          <w:color w:val="000000"/>
          <w:spacing w:val="-2"/>
          <w:szCs w:val="22"/>
          <w:u w:val="single"/>
          <w:lang w:val="ru-RU"/>
        </w:rPr>
        <w:t>,</w:t>
      </w:r>
      <w:r w:rsidRPr="003C46AF">
        <w:rPr>
          <w:color w:val="000000"/>
          <w:spacing w:val="-2"/>
          <w:szCs w:val="22"/>
          <w:u w:val="single"/>
          <w:lang w:val="bg-BG"/>
        </w:rPr>
        <w:t>0 mg</w:t>
      </w:r>
      <w:r w:rsidRPr="003C46AF">
        <w:rPr>
          <w:color w:val="000000"/>
          <w:spacing w:val="-2"/>
          <w:szCs w:val="22"/>
          <w:u w:val="single"/>
          <w:lang w:val="ru-RU"/>
        </w:rPr>
        <w:t xml:space="preserve"> </w:t>
      </w:r>
      <w:r w:rsidRPr="003C46AF">
        <w:rPr>
          <w:color w:val="000000"/>
          <w:spacing w:val="-2"/>
          <w:szCs w:val="22"/>
          <w:u w:val="single"/>
          <w:lang w:val="bg-BG"/>
        </w:rPr>
        <w:t>твърди капсули</w:t>
      </w:r>
    </w:p>
    <w:p w14:paraId="363E914C" w14:textId="77777777" w:rsidR="00E43BB6" w:rsidRPr="003C46AF" w:rsidRDefault="00E43BB6" w:rsidP="0085631C">
      <w:pPr>
        <w:keepNext/>
        <w:widowControl w:val="0"/>
        <w:tabs>
          <w:tab w:val="clear" w:pos="567"/>
        </w:tabs>
        <w:suppressAutoHyphens/>
        <w:spacing w:line="240" w:lineRule="auto"/>
        <w:rPr>
          <w:color w:val="000000"/>
          <w:szCs w:val="22"/>
          <w:lang w:val="bg-BG"/>
        </w:rPr>
      </w:pPr>
    </w:p>
    <w:p w14:paraId="1958DA44" w14:textId="0438013E" w:rsidR="00E43BB6" w:rsidRPr="003C46AF" w:rsidRDefault="00E43BB6" w:rsidP="0085631C">
      <w:pPr>
        <w:widowControl w:val="0"/>
        <w:tabs>
          <w:tab w:val="clear" w:pos="567"/>
        </w:tabs>
        <w:suppressAutoHyphens/>
        <w:spacing w:line="240" w:lineRule="auto"/>
        <w:rPr>
          <w:color w:val="000000"/>
          <w:spacing w:val="-2"/>
          <w:szCs w:val="22"/>
          <w:lang w:val="bg-BG"/>
        </w:rPr>
      </w:pPr>
      <w:r w:rsidRPr="003C46AF">
        <w:rPr>
          <w:color w:val="000000"/>
          <w:szCs w:val="22"/>
          <w:lang w:val="bg-BG"/>
        </w:rPr>
        <w:t>Всяка капсула съдържа ривастигмин</w:t>
      </w:r>
      <w:r w:rsidR="00B64ACB" w:rsidRPr="003C46AF">
        <w:rPr>
          <w:color w:val="000000"/>
          <w:szCs w:val="22"/>
          <w:lang w:val="bg-BG"/>
        </w:rPr>
        <w:t>ов</w:t>
      </w:r>
      <w:r w:rsidRPr="003C46AF">
        <w:rPr>
          <w:color w:val="000000"/>
          <w:szCs w:val="22"/>
          <w:lang w:val="bg-BG"/>
        </w:rPr>
        <w:t xml:space="preserve"> хидрогентарт</w:t>
      </w:r>
      <w:r w:rsidR="00B64ACB" w:rsidRPr="003C46AF">
        <w:rPr>
          <w:color w:val="000000"/>
          <w:szCs w:val="22"/>
          <w:lang w:val="bg-BG"/>
        </w:rPr>
        <w:t>а</w:t>
      </w:r>
      <w:r w:rsidRPr="003C46AF">
        <w:rPr>
          <w:color w:val="000000"/>
          <w:szCs w:val="22"/>
          <w:lang w:val="bg-BG"/>
        </w:rPr>
        <w:t>рат, съответстващ на 3</w:t>
      </w:r>
      <w:r w:rsidRPr="003C46AF">
        <w:rPr>
          <w:color w:val="000000"/>
          <w:spacing w:val="-2"/>
          <w:szCs w:val="22"/>
          <w:lang w:val="bg-BG"/>
        </w:rPr>
        <w:t>,0</w:t>
      </w:r>
      <w:r w:rsidRPr="003C46AF">
        <w:rPr>
          <w:color w:val="000000"/>
          <w:spacing w:val="-2"/>
          <w:szCs w:val="22"/>
        </w:rPr>
        <w:t> mg</w:t>
      </w:r>
      <w:r w:rsidRPr="003C46AF">
        <w:rPr>
          <w:color w:val="000000"/>
          <w:szCs w:val="22"/>
          <w:lang w:val="bg-BG"/>
        </w:rPr>
        <w:t xml:space="preserve"> ривастигмин (</w:t>
      </w:r>
      <w:r w:rsidRPr="003C46AF">
        <w:rPr>
          <w:color w:val="000000"/>
          <w:szCs w:val="22"/>
          <w:lang w:val="en-US"/>
        </w:rPr>
        <w:t>rivastigmine</w:t>
      </w:r>
      <w:r w:rsidRPr="003C46AF">
        <w:rPr>
          <w:color w:val="000000"/>
          <w:szCs w:val="22"/>
          <w:lang w:val="bg-BG"/>
        </w:rPr>
        <w:t>).</w:t>
      </w:r>
    </w:p>
    <w:p w14:paraId="00BA2B63" w14:textId="77777777" w:rsidR="00E43BB6" w:rsidRPr="003C46AF" w:rsidRDefault="00E43BB6" w:rsidP="0085631C">
      <w:pPr>
        <w:widowControl w:val="0"/>
        <w:suppressAutoHyphens/>
        <w:spacing w:line="240" w:lineRule="auto"/>
        <w:ind w:left="567" w:hanging="567"/>
        <w:rPr>
          <w:color w:val="000000"/>
          <w:spacing w:val="-2"/>
          <w:szCs w:val="22"/>
          <w:lang w:val="bg-BG"/>
        </w:rPr>
      </w:pPr>
    </w:p>
    <w:p w14:paraId="011F2FCA" w14:textId="77777777" w:rsidR="00E43BB6" w:rsidRPr="003C46AF" w:rsidRDefault="00E43BB6" w:rsidP="0085631C">
      <w:pPr>
        <w:keepNext/>
        <w:widowControl w:val="0"/>
        <w:suppressAutoHyphens/>
        <w:spacing w:line="240" w:lineRule="auto"/>
        <w:ind w:left="567" w:hanging="567"/>
        <w:rPr>
          <w:color w:val="000000"/>
          <w:spacing w:val="-2"/>
          <w:szCs w:val="22"/>
          <w:u w:val="single"/>
          <w:lang w:val="bg-BG"/>
        </w:rPr>
      </w:pPr>
      <w:r w:rsidRPr="003C46AF">
        <w:rPr>
          <w:color w:val="000000"/>
          <w:spacing w:val="-2"/>
          <w:szCs w:val="22"/>
          <w:u w:val="single"/>
          <w:lang w:val="bg-BG"/>
        </w:rPr>
        <w:t>Exelon</w:t>
      </w:r>
      <w:r w:rsidRPr="003C46AF">
        <w:rPr>
          <w:color w:val="000000"/>
          <w:spacing w:val="-2"/>
          <w:szCs w:val="22"/>
          <w:u w:val="single"/>
          <w:lang w:val="ru-RU"/>
        </w:rPr>
        <w:t xml:space="preserve"> </w:t>
      </w:r>
      <w:r w:rsidRPr="003C46AF">
        <w:rPr>
          <w:color w:val="000000"/>
          <w:spacing w:val="-2"/>
          <w:szCs w:val="22"/>
          <w:u w:val="single"/>
          <w:lang w:val="bg-BG"/>
        </w:rPr>
        <w:t>4</w:t>
      </w:r>
      <w:r w:rsidRPr="003C46AF">
        <w:rPr>
          <w:color w:val="000000"/>
          <w:spacing w:val="-2"/>
          <w:szCs w:val="22"/>
          <w:u w:val="single"/>
          <w:lang w:val="ru-RU"/>
        </w:rPr>
        <w:t>,5</w:t>
      </w:r>
      <w:r w:rsidRPr="003C46AF">
        <w:rPr>
          <w:color w:val="000000"/>
          <w:spacing w:val="-2"/>
          <w:szCs w:val="22"/>
          <w:u w:val="single"/>
          <w:lang w:val="bg-BG"/>
        </w:rPr>
        <w:t> mg</w:t>
      </w:r>
      <w:r w:rsidRPr="003C46AF">
        <w:rPr>
          <w:color w:val="000000"/>
          <w:spacing w:val="-2"/>
          <w:szCs w:val="22"/>
          <w:u w:val="single"/>
          <w:lang w:val="ru-RU"/>
        </w:rPr>
        <w:t xml:space="preserve"> </w:t>
      </w:r>
      <w:r w:rsidRPr="003C46AF">
        <w:rPr>
          <w:color w:val="000000"/>
          <w:spacing w:val="-2"/>
          <w:szCs w:val="22"/>
          <w:u w:val="single"/>
          <w:lang w:val="bg-BG"/>
        </w:rPr>
        <w:t>твърди капсули</w:t>
      </w:r>
    </w:p>
    <w:p w14:paraId="2478FC0D" w14:textId="77777777" w:rsidR="00E43BB6" w:rsidRPr="003C46AF" w:rsidRDefault="00E43BB6" w:rsidP="0085631C">
      <w:pPr>
        <w:keepNext/>
        <w:widowControl w:val="0"/>
        <w:tabs>
          <w:tab w:val="clear" w:pos="567"/>
        </w:tabs>
        <w:suppressAutoHyphens/>
        <w:spacing w:line="240" w:lineRule="auto"/>
        <w:rPr>
          <w:color w:val="000000"/>
          <w:szCs w:val="22"/>
          <w:lang w:val="bg-BG"/>
        </w:rPr>
      </w:pPr>
    </w:p>
    <w:p w14:paraId="506A4F61" w14:textId="3D046300" w:rsidR="00E43BB6" w:rsidRPr="003C46AF" w:rsidRDefault="00E43BB6" w:rsidP="0085631C">
      <w:pPr>
        <w:widowControl w:val="0"/>
        <w:tabs>
          <w:tab w:val="clear" w:pos="567"/>
        </w:tabs>
        <w:suppressAutoHyphens/>
        <w:spacing w:line="240" w:lineRule="auto"/>
        <w:rPr>
          <w:color w:val="000000"/>
          <w:spacing w:val="-2"/>
          <w:szCs w:val="22"/>
          <w:lang w:val="bg-BG"/>
        </w:rPr>
      </w:pPr>
      <w:r w:rsidRPr="003C46AF">
        <w:rPr>
          <w:color w:val="000000"/>
          <w:szCs w:val="22"/>
          <w:lang w:val="bg-BG"/>
        </w:rPr>
        <w:t>Всяка капсула съдържа ривастигмин</w:t>
      </w:r>
      <w:r w:rsidR="00B64ACB" w:rsidRPr="003C46AF">
        <w:rPr>
          <w:color w:val="000000"/>
          <w:szCs w:val="22"/>
          <w:lang w:val="bg-BG"/>
        </w:rPr>
        <w:t>ов</w:t>
      </w:r>
      <w:r w:rsidRPr="003C46AF">
        <w:rPr>
          <w:color w:val="000000"/>
          <w:szCs w:val="22"/>
          <w:lang w:val="bg-BG"/>
        </w:rPr>
        <w:t xml:space="preserve"> хидрогентарт</w:t>
      </w:r>
      <w:r w:rsidR="00B64ACB" w:rsidRPr="003C46AF">
        <w:rPr>
          <w:color w:val="000000"/>
          <w:szCs w:val="22"/>
          <w:lang w:val="bg-BG"/>
        </w:rPr>
        <w:t>а</w:t>
      </w:r>
      <w:r w:rsidRPr="003C46AF">
        <w:rPr>
          <w:color w:val="000000"/>
          <w:szCs w:val="22"/>
          <w:lang w:val="bg-BG"/>
        </w:rPr>
        <w:t>рат, съответстващ на 4</w:t>
      </w:r>
      <w:r w:rsidRPr="003C46AF">
        <w:rPr>
          <w:color w:val="000000"/>
          <w:spacing w:val="-2"/>
          <w:szCs w:val="22"/>
          <w:lang w:val="bg-BG"/>
        </w:rPr>
        <w:t>,5</w:t>
      </w:r>
      <w:r w:rsidRPr="003C46AF">
        <w:rPr>
          <w:color w:val="000000"/>
          <w:spacing w:val="-2"/>
          <w:szCs w:val="22"/>
        </w:rPr>
        <w:t> mg</w:t>
      </w:r>
      <w:r w:rsidRPr="003C46AF">
        <w:rPr>
          <w:color w:val="000000"/>
          <w:szCs w:val="22"/>
          <w:lang w:val="bg-BG"/>
        </w:rPr>
        <w:t xml:space="preserve"> ривастигмин (</w:t>
      </w:r>
      <w:r w:rsidRPr="003C46AF">
        <w:rPr>
          <w:color w:val="000000"/>
          <w:szCs w:val="22"/>
          <w:lang w:val="en-US"/>
        </w:rPr>
        <w:t>rivastigmine</w:t>
      </w:r>
      <w:r w:rsidRPr="003C46AF">
        <w:rPr>
          <w:color w:val="000000"/>
          <w:szCs w:val="22"/>
          <w:lang w:val="bg-BG"/>
        </w:rPr>
        <w:t>).</w:t>
      </w:r>
    </w:p>
    <w:p w14:paraId="197426D4" w14:textId="77777777" w:rsidR="00E43BB6" w:rsidRPr="003C46AF" w:rsidRDefault="00E43BB6" w:rsidP="0085631C">
      <w:pPr>
        <w:widowControl w:val="0"/>
        <w:suppressAutoHyphens/>
        <w:spacing w:line="240" w:lineRule="auto"/>
        <w:ind w:left="567" w:hanging="567"/>
        <w:rPr>
          <w:color w:val="000000"/>
          <w:spacing w:val="-2"/>
          <w:szCs w:val="22"/>
          <w:lang w:val="bg-BG"/>
        </w:rPr>
      </w:pPr>
    </w:p>
    <w:p w14:paraId="18024213" w14:textId="77777777" w:rsidR="00E43BB6" w:rsidRPr="003C46AF" w:rsidRDefault="00E43BB6" w:rsidP="0085631C">
      <w:pPr>
        <w:keepNext/>
        <w:widowControl w:val="0"/>
        <w:suppressAutoHyphens/>
        <w:spacing w:line="240" w:lineRule="auto"/>
        <w:ind w:left="567" w:hanging="567"/>
        <w:rPr>
          <w:color w:val="000000"/>
          <w:spacing w:val="-2"/>
          <w:szCs w:val="22"/>
          <w:u w:val="single"/>
          <w:lang w:val="bg-BG"/>
        </w:rPr>
      </w:pPr>
      <w:r w:rsidRPr="003C46AF">
        <w:rPr>
          <w:color w:val="000000"/>
          <w:spacing w:val="-2"/>
          <w:szCs w:val="22"/>
          <w:u w:val="single"/>
          <w:lang w:val="bg-BG"/>
        </w:rPr>
        <w:t>Exelon</w:t>
      </w:r>
      <w:r w:rsidRPr="003C46AF">
        <w:rPr>
          <w:color w:val="000000"/>
          <w:spacing w:val="-2"/>
          <w:szCs w:val="22"/>
          <w:u w:val="single"/>
          <w:lang w:val="ru-RU"/>
        </w:rPr>
        <w:t xml:space="preserve"> </w:t>
      </w:r>
      <w:r w:rsidRPr="003C46AF">
        <w:rPr>
          <w:color w:val="000000"/>
          <w:spacing w:val="-2"/>
          <w:szCs w:val="22"/>
          <w:u w:val="single"/>
          <w:lang w:val="bg-BG"/>
        </w:rPr>
        <w:t>6</w:t>
      </w:r>
      <w:r w:rsidRPr="003C46AF">
        <w:rPr>
          <w:color w:val="000000"/>
          <w:spacing w:val="-2"/>
          <w:szCs w:val="22"/>
          <w:u w:val="single"/>
          <w:lang w:val="ru-RU"/>
        </w:rPr>
        <w:t>,</w:t>
      </w:r>
      <w:r w:rsidRPr="003C46AF">
        <w:rPr>
          <w:color w:val="000000"/>
          <w:spacing w:val="-2"/>
          <w:szCs w:val="22"/>
          <w:u w:val="single"/>
          <w:lang w:val="bg-BG"/>
        </w:rPr>
        <w:t>0 mg</w:t>
      </w:r>
      <w:r w:rsidRPr="003C46AF">
        <w:rPr>
          <w:color w:val="000000"/>
          <w:spacing w:val="-2"/>
          <w:szCs w:val="22"/>
          <w:u w:val="single"/>
          <w:lang w:val="ru-RU"/>
        </w:rPr>
        <w:t xml:space="preserve"> </w:t>
      </w:r>
      <w:r w:rsidRPr="003C46AF">
        <w:rPr>
          <w:color w:val="000000"/>
          <w:spacing w:val="-2"/>
          <w:szCs w:val="22"/>
          <w:u w:val="single"/>
          <w:lang w:val="bg-BG"/>
        </w:rPr>
        <w:t>твърди капсули</w:t>
      </w:r>
    </w:p>
    <w:p w14:paraId="29AD8914" w14:textId="77777777" w:rsidR="00E43BB6" w:rsidRPr="003C46AF" w:rsidRDefault="00E43BB6" w:rsidP="0085631C">
      <w:pPr>
        <w:keepNext/>
        <w:widowControl w:val="0"/>
        <w:tabs>
          <w:tab w:val="clear" w:pos="567"/>
        </w:tabs>
        <w:suppressAutoHyphens/>
        <w:spacing w:line="240" w:lineRule="auto"/>
        <w:rPr>
          <w:color w:val="000000"/>
          <w:szCs w:val="22"/>
          <w:lang w:val="bg-BG"/>
        </w:rPr>
      </w:pPr>
    </w:p>
    <w:p w14:paraId="01708442" w14:textId="18A5F5FB" w:rsidR="00E43BB6" w:rsidRPr="003C46AF" w:rsidRDefault="00E43BB6" w:rsidP="0085631C">
      <w:pPr>
        <w:widowControl w:val="0"/>
        <w:tabs>
          <w:tab w:val="clear" w:pos="567"/>
        </w:tabs>
        <w:suppressAutoHyphens/>
        <w:spacing w:line="240" w:lineRule="auto"/>
        <w:rPr>
          <w:color w:val="000000"/>
          <w:spacing w:val="-2"/>
          <w:szCs w:val="22"/>
          <w:lang w:val="bg-BG"/>
        </w:rPr>
      </w:pPr>
      <w:r w:rsidRPr="003C46AF">
        <w:rPr>
          <w:color w:val="000000"/>
          <w:szCs w:val="22"/>
          <w:lang w:val="bg-BG"/>
        </w:rPr>
        <w:t>Всяка капсула съдържа ривастигмин</w:t>
      </w:r>
      <w:r w:rsidR="00B64ACB" w:rsidRPr="003C46AF">
        <w:rPr>
          <w:color w:val="000000"/>
          <w:szCs w:val="22"/>
          <w:lang w:val="bg-BG"/>
        </w:rPr>
        <w:t>ов</w:t>
      </w:r>
      <w:r w:rsidRPr="003C46AF">
        <w:rPr>
          <w:color w:val="000000"/>
          <w:szCs w:val="22"/>
          <w:lang w:val="bg-BG"/>
        </w:rPr>
        <w:t xml:space="preserve"> хидрогентарт</w:t>
      </w:r>
      <w:r w:rsidR="00B64ACB" w:rsidRPr="003C46AF">
        <w:rPr>
          <w:color w:val="000000"/>
          <w:szCs w:val="22"/>
          <w:lang w:val="bg-BG"/>
        </w:rPr>
        <w:t>а</w:t>
      </w:r>
      <w:r w:rsidRPr="003C46AF">
        <w:rPr>
          <w:color w:val="000000"/>
          <w:szCs w:val="22"/>
          <w:lang w:val="bg-BG"/>
        </w:rPr>
        <w:t>рат, съответстващ на 6</w:t>
      </w:r>
      <w:r w:rsidRPr="003C46AF">
        <w:rPr>
          <w:color w:val="000000"/>
          <w:spacing w:val="-2"/>
          <w:szCs w:val="22"/>
          <w:lang w:val="bg-BG"/>
        </w:rPr>
        <w:t>,0</w:t>
      </w:r>
      <w:r w:rsidRPr="003C46AF">
        <w:rPr>
          <w:color w:val="000000"/>
          <w:spacing w:val="-2"/>
          <w:szCs w:val="22"/>
        </w:rPr>
        <w:t> mg</w:t>
      </w:r>
      <w:r w:rsidRPr="003C46AF">
        <w:rPr>
          <w:color w:val="000000"/>
          <w:szCs w:val="22"/>
          <w:lang w:val="bg-BG"/>
        </w:rPr>
        <w:t xml:space="preserve"> ривастигмин (</w:t>
      </w:r>
      <w:r w:rsidRPr="003C46AF">
        <w:rPr>
          <w:color w:val="000000"/>
          <w:szCs w:val="22"/>
          <w:lang w:val="en-US"/>
        </w:rPr>
        <w:t>rivastigmine</w:t>
      </w:r>
      <w:r w:rsidRPr="003C46AF">
        <w:rPr>
          <w:color w:val="000000"/>
          <w:szCs w:val="22"/>
          <w:lang w:val="bg-BG"/>
        </w:rPr>
        <w:t>).</w:t>
      </w:r>
    </w:p>
    <w:p w14:paraId="548E9019" w14:textId="77777777" w:rsidR="00E43BB6" w:rsidRPr="003C46AF" w:rsidRDefault="00E43BB6" w:rsidP="0085631C">
      <w:pPr>
        <w:widowControl w:val="0"/>
        <w:suppressAutoHyphens/>
        <w:spacing w:line="240" w:lineRule="auto"/>
        <w:ind w:left="567" w:hanging="567"/>
        <w:rPr>
          <w:color w:val="000000"/>
          <w:spacing w:val="-2"/>
          <w:szCs w:val="22"/>
          <w:lang w:val="bg-BG"/>
        </w:rPr>
      </w:pPr>
    </w:p>
    <w:p w14:paraId="7C3AEACB" w14:textId="77777777" w:rsidR="000166D2" w:rsidRPr="003C46AF" w:rsidRDefault="000166D2" w:rsidP="0085631C">
      <w:pPr>
        <w:widowControl w:val="0"/>
        <w:rPr>
          <w:color w:val="000000"/>
          <w:lang w:val="ru-RU"/>
        </w:rPr>
      </w:pPr>
      <w:r w:rsidRPr="003C46AF">
        <w:rPr>
          <w:color w:val="000000"/>
          <w:lang w:val="bg-BG"/>
        </w:rPr>
        <w:t xml:space="preserve">За пълния списък </w:t>
      </w:r>
      <w:r w:rsidR="00F32706" w:rsidRPr="003C46AF">
        <w:rPr>
          <w:color w:val="000000"/>
          <w:lang w:val="bg-BG"/>
        </w:rPr>
        <w:t xml:space="preserve">на </w:t>
      </w:r>
      <w:r w:rsidRPr="003C46AF">
        <w:rPr>
          <w:color w:val="000000"/>
          <w:lang w:val="bg-BG"/>
        </w:rPr>
        <w:t>помощните вещества вижте точка</w:t>
      </w:r>
      <w:r w:rsidRPr="003C46AF">
        <w:rPr>
          <w:color w:val="000000"/>
          <w:lang w:val="en-US"/>
        </w:rPr>
        <w:t> </w:t>
      </w:r>
      <w:r w:rsidRPr="003C46AF">
        <w:rPr>
          <w:color w:val="000000"/>
          <w:lang w:val="bg-BG"/>
        </w:rPr>
        <w:t>6.1.</w:t>
      </w:r>
    </w:p>
    <w:p w14:paraId="7B4E5FA2" w14:textId="77777777" w:rsidR="000166D2" w:rsidRPr="003C46AF" w:rsidRDefault="000166D2" w:rsidP="0085631C">
      <w:pPr>
        <w:widowControl w:val="0"/>
        <w:tabs>
          <w:tab w:val="clear" w:pos="567"/>
        </w:tabs>
        <w:spacing w:line="240" w:lineRule="auto"/>
        <w:rPr>
          <w:noProof/>
          <w:color w:val="000000"/>
          <w:lang w:val="bg-BG"/>
        </w:rPr>
      </w:pPr>
    </w:p>
    <w:p w14:paraId="08B7CDA7" w14:textId="77777777" w:rsidR="000166D2" w:rsidRPr="003C46AF" w:rsidRDefault="000166D2" w:rsidP="0085631C">
      <w:pPr>
        <w:widowControl w:val="0"/>
        <w:tabs>
          <w:tab w:val="clear" w:pos="567"/>
        </w:tabs>
        <w:spacing w:line="240" w:lineRule="auto"/>
        <w:rPr>
          <w:noProof/>
          <w:color w:val="000000"/>
          <w:lang w:val="ru-RU"/>
        </w:rPr>
      </w:pPr>
    </w:p>
    <w:p w14:paraId="0E5946A1" w14:textId="77777777" w:rsidR="000166D2" w:rsidRPr="003C46AF" w:rsidRDefault="000166D2" w:rsidP="0085631C">
      <w:pPr>
        <w:keepNext/>
        <w:widowControl w:val="0"/>
        <w:ind w:left="567" w:hanging="567"/>
        <w:rPr>
          <w:b/>
          <w:caps/>
          <w:color w:val="000000"/>
          <w:lang w:val="bg-BG"/>
        </w:rPr>
      </w:pPr>
      <w:r w:rsidRPr="003C46AF">
        <w:rPr>
          <w:b/>
          <w:color w:val="000000"/>
          <w:lang w:val="ru-RU"/>
        </w:rPr>
        <w:t>3.</w:t>
      </w:r>
      <w:r w:rsidRPr="003C46AF">
        <w:rPr>
          <w:b/>
          <w:color w:val="000000"/>
          <w:lang w:val="ru-RU"/>
        </w:rPr>
        <w:tab/>
      </w:r>
      <w:r w:rsidRPr="003C46AF">
        <w:rPr>
          <w:b/>
          <w:color w:val="000000"/>
          <w:lang w:val="bg-BG"/>
        </w:rPr>
        <w:t>ЛЕКАРСТВЕНА ФОРМА</w:t>
      </w:r>
    </w:p>
    <w:p w14:paraId="11F7427E" w14:textId="77777777" w:rsidR="000166D2" w:rsidRPr="003C46AF" w:rsidRDefault="000166D2" w:rsidP="0085631C">
      <w:pPr>
        <w:keepNext/>
        <w:widowControl w:val="0"/>
        <w:rPr>
          <w:noProof/>
          <w:color w:val="000000"/>
          <w:lang w:val="ru-RU"/>
        </w:rPr>
      </w:pPr>
    </w:p>
    <w:p w14:paraId="55BE917F" w14:textId="77777777" w:rsidR="000166D2" w:rsidRPr="003C46AF" w:rsidRDefault="000166D2" w:rsidP="0085631C">
      <w:pPr>
        <w:widowControl w:val="0"/>
        <w:rPr>
          <w:color w:val="000000"/>
          <w:lang w:val="bg-BG"/>
        </w:rPr>
      </w:pPr>
      <w:r w:rsidRPr="003C46AF">
        <w:rPr>
          <w:color w:val="000000"/>
          <w:lang w:val="bg-BG"/>
        </w:rPr>
        <w:t>Твърди капсули</w:t>
      </w:r>
    </w:p>
    <w:p w14:paraId="0AE0980C" w14:textId="77777777" w:rsidR="000166D2" w:rsidRPr="003C46AF" w:rsidRDefault="000166D2" w:rsidP="0085631C">
      <w:pPr>
        <w:widowControl w:val="0"/>
        <w:rPr>
          <w:color w:val="000000"/>
          <w:lang w:val="bg-BG"/>
        </w:rPr>
      </w:pPr>
    </w:p>
    <w:p w14:paraId="6535AED7" w14:textId="77777777" w:rsidR="00E43BB6" w:rsidRPr="003C46AF" w:rsidRDefault="00E43BB6" w:rsidP="0085631C">
      <w:pPr>
        <w:keepNext/>
        <w:widowControl w:val="0"/>
        <w:suppressAutoHyphens/>
        <w:spacing w:line="240" w:lineRule="auto"/>
        <w:ind w:left="567" w:hanging="567"/>
        <w:rPr>
          <w:color w:val="000000"/>
          <w:spacing w:val="-2"/>
          <w:szCs w:val="22"/>
          <w:u w:val="single"/>
          <w:lang w:val="bg-BG"/>
        </w:rPr>
      </w:pPr>
      <w:r w:rsidRPr="003C46AF">
        <w:rPr>
          <w:color w:val="000000"/>
          <w:spacing w:val="-2"/>
          <w:szCs w:val="22"/>
          <w:u w:val="single"/>
          <w:lang w:val="bg-BG"/>
        </w:rPr>
        <w:t>Exelon</w:t>
      </w:r>
      <w:r w:rsidRPr="003C46AF">
        <w:rPr>
          <w:color w:val="000000"/>
          <w:spacing w:val="-2"/>
          <w:szCs w:val="22"/>
          <w:u w:val="single"/>
          <w:lang w:val="ru-RU"/>
        </w:rPr>
        <w:t xml:space="preserve"> 1,5</w:t>
      </w:r>
      <w:r w:rsidRPr="003C46AF">
        <w:rPr>
          <w:color w:val="000000"/>
          <w:spacing w:val="-2"/>
          <w:szCs w:val="22"/>
          <w:u w:val="single"/>
          <w:lang w:val="bg-BG"/>
        </w:rPr>
        <w:t> mg</w:t>
      </w:r>
      <w:r w:rsidRPr="003C46AF">
        <w:rPr>
          <w:color w:val="000000"/>
          <w:spacing w:val="-2"/>
          <w:szCs w:val="22"/>
          <w:u w:val="single"/>
          <w:lang w:val="ru-RU"/>
        </w:rPr>
        <w:t xml:space="preserve"> </w:t>
      </w:r>
      <w:r w:rsidRPr="003C46AF">
        <w:rPr>
          <w:color w:val="000000"/>
          <w:spacing w:val="-2"/>
          <w:szCs w:val="22"/>
          <w:u w:val="single"/>
          <w:lang w:val="bg-BG"/>
        </w:rPr>
        <w:t>твърди капсули</w:t>
      </w:r>
    </w:p>
    <w:p w14:paraId="57816DEF" w14:textId="77777777" w:rsidR="00E43BB6" w:rsidRPr="003C46AF" w:rsidRDefault="00E43BB6" w:rsidP="0085631C">
      <w:pPr>
        <w:keepNext/>
        <w:widowControl w:val="0"/>
        <w:rPr>
          <w:color w:val="000000"/>
          <w:lang w:val="ru-RU"/>
        </w:rPr>
      </w:pPr>
    </w:p>
    <w:p w14:paraId="1B633F05" w14:textId="2025CA95" w:rsidR="000166D2" w:rsidRPr="003C46AF" w:rsidRDefault="000166D2" w:rsidP="0085631C">
      <w:pPr>
        <w:widowControl w:val="0"/>
        <w:rPr>
          <w:color w:val="000000"/>
          <w:lang w:val="bg-BG"/>
        </w:rPr>
      </w:pPr>
      <w:r w:rsidRPr="003C46AF">
        <w:rPr>
          <w:color w:val="000000"/>
          <w:lang w:val="bg-BG"/>
        </w:rPr>
        <w:t>Почти бял до бледожълт прах в капсула с жълта капачка и жълто тяло с отпечатан надпис в червено “</w:t>
      </w:r>
      <w:r w:rsidRPr="003C46AF">
        <w:rPr>
          <w:color w:val="000000"/>
          <w:lang w:val="en-US"/>
        </w:rPr>
        <w:t>EXELON</w:t>
      </w:r>
      <w:r w:rsidRPr="003C46AF">
        <w:rPr>
          <w:color w:val="000000"/>
          <w:lang w:val="ru-RU"/>
        </w:rPr>
        <w:t> 1,5</w:t>
      </w:r>
      <w:r w:rsidRPr="003C46AF">
        <w:rPr>
          <w:color w:val="000000"/>
          <w:lang w:val="bg-BG"/>
        </w:rPr>
        <w:t> </w:t>
      </w:r>
      <w:r w:rsidRPr="003C46AF">
        <w:rPr>
          <w:color w:val="000000"/>
          <w:lang w:val="en-US"/>
        </w:rPr>
        <w:t>mg</w:t>
      </w:r>
      <w:r w:rsidRPr="003C46AF">
        <w:rPr>
          <w:color w:val="000000"/>
          <w:lang w:val="ru-RU"/>
        </w:rPr>
        <w:t xml:space="preserve">” </w:t>
      </w:r>
      <w:r w:rsidRPr="003C46AF">
        <w:rPr>
          <w:color w:val="000000"/>
          <w:lang w:val="bg-BG"/>
        </w:rPr>
        <w:t>върху тялото.</w:t>
      </w:r>
    </w:p>
    <w:p w14:paraId="49756A73" w14:textId="77777777" w:rsidR="000166D2" w:rsidRPr="003C46AF" w:rsidRDefault="000166D2" w:rsidP="0085631C">
      <w:pPr>
        <w:widowControl w:val="0"/>
        <w:rPr>
          <w:noProof/>
          <w:color w:val="000000"/>
          <w:lang w:val="ru-RU"/>
        </w:rPr>
      </w:pPr>
    </w:p>
    <w:p w14:paraId="38818A21" w14:textId="77777777" w:rsidR="00E43BB6" w:rsidRPr="003C46AF" w:rsidRDefault="00E43BB6" w:rsidP="0085631C">
      <w:pPr>
        <w:keepNext/>
        <w:widowControl w:val="0"/>
        <w:suppressAutoHyphens/>
        <w:spacing w:line="240" w:lineRule="auto"/>
        <w:ind w:left="567" w:hanging="567"/>
        <w:rPr>
          <w:color w:val="000000"/>
          <w:spacing w:val="-2"/>
          <w:szCs w:val="22"/>
          <w:u w:val="single"/>
          <w:lang w:val="bg-BG"/>
        </w:rPr>
      </w:pPr>
      <w:r w:rsidRPr="003C46AF">
        <w:rPr>
          <w:color w:val="000000"/>
          <w:spacing w:val="-2"/>
          <w:szCs w:val="22"/>
          <w:u w:val="single"/>
          <w:lang w:val="bg-BG"/>
        </w:rPr>
        <w:t>Exelon</w:t>
      </w:r>
      <w:r w:rsidRPr="003C46AF">
        <w:rPr>
          <w:color w:val="000000"/>
          <w:spacing w:val="-2"/>
          <w:szCs w:val="22"/>
          <w:u w:val="single"/>
          <w:lang w:val="ru-RU"/>
        </w:rPr>
        <w:t xml:space="preserve"> 3,0</w:t>
      </w:r>
      <w:r w:rsidRPr="003C46AF">
        <w:rPr>
          <w:color w:val="000000"/>
          <w:spacing w:val="-2"/>
          <w:szCs w:val="22"/>
          <w:u w:val="single"/>
          <w:lang w:val="bg-BG"/>
        </w:rPr>
        <w:t> mg</w:t>
      </w:r>
      <w:r w:rsidRPr="003C46AF">
        <w:rPr>
          <w:color w:val="000000"/>
          <w:spacing w:val="-2"/>
          <w:szCs w:val="22"/>
          <w:u w:val="single"/>
          <w:lang w:val="ru-RU"/>
        </w:rPr>
        <w:t xml:space="preserve"> </w:t>
      </w:r>
      <w:r w:rsidRPr="003C46AF">
        <w:rPr>
          <w:color w:val="000000"/>
          <w:spacing w:val="-2"/>
          <w:szCs w:val="22"/>
          <w:u w:val="single"/>
          <w:lang w:val="bg-BG"/>
        </w:rPr>
        <w:t>твърди капсули</w:t>
      </w:r>
    </w:p>
    <w:p w14:paraId="5C9CF159" w14:textId="77777777" w:rsidR="00E43BB6" w:rsidRPr="003C46AF" w:rsidRDefault="00E43BB6" w:rsidP="0085631C">
      <w:pPr>
        <w:keepNext/>
        <w:widowControl w:val="0"/>
        <w:rPr>
          <w:color w:val="000000"/>
          <w:lang w:val="ru-RU"/>
        </w:rPr>
      </w:pPr>
    </w:p>
    <w:p w14:paraId="0BE3C99D" w14:textId="77777777" w:rsidR="00E43BB6" w:rsidRPr="003C46AF" w:rsidRDefault="00E43BB6" w:rsidP="0085631C">
      <w:pPr>
        <w:widowControl w:val="0"/>
        <w:rPr>
          <w:color w:val="000000"/>
          <w:lang w:val="bg-BG"/>
        </w:rPr>
      </w:pPr>
      <w:r w:rsidRPr="003C46AF">
        <w:rPr>
          <w:color w:val="000000"/>
          <w:lang w:val="bg-BG"/>
        </w:rPr>
        <w:t>Почти бял до бледожълт прах в капсула с оранжева капачка и оранжево тяло с отпечатан надпис в червено “</w:t>
      </w:r>
      <w:r w:rsidRPr="003C46AF">
        <w:rPr>
          <w:color w:val="000000"/>
          <w:lang w:val="en-US"/>
        </w:rPr>
        <w:t>EXELON</w:t>
      </w:r>
      <w:r w:rsidRPr="003C46AF">
        <w:rPr>
          <w:color w:val="000000"/>
          <w:lang w:val="ru-RU"/>
        </w:rPr>
        <w:t> 3 </w:t>
      </w:r>
      <w:r w:rsidRPr="003C46AF">
        <w:rPr>
          <w:color w:val="000000"/>
          <w:lang w:val="en-US"/>
        </w:rPr>
        <w:t>mg</w:t>
      </w:r>
      <w:r w:rsidRPr="003C46AF">
        <w:rPr>
          <w:color w:val="000000"/>
          <w:lang w:val="ru-RU"/>
        </w:rPr>
        <w:t xml:space="preserve">” </w:t>
      </w:r>
      <w:r w:rsidRPr="003C46AF">
        <w:rPr>
          <w:color w:val="000000"/>
          <w:lang w:val="bg-BG"/>
        </w:rPr>
        <w:t>върху тялото.</w:t>
      </w:r>
    </w:p>
    <w:p w14:paraId="3CBA3D30" w14:textId="77777777" w:rsidR="00E43BB6" w:rsidRPr="003C46AF" w:rsidRDefault="00E43BB6" w:rsidP="0085631C">
      <w:pPr>
        <w:widowControl w:val="0"/>
        <w:rPr>
          <w:noProof/>
          <w:color w:val="000000"/>
          <w:lang w:val="bg-BG"/>
        </w:rPr>
      </w:pPr>
    </w:p>
    <w:p w14:paraId="4FCA3A45" w14:textId="77777777" w:rsidR="00E43BB6" w:rsidRPr="003C46AF" w:rsidRDefault="00E43BB6" w:rsidP="0085631C">
      <w:pPr>
        <w:keepNext/>
        <w:widowControl w:val="0"/>
        <w:suppressAutoHyphens/>
        <w:spacing w:line="240" w:lineRule="auto"/>
        <w:ind w:left="567" w:hanging="567"/>
        <w:rPr>
          <w:color w:val="000000"/>
          <w:spacing w:val="-2"/>
          <w:szCs w:val="22"/>
          <w:u w:val="single"/>
          <w:lang w:val="bg-BG"/>
        </w:rPr>
      </w:pPr>
      <w:r w:rsidRPr="003C46AF">
        <w:rPr>
          <w:color w:val="000000"/>
          <w:spacing w:val="-2"/>
          <w:szCs w:val="22"/>
          <w:u w:val="single"/>
          <w:lang w:val="bg-BG"/>
        </w:rPr>
        <w:t>Exelon</w:t>
      </w:r>
      <w:r w:rsidRPr="003C46AF">
        <w:rPr>
          <w:color w:val="000000"/>
          <w:spacing w:val="-2"/>
          <w:szCs w:val="22"/>
          <w:u w:val="single"/>
          <w:lang w:val="ru-RU"/>
        </w:rPr>
        <w:t xml:space="preserve"> 4,5</w:t>
      </w:r>
      <w:r w:rsidRPr="003C46AF">
        <w:rPr>
          <w:color w:val="000000"/>
          <w:spacing w:val="-2"/>
          <w:szCs w:val="22"/>
          <w:u w:val="single"/>
          <w:lang w:val="bg-BG"/>
        </w:rPr>
        <w:t> mg</w:t>
      </w:r>
      <w:r w:rsidRPr="003C46AF">
        <w:rPr>
          <w:color w:val="000000"/>
          <w:spacing w:val="-2"/>
          <w:szCs w:val="22"/>
          <w:u w:val="single"/>
          <w:lang w:val="ru-RU"/>
        </w:rPr>
        <w:t xml:space="preserve"> </w:t>
      </w:r>
      <w:r w:rsidRPr="003C46AF">
        <w:rPr>
          <w:color w:val="000000"/>
          <w:spacing w:val="-2"/>
          <w:szCs w:val="22"/>
          <w:u w:val="single"/>
          <w:lang w:val="bg-BG"/>
        </w:rPr>
        <w:t>твърди капсули</w:t>
      </w:r>
    </w:p>
    <w:p w14:paraId="1C2A4F1F" w14:textId="77777777" w:rsidR="00E43BB6" w:rsidRPr="003C46AF" w:rsidRDefault="00E43BB6" w:rsidP="0085631C">
      <w:pPr>
        <w:keepNext/>
        <w:widowControl w:val="0"/>
        <w:rPr>
          <w:color w:val="000000"/>
          <w:lang w:val="bg-BG"/>
        </w:rPr>
      </w:pPr>
    </w:p>
    <w:p w14:paraId="1E2A1AE0" w14:textId="126730A0" w:rsidR="00E43BB6" w:rsidRPr="003C46AF" w:rsidRDefault="00E43BB6" w:rsidP="0085631C">
      <w:pPr>
        <w:widowControl w:val="0"/>
        <w:rPr>
          <w:color w:val="000000"/>
          <w:lang w:val="bg-BG"/>
        </w:rPr>
      </w:pPr>
      <w:r w:rsidRPr="003C46AF">
        <w:rPr>
          <w:color w:val="000000"/>
          <w:lang w:val="bg-BG"/>
        </w:rPr>
        <w:t>Почти бял до бледожълт прах в капсула с червена капачка и червено тяло с отпечатан надпис в бяло “</w:t>
      </w:r>
      <w:r w:rsidRPr="003C46AF">
        <w:rPr>
          <w:color w:val="000000"/>
          <w:lang w:val="en-US"/>
        </w:rPr>
        <w:t>EXELON</w:t>
      </w:r>
      <w:r w:rsidRPr="003C46AF">
        <w:rPr>
          <w:color w:val="000000"/>
          <w:lang w:val="ru-RU"/>
        </w:rPr>
        <w:t> 4,5</w:t>
      </w:r>
      <w:r w:rsidRPr="003C46AF">
        <w:rPr>
          <w:color w:val="000000"/>
          <w:lang w:val="bg-BG"/>
        </w:rPr>
        <w:t> </w:t>
      </w:r>
      <w:r w:rsidRPr="003C46AF">
        <w:rPr>
          <w:color w:val="000000"/>
          <w:lang w:val="en-US"/>
        </w:rPr>
        <w:t>mg</w:t>
      </w:r>
      <w:r w:rsidRPr="003C46AF">
        <w:rPr>
          <w:color w:val="000000"/>
          <w:lang w:val="ru-RU"/>
        </w:rPr>
        <w:t xml:space="preserve">” </w:t>
      </w:r>
      <w:r w:rsidRPr="003C46AF">
        <w:rPr>
          <w:color w:val="000000"/>
          <w:lang w:val="bg-BG"/>
        </w:rPr>
        <w:t>върху тялото.</w:t>
      </w:r>
    </w:p>
    <w:p w14:paraId="5055C935" w14:textId="77777777" w:rsidR="00E43BB6" w:rsidRPr="003C46AF" w:rsidRDefault="00E43BB6" w:rsidP="0085631C">
      <w:pPr>
        <w:widowControl w:val="0"/>
        <w:suppressAutoHyphens/>
        <w:spacing w:line="240" w:lineRule="auto"/>
        <w:ind w:left="567" w:hanging="567"/>
        <w:rPr>
          <w:color w:val="000000"/>
          <w:spacing w:val="-2"/>
          <w:szCs w:val="22"/>
          <w:u w:val="single"/>
          <w:lang w:val="bg-BG"/>
        </w:rPr>
      </w:pPr>
    </w:p>
    <w:p w14:paraId="0614DB30" w14:textId="77777777" w:rsidR="00E43BB6" w:rsidRPr="003C46AF" w:rsidRDefault="00E43BB6" w:rsidP="0085631C">
      <w:pPr>
        <w:keepNext/>
        <w:widowControl w:val="0"/>
        <w:suppressAutoHyphens/>
        <w:spacing w:line="240" w:lineRule="auto"/>
        <w:ind w:left="567" w:hanging="567"/>
        <w:rPr>
          <w:color w:val="000000"/>
          <w:spacing w:val="-2"/>
          <w:szCs w:val="22"/>
          <w:u w:val="single"/>
          <w:lang w:val="bg-BG"/>
        </w:rPr>
      </w:pPr>
      <w:r w:rsidRPr="003C46AF">
        <w:rPr>
          <w:color w:val="000000"/>
          <w:spacing w:val="-2"/>
          <w:szCs w:val="22"/>
          <w:u w:val="single"/>
          <w:lang w:val="bg-BG"/>
        </w:rPr>
        <w:t>Exelon</w:t>
      </w:r>
      <w:r w:rsidRPr="003C46AF">
        <w:rPr>
          <w:color w:val="000000"/>
          <w:spacing w:val="-2"/>
          <w:szCs w:val="22"/>
          <w:u w:val="single"/>
          <w:lang w:val="ru-RU"/>
        </w:rPr>
        <w:t xml:space="preserve"> 6,0</w:t>
      </w:r>
      <w:r w:rsidRPr="003C46AF">
        <w:rPr>
          <w:color w:val="000000"/>
          <w:spacing w:val="-2"/>
          <w:szCs w:val="22"/>
          <w:u w:val="single"/>
          <w:lang w:val="bg-BG"/>
        </w:rPr>
        <w:t> mg</w:t>
      </w:r>
      <w:r w:rsidRPr="003C46AF">
        <w:rPr>
          <w:color w:val="000000"/>
          <w:spacing w:val="-2"/>
          <w:szCs w:val="22"/>
          <w:u w:val="single"/>
          <w:lang w:val="ru-RU"/>
        </w:rPr>
        <w:t xml:space="preserve"> </w:t>
      </w:r>
      <w:r w:rsidRPr="003C46AF">
        <w:rPr>
          <w:color w:val="000000"/>
          <w:spacing w:val="-2"/>
          <w:szCs w:val="22"/>
          <w:u w:val="single"/>
          <w:lang w:val="bg-BG"/>
        </w:rPr>
        <w:t>твърди капсули</w:t>
      </w:r>
    </w:p>
    <w:p w14:paraId="69296740" w14:textId="77777777" w:rsidR="00E43BB6" w:rsidRPr="003C46AF" w:rsidRDefault="00E43BB6" w:rsidP="0085631C">
      <w:pPr>
        <w:keepNext/>
        <w:widowControl w:val="0"/>
        <w:rPr>
          <w:color w:val="000000"/>
          <w:lang w:val="bg-BG"/>
        </w:rPr>
      </w:pPr>
    </w:p>
    <w:p w14:paraId="746ADF88" w14:textId="77777777" w:rsidR="00E43BB6" w:rsidRPr="003C46AF" w:rsidRDefault="00E43BB6" w:rsidP="0085631C">
      <w:pPr>
        <w:widowControl w:val="0"/>
        <w:rPr>
          <w:color w:val="000000"/>
          <w:lang w:val="bg-BG"/>
        </w:rPr>
      </w:pPr>
      <w:r w:rsidRPr="003C46AF">
        <w:rPr>
          <w:color w:val="000000"/>
          <w:lang w:val="bg-BG"/>
        </w:rPr>
        <w:t>Почти бял до бледожълт прах в капсула с червена капачка и оранжево тяло с отпечатан надпис в червено “</w:t>
      </w:r>
      <w:r w:rsidRPr="003C46AF">
        <w:rPr>
          <w:color w:val="000000"/>
          <w:lang w:val="en-US"/>
        </w:rPr>
        <w:t>EXELON</w:t>
      </w:r>
      <w:r w:rsidRPr="003C46AF">
        <w:rPr>
          <w:color w:val="000000"/>
          <w:lang w:val="ru-RU"/>
        </w:rPr>
        <w:t> 6</w:t>
      </w:r>
      <w:r w:rsidRPr="003C46AF">
        <w:rPr>
          <w:color w:val="000000"/>
          <w:lang w:val="bg-BG"/>
        </w:rPr>
        <w:t> </w:t>
      </w:r>
      <w:r w:rsidRPr="003C46AF">
        <w:rPr>
          <w:color w:val="000000"/>
          <w:lang w:val="en-US"/>
        </w:rPr>
        <w:t>mg</w:t>
      </w:r>
      <w:r w:rsidRPr="003C46AF">
        <w:rPr>
          <w:color w:val="000000"/>
          <w:lang w:val="ru-RU"/>
        </w:rPr>
        <w:t xml:space="preserve">” </w:t>
      </w:r>
      <w:r w:rsidRPr="003C46AF">
        <w:rPr>
          <w:color w:val="000000"/>
          <w:lang w:val="bg-BG"/>
        </w:rPr>
        <w:t>върху тялото.</w:t>
      </w:r>
    </w:p>
    <w:p w14:paraId="430E6A14" w14:textId="77777777" w:rsidR="00E43BB6" w:rsidRPr="003C46AF" w:rsidRDefault="00E43BB6" w:rsidP="0085631C">
      <w:pPr>
        <w:widowControl w:val="0"/>
        <w:rPr>
          <w:noProof/>
          <w:color w:val="000000"/>
          <w:lang w:val="bg-BG"/>
        </w:rPr>
      </w:pPr>
    </w:p>
    <w:p w14:paraId="1B085CE8" w14:textId="77777777" w:rsidR="000166D2" w:rsidRPr="003C46AF" w:rsidRDefault="000166D2" w:rsidP="0085631C">
      <w:pPr>
        <w:widowControl w:val="0"/>
        <w:tabs>
          <w:tab w:val="clear" w:pos="567"/>
        </w:tabs>
        <w:spacing w:line="240" w:lineRule="auto"/>
        <w:rPr>
          <w:noProof/>
          <w:color w:val="000000"/>
          <w:lang w:val="bg-BG"/>
        </w:rPr>
      </w:pPr>
    </w:p>
    <w:p w14:paraId="2AE0E961" w14:textId="77777777" w:rsidR="000166D2" w:rsidRPr="003C46AF" w:rsidRDefault="000166D2" w:rsidP="0085631C">
      <w:pPr>
        <w:keepNext/>
        <w:widowControl w:val="0"/>
        <w:ind w:left="567" w:hanging="567"/>
        <w:rPr>
          <w:caps/>
          <w:color w:val="000000"/>
          <w:lang w:val="bg-BG"/>
        </w:rPr>
      </w:pPr>
      <w:r w:rsidRPr="003C46AF">
        <w:rPr>
          <w:b/>
          <w:caps/>
          <w:color w:val="000000"/>
          <w:lang w:val="bg-BG"/>
        </w:rPr>
        <w:t>4.</w:t>
      </w:r>
      <w:r w:rsidRPr="003C46AF">
        <w:rPr>
          <w:b/>
          <w:caps/>
          <w:color w:val="000000"/>
          <w:lang w:val="bg-BG"/>
        </w:rPr>
        <w:tab/>
        <w:t>КЛИНИЧНИ ДАННИ</w:t>
      </w:r>
    </w:p>
    <w:p w14:paraId="1165F174" w14:textId="77777777" w:rsidR="000166D2" w:rsidRPr="003C46AF" w:rsidRDefault="000166D2" w:rsidP="0085631C">
      <w:pPr>
        <w:keepNext/>
        <w:widowControl w:val="0"/>
        <w:tabs>
          <w:tab w:val="clear" w:pos="567"/>
        </w:tabs>
        <w:spacing w:line="240" w:lineRule="auto"/>
        <w:rPr>
          <w:noProof/>
          <w:color w:val="000000"/>
          <w:lang w:val="bg-BG"/>
        </w:rPr>
      </w:pPr>
    </w:p>
    <w:p w14:paraId="0EEC9FFF" w14:textId="77777777" w:rsidR="000166D2" w:rsidRPr="003C46AF" w:rsidRDefault="000166D2" w:rsidP="0085631C">
      <w:pPr>
        <w:keepNext/>
        <w:widowControl w:val="0"/>
        <w:ind w:left="567" w:hanging="567"/>
        <w:rPr>
          <w:color w:val="000000"/>
          <w:lang w:val="bg-BG"/>
        </w:rPr>
      </w:pPr>
      <w:r w:rsidRPr="003C46AF">
        <w:rPr>
          <w:b/>
          <w:color w:val="000000"/>
          <w:lang w:val="bg-BG"/>
        </w:rPr>
        <w:t>4.1</w:t>
      </w:r>
      <w:r w:rsidRPr="003C46AF">
        <w:rPr>
          <w:b/>
          <w:color w:val="000000"/>
          <w:lang w:val="bg-BG"/>
        </w:rPr>
        <w:tab/>
        <w:t>Терапевтични показания</w:t>
      </w:r>
    </w:p>
    <w:p w14:paraId="26C2BD99" w14:textId="77777777" w:rsidR="000166D2" w:rsidRPr="003C46AF" w:rsidRDefault="000166D2" w:rsidP="0085631C">
      <w:pPr>
        <w:keepNext/>
        <w:widowControl w:val="0"/>
        <w:tabs>
          <w:tab w:val="clear" w:pos="567"/>
        </w:tabs>
        <w:spacing w:line="240" w:lineRule="auto"/>
        <w:rPr>
          <w:noProof/>
          <w:color w:val="000000"/>
          <w:lang w:val="bg-BG"/>
        </w:rPr>
      </w:pPr>
    </w:p>
    <w:p w14:paraId="17F066C2" w14:textId="77777777" w:rsidR="000166D2" w:rsidRPr="003C46AF" w:rsidRDefault="000166D2" w:rsidP="0085631C">
      <w:pPr>
        <w:widowControl w:val="0"/>
        <w:rPr>
          <w:color w:val="000000"/>
          <w:lang w:val="ru-RU"/>
        </w:rPr>
      </w:pPr>
      <w:r w:rsidRPr="003C46AF">
        <w:rPr>
          <w:color w:val="000000"/>
          <w:lang w:val="bg-BG"/>
        </w:rPr>
        <w:t>Симптоматично лечение на лека до умерено тежка Алцхаймерова деменция</w:t>
      </w:r>
      <w:r w:rsidRPr="003C46AF">
        <w:rPr>
          <w:color w:val="000000"/>
          <w:lang w:val="ru-RU"/>
        </w:rPr>
        <w:t>.</w:t>
      </w:r>
    </w:p>
    <w:p w14:paraId="7CA2E196" w14:textId="77777777" w:rsidR="000166D2" w:rsidRPr="003C46AF" w:rsidRDefault="000166D2" w:rsidP="0085631C">
      <w:pPr>
        <w:widowControl w:val="0"/>
        <w:rPr>
          <w:color w:val="000000"/>
          <w:lang w:val="bg-BG"/>
        </w:rPr>
      </w:pPr>
      <w:r w:rsidRPr="003C46AF">
        <w:rPr>
          <w:color w:val="000000"/>
          <w:lang w:val="bg-BG"/>
        </w:rPr>
        <w:t>Симптоматично лечение на лека до умерено тежка деменция при пациенти с идиопатична болест на Паркинсон.</w:t>
      </w:r>
    </w:p>
    <w:p w14:paraId="0FB531C7" w14:textId="77777777" w:rsidR="000166D2" w:rsidRPr="003C46AF" w:rsidRDefault="000166D2" w:rsidP="0085631C">
      <w:pPr>
        <w:widowControl w:val="0"/>
        <w:rPr>
          <w:noProof/>
          <w:color w:val="000000"/>
          <w:lang w:val="bg-BG"/>
        </w:rPr>
      </w:pPr>
    </w:p>
    <w:p w14:paraId="3543638E" w14:textId="77777777" w:rsidR="000166D2" w:rsidRPr="003C46AF" w:rsidRDefault="000166D2" w:rsidP="0085631C">
      <w:pPr>
        <w:keepNext/>
        <w:widowControl w:val="0"/>
        <w:ind w:left="567" w:hanging="567"/>
        <w:rPr>
          <w:b/>
          <w:color w:val="000000"/>
          <w:lang w:val="bg-BG"/>
        </w:rPr>
      </w:pPr>
      <w:r w:rsidRPr="003C46AF">
        <w:rPr>
          <w:b/>
          <w:color w:val="000000"/>
          <w:lang w:val="bg-BG"/>
        </w:rPr>
        <w:t>4.2</w:t>
      </w:r>
      <w:r w:rsidRPr="003C46AF">
        <w:rPr>
          <w:b/>
          <w:color w:val="000000"/>
          <w:lang w:val="bg-BG"/>
        </w:rPr>
        <w:tab/>
        <w:t>Дозировка и начин на приложение</w:t>
      </w:r>
    </w:p>
    <w:p w14:paraId="754F0444" w14:textId="77777777" w:rsidR="000166D2" w:rsidRPr="003C46AF" w:rsidRDefault="000166D2" w:rsidP="0085631C">
      <w:pPr>
        <w:keepNext/>
        <w:widowControl w:val="0"/>
        <w:tabs>
          <w:tab w:val="clear" w:pos="567"/>
        </w:tabs>
        <w:spacing w:line="240" w:lineRule="auto"/>
        <w:rPr>
          <w:noProof/>
          <w:color w:val="000000"/>
          <w:lang w:val="bg-BG"/>
        </w:rPr>
      </w:pPr>
    </w:p>
    <w:p w14:paraId="7363A20E" w14:textId="77777777" w:rsidR="000166D2" w:rsidRPr="003C46AF" w:rsidRDefault="000166D2" w:rsidP="0085631C">
      <w:pPr>
        <w:widowControl w:val="0"/>
        <w:rPr>
          <w:color w:val="000000"/>
          <w:lang w:val="bg-BG"/>
        </w:rPr>
      </w:pPr>
      <w:r w:rsidRPr="003C46AF">
        <w:rPr>
          <w:color w:val="000000"/>
          <w:lang w:val="bg-BG"/>
        </w:rPr>
        <w:t>Лечението трябва да се започне и да се следи от лекар с опит в диагностиката и лечението на Алцхаймерова деменция или деменция, свързана с болестта на Паркинсон. Диагнозата трябва да се постави съгласно съвременните препоръки. Лечението с ривастигмин трябва да се започне единствено, ако има човек, който редовно ще следи приема на лекарствения продукт от пациента.</w:t>
      </w:r>
    </w:p>
    <w:p w14:paraId="504CEEF1" w14:textId="77777777" w:rsidR="000166D2" w:rsidRPr="003C46AF" w:rsidRDefault="000166D2" w:rsidP="0085631C">
      <w:pPr>
        <w:widowControl w:val="0"/>
        <w:rPr>
          <w:color w:val="000000"/>
          <w:lang w:val="bg-BG"/>
        </w:rPr>
      </w:pPr>
    </w:p>
    <w:p w14:paraId="32777722" w14:textId="77777777" w:rsidR="00571894" w:rsidRPr="003C46AF" w:rsidRDefault="00737B37" w:rsidP="0085631C">
      <w:pPr>
        <w:keepNext/>
        <w:widowControl w:val="0"/>
        <w:tabs>
          <w:tab w:val="clear" w:pos="567"/>
        </w:tabs>
        <w:spacing w:line="240" w:lineRule="auto"/>
        <w:rPr>
          <w:noProof/>
          <w:szCs w:val="24"/>
          <w:u w:val="single"/>
          <w:lang w:val="bg-BG"/>
        </w:rPr>
      </w:pPr>
      <w:r w:rsidRPr="003C46AF">
        <w:rPr>
          <w:noProof/>
          <w:szCs w:val="24"/>
          <w:u w:val="single"/>
          <w:lang w:val="bg-BG"/>
        </w:rPr>
        <w:t>Д</w:t>
      </w:r>
      <w:r w:rsidR="00571894" w:rsidRPr="003C46AF">
        <w:rPr>
          <w:noProof/>
          <w:szCs w:val="24"/>
          <w:u w:val="single"/>
          <w:lang w:val="bg-BG"/>
        </w:rPr>
        <w:t>озировка</w:t>
      </w:r>
    </w:p>
    <w:p w14:paraId="2C221630" w14:textId="77777777" w:rsidR="00E43BB6" w:rsidRPr="003C46AF" w:rsidRDefault="00E43BB6" w:rsidP="0085631C">
      <w:pPr>
        <w:keepNext/>
        <w:widowControl w:val="0"/>
        <w:tabs>
          <w:tab w:val="clear" w:pos="567"/>
        </w:tabs>
        <w:spacing w:line="240" w:lineRule="auto"/>
        <w:rPr>
          <w:szCs w:val="24"/>
          <w:u w:val="single"/>
          <w:lang w:val="bg-BG"/>
        </w:rPr>
      </w:pPr>
    </w:p>
    <w:p w14:paraId="32BA0A2D" w14:textId="227E01F1" w:rsidR="000166D2" w:rsidRPr="003C46AF" w:rsidRDefault="000166D2" w:rsidP="0085631C">
      <w:pPr>
        <w:widowControl w:val="0"/>
        <w:rPr>
          <w:color w:val="000000"/>
          <w:lang w:val="bg-BG"/>
        </w:rPr>
      </w:pPr>
      <w:r w:rsidRPr="003C46AF">
        <w:rPr>
          <w:color w:val="000000"/>
          <w:lang w:val="bg-BG"/>
        </w:rPr>
        <w:t>Ривастигмин трябва да се прилага два пъти на ден със закуската и вечерята. Капсулите трябва да се поглъщат цели.</w:t>
      </w:r>
    </w:p>
    <w:p w14:paraId="262538EA" w14:textId="77777777" w:rsidR="000166D2" w:rsidRPr="003C46AF" w:rsidRDefault="000166D2" w:rsidP="0085631C">
      <w:pPr>
        <w:widowControl w:val="0"/>
        <w:rPr>
          <w:color w:val="000000"/>
          <w:lang w:val="bg-BG"/>
        </w:rPr>
      </w:pPr>
    </w:p>
    <w:p w14:paraId="7D05374E" w14:textId="77777777" w:rsidR="000166D2" w:rsidRPr="003C46AF" w:rsidRDefault="000166D2" w:rsidP="0085631C">
      <w:pPr>
        <w:keepNext/>
        <w:widowControl w:val="0"/>
        <w:rPr>
          <w:i/>
          <w:color w:val="000000"/>
          <w:u w:val="single"/>
          <w:lang w:val="bg-BG"/>
        </w:rPr>
      </w:pPr>
      <w:r w:rsidRPr="003C46AF">
        <w:rPr>
          <w:i/>
          <w:color w:val="000000"/>
          <w:u w:val="single"/>
          <w:lang w:val="bg-BG"/>
        </w:rPr>
        <w:t>Начална доза</w:t>
      </w:r>
    </w:p>
    <w:p w14:paraId="4C27A46B" w14:textId="77777777" w:rsidR="000166D2" w:rsidRPr="003C46AF" w:rsidRDefault="000166D2" w:rsidP="0085631C">
      <w:pPr>
        <w:widowControl w:val="0"/>
        <w:rPr>
          <w:color w:val="000000"/>
          <w:lang w:val="bg-BG"/>
        </w:rPr>
      </w:pPr>
      <w:r w:rsidRPr="003C46AF">
        <w:rPr>
          <w:color w:val="000000"/>
          <w:lang w:val="bg-BG"/>
        </w:rPr>
        <w:t>1,5 </w:t>
      </w:r>
      <w:r w:rsidRPr="003C46AF">
        <w:rPr>
          <w:color w:val="000000"/>
          <w:lang w:val="de-CH"/>
        </w:rPr>
        <w:t>mg</w:t>
      </w:r>
      <w:r w:rsidRPr="003C46AF">
        <w:rPr>
          <w:color w:val="000000"/>
          <w:lang w:val="ru-RU"/>
        </w:rPr>
        <w:t xml:space="preserve"> </w:t>
      </w:r>
      <w:r w:rsidRPr="003C46AF">
        <w:rPr>
          <w:color w:val="000000"/>
          <w:lang w:val="bg-BG"/>
        </w:rPr>
        <w:t>два пъти на ден.</w:t>
      </w:r>
    </w:p>
    <w:p w14:paraId="27DB8B18" w14:textId="77777777" w:rsidR="000166D2" w:rsidRPr="003C46AF" w:rsidRDefault="000166D2" w:rsidP="0085631C">
      <w:pPr>
        <w:widowControl w:val="0"/>
        <w:rPr>
          <w:color w:val="000000"/>
          <w:lang w:val="bg-BG"/>
        </w:rPr>
      </w:pPr>
    </w:p>
    <w:p w14:paraId="2C73D29D" w14:textId="77777777" w:rsidR="000166D2" w:rsidRPr="003C46AF" w:rsidRDefault="000166D2" w:rsidP="0085631C">
      <w:pPr>
        <w:keepNext/>
        <w:widowControl w:val="0"/>
        <w:rPr>
          <w:i/>
          <w:color w:val="000000"/>
          <w:u w:val="single"/>
          <w:lang w:val="bg-BG"/>
        </w:rPr>
      </w:pPr>
      <w:r w:rsidRPr="003C46AF">
        <w:rPr>
          <w:i/>
          <w:color w:val="000000"/>
          <w:u w:val="single"/>
          <w:lang w:val="bg-BG"/>
        </w:rPr>
        <w:t>Титриране на дозата</w:t>
      </w:r>
    </w:p>
    <w:p w14:paraId="7263A208" w14:textId="77777777" w:rsidR="000166D2" w:rsidRPr="003C46AF" w:rsidRDefault="000166D2" w:rsidP="0085631C">
      <w:pPr>
        <w:widowControl w:val="0"/>
        <w:rPr>
          <w:color w:val="000000"/>
          <w:lang w:val="bg-BG"/>
        </w:rPr>
      </w:pPr>
      <w:r w:rsidRPr="003C46AF">
        <w:rPr>
          <w:color w:val="000000"/>
          <w:lang w:val="bg-BG"/>
        </w:rPr>
        <w:t>Началната доза е 1,5 </w:t>
      </w:r>
      <w:r w:rsidRPr="003C46AF">
        <w:rPr>
          <w:color w:val="000000"/>
          <w:lang w:val="en-US"/>
        </w:rPr>
        <w:t>mg</w:t>
      </w:r>
      <w:r w:rsidRPr="003C46AF">
        <w:rPr>
          <w:color w:val="000000"/>
          <w:lang w:val="ru-RU"/>
        </w:rPr>
        <w:t xml:space="preserve"> </w:t>
      </w:r>
      <w:r w:rsidRPr="003C46AF">
        <w:rPr>
          <w:color w:val="000000"/>
          <w:lang w:val="bg-BG"/>
        </w:rPr>
        <w:t>два пъти на ден. Ако тази доза е с добра поносимост след минимум две седмици лечение, дозата може да се повиши до 3 </w:t>
      </w:r>
      <w:r w:rsidRPr="003C46AF">
        <w:rPr>
          <w:color w:val="000000"/>
          <w:lang w:val="en-US"/>
        </w:rPr>
        <w:t>mg</w:t>
      </w:r>
      <w:r w:rsidRPr="003C46AF">
        <w:rPr>
          <w:color w:val="000000"/>
          <w:lang w:val="ru-RU"/>
        </w:rPr>
        <w:t xml:space="preserve"> </w:t>
      </w:r>
      <w:r w:rsidRPr="003C46AF">
        <w:rPr>
          <w:color w:val="000000"/>
          <w:lang w:val="bg-BG"/>
        </w:rPr>
        <w:t>два пъти на ден. Последващите повишения до 4,5 </w:t>
      </w:r>
      <w:r w:rsidRPr="003C46AF">
        <w:rPr>
          <w:color w:val="000000"/>
          <w:lang w:val="en-US"/>
        </w:rPr>
        <w:t>mg</w:t>
      </w:r>
      <w:r w:rsidRPr="003C46AF">
        <w:rPr>
          <w:color w:val="000000"/>
          <w:lang w:val="ru-RU"/>
        </w:rPr>
        <w:t xml:space="preserve"> </w:t>
      </w:r>
      <w:r w:rsidRPr="003C46AF">
        <w:rPr>
          <w:color w:val="000000"/>
          <w:lang w:val="bg-BG"/>
        </w:rPr>
        <w:t>и след това до 6 </w:t>
      </w:r>
      <w:r w:rsidRPr="003C46AF">
        <w:rPr>
          <w:color w:val="000000"/>
          <w:lang w:val="en-US"/>
        </w:rPr>
        <w:t>mg</w:t>
      </w:r>
      <w:r w:rsidRPr="003C46AF">
        <w:rPr>
          <w:color w:val="000000"/>
          <w:lang w:val="ru-RU"/>
        </w:rPr>
        <w:t xml:space="preserve"> </w:t>
      </w:r>
      <w:r w:rsidRPr="003C46AF">
        <w:rPr>
          <w:color w:val="000000"/>
          <w:lang w:val="bg-BG"/>
        </w:rPr>
        <w:t>два пъти на ден трябва също да се основават на добрата поносимост на настоящата доза и могат да се обмислят след минимум две седмици лечение с това ниво на дозата.</w:t>
      </w:r>
    </w:p>
    <w:p w14:paraId="734BF44E" w14:textId="77777777" w:rsidR="000166D2" w:rsidRPr="003C46AF" w:rsidRDefault="000166D2" w:rsidP="0085631C">
      <w:pPr>
        <w:widowControl w:val="0"/>
        <w:rPr>
          <w:color w:val="000000"/>
          <w:lang w:val="bg-BG"/>
        </w:rPr>
      </w:pPr>
    </w:p>
    <w:p w14:paraId="43E847A7" w14:textId="5B22C12B" w:rsidR="000166D2" w:rsidRPr="003C46AF" w:rsidRDefault="000166D2" w:rsidP="0085631C">
      <w:pPr>
        <w:widowControl w:val="0"/>
        <w:rPr>
          <w:color w:val="000000"/>
          <w:lang w:val="bg-BG"/>
        </w:rPr>
      </w:pPr>
      <w:r w:rsidRPr="003C46AF">
        <w:rPr>
          <w:color w:val="000000"/>
          <w:lang w:val="bg-BG"/>
        </w:rPr>
        <w:t>Ако по време на лечението се наблюдават</w:t>
      </w:r>
      <w:r w:rsidRPr="003C46AF">
        <w:rPr>
          <w:color w:val="000000"/>
          <w:lang w:val="ru-RU"/>
        </w:rPr>
        <w:t xml:space="preserve"> </w:t>
      </w:r>
      <w:r w:rsidRPr="003C46AF">
        <w:rPr>
          <w:color w:val="000000"/>
          <w:lang w:val="bg-BG"/>
        </w:rPr>
        <w:t xml:space="preserve">нежелани реакции </w:t>
      </w:r>
      <w:r w:rsidRPr="003C46AF">
        <w:rPr>
          <w:color w:val="000000"/>
          <w:lang w:val="ru-RU"/>
        </w:rPr>
        <w:t>(</w:t>
      </w:r>
      <w:r w:rsidRPr="003C46AF">
        <w:rPr>
          <w:color w:val="000000"/>
          <w:lang w:val="bg-BG"/>
        </w:rPr>
        <w:t>напр. гадене, повръщане, коремни болки и</w:t>
      </w:r>
      <w:r w:rsidR="00B80382" w:rsidRPr="003C46AF">
        <w:rPr>
          <w:color w:val="000000"/>
          <w:lang w:val="bg-BG"/>
        </w:rPr>
        <w:t>ли</w:t>
      </w:r>
      <w:r w:rsidRPr="003C46AF">
        <w:rPr>
          <w:color w:val="000000"/>
          <w:lang w:val="bg-BG"/>
        </w:rPr>
        <w:t xml:space="preserve"> загуба на апетит), отслабване на тегло или влошаване на екстр</w:t>
      </w:r>
      <w:r w:rsidR="00116F73" w:rsidRPr="003C46AF">
        <w:rPr>
          <w:color w:val="000000"/>
          <w:lang w:val="bg-BG"/>
        </w:rPr>
        <w:t>а</w:t>
      </w:r>
      <w:r w:rsidRPr="003C46AF">
        <w:rPr>
          <w:color w:val="000000"/>
          <w:lang w:val="bg-BG"/>
        </w:rPr>
        <w:t>пирамидните симптоми (напр. тремор) при пациентите с деменция, свързана с болестта на Паркинсон, те могат да се преодолеят чрез пропускане на една или повече дози. Ако нежеланата реакция персистира, дневната доза трябва временно да се понижи до предходната доза с добра поносимост или да се спре лечението.</w:t>
      </w:r>
    </w:p>
    <w:p w14:paraId="41119A20" w14:textId="77777777" w:rsidR="000166D2" w:rsidRPr="003C46AF" w:rsidRDefault="000166D2" w:rsidP="0085631C">
      <w:pPr>
        <w:widowControl w:val="0"/>
        <w:rPr>
          <w:color w:val="000000"/>
          <w:lang w:val="bg-BG"/>
        </w:rPr>
      </w:pPr>
    </w:p>
    <w:p w14:paraId="5B5289E7" w14:textId="77777777" w:rsidR="000166D2" w:rsidRPr="003C46AF" w:rsidRDefault="00E25C59" w:rsidP="0085631C">
      <w:pPr>
        <w:keepNext/>
        <w:widowControl w:val="0"/>
        <w:rPr>
          <w:i/>
          <w:color w:val="000000"/>
          <w:u w:val="single"/>
          <w:lang w:val="bg-BG"/>
        </w:rPr>
      </w:pPr>
      <w:r w:rsidRPr="003C46AF">
        <w:rPr>
          <w:i/>
          <w:color w:val="000000"/>
          <w:u w:val="single"/>
          <w:lang w:val="bg-BG"/>
        </w:rPr>
        <w:t>Поддържаща доза</w:t>
      </w:r>
    </w:p>
    <w:p w14:paraId="08813950" w14:textId="77777777" w:rsidR="000166D2" w:rsidRPr="003C46AF" w:rsidRDefault="000166D2" w:rsidP="0085631C">
      <w:pPr>
        <w:widowControl w:val="0"/>
        <w:rPr>
          <w:color w:val="000000"/>
          <w:lang w:val="bg-BG"/>
        </w:rPr>
      </w:pPr>
      <w:r w:rsidRPr="003C46AF">
        <w:rPr>
          <w:color w:val="000000"/>
          <w:lang w:val="bg-BG"/>
        </w:rPr>
        <w:t>Ефективната доза е 3 до 6 </w:t>
      </w:r>
      <w:r w:rsidRPr="003C46AF">
        <w:rPr>
          <w:color w:val="000000"/>
          <w:lang w:val="en-US"/>
        </w:rPr>
        <w:t>mg</w:t>
      </w:r>
      <w:r w:rsidRPr="003C46AF">
        <w:rPr>
          <w:color w:val="000000"/>
          <w:lang w:val="ru-RU"/>
        </w:rPr>
        <w:t xml:space="preserve"> </w:t>
      </w:r>
      <w:r w:rsidRPr="003C46AF">
        <w:rPr>
          <w:color w:val="000000"/>
          <w:lang w:val="bg-BG"/>
        </w:rPr>
        <w:t>два пъти на ден. За да се постигне максимална терапевтична полза, пациентите трябва да се поддържат на най-високата добре поносима доза. Препоръчваната максимална дневна доза е 6 </w:t>
      </w:r>
      <w:r w:rsidRPr="003C46AF">
        <w:rPr>
          <w:color w:val="000000"/>
          <w:lang w:val="en-US"/>
        </w:rPr>
        <w:t>mg</w:t>
      </w:r>
      <w:r w:rsidRPr="003C46AF">
        <w:rPr>
          <w:color w:val="000000"/>
          <w:lang w:val="ru-RU"/>
        </w:rPr>
        <w:t xml:space="preserve"> </w:t>
      </w:r>
      <w:r w:rsidRPr="003C46AF">
        <w:rPr>
          <w:color w:val="000000"/>
          <w:lang w:val="bg-BG"/>
        </w:rPr>
        <w:t>два пъти на ден.</w:t>
      </w:r>
    </w:p>
    <w:p w14:paraId="60807619" w14:textId="77777777" w:rsidR="000166D2" w:rsidRPr="003C46AF" w:rsidRDefault="000166D2" w:rsidP="0085631C">
      <w:pPr>
        <w:widowControl w:val="0"/>
        <w:rPr>
          <w:color w:val="000000"/>
          <w:lang w:val="bg-BG"/>
        </w:rPr>
      </w:pPr>
    </w:p>
    <w:p w14:paraId="3B3F7439" w14:textId="5F597E43" w:rsidR="000166D2" w:rsidRPr="003C46AF" w:rsidRDefault="000166D2" w:rsidP="0085631C">
      <w:pPr>
        <w:widowControl w:val="0"/>
        <w:rPr>
          <w:color w:val="000000"/>
          <w:lang w:val="bg-BG"/>
        </w:rPr>
      </w:pPr>
      <w:r w:rsidRPr="003C46AF">
        <w:rPr>
          <w:color w:val="000000"/>
          <w:lang w:val="bg-BG"/>
        </w:rPr>
        <w:t>Поддържащото лечение може да се продължи докато се наблюдава терапевтична полза за пациента. Затова клиничната полза от ривастигмин трябва да се преоценява редовно, особено за пациентите, лекувани с дози под 3 </w:t>
      </w:r>
      <w:r w:rsidRPr="003C46AF">
        <w:rPr>
          <w:color w:val="000000"/>
          <w:lang w:val="en-US"/>
        </w:rPr>
        <w:t>mg</w:t>
      </w:r>
      <w:r w:rsidRPr="003C46AF">
        <w:rPr>
          <w:color w:val="000000"/>
          <w:lang w:val="ru-RU"/>
        </w:rPr>
        <w:t xml:space="preserve"> </w:t>
      </w:r>
      <w:r w:rsidRPr="003C46AF">
        <w:rPr>
          <w:color w:val="000000"/>
          <w:lang w:val="bg-BG"/>
        </w:rPr>
        <w:t>два пъти на ден. Ако след 3 месеца лечение с поддържаща доза степента на влошаването на симптомите на деменцията на пациент</w:t>
      </w:r>
      <w:r w:rsidR="00116F73" w:rsidRPr="003C46AF">
        <w:rPr>
          <w:color w:val="000000"/>
          <w:lang w:val="bg-BG"/>
        </w:rPr>
        <w:t>а</w:t>
      </w:r>
      <w:r w:rsidRPr="003C46AF">
        <w:rPr>
          <w:color w:val="000000"/>
          <w:lang w:val="bg-BG"/>
        </w:rPr>
        <w:t xml:space="preserve"> не се повлиява в благоприятна посока, лечението трябва да се спре. Спирането на лечението трябва да се обмисли и когато няма повече доказателства за терапевтичен ефект.</w:t>
      </w:r>
    </w:p>
    <w:p w14:paraId="0C5A9211" w14:textId="77777777" w:rsidR="000166D2" w:rsidRPr="003C46AF" w:rsidRDefault="000166D2" w:rsidP="0085631C">
      <w:pPr>
        <w:widowControl w:val="0"/>
        <w:rPr>
          <w:color w:val="000000"/>
          <w:lang w:val="bg-BG"/>
        </w:rPr>
      </w:pPr>
    </w:p>
    <w:p w14:paraId="09A2441C" w14:textId="77777777" w:rsidR="000166D2" w:rsidRPr="003C46AF" w:rsidRDefault="000166D2" w:rsidP="0085631C">
      <w:pPr>
        <w:widowControl w:val="0"/>
        <w:rPr>
          <w:color w:val="000000"/>
          <w:lang w:val="bg-BG"/>
        </w:rPr>
      </w:pPr>
      <w:r w:rsidRPr="003C46AF">
        <w:rPr>
          <w:color w:val="000000"/>
          <w:lang w:val="bg-BG"/>
        </w:rPr>
        <w:t>Индивидуалният отговор към ривастигмин не може да се предвиди. Въпреки това по-голям терапевтичен ефект се наблюдава при пациентите с болест на Паркинсон с умерено тежка деменция. Подобно на това по-голям ефект се наблюдава при пациентите с болест на Паркинсон със зрителни халюцинации (вж. точка 5.1).</w:t>
      </w:r>
    </w:p>
    <w:p w14:paraId="311BA6E9" w14:textId="77777777" w:rsidR="000166D2" w:rsidRPr="003C46AF" w:rsidRDefault="000166D2" w:rsidP="0085631C">
      <w:pPr>
        <w:widowControl w:val="0"/>
        <w:rPr>
          <w:color w:val="000000"/>
          <w:lang w:val="bg-BG"/>
        </w:rPr>
      </w:pPr>
    </w:p>
    <w:p w14:paraId="0CDF1017" w14:textId="77777777" w:rsidR="000166D2" w:rsidRPr="003C46AF" w:rsidRDefault="000166D2" w:rsidP="0085631C">
      <w:pPr>
        <w:widowControl w:val="0"/>
        <w:rPr>
          <w:color w:val="000000"/>
          <w:lang w:val="bg-BG"/>
        </w:rPr>
      </w:pPr>
      <w:r w:rsidRPr="003C46AF">
        <w:rPr>
          <w:color w:val="000000"/>
          <w:lang w:val="bg-BG"/>
        </w:rPr>
        <w:lastRenderedPageBreak/>
        <w:t>Лечебният ефект не е изследван при плацебо-контролирани проучвания с продължителност повече от 6 месеца.</w:t>
      </w:r>
    </w:p>
    <w:p w14:paraId="6478F4DB" w14:textId="77777777" w:rsidR="000166D2" w:rsidRPr="003C46AF" w:rsidRDefault="000166D2" w:rsidP="0085631C">
      <w:pPr>
        <w:widowControl w:val="0"/>
        <w:tabs>
          <w:tab w:val="clear" w:pos="567"/>
        </w:tabs>
        <w:rPr>
          <w:color w:val="000000"/>
          <w:lang w:val="bg-BG"/>
        </w:rPr>
      </w:pPr>
    </w:p>
    <w:p w14:paraId="0F565FBC" w14:textId="77777777" w:rsidR="000166D2" w:rsidRPr="003C46AF" w:rsidRDefault="000166D2" w:rsidP="0085631C">
      <w:pPr>
        <w:keepNext/>
        <w:widowControl w:val="0"/>
        <w:rPr>
          <w:i/>
          <w:color w:val="000000"/>
          <w:u w:val="single"/>
          <w:lang w:val="bg-BG"/>
        </w:rPr>
      </w:pPr>
      <w:r w:rsidRPr="003C46AF">
        <w:rPr>
          <w:i/>
          <w:color w:val="000000"/>
          <w:u w:val="single"/>
          <w:lang w:val="bg-BG"/>
        </w:rPr>
        <w:t>Повторно започване на терапия</w:t>
      </w:r>
    </w:p>
    <w:p w14:paraId="7FA37188" w14:textId="77777777" w:rsidR="000166D2" w:rsidRPr="003C46AF" w:rsidRDefault="000166D2" w:rsidP="0085631C">
      <w:pPr>
        <w:widowControl w:val="0"/>
        <w:rPr>
          <w:color w:val="000000"/>
          <w:lang w:val="bg-BG"/>
        </w:rPr>
      </w:pPr>
      <w:r w:rsidRPr="003C46AF">
        <w:rPr>
          <w:color w:val="000000"/>
          <w:lang w:val="bg-BG"/>
        </w:rPr>
        <w:t xml:space="preserve">Ако лечението е прекъснато за повече от </w:t>
      </w:r>
      <w:r w:rsidR="003C519C" w:rsidRPr="003C46AF">
        <w:rPr>
          <w:color w:val="000000"/>
          <w:lang w:val="bg-BG"/>
        </w:rPr>
        <w:t>три</w:t>
      </w:r>
      <w:r w:rsidRPr="003C46AF">
        <w:rPr>
          <w:color w:val="000000"/>
          <w:lang w:val="bg-BG"/>
        </w:rPr>
        <w:t xml:space="preserve"> дни, то трябва да се започне отново с 1</w:t>
      </w:r>
      <w:r w:rsidRPr="003C46AF">
        <w:rPr>
          <w:color w:val="000000"/>
          <w:lang w:val="ru-RU"/>
        </w:rPr>
        <w:t>,5 </w:t>
      </w:r>
      <w:r w:rsidRPr="003C46AF">
        <w:rPr>
          <w:color w:val="000000"/>
          <w:lang w:val="en-US"/>
        </w:rPr>
        <w:t>mg</w:t>
      </w:r>
      <w:r w:rsidRPr="003C46AF">
        <w:rPr>
          <w:color w:val="000000"/>
          <w:lang w:val="ru-RU"/>
        </w:rPr>
        <w:t xml:space="preserve"> </w:t>
      </w:r>
      <w:r w:rsidRPr="003C46AF">
        <w:rPr>
          <w:color w:val="000000"/>
          <w:lang w:val="bg-BG"/>
        </w:rPr>
        <w:t>два пъти на ден. Титрирането на дозата след това трябва да се извършва както е описано по-горе.</w:t>
      </w:r>
    </w:p>
    <w:p w14:paraId="3C475E20" w14:textId="77777777" w:rsidR="000166D2" w:rsidRPr="003C46AF" w:rsidRDefault="000166D2" w:rsidP="0085631C">
      <w:pPr>
        <w:widowControl w:val="0"/>
        <w:rPr>
          <w:color w:val="000000"/>
          <w:lang w:val="bg-BG"/>
        </w:rPr>
      </w:pPr>
    </w:p>
    <w:p w14:paraId="18F2C4DF" w14:textId="77777777" w:rsidR="00E43BB6" w:rsidRPr="003C46AF" w:rsidRDefault="00E43BB6" w:rsidP="0085631C">
      <w:pPr>
        <w:keepNext/>
        <w:widowControl w:val="0"/>
        <w:rPr>
          <w:color w:val="000000"/>
          <w:u w:val="single"/>
          <w:lang w:val="bg-BG"/>
        </w:rPr>
      </w:pPr>
      <w:r w:rsidRPr="003C46AF">
        <w:rPr>
          <w:color w:val="000000"/>
          <w:u w:val="single"/>
          <w:lang w:val="bg-BG"/>
        </w:rPr>
        <w:t>Специални популации</w:t>
      </w:r>
    </w:p>
    <w:p w14:paraId="34777149" w14:textId="77777777" w:rsidR="00E43BB6" w:rsidRPr="003C46AF" w:rsidRDefault="00E43BB6" w:rsidP="0085631C">
      <w:pPr>
        <w:keepNext/>
        <w:widowControl w:val="0"/>
        <w:rPr>
          <w:color w:val="000000"/>
          <w:lang w:val="bg-BG"/>
        </w:rPr>
      </w:pPr>
    </w:p>
    <w:p w14:paraId="6541C1ED" w14:textId="77777777" w:rsidR="000166D2" w:rsidRPr="003C46AF" w:rsidRDefault="000166D2" w:rsidP="0085631C">
      <w:pPr>
        <w:keepNext/>
        <w:widowControl w:val="0"/>
        <w:rPr>
          <w:i/>
          <w:color w:val="000000"/>
          <w:u w:val="single"/>
          <w:lang w:val="bg-BG"/>
        </w:rPr>
      </w:pPr>
      <w:r w:rsidRPr="003C46AF">
        <w:rPr>
          <w:i/>
          <w:color w:val="000000"/>
          <w:u w:val="single"/>
          <w:lang w:val="bg-BG"/>
        </w:rPr>
        <w:t>Бъбречно и чернодробно увреждане</w:t>
      </w:r>
    </w:p>
    <w:p w14:paraId="26B99B15" w14:textId="77777777" w:rsidR="000166D2" w:rsidRPr="003C46AF" w:rsidRDefault="008866B4" w:rsidP="0085631C">
      <w:pPr>
        <w:widowControl w:val="0"/>
        <w:rPr>
          <w:color w:val="000000"/>
          <w:lang w:val="bg-BG"/>
        </w:rPr>
      </w:pPr>
      <w:r w:rsidRPr="003C46AF">
        <w:rPr>
          <w:color w:val="000000"/>
          <w:lang w:val="bg-BG"/>
        </w:rPr>
        <w:t xml:space="preserve">Не е необходимо коригиране на дозата при пациенти с </w:t>
      </w:r>
      <w:r w:rsidR="00A72CDF" w:rsidRPr="003C46AF">
        <w:rPr>
          <w:color w:val="000000"/>
          <w:lang w:val="bg-BG"/>
        </w:rPr>
        <w:t xml:space="preserve">леко до умерено </w:t>
      </w:r>
      <w:r w:rsidRPr="003C46AF">
        <w:rPr>
          <w:color w:val="000000"/>
          <w:lang w:val="bg-BG"/>
        </w:rPr>
        <w:t>бъбречно или чернодробно увреждане. Независимо от това, п</w:t>
      </w:r>
      <w:r w:rsidR="000166D2" w:rsidRPr="003C46AF">
        <w:rPr>
          <w:color w:val="000000"/>
          <w:lang w:val="bg-BG"/>
        </w:rPr>
        <w:t xml:space="preserve">оради повишената експозиция </w:t>
      </w:r>
      <w:r w:rsidR="00A72CDF" w:rsidRPr="003C46AF">
        <w:rPr>
          <w:color w:val="000000"/>
          <w:lang w:val="bg-BG"/>
        </w:rPr>
        <w:t>при тези популации</w:t>
      </w:r>
      <w:r w:rsidR="000166D2" w:rsidRPr="003C46AF">
        <w:rPr>
          <w:color w:val="000000"/>
          <w:lang w:val="bg-BG"/>
        </w:rPr>
        <w:t xml:space="preserve"> трябва стриктно да се следват препоръките за титриране в зависимост от индивидуалната поносимост</w:t>
      </w:r>
      <w:r w:rsidR="009D2034" w:rsidRPr="003C46AF">
        <w:rPr>
          <w:color w:val="000000"/>
          <w:lang w:val="bg-BG"/>
        </w:rPr>
        <w:t>, тъй като п</w:t>
      </w:r>
      <w:r w:rsidR="009D2034" w:rsidRPr="003C46AF">
        <w:rPr>
          <w:color w:val="000000"/>
          <w:szCs w:val="22"/>
          <w:lang w:val="bg-BG"/>
        </w:rPr>
        <w:t>ациентите с клинично</w:t>
      </w:r>
      <w:r w:rsidR="00C14431" w:rsidRPr="003C46AF">
        <w:rPr>
          <w:color w:val="000000"/>
          <w:szCs w:val="22"/>
          <w:lang w:val="bg-BG"/>
        </w:rPr>
        <w:t xml:space="preserve"> </w:t>
      </w:r>
      <w:r w:rsidR="009D2034" w:rsidRPr="003C46AF">
        <w:rPr>
          <w:color w:val="000000"/>
          <w:szCs w:val="22"/>
          <w:lang w:val="bg-BG"/>
        </w:rPr>
        <w:t xml:space="preserve">значимо бъбречно или чернодробно увреждане могат да </w:t>
      </w:r>
      <w:r w:rsidR="008D72AA" w:rsidRPr="003C46AF">
        <w:rPr>
          <w:color w:val="000000"/>
          <w:szCs w:val="22"/>
          <w:lang w:val="bg-BG"/>
        </w:rPr>
        <w:t>получат</w:t>
      </w:r>
      <w:r w:rsidR="009D2034" w:rsidRPr="003C46AF">
        <w:rPr>
          <w:color w:val="000000"/>
          <w:szCs w:val="22"/>
          <w:lang w:val="bg-BG"/>
        </w:rPr>
        <w:t xml:space="preserve"> повече </w:t>
      </w:r>
      <w:r w:rsidR="002637E3" w:rsidRPr="003C46AF">
        <w:rPr>
          <w:color w:val="000000"/>
          <w:szCs w:val="22"/>
          <w:lang w:val="bg-BG"/>
        </w:rPr>
        <w:t xml:space="preserve">дозозависими </w:t>
      </w:r>
      <w:r w:rsidR="009D2034" w:rsidRPr="003C46AF">
        <w:rPr>
          <w:color w:val="000000"/>
          <w:szCs w:val="22"/>
          <w:lang w:val="bg-BG"/>
        </w:rPr>
        <w:t>нежелани реакции</w:t>
      </w:r>
      <w:r w:rsidR="000166D2" w:rsidRPr="003C46AF">
        <w:rPr>
          <w:color w:val="000000"/>
          <w:lang w:val="bg-BG"/>
        </w:rPr>
        <w:t>.</w:t>
      </w:r>
      <w:r w:rsidR="008D72AA" w:rsidRPr="003C46AF">
        <w:rPr>
          <w:color w:val="000000"/>
          <w:lang w:val="bg-BG"/>
        </w:rPr>
        <w:t xml:space="preserve"> </w:t>
      </w:r>
      <w:r w:rsidR="000166D2" w:rsidRPr="003C46AF">
        <w:rPr>
          <w:color w:val="000000"/>
          <w:lang w:val="bg-BG"/>
        </w:rPr>
        <w:t>Не са проучвани пациенти с тежко чернодробно увреждане</w:t>
      </w:r>
      <w:r w:rsidR="00756E60" w:rsidRPr="003C46AF">
        <w:rPr>
          <w:color w:val="000000"/>
          <w:szCs w:val="22"/>
          <w:lang w:val="bg-BG"/>
        </w:rPr>
        <w:t xml:space="preserve">, независимо от това, Exelon капсули може да се прилага в тази пациентска популация, при </w:t>
      </w:r>
      <w:r w:rsidR="00C8390A" w:rsidRPr="003C46AF">
        <w:rPr>
          <w:color w:val="000000"/>
          <w:szCs w:val="22"/>
          <w:lang w:val="bg-BG"/>
        </w:rPr>
        <w:t>стриктно</w:t>
      </w:r>
      <w:r w:rsidR="00756E60" w:rsidRPr="003C46AF">
        <w:rPr>
          <w:color w:val="000000"/>
          <w:szCs w:val="22"/>
          <w:lang w:val="bg-BG"/>
        </w:rPr>
        <w:t xml:space="preserve"> проследяване</w:t>
      </w:r>
      <w:r w:rsidR="000166D2" w:rsidRPr="003C46AF">
        <w:rPr>
          <w:color w:val="000000"/>
          <w:lang w:val="bg-BG"/>
        </w:rPr>
        <w:t xml:space="preserve"> (вж. точк</w:t>
      </w:r>
      <w:r w:rsidR="00D53023" w:rsidRPr="003C46AF">
        <w:rPr>
          <w:color w:val="000000"/>
          <w:lang w:val="bg-BG"/>
        </w:rPr>
        <w:t>и </w:t>
      </w:r>
      <w:r w:rsidR="000166D2" w:rsidRPr="003C46AF">
        <w:rPr>
          <w:color w:val="000000"/>
          <w:lang w:val="bg-BG"/>
        </w:rPr>
        <w:t>4.</w:t>
      </w:r>
      <w:r w:rsidR="00B25C21" w:rsidRPr="003C46AF">
        <w:rPr>
          <w:color w:val="000000"/>
          <w:lang w:val="bg-BG"/>
        </w:rPr>
        <w:t>4</w:t>
      </w:r>
      <w:r w:rsidR="00D53023" w:rsidRPr="003C46AF">
        <w:rPr>
          <w:color w:val="000000"/>
          <w:lang w:val="bg-BG"/>
        </w:rPr>
        <w:t xml:space="preserve"> и 5.2</w:t>
      </w:r>
      <w:r w:rsidR="000166D2" w:rsidRPr="003C46AF">
        <w:rPr>
          <w:color w:val="000000"/>
          <w:lang w:val="bg-BG"/>
        </w:rPr>
        <w:t>)</w:t>
      </w:r>
      <w:r w:rsidR="004D7032" w:rsidRPr="003C46AF">
        <w:rPr>
          <w:color w:val="000000"/>
          <w:lang w:val="bg-BG"/>
        </w:rPr>
        <w:t>.</w:t>
      </w:r>
    </w:p>
    <w:p w14:paraId="397F4361" w14:textId="77777777" w:rsidR="000166D2" w:rsidRPr="003C46AF" w:rsidRDefault="000166D2" w:rsidP="0085631C">
      <w:pPr>
        <w:widowControl w:val="0"/>
        <w:rPr>
          <w:color w:val="000000"/>
          <w:lang w:val="bg-BG"/>
        </w:rPr>
      </w:pPr>
    </w:p>
    <w:p w14:paraId="6248B667" w14:textId="77777777" w:rsidR="007A5B1F" w:rsidRPr="003C46AF" w:rsidRDefault="007A5B1F" w:rsidP="0085631C">
      <w:pPr>
        <w:keepNext/>
        <w:widowControl w:val="0"/>
        <w:tabs>
          <w:tab w:val="clear" w:pos="567"/>
        </w:tabs>
        <w:spacing w:line="240" w:lineRule="auto"/>
        <w:rPr>
          <w:i/>
          <w:color w:val="000000"/>
          <w:u w:val="single"/>
          <w:lang w:val="bg-BG"/>
        </w:rPr>
      </w:pPr>
      <w:r w:rsidRPr="003C46AF">
        <w:rPr>
          <w:i/>
          <w:color w:val="000000"/>
          <w:u w:val="single"/>
          <w:lang w:val="bg-BG"/>
        </w:rPr>
        <w:t>Педиатрична популация</w:t>
      </w:r>
    </w:p>
    <w:p w14:paraId="1A8A8947" w14:textId="2CF7E4AA" w:rsidR="000166D2" w:rsidRPr="003C46AF" w:rsidRDefault="007A5B1F" w:rsidP="0085631C">
      <w:pPr>
        <w:widowControl w:val="0"/>
        <w:tabs>
          <w:tab w:val="clear" w:pos="567"/>
        </w:tabs>
        <w:autoSpaceDE w:val="0"/>
        <w:autoSpaceDN w:val="0"/>
        <w:adjustRightInd w:val="0"/>
        <w:spacing w:line="240" w:lineRule="auto"/>
        <w:rPr>
          <w:color w:val="000000"/>
          <w:lang w:val="bg-BG"/>
        </w:rPr>
      </w:pPr>
      <w:r w:rsidRPr="003C46AF">
        <w:rPr>
          <w:color w:val="000000"/>
          <w:lang w:val="bg-BG"/>
        </w:rPr>
        <w:t>Няма съответн</w:t>
      </w:r>
      <w:r w:rsidR="00905495" w:rsidRPr="003C46AF">
        <w:rPr>
          <w:color w:val="000000"/>
          <w:lang w:val="bg-BG"/>
        </w:rPr>
        <w:t>а употреба</w:t>
      </w:r>
      <w:r w:rsidRPr="003C46AF">
        <w:rPr>
          <w:color w:val="000000"/>
          <w:lang w:val="bg-BG"/>
        </w:rPr>
        <w:t xml:space="preserve"> на Exelon в педиатричната популация</w:t>
      </w:r>
      <w:r w:rsidR="004747DB" w:rsidRPr="003C46AF">
        <w:rPr>
          <w:color w:val="000000"/>
          <w:lang w:val="bg-BG"/>
        </w:rPr>
        <w:t xml:space="preserve"> </w:t>
      </w:r>
      <w:r w:rsidR="00ED533C" w:rsidRPr="003C46AF">
        <w:rPr>
          <w:color w:val="000000"/>
          <w:lang w:val="bg-BG"/>
        </w:rPr>
        <w:t>при</w:t>
      </w:r>
      <w:r w:rsidR="004747DB" w:rsidRPr="003C46AF">
        <w:rPr>
          <w:color w:val="000000"/>
          <w:lang w:val="bg-BG"/>
        </w:rPr>
        <w:t xml:space="preserve"> </w:t>
      </w:r>
      <w:r w:rsidR="00D5283F" w:rsidRPr="003C46AF">
        <w:rPr>
          <w:color w:val="000000"/>
          <w:lang w:val="bg-BG"/>
        </w:rPr>
        <w:t xml:space="preserve">лечението на </w:t>
      </w:r>
      <w:r w:rsidR="00082246" w:rsidRPr="003C46AF">
        <w:rPr>
          <w:color w:val="000000"/>
          <w:lang w:val="bg-BG"/>
        </w:rPr>
        <w:t xml:space="preserve">болест на </w:t>
      </w:r>
      <w:r w:rsidR="00D5283F" w:rsidRPr="003C46AF">
        <w:rPr>
          <w:color w:val="000000"/>
          <w:lang w:val="bg-BG"/>
        </w:rPr>
        <w:t>Алцхаймер</w:t>
      </w:r>
      <w:r w:rsidR="004747DB" w:rsidRPr="003C46AF">
        <w:rPr>
          <w:color w:val="000000"/>
          <w:lang w:val="bg-BG"/>
        </w:rPr>
        <w:t>.</w:t>
      </w:r>
    </w:p>
    <w:p w14:paraId="4FC125EF" w14:textId="77777777" w:rsidR="000166D2" w:rsidRPr="003C46AF" w:rsidRDefault="000166D2" w:rsidP="0085631C">
      <w:pPr>
        <w:widowControl w:val="0"/>
        <w:rPr>
          <w:color w:val="000000"/>
          <w:lang w:val="bg-BG"/>
        </w:rPr>
      </w:pPr>
    </w:p>
    <w:p w14:paraId="3FD9240E" w14:textId="77777777" w:rsidR="000166D2" w:rsidRPr="003C46AF" w:rsidRDefault="000166D2" w:rsidP="0085631C">
      <w:pPr>
        <w:keepNext/>
        <w:widowControl w:val="0"/>
        <w:ind w:left="567" w:hanging="567"/>
        <w:rPr>
          <w:color w:val="000000"/>
          <w:lang w:val="bg-BG"/>
        </w:rPr>
      </w:pPr>
      <w:r w:rsidRPr="003C46AF">
        <w:rPr>
          <w:b/>
          <w:color w:val="000000"/>
          <w:lang w:val="bg-BG"/>
        </w:rPr>
        <w:t>4.3</w:t>
      </w:r>
      <w:r w:rsidRPr="003C46AF">
        <w:rPr>
          <w:b/>
          <w:color w:val="000000"/>
          <w:lang w:val="bg-BG"/>
        </w:rPr>
        <w:tab/>
        <w:t>Противопоказания</w:t>
      </w:r>
    </w:p>
    <w:p w14:paraId="08490BF3" w14:textId="77777777" w:rsidR="000166D2" w:rsidRPr="003C46AF" w:rsidRDefault="000166D2" w:rsidP="0085631C">
      <w:pPr>
        <w:keepNext/>
        <w:widowControl w:val="0"/>
        <w:tabs>
          <w:tab w:val="clear" w:pos="567"/>
        </w:tabs>
        <w:spacing w:line="240" w:lineRule="auto"/>
        <w:rPr>
          <w:noProof/>
          <w:color w:val="000000"/>
          <w:lang w:val="bg-BG"/>
        </w:rPr>
      </w:pPr>
    </w:p>
    <w:p w14:paraId="755C1B1A" w14:textId="77777777" w:rsidR="000166D2" w:rsidRPr="003C46AF" w:rsidRDefault="00693EB6" w:rsidP="0085631C">
      <w:pPr>
        <w:widowControl w:val="0"/>
        <w:tabs>
          <w:tab w:val="clear" w:pos="567"/>
          <w:tab w:val="left" w:pos="0"/>
        </w:tabs>
        <w:rPr>
          <w:color w:val="000000"/>
          <w:lang w:val="bg-BG"/>
        </w:rPr>
      </w:pPr>
      <w:r w:rsidRPr="003C46AF">
        <w:rPr>
          <w:color w:val="000000"/>
          <w:lang w:val="bg-BG"/>
        </w:rPr>
        <w:t>С</w:t>
      </w:r>
      <w:r w:rsidR="000166D2" w:rsidRPr="003C46AF">
        <w:rPr>
          <w:color w:val="000000"/>
          <w:lang w:val="bg-BG"/>
        </w:rPr>
        <w:t>връхчувствителност към активното вещество</w:t>
      </w:r>
      <w:r w:rsidR="0040433F" w:rsidRPr="003C46AF">
        <w:rPr>
          <w:color w:val="000000"/>
          <w:lang w:val="bg-BG"/>
        </w:rPr>
        <w:t xml:space="preserve"> ривастигмин</w:t>
      </w:r>
      <w:r w:rsidR="000166D2" w:rsidRPr="003C46AF">
        <w:rPr>
          <w:color w:val="000000"/>
          <w:lang w:val="bg-BG"/>
        </w:rPr>
        <w:t xml:space="preserve">, </w:t>
      </w:r>
      <w:r w:rsidR="0040433F" w:rsidRPr="003C46AF">
        <w:rPr>
          <w:color w:val="000000"/>
          <w:lang w:val="bg-BG"/>
        </w:rPr>
        <w:t xml:space="preserve">към </w:t>
      </w:r>
      <w:r w:rsidR="000166D2" w:rsidRPr="003C46AF">
        <w:rPr>
          <w:color w:val="000000"/>
          <w:lang w:val="bg-BG"/>
        </w:rPr>
        <w:t xml:space="preserve">други карбаматни производни или към някое от помощните вещества, </w:t>
      </w:r>
      <w:r w:rsidR="0040433F" w:rsidRPr="003C46AF">
        <w:rPr>
          <w:color w:val="000000"/>
          <w:lang w:val="bg-BG"/>
        </w:rPr>
        <w:t>изброени в точка</w:t>
      </w:r>
      <w:r w:rsidRPr="003C46AF">
        <w:rPr>
          <w:color w:val="000000"/>
          <w:lang w:val="bg-BG"/>
        </w:rPr>
        <w:t> </w:t>
      </w:r>
      <w:r w:rsidR="0040433F" w:rsidRPr="003C46AF">
        <w:rPr>
          <w:color w:val="000000"/>
          <w:lang w:val="bg-BG"/>
        </w:rPr>
        <w:t>6.1</w:t>
      </w:r>
      <w:r w:rsidR="000166D2" w:rsidRPr="003C46AF">
        <w:rPr>
          <w:color w:val="000000"/>
          <w:lang w:val="bg-BG"/>
        </w:rPr>
        <w:t>.</w:t>
      </w:r>
    </w:p>
    <w:p w14:paraId="6988ACA1" w14:textId="77777777" w:rsidR="000166D2" w:rsidRPr="003C46AF" w:rsidRDefault="000166D2" w:rsidP="0085631C">
      <w:pPr>
        <w:widowControl w:val="0"/>
        <w:tabs>
          <w:tab w:val="clear" w:pos="567"/>
        </w:tabs>
        <w:spacing w:line="240" w:lineRule="auto"/>
        <w:rPr>
          <w:noProof/>
          <w:color w:val="000000"/>
          <w:lang w:val="bg-BG"/>
        </w:rPr>
      </w:pPr>
    </w:p>
    <w:p w14:paraId="3B5383D1" w14:textId="77777777" w:rsidR="00C74976" w:rsidRPr="003C46AF" w:rsidRDefault="00C74976" w:rsidP="0085631C">
      <w:pPr>
        <w:widowControl w:val="0"/>
        <w:tabs>
          <w:tab w:val="clear" w:pos="567"/>
        </w:tabs>
        <w:spacing w:line="240" w:lineRule="auto"/>
        <w:rPr>
          <w:noProof/>
          <w:color w:val="000000"/>
          <w:lang w:val="bg-BG"/>
        </w:rPr>
      </w:pPr>
      <w:r w:rsidRPr="003C46AF">
        <w:rPr>
          <w:noProof/>
          <w:color w:val="000000"/>
          <w:lang w:val="bg-BG"/>
        </w:rPr>
        <w:t>Пред</w:t>
      </w:r>
      <w:r w:rsidR="00C477ED" w:rsidRPr="003C46AF">
        <w:rPr>
          <w:noProof/>
          <w:color w:val="000000"/>
          <w:lang w:val="bg-BG"/>
        </w:rPr>
        <w:t>шеств</w:t>
      </w:r>
      <w:r w:rsidRPr="003C46AF">
        <w:rPr>
          <w:noProof/>
          <w:color w:val="000000"/>
          <w:lang w:val="bg-BG"/>
        </w:rPr>
        <w:t xml:space="preserve">аща анамнеза за реакции на мястото на приложение, </w:t>
      </w:r>
      <w:r w:rsidR="00C477ED" w:rsidRPr="003C46AF">
        <w:rPr>
          <w:noProof/>
          <w:color w:val="000000"/>
          <w:lang w:val="bg-BG"/>
        </w:rPr>
        <w:t>насочващи към</w:t>
      </w:r>
      <w:r w:rsidRPr="003C46AF">
        <w:rPr>
          <w:noProof/>
          <w:color w:val="000000"/>
          <w:lang w:val="bg-BG"/>
        </w:rPr>
        <w:t xml:space="preserve"> алергичен контактен дерматит към ривастигмин пластир (вж. точка</w:t>
      </w:r>
      <w:r w:rsidR="00385351" w:rsidRPr="003C46AF">
        <w:rPr>
          <w:noProof/>
          <w:color w:val="000000"/>
          <w:lang w:val="bg-BG"/>
        </w:rPr>
        <w:t> </w:t>
      </w:r>
      <w:r w:rsidRPr="003C46AF">
        <w:rPr>
          <w:noProof/>
          <w:color w:val="000000"/>
          <w:lang w:val="bg-BG"/>
        </w:rPr>
        <w:t>4.4).</w:t>
      </w:r>
    </w:p>
    <w:p w14:paraId="0DF4AEEA" w14:textId="77777777" w:rsidR="00C74976" w:rsidRPr="003C46AF" w:rsidRDefault="00C74976" w:rsidP="0085631C">
      <w:pPr>
        <w:widowControl w:val="0"/>
        <w:tabs>
          <w:tab w:val="clear" w:pos="567"/>
        </w:tabs>
        <w:spacing w:line="240" w:lineRule="auto"/>
        <w:rPr>
          <w:noProof/>
          <w:color w:val="000000"/>
          <w:lang w:val="bg-BG"/>
        </w:rPr>
      </w:pPr>
    </w:p>
    <w:p w14:paraId="7EE6ED25" w14:textId="77777777" w:rsidR="000166D2" w:rsidRPr="003C46AF" w:rsidRDefault="000166D2" w:rsidP="0085631C">
      <w:pPr>
        <w:keepNext/>
        <w:widowControl w:val="0"/>
        <w:ind w:left="567" w:hanging="567"/>
        <w:rPr>
          <w:color w:val="000000"/>
          <w:lang w:val="bg-BG"/>
        </w:rPr>
      </w:pPr>
      <w:r w:rsidRPr="003C46AF">
        <w:rPr>
          <w:b/>
          <w:color w:val="000000"/>
          <w:lang w:val="bg-BG"/>
        </w:rPr>
        <w:t>4.4</w:t>
      </w:r>
      <w:r w:rsidRPr="003C46AF">
        <w:rPr>
          <w:b/>
          <w:color w:val="000000"/>
          <w:lang w:val="bg-BG"/>
        </w:rPr>
        <w:tab/>
        <w:t>Специални предупреждения и предпазни мерки при употреба</w:t>
      </w:r>
    </w:p>
    <w:p w14:paraId="7C248FBC" w14:textId="77777777" w:rsidR="000166D2" w:rsidRPr="003C46AF" w:rsidRDefault="000166D2" w:rsidP="0085631C">
      <w:pPr>
        <w:keepNext/>
        <w:widowControl w:val="0"/>
        <w:tabs>
          <w:tab w:val="clear" w:pos="567"/>
        </w:tabs>
        <w:spacing w:line="240" w:lineRule="auto"/>
        <w:rPr>
          <w:noProof/>
          <w:color w:val="000000"/>
          <w:lang w:val="bg-BG"/>
        </w:rPr>
      </w:pPr>
    </w:p>
    <w:p w14:paraId="21AB23B3" w14:textId="074DC2E9"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Честотата и тежестта на нежеланите реакции обикновено нараства при по-високите дози. Ако лечението се прекъсне за повече от </w:t>
      </w:r>
      <w:r w:rsidR="003C519C" w:rsidRPr="003C46AF">
        <w:rPr>
          <w:noProof/>
          <w:color w:val="000000"/>
          <w:lang w:val="bg-BG"/>
        </w:rPr>
        <w:t>три</w:t>
      </w:r>
      <w:r w:rsidRPr="003C46AF">
        <w:rPr>
          <w:noProof/>
          <w:color w:val="000000"/>
          <w:lang w:val="bg-BG"/>
        </w:rPr>
        <w:t xml:space="preserve"> дни, то трябва да се започне отново с 1,5 </w:t>
      </w:r>
      <w:r w:rsidRPr="003C46AF">
        <w:rPr>
          <w:noProof/>
          <w:color w:val="000000"/>
          <w:lang w:val="en-US"/>
        </w:rPr>
        <w:t>mg</w:t>
      </w:r>
      <w:r w:rsidRPr="003C46AF">
        <w:rPr>
          <w:noProof/>
          <w:color w:val="000000"/>
          <w:lang w:val="ru-RU"/>
        </w:rPr>
        <w:t xml:space="preserve"> </w:t>
      </w:r>
      <w:r w:rsidRPr="003C46AF">
        <w:rPr>
          <w:noProof/>
          <w:color w:val="000000"/>
          <w:lang w:val="bg-BG"/>
        </w:rPr>
        <w:t>два пъти на ден, за да се намали вероятността за неж</w:t>
      </w:r>
      <w:r w:rsidR="00116F73" w:rsidRPr="003C46AF">
        <w:rPr>
          <w:noProof/>
          <w:color w:val="000000"/>
          <w:lang w:val="bg-BG"/>
        </w:rPr>
        <w:t>е</w:t>
      </w:r>
      <w:r w:rsidRPr="003C46AF">
        <w:rPr>
          <w:noProof/>
          <w:color w:val="000000"/>
          <w:lang w:val="bg-BG"/>
        </w:rPr>
        <w:t>лани реакции (напр. повръщане).</w:t>
      </w:r>
    </w:p>
    <w:p w14:paraId="3D853C01" w14:textId="77777777" w:rsidR="00995D1B" w:rsidRPr="003C46AF" w:rsidRDefault="00995D1B" w:rsidP="0085631C">
      <w:pPr>
        <w:widowControl w:val="0"/>
        <w:rPr>
          <w:szCs w:val="22"/>
          <w:lang w:val="bg-BG"/>
        </w:rPr>
      </w:pPr>
    </w:p>
    <w:p w14:paraId="3B5BD21F" w14:textId="77777777" w:rsidR="00995D1B" w:rsidRPr="003C46AF" w:rsidRDefault="00242E30" w:rsidP="0085631C">
      <w:pPr>
        <w:widowControl w:val="0"/>
        <w:rPr>
          <w:szCs w:val="22"/>
          <w:lang w:val="bg-BG"/>
        </w:rPr>
      </w:pPr>
      <w:r w:rsidRPr="003C46AF">
        <w:rPr>
          <w:szCs w:val="22"/>
          <w:lang w:val="bg-BG"/>
        </w:rPr>
        <w:t>При прилагане на ривастигмин пластир може да възникнат к</w:t>
      </w:r>
      <w:r w:rsidR="00372E7D" w:rsidRPr="003C46AF">
        <w:rPr>
          <w:szCs w:val="22"/>
          <w:lang w:val="bg-BG"/>
        </w:rPr>
        <w:t xml:space="preserve">ожни реакции на мястото на приложение и обикновено са леки или умерени по тежест. Тези реакции не са сами по себе си признак на алергизиране. </w:t>
      </w:r>
      <w:r w:rsidRPr="003C46AF">
        <w:rPr>
          <w:szCs w:val="22"/>
          <w:lang w:val="bg-BG"/>
        </w:rPr>
        <w:t>Все пак</w:t>
      </w:r>
      <w:r w:rsidR="00372E7D" w:rsidRPr="003C46AF">
        <w:rPr>
          <w:szCs w:val="22"/>
          <w:lang w:val="bg-BG"/>
        </w:rPr>
        <w:t>, употребата на ривастигмин пластир може да доведе до алергичен контактен дерматит</w:t>
      </w:r>
      <w:r w:rsidR="00995D1B" w:rsidRPr="003C46AF">
        <w:rPr>
          <w:szCs w:val="22"/>
          <w:lang w:val="bg-BG"/>
        </w:rPr>
        <w:t>.</w:t>
      </w:r>
    </w:p>
    <w:p w14:paraId="4C98CE58" w14:textId="77777777" w:rsidR="00995D1B" w:rsidRPr="003C46AF" w:rsidRDefault="00995D1B" w:rsidP="0085631C">
      <w:pPr>
        <w:widowControl w:val="0"/>
        <w:rPr>
          <w:szCs w:val="22"/>
          <w:lang w:val="bg-BG"/>
        </w:rPr>
      </w:pPr>
    </w:p>
    <w:p w14:paraId="1D30F311" w14:textId="77777777" w:rsidR="00995D1B" w:rsidRPr="003C46AF" w:rsidRDefault="002E6955" w:rsidP="0085631C">
      <w:pPr>
        <w:widowControl w:val="0"/>
        <w:rPr>
          <w:szCs w:val="22"/>
          <w:lang w:val="bg-BG"/>
        </w:rPr>
      </w:pPr>
      <w:r w:rsidRPr="003C46AF">
        <w:rPr>
          <w:szCs w:val="22"/>
          <w:lang w:val="bg-BG"/>
        </w:rPr>
        <w:t xml:space="preserve">Алергичен контактен дерматит трябва да се подозира, ако реакцията на мястото на приложение е разпространена </w:t>
      </w:r>
      <w:r w:rsidR="008E657D" w:rsidRPr="003C46AF">
        <w:rPr>
          <w:szCs w:val="22"/>
          <w:lang w:val="bg-BG"/>
        </w:rPr>
        <w:t>извън</w:t>
      </w:r>
      <w:r w:rsidR="00FC7BB6" w:rsidRPr="003C46AF">
        <w:rPr>
          <w:szCs w:val="22"/>
          <w:lang w:val="bg-BG"/>
        </w:rPr>
        <w:t xml:space="preserve"> </w:t>
      </w:r>
      <w:r w:rsidR="008E657D" w:rsidRPr="003C46AF">
        <w:rPr>
          <w:szCs w:val="22"/>
          <w:lang w:val="bg-BG"/>
        </w:rPr>
        <w:t>границите на</w:t>
      </w:r>
      <w:r w:rsidR="00FC7BB6" w:rsidRPr="003C46AF">
        <w:rPr>
          <w:szCs w:val="22"/>
          <w:lang w:val="bg-BG"/>
        </w:rPr>
        <w:t xml:space="preserve"> пластира, ако има данни за по-интензивна локална реакция (напр. увеличаващ се еритем, едем, папули, везикули) и ако симптомите не се повлияват значително в рамките на 48 часа след премахване на пластира. В тези случаи лечението трябва да се спре</w:t>
      </w:r>
      <w:r w:rsidR="00995D1B" w:rsidRPr="003C46AF">
        <w:rPr>
          <w:szCs w:val="22"/>
          <w:lang w:val="bg-BG"/>
        </w:rPr>
        <w:t xml:space="preserve"> (</w:t>
      </w:r>
      <w:r w:rsidR="009A0616" w:rsidRPr="003C46AF">
        <w:rPr>
          <w:szCs w:val="22"/>
          <w:lang w:val="bg-BG"/>
        </w:rPr>
        <w:t>вж. точка</w:t>
      </w:r>
      <w:r w:rsidR="00385351" w:rsidRPr="003C46AF">
        <w:rPr>
          <w:szCs w:val="22"/>
          <w:lang w:val="bg-BG"/>
        </w:rPr>
        <w:t> </w:t>
      </w:r>
      <w:r w:rsidR="00995D1B" w:rsidRPr="003C46AF">
        <w:rPr>
          <w:szCs w:val="22"/>
          <w:lang w:val="bg-BG"/>
        </w:rPr>
        <w:t>4.3).</w:t>
      </w:r>
    </w:p>
    <w:p w14:paraId="79E998A2" w14:textId="77777777" w:rsidR="00995D1B" w:rsidRPr="003C46AF" w:rsidRDefault="00995D1B" w:rsidP="0085631C">
      <w:pPr>
        <w:widowControl w:val="0"/>
        <w:rPr>
          <w:szCs w:val="22"/>
          <w:lang w:val="bg-BG"/>
        </w:rPr>
      </w:pPr>
    </w:p>
    <w:p w14:paraId="1191674E" w14:textId="77777777" w:rsidR="00995D1B" w:rsidRPr="003C46AF" w:rsidRDefault="00F1335A" w:rsidP="0085631C">
      <w:pPr>
        <w:widowControl w:val="0"/>
        <w:spacing w:line="240" w:lineRule="auto"/>
        <w:rPr>
          <w:szCs w:val="22"/>
          <w:lang w:val="bg-BG"/>
        </w:rPr>
      </w:pPr>
      <w:r w:rsidRPr="003C46AF">
        <w:rPr>
          <w:szCs w:val="22"/>
          <w:lang w:val="bg-BG"/>
        </w:rPr>
        <w:t xml:space="preserve">Пациентите, при които се развият реакции на мястото на приложение, </w:t>
      </w:r>
      <w:r w:rsidR="006E276E" w:rsidRPr="003C46AF">
        <w:rPr>
          <w:szCs w:val="22"/>
          <w:lang w:val="bg-BG"/>
        </w:rPr>
        <w:t>насочв</w:t>
      </w:r>
      <w:r w:rsidRPr="003C46AF">
        <w:rPr>
          <w:szCs w:val="22"/>
          <w:lang w:val="bg-BG"/>
        </w:rPr>
        <w:t xml:space="preserve">ащи </w:t>
      </w:r>
      <w:r w:rsidR="006E276E" w:rsidRPr="003C46AF">
        <w:rPr>
          <w:szCs w:val="22"/>
          <w:lang w:val="bg-BG"/>
        </w:rPr>
        <w:t xml:space="preserve">към </w:t>
      </w:r>
      <w:r w:rsidRPr="003C46AF">
        <w:rPr>
          <w:szCs w:val="22"/>
          <w:lang w:val="bg-BG"/>
        </w:rPr>
        <w:t>алергичен контактен дерматит към ривастигмин пластир и които все още се нуждаят от лечение с ривастигмин</w:t>
      </w:r>
      <w:r w:rsidR="006E276E" w:rsidRPr="003C46AF">
        <w:rPr>
          <w:szCs w:val="22"/>
          <w:lang w:val="bg-BG"/>
        </w:rPr>
        <w:t>,</w:t>
      </w:r>
      <w:r w:rsidRPr="003C46AF">
        <w:rPr>
          <w:szCs w:val="22"/>
          <w:lang w:val="bg-BG"/>
        </w:rPr>
        <w:t xml:space="preserve"> </w:t>
      </w:r>
      <w:r w:rsidR="006E276E" w:rsidRPr="003C46AF">
        <w:rPr>
          <w:szCs w:val="22"/>
          <w:lang w:val="bg-BG"/>
        </w:rPr>
        <w:t>след отрицателен тест за алергия и под ст</w:t>
      </w:r>
      <w:r w:rsidR="0085159B" w:rsidRPr="003C46AF">
        <w:rPr>
          <w:szCs w:val="22"/>
          <w:lang w:val="bg-BG"/>
        </w:rPr>
        <w:t>р</w:t>
      </w:r>
      <w:r w:rsidR="006E276E" w:rsidRPr="003C46AF">
        <w:rPr>
          <w:szCs w:val="22"/>
          <w:lang w:val="bg-BG"/>
        </w:rPr>
        <w:t xml:space="preserve">ог медицински контрол, </w:t>
      </w:r>
      <w:r w:rsidRPr="003C46AF">
        <w:rPr>
          <w:szCs w:val="22"/>
          <w:lang w:val="bg-BG"/>
        </w:rPr>
        <w:t xml:space="preserve">трябва да преминат към перорално лечение с </w:t>
      </w:r>
      <w:r w:rsidR="00657374" w:rsidRPr="003C46AF">
        <w:rPr>
          <w:szCs w:val="22"/>
          <w:lang w:val="bg-BG"/>
        </w:rPr>
        <w:t xml:space="preserve">ривастигмин. Възможно е някои пациенти, </w:t>
      </w:r>
      <w:r w:rsidR="006E276E" w:rsidRPr="003C46AF">
        <w:rPr>
          <w:szCs w:val="22"/>
          <w:lang w:val="bg-BG"/>
        </w:rPr>
        <w:t>чувствител</w:t>
      </w:r>
      <w:r w:rsidR="00657374" w:rsidRPr="003C46AF">
        <w:rPr>
          <w:szCs w:val="22"/>
          <w:lang w:val="bg-BG"/>
        </w:rPr>
        <w:t>ни към ривастигмин при експозиция на ривастигмин пластир</w:t>
      </w:r>
      <w:r w:rsidR="006E276E" w:rsidRPr="003C46AF">
        <w:rPr>
          <w:szCs w:val="22"/>
          <w:lang w:val="bg-BG"/>
        </w:rPr>
        <w:t>,</w:t>
      </w:r>
      <w:r w:rsidR="00657374" w:rsidRPr="003C46AF">
        <w:rPr>
          <w:szCs w:val="22"/>
          <w:lang w:val="bg-BG"/>
        </w:rPr>
        <w:t xml:space="preserve"> да не </w:t>
      </w:r>
      <w:r w:rsidR="006E276E" w:rsidRPr="003C46AF">
        <w:rPr>
          <w:szCs w:val="22"/>
          <w:lang w:val="bg-BG"/>
        </w:rPr>
        <w:t>могат</w:t>
      </w:r>
      <w:r w:rsidR="00657374" w:rsidRPr="003C46AF">
        <w:rPr>
          <w:szCs w:val="22"/>
          <w:lang w:val="bg-BG"/>
        </w:rPr>
        <w:t xml:space="preserve"> да приемат ривастигмин под каквато и да е форма</w:t>
      </w:r>
      <w:r w:rsidR="00995D1B" w:rsidRPr="003C46AF">
        <w:rPr>
          <w:szCs w:val="22"/>
          <w:lang w:val="bg-BG"/>
        </w:rPr>
        <w:t>.</w:t>
      </w:r>
    </w:p>
    <w:p w14:paraId="1234D6E8" w14:textId="77777777" w:rsidR="00995D1B" w:rsidRPr="003C46AF" w:rsidRDefault="00995D1B" w:rsidP="0085631C">
      <w:pPr>
        <w:widowControl w:val="0"/>
        <w:spacing w:line="240" w:lineRule="auto"/>
        <w:rPr>
          <w:szCs w:val="22"/>
          <w:lang w:val="bg-BG"/>
        </w:rPr>
      </w:pPr>
    </w:p>
    <w:p w14:paraId="10254545" w14:textId="77777777" w:rsidR="00995D1B" w:rsidRPr="003C46AF" w:rsidRDefault="00DD6E7A" w:rsidP="0085631C">
      <w:pPr>
        <w:pStyle w:val="Default"/>
        <w:widowControl w:val="0"/>
        <w:rPr>
          <w:sz w:val="22"/>
          <w:szCs w:val="22"/>
          <w:lang w:val="bg-BG"/>
        </w:rPr>
      </w:pPr>
      <w:r w:rsidRPr="003C46AF">
        <w:rPr>
          <w:sz w:val="22"/>
          <w:szCs w:val="22"/>
          <w:lang w:val="bg-BG"/>
        </w:rPr>
        <w:t xml:space="preserve">Има редки постмаркетингови съобщения за пациенти, при които </w:t>
      </w:r>
      <w:r w:rsidR="00B14AFF" w:rsidRPr="003C46AF">
        <w:rPr>
          <w:sz w:val="22"/>
          <w:szCs w:val="22"/>
          <w:lang w:val="bg-BG"/>
        </w:rPr>
        <w:t>е наблюдаван алергичен дерматит</w:t>
      </w:r>
      <w:r w:rsidRPr="003C46AF">
        <w:rPr>
          <w:sz w:val="22"/>
          <w:szCs w:val="22"/>
          <w:lang w:val="bg-BG"/>
        </w:rPr>
        <w:t xml:space="preserve"> </w:t>
      </w:r>
      <w:r w:rsidR="00B14AFF" w:rsidRPr="003C46AF">
        <w:rPr>
          <w:sz w:val="22"/>
          <w:szCs w:val="22"/>
          <w:lang w:val="bg-BG"/>
        </w:rPr>
        <w:t>(</w:t>
      </w:r>
      <w:r w:rsidRPr="003C46AF">
        <w:rPr>
          <w:sz w:val="22"/>
          <w:szCs w:val="22"/>
          <w:lang w:val="bg-BG"/>
        </w:rPr>
        <w:t>дисеминиран</w:t>
      </w:r>
      <w:r w:rsidR="00B14AFF" w:rsidRPr="003C46AF">
        <w:rPr>
          <w:sz w:val="22"/>
          <w:szCs w:val="22"/>
          <w:lang w:val="bg-BG"/>
        </w:rPr>
        <w:t>)</w:t>
      </w:r>
      <w:r w:rsidRPr="003C46AF">
        <w:rPr>
          <w:sz w:val="22"/>
          <w:szCs w:val="22"/>
          <w:lang w:val="bg-BG"/>
        </w:rPr>
        <w:t xml:space="preserve">, след приложение на ривастигмин, независимо от </w:t>
      </w:r>
      <w:r w:rsidR="006E276E" w:rsidRPr="003C46AF">
        <w:rPr>
          <w:sz w:val="22"/>
          <w:szCs w:val="22"/>
          <w:lang w:val="bg-BG"/>
        </w:rPr>
        <w:t>начина</w:t>
      </w:r>
      <w:r w:rsidRPr="003C46AF">
        <w:rPr>
          <w:sz w:val="22"/>
          <w:szCs w:val="22"/>
          <w:lang w:val="bg-BG"/>
        </w:rPr>
        <w:t xml:space="preserve"> на </w:t>
      </w:r>
      <w:r w:rsidRPr="003C46AF">
        <w:rPr>
          <w:sz w:val="22"/>
          <w:szCs w:val="22"/>
          <w:lang w:val="bg-BG"/>
        </w:rPr>
        <w:lastRenderedPageBreak/>
        <w:t xml:space="preserve">приложение (перорален, трансдермален). В тези случаи лечението трябва да се прекрати </w:t>
      </w:r>
      <w:r w:rsidR="00995D1B" w:rsidRPr="003C46AF">
        <w:rPr>
          <w:sz w:val="22"/>
          <w:szCs w:val="22"/>
          <w:lang w:val="bg-BG"/>
        </w:rPr>
        <w:t>(</w:t>
      </w:r>
      <w:r w:rsidRPr="003C46AF">
        <w:rPr>
          <w:sz w:val="22"/>
          <w:szCs w:val="22"/>
          <w:lang w:val="bg-BG"/>
        </w:rPr>
        <w:t>вж. точка</w:t>
      </w:r>
      <w:r w:rsidR="00385351" w:rsidRPr="003C46AF">
        <w:rPr>
          <w:sz w:val="22"/>
          <w:szCs w:val="22"/>
          <w:lang w:val="bg-BG"/>
        </w:rPr>
        <w:t> </w:t>
      </w:r>
      <w:r w:rsidR="00995D1B" w:rsidRPr="003C46AF">
        <w:rPr>
          <w:sz w:val="22"/>
          <w:szCs w:val="22"/>
          <w:lang w:val="bg-BG"/>
        </w:rPr>
        <w:t>4.3).</w:t>
      </w:r>
    </w:p>
    <w:p w14:paraId="00DF2A62" w14:textId="77777777" w:rsidR="00995D1B" w:rsidRPr="003C46AF" w:rsidRDefault="00995D1B" w:rsidP="0085631C">
      <w:pPr>
        <w:pStyle w:val="Default"/>
        <w:widowControl w:val="0"/>
        <w:rPr>
          <w:sz w:val="22"/>
          <w:szCs w:val="22"/>
          <w:lang w:val="bg-BG"/>
        </w:rPr>
      </w:pPr>
    </w:p>
    <w:p w14:paraId="0C699B91" w14:textId="77777777" w:rsidR="00995D1B" w:rsidRPr="003C46AF" w:rsidRDefault="00A7442F" w:rsidP="0085631C">
      <w:pPr>
        <w:pStyle w:val="Default"/>
        <w:widowControl w:val="0"/>
        <w:rPr>
          <w:sz w:val="22"/>
          <w:szCs w:val="22"/>
          <w:lang w:val="bg-BG"/>
        </w:rPr>
      </w:pPr>
      <w:r w:rsidRPr="003C46AF">
        <w:rPr>
          <w:sz w:val="22"/>
          <w:szCs w:val="22"/>
          <w:lang w:val="bg-BG"/>
        </w:rPr>
        <w:t xml:space="preserve">Пациентите и </w:t>
      </w:r>
      <w:r w:rsidR="00E15AD6" w:rsidRPr="003C46AF">
        <w:rPr>
          <w:sz w:val="22"/>
          <w:szCs w:val="22"/>
          <w:lang w:val="bg-BG"/>
        </w:rPr>
        <w:t>обгрижващите ги</w:t>
      </w:r>
      <w:r w:rsidRPr="003C46AF">
        <w:rPr>
          <w:sz w:val="22"/>
          <w:szCs w:val="22"/>
          <w:lang w:val="bg-BG"/>
        </w:rPr>
        <w:t xml:space="preserve"> трябва да бъдат инструктирани</w:t>
      </w:r>
      <w:r w:rsidR="00995D1B" w:rsidRPr="003C46AF">
        <w:rPr>
          <w:sz w:val="22"/>
          <w:szCs w:val="22"/>
          <w:lang w:val="bg-BG"/>
        </w:rPr>
        <w:t>.</w:t>
      </w:r>
    </w:p>
    <w:p w14:paraId="4A81B25D" w14:textId="77777777" w:rsidR="000166D2" w:rsidRPr="003C46AF" w:rsidRDefault="000166D2" w:rsidP="0085631C">
      <w:pPr>
        <w:widowControl w:val="0"/>
        <w:tabs>
          <w:tab w:val="clear" w:pos="567"/>
        </w:tabs>
        <w:spacing w:line="240" w:lineRule="auto"/>
        <w:rPr>
          <w:noProof/>
          <w:color w:val="000000"/>
          <w:lang w:val="bg-BG"/>
        </w:rPr>
      </w:pPr>
    </w:p>
    <w:p w14:paraId="6CA470F6" w14:textId="4D3B0DB4"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Титриране на дозата: Наблюдавани са нежелани реакции (напр. хипертония и халюцинации при пациенти с </w:t>
      </w:r>
      <w:r w:rsidRPr="003C46AF">
        <w:rPr>
          <w:color w:val="000000"/>
          <w:lang w:val="bg-BG"/>
        </w:rPr>
        <w:t xml:space="preserve">Алцхаймерова деменция </w:t>
      </w:r>
      <w:r w:rsidRPr="003C46AF">
        <w:rPr>
          <w:noProof/>
          <w:color w:val="000000"/>
          <w:lang w:val="bg-BG"/>
        </w:rPr>
        <w:t>и влошаване на екстрап</w:t>
      </w:r>
      <w:r w:rsidR="002C158C" w:rsidRPr="003C46AF">
        <w:rPr>
          <w:noProof/>
          <w:color w:val="000000"/>
          <w:lang w:val="bg-BG"/>
        </w:rPr>
        <w:t>и</w:t>
      </w:r>
      <w:r w:rsidRPr="003C46AF">
        <w:rPr>
          <w:noProof/>
          <w:color w:val="000000"/>
          <w:lang w:val="bg-BG"/>
        </w:rPr>
        <w:t xml:space="preserve">рамидните симптоми, особено на тремора, при пациенти с деменция, свързана с болестта на Паркинсон) скоро след повишаване на дозата. Те могат да отговорят на понижаването на дозата. В други случаи </w:t>
      </w:r>
      <w:r w:rsidRPr="003C46AF">
        <w:rPr>
          <w:noProof/>
          <w:color w:val="000000"/>
          <w:lang w:val="en-US"/>
        </w:rPr>
        <w:t>Exelon</w:t>
      </w:r>
      <w:r w:rsidRPr="003C46AF">
        <w:rPr>
          <w:noProof/>
          <w:color w:val="000000"/>
          <w:lang w:val="bg-BG"/>
        </w:rPr>
        <w:t xml:space="preserve"> е бил прекъснат (вж. точка 4.8).</w:t>
      </w:r>
    </w:p>
    <w:p w14:paraId="7B8E8759" w14:textId="77777777" w:rsidR="000166D2" w:rsidRPr="003C46AF" w:rsidRDefault="000166D2" w:rsidP="0085631C">
      <w:pPr>
        <w:widowControl w:val="0"/>
        <w:tabs>
          <w:tab w:val="clear" w:pos="567"/>
        </w:tabs>
        <w:spacing w:line="240" w:lineRule="auto"/>
        <w:rPr>
          <w:noProof/>
          <w:color w:val="000000"/>
          <w:lang w:val="bg-BG"/>
        </w:rPr>
      </w:pPr>
    </w:p>
    <w:p w14:paraId="25EB5672" w14:textId="669CFB92" w:rsidR="0010529B" w:rsidRPr="003C46AF" w:rsidRDefault="002E0693" w:rsidP="0085631C">
      <w:pPr>
        <w:widowControl w:val="0"/>
        <w:tabs>
          <w:tab w:val="clear" w:pos="567"/>
        </w:tabs>
        <w:spacing w:line="240" w:lineRule="auto"/>
        <w:rPr>
          <w:noProof/>
          <w:color w:val="000000"/>
          <w:lang w:val="bg-BG"/>
        </w:rPr>
      </w:pPr>
      <w:r w:rsidRPr="003C46AF">
        <w:rPr>
          <w:noProof/>
          <w:color w:val="000000"/>
          <w:lang w:val="bg-BG"/>
        </w:rPr>
        <w:t>Стомашно</w:t>
      </w:r>
      <w:r w:rsidR="000166D2" w:rsidRPr="003C46AF">
        <w:rPr>
          <w:noProof/>
          <w:color w:val="000000"/>
          <w:lang w:val="bg-BG"/>
        </w:rPr>
        <w:t>-чревни нарушения като гадене</w:t>
      </w:r>
      <w:r w:rsidR="0010529B" w:rsidRPr="003C46AF">
        <w:rPr>
          <w:noProof/>
          <w:color w:val="000000"/>
          <w:lang w:val="bg-BG"/>
        </w:rPr>
        <w:t>,</w:t>
      </w:r>
      <w:r w:rsidR="000166D2" w:rsidRPr="003C46AF">
        <w:rPr>
          <w:noProof/>
          <w:color w:val="000000"/>
          <w:lang w:val="bg-BG"/>
        </w:rPr>
        <w:t xml:space="preserve"> повръщане</w:t>
      </w:r>
      <w:r w:rsidR="0010529B" w:rsidRPr="003C46AF">
        <w:rPr>
          <w:noProof/>
          <w:color w:val="000000"/>
          <w:lang w:val="bg-BG"/>
        </w:rPr>
        <w:t xml:space="preserve"> и диария</w:t>
      </w:r>
      <w:r w:rsidR="00AC12FC" w:rsidRPr="003C46AF">
        <w:rPr>
          <w:noProof/>
          <w:color w:val="000000"/>
          <w:lang w:val="bg-BG"/>
        </w:rPr>
        <w:t>, са дозозависими,</w:t>
      </w:r>
      <w:r w:rsidRPr="003C46AF">
        <w:rPr>
          <w:noProof/>
          <w:color w:val="000000"/>
          <w:lang w:val="bg-BG"/>
        </w:rPr>
        <w:t xml:space="preserve"> </w:t>
      </w:r>
      <w:r w:rsidRPr="003C46AF">
        <w:rPr>
          <w:szCs w:val="22"/>
          <w:lang w:val="bg-BG"/>
        </w:rPr>
        <w:t>и може да настъпят</w:t>
      </w:r>
      <w:r w:rsidR="000166D2" w:rsidRPr="003C46AF">
        <w:rPr>
          <w:noProof/>
          <w:color w:val="000000"/>
          <w:lang w:val="bg-BG"/>
        </w:rPr>
        <w:t xml:space="preserve"> </w:t>
      </w:r>
      <w:r w:rsidRPr="003C46AF">
        <w:rPr>
          <w:noProof/>
          <w:color w:val="000000"/>
          <w:lang w:val="bg-BG"/>
        </w:rPr>
        <w:t xml:space="preserve">най-вече </w:t>
      </w:r>
      <w:r w:rsidR="000166D2" w:rsidRPr="003C46AF">
        <w:rPr>
          <w:noProof/>
          <w:color w:val="000000"/>
          <w:lang w:val="bg-BG"/>
        </w:rPr>
        <w:t>при започване на лечението и/или повишаване на дозата</w:t>
      </w:r>
      <w:r w:rsidR="0089770C" w:rsidRPr="003C46AF">
        <w:rPr>
          <w:noProof/>
          <w:color w:val="000000"/>
          <w:lang w:val="bg-BG"/>
        </w:rPr>
        <w:t xml:space="preserve"> (вж. точка</w:t>
      </w:r>
      <w:r w:rsidR="00385351" w:rsidRPr="003C46AF">
        <w:rPr>
          <w:noProof/>
          <w:color w:val="000000"/>
          <w:lang w:val="bg-BG"/>
        </w:rPr>
        <w:t> </w:t>
      </w:r>
      <w:r w:rsidR="0089770C" w:rsidRPr="003C46AF">
        <w:rPr>
          <w:noProof/>
          <w:color w:val="000000"/>
          <w:lang w:val="bg-BG"/>
        </w:rPr>
        <w:t>4.8)</w:t>
      </w:r>
      <w:r w:rsidR="000166D2" w:rsidRPr="003C46AF">
        <w:rPr>
          <w:noProof/>
          <w:color w:val="000000"/>
          <w:lang w:val="bg-BG"/>
        </w:rPr>
        <w:t>. Тези нежелани реакции възникват най-често при жени.</w:t>
      </w:r>
      <w:r w:rsidR="0010529B" w:rsidRPr="003C46AF">
        <w:rPr>
          <w:noProof/>
          <w:color w:val="000000"/>
          <w:lang w:val="bg-BG"/>
        </w:rPr>
        <w:t xml:space="preserve"> </w:t>
      </w:r>
      <w:r w:rsidR="008A278B" w:rsidRPr="003C46AF">
        <w:rPr>
          <w:noProof/>
          <w:color w:val="000000"/>
          <w:lang w:val="bg-BG"/>
        </w:rPr>
        <w:t>При п</w:t>
      </w:r>
      <w:r w:rsidR="0010529B" w:rsidRPr="003C46AF">
        <w:rPr>
          <w:noProof/>
          <w:color w:val="000000"/>
          <w:lang w:val="bg-BG"/>
        </w:rPr>
        <w:t xml:space="preserve">ациенти, които </w:t>
      </w:r>
      <w:r w:rsidR="0089770C" w:rsidRPr="003C46AF">
        <w:rPr>
          <w:noProof/>
          <w:color w:val="000000"/>
          <w:lang w:val="bg-BG"/>
        </w:rPr>
        <w:t>показват</w:t>
      </w:r>
      <w:r w:rsidR="0010529B" w:rsidRPr="003C46AF">
        <w:rPr>
          <w:noProof/>
          <w:color w:val="000000"/>
          <w:lang w:val="bg-BG"/>
        </w:rPr>
        <w:t xml:space="preserve"> признаци и симптоми на дехидратация</w:t>
      </w:r>
      <w:r w:rsidRPr="003C46AF">
        <w:rPr>
          <w:noProof/>
          <w:color w:val="000000"/>
          <w:lang w:val="bg-BG"/>
        </w:rPr>
        <w:t>,</w:t>
      </w:r>
      <w:r w:rsidR="0010529B" w:rsidRPr="003C46AF">
        <w:rPr>
          <w:noProof/>
          <w:color w:val="000000"/>
          <w:lang w:val="bg-BG"/>
        </w:rPr>
        <w:t xml:space="preserve"> в резултат на продължително повръщане или диария</w:t>
      </w:r>
      <w:r w:rsidR="00A36429" w:rsidRPr="003C46AF">
        <w:rPr>
          <w:noProof/>
          <w:color w:val="000000"/>
          <w:lang w:val="bg-BG"/>
        </w:rPr>
        <w:t>,</w:t>
      </w:r>
      <w:r w:rsidR="0010529B" w:rsidRPr="003C46AF">
        <w:rPr>
          <w:noProof/>
          <w:color w:val="000000"/>
          <w:lang w:val="bg-BG"/>
        </w:rPr>
        <w:t xml:space="preserve"> мо</w:t>
      </w:r>
      <w:r w:rsidR="008A278B" w:rsidRPr="003C46AF">
        <w:rPr>
          <w:noProof/>
          <w:color w:val="000000"/>
          <w:lang w:val="bg-BG"/>
        </w:rPr>
        <w:t>же</w:t>
      </w:r>
      <w:r w:rsidR="0010529B" w:rsidRPr="003C46AF">
        <w:rPr>
          <w:noProof/>
          <w:color w:val="000000"/>
          <w:lang w:val="bg-BG"/>
        </w:rPr>
        <w:t xml:space="preserve"> да </w:t>
      </w:r>
      <w:r w:rsidR="008A278B" w:rsidRPr="003C46AF">
        <w:rPr>
          <w:noProof/>
          <w:color w:val="000000"/>
          <w:lang w:val="bg-BG"/>
        </w:rPr>
        <w:t>се предп</w:t>
      </w:r>
      <w:r w:rsidR="00116F73" w:rsidRPr="003C46AF">
        <w:rPr>
          <w:noProof/>
          <w:color w:val="000000"/>
          <w:lang w:val="bg-BG"/>
        </w:rPr>
        <w:t>р</w:t>
      </w:r>
      <w:r w:rsidR="008A278B" w:rsidRPr="003C46AF">
        <w:rPr>
          <w:noProof/>
          <w:color w:val="000000"/>
          <w:lang w:val="bg-BG"/>
        </w:rPr>
        <w:t>иемат</w:t>
      </w:r>
      <w:r w:rsidR="0010529B" w:rsidRPr="003C46AF">
        <w:rPr>
          <w:noProof/>
          <w:color w:val="000000"/>
          <w:lang w:val="bg-BG"/>
        </w:rPr>
        <w:t xml:space="preserve"> интравенозни вливания</w:t>
      </w:r>
      <w:r w:rsidR="00131E18" w:rsidRPr="003C46AF">
        <w:rPr>
          <w:noProof/>
          <w:color w:val="000000"/>
          <w:lang w:val="bg-BG"/>
        </w:rPr>
        <w:t>,</w:t>
      </w:r>
      <w:r w:rsidR="0010529B" w:rsidRPr="003C46AF">
        <w:rPr>
          <w:noProof/>
          <w:color w:val="000000"/>
          <w:lang w:val="bg-BG"/>
        </w:rPr>
        <w:t xml:space="preserve"> намаляване на дозата или спиране на </w:t>
      </w:r>
      <w:r w:rsidR="00D81AE7" w:rsidRPr="003C46AF">
        <w:rPr>
          <w:noProof/>
          <w:color w:val="000000"/>
          <w:lang w:val="bg-BG"/>
        </w:rPr>
        <w:t>терапията</w:t>
      </w:r>
      <w:r w:rsidR="004972CB" w:rsidRPr="003C46AF">
        <w:rPr>
          <w:noProof/>
          <w:color w:val="000000"/>
          <w:lang w:val="bg-BG"/>
        </w:rPr>
        <w:t xml:space="preserve">, ако бъдат открити и </w:t>
      </w:r>
      <w:r w:rsidR="00D81AE7" w:rsidRPr="003C46AF">
        <w:rPr>
          <w:noProof/>
          <w:color w:val="000000"/>
          <w:lang w:val="bg-BG"/>
        </w:rPr>
        <w:t>ле</w:t>
      </w:r>
      <w:r w:rsidR="008A278B" w:rsidRPr="003C46AF">
        <w:rPr>
          <w:noProof/>
          <w:color w:val="000000"/>
          <w:lang w:val="bg-BG"/>
        </w:rPr>
        <w:t>кувани навреме</w:t>
      </w:r>
      <w:r w:rsidR="006A5CE9" w:rsidRPr="003C46AF">
        <w:rPr>
          <w:noProof/>
          <w:color w:val="000000"/>
          <w:lang w:val="bg-BG"/>
        </w:rPr>
        <w:t>.</w:t>
      </w:r>
      <w:r w:rsidR="000166D2" w:rsidRPr="003C46AF">
        <w:rPr>
          <w:noProof/>
          <w:color w:val="000000"/>
          <w:lang w:val="bg-BG"/>
        </w:rPr>
        <w:t xml:space="preserve"> </w:t>
      </w:r>
      <w:r w:rsidR="006A5CE9" w:rsidRPr="003C46AF">
        <w:rPr>
          <w:noProof/>
          <w:color w:val="000000"/>
          <w:lang w:val="bg-BG"/>
        </w:rPr>
        <w:t xml:space="preserve">Дехидратацията може да </w:t>
      </w:r>
      <w:r w:rsidR="0076759F" w:rsidRPr="003C46AF">
        <w:rPr>
          <w:noProof/>
          <w:color w:val="000000"/>
          <w:lang w:val="bg-BG"/>
        </w:rPr>
        <w:t>доведе до</w:t>
      </w:r>
      <w:r w:rsidR="006A5CE9" w:rsidRPr="003C46AF">
        <w:rPr>
          <w:noProof/>
          <w:color w:val="000000"/>
          <w:lang w:val="bg-BG"/>
        </w:rPr>
        <w:t xml:space="preserve"> сериозни последствия.</w:t>
      </w:r>
    </w:p>
    <w:p w14:paraId="506029A8" w14:textId="77777777" w:rsidR="0010529B" w:rsidRPr="003C46AF" w:rsidRDefault="0010529B" w:rsidP="0085631C">
      <w:pPr>
        <w:widowControl w:val="0"/>
        <w:tabs>
          <w:tab w:val="clear" w:pos="567"/>
        </w:tabs>
        <w:spacing w:line="240" w:lineRule="auto"/>
        <w:rPr>
          <w:noProof/>
          <w:color w:val="000000"/>
          <w:lang w:val="bg-BG"/>
        </w:rPr>
      </w:pPr>
    </w:p>
    <w:p w14:paraId="142AEE7F" w14:textId="06A4F20E" w:rsidR="000166D2" w:rsidRPr="003C46AF" w:rsidRDefault="000166D2" w:rsidP="0085631C">
      <w:pPr>
        <w:widowControl w:val="0"/>
        <w:tabs>
          <w:tab w:val="clear" w:pos="567"/>
        </w:tabs>
        <w:spacing w:line="240" w:lineRule="auto"/>
        <w:rPr>
          <w:noProof/>
          <w:color w:val="000000"/>
          <w:lang w:val="ru-RU"/>
        </w:rPr>
      </w:pPr>
      <w:r w:rsidRPr="003C46AF">
        <w:rPr>
          <w:noProof/>
          <w:color w:val="000000"/>
          <w:lang w:val="bg-BG"/>
        </w:rPr>
        <w:t>При пациентите с болест на Алцхаймер може да се понижи теглото. Инхибиторите на холинестеразата, включително ривастигмин, са свързани с отслабване на тегло при тези пациенти. По време на терапията трябва да се следи теглото на пациента.</w:t>
      </w:r>
    </w:p>
    <w:p w14:paraId="4E0C3728" w14:textId="77777777" w:rsidR="000166D2" w:rsidRPr="003C46AF" w:rsidRDefault="000166D2" w:rsidP="0085631C">
      <w:pPr>
        <w:widowControl w:val="0"/>
        <w:tabs>
          <w:tab w:val="clear" w:pos="567"/>
        </w:tabs>
        <w:spacing w:line="240" w:lineRule="auto"/>
        <w:rPr>
          <w:noProof/>
          <w:color w:val="000000"/>
          <w:lang w:val="ru-RU"/>
        </w:rPr>
      </w:pPr>
    </w:p>
    <w:p w14:paraId="45ACDC23" w14:textId="6D89A0E8"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В случай на тежко повръщане свързано с лечението с ривастигмин, е необходимо да се извърши подходящо коригиране на дозата според препоръките в точка</w:t>
      </w:r>
      <w:r w:rsidRPr="003C46AF">
        <w:rPr>
          <w:noProof/>
          <w:color w:val="000000"/>
          <w:lang w:val="en-US"/>
        </w:rPr>
        <w:t> </w:t>
      </w:r>
      <w:r w:rsidRPr="003C46AF">
        <w:rPr>
          <w:noProof/>
          <w:color w:val="000000"/>
          <w:lang w:val="bg-BG"/>
        </w:rPr>
        <w:t>4.2. Някои случаи на тежко повръщане са свързани с руптура на хранопровода (вж. точка</w:t>
      </w:r>
      <w:r w:rsidRPr="003C46AF">
        <w:rPr>
          <w:noProof/>
          <w:color w:val="000000"/>
          <w:lang w:val="en-US"/>
        </w:rPr>
        <w:t> </w:t>
      </w:r>
      <w:r w:rsidRPr="003C46AF">
        <w:rPr>
          <w:noProof/>
          <w:color w:val="000000"/>
          <w:lang w:val="bg-BG"/>
        </w:rPr>
        <w:t>4.8). Подобни събития настъпват особено след повишаване на дозата или при високи дози ривастигмин.</w:t>
      </w:r>
    </w:p>
    <w:p w14:paraId="1386060E" w14:textId="77777777" w:rsidR="000166D2" w:rsidRPr="003C46AF" w:rsidRDefault="000166D2" w:rsidP="0085631C">
      <w:pPr>
        <w:widowControl w:val="0"/>
        <w:tabs>
          <w:tab w:val="clear" w:pos="567"/>
        </w:tabs>
        <w:spacing w:line="240" w:lineRule="auto"/>
        <w:rPr>
          <w:noProof/>
          <w:color w:val="000000"/>
          <w:lang w:val="bg-BG"/>
        </w:rPr>
      </w:pPr>
    </w:p>
    <w:p w14:paraId="17A30AAD" w14:textId="3E798360" w:rsidR="0069681F" w:rsidRPr="003C46AF" w:rsidRDefault="0000304C" w:rsidP="0085631C">
      <w:pPr>
        <w:widowControl w:val="0"/>
        <w:autoSpaceDE w:val="0"/>
        <w:autoSpaceDN w:val="0"/>
        <w:adjustRightInd w:val="0"/>
        <w:spacing w:line="240" w:lineRule="auto"/>
        <w:rPr>
          <w:lang w:val="bg-BG" w:eastAsia="x-none"/>
        </w:rPr>
      </w:pPr>
      <w:r w:rsidRPr="003C46AF">
        <w:rPr>
          <w:color w:val="000000"/>
          <w:lang w:val="bg-BG"/>
        </w:rPr>
        <w:t>Удължен QT интервал</w:t>
      </w:r>
      <w:r w:rsidR="00F93ECD" w:rsidRPr="003C46AF">
        <w:rPr>
          <w:color w:val="000000"/>
          <w:lang w:val="bg-BG"/>
        </w:rPr>
        <w:t>,</w:t>
      </w:r>
      <w:r w:rsidR="000644EB" w:rsidRPr="003C46AF">
        <w:rPr>
          <w:color w:val="000000"/>
          <w:lang w:val="bg-BG"/>
        </w:rPr>
        <w:t xml:space="preserve"> отчетен</w:t>
      </w:r>
      <w:r w:rsidRPr="003C46AF">
        <w:rPr>
          <w:color w:val="000000"/>
          <w:lang w:val="bg-BG"/>
        </w:rPr>
        <w:t xml:space="preserve"> на електрокардиограма</w:t>
      </w:r>
      <w:r w:rsidR="00F93ECD" w:rsidRPr="003C46AF">
        <w:rPr>
          <w:color w:val="000000"/>
          <w:lang w:val="bg-BG"/>
        </w:rPr>
        <w:t>,</w:t>
      </w:r>
      <w:r w:rsidRPr="003C46AF">
        <w:rPr>
          <w:color w:val="000000"/>
          <w:lang w:val="bg-BG"/>
        </w:rPr>
        <w:t xml:space="preserve"> може да възникне при пациенти, лекувани с определени лекарствени продукти инхибитори на холинестеразата, включително ривастигмин. </w:t>
      </w:r>
      <w:r w:rsidR="0069681F" w:rsidRPr="003C46AF">
        <w:rPr>
          <w:color w:val="000000"/>
          <w:lang w:val="bg-BG"/>
        </w:rPr>
        <w:t>Ривастигмин може да пр</w:t>
      </w:r>
      <w:r w:rsidR="00450181" w:rsidRPr="003C46AF">
        <w:rPr>
          <w:color w:val="000000"/>
          <w:lang w:val="bg-BG"/>
        </w:rPr>
        <w:t>ичини</w:t>
      </w:r>
      <w:r w:rsidR="0069681F" w:rsidRPr="003C46AF">
        <w:rPr>
          <w:color w:val="000000"/>
          <w:lang w:val="bg-BG"/>
        </w:rPr>
        <w:t xml:space="preserve"> брадикардия, което е рисков фактор за възникване на </w:t>
      </w:r>
      <w:r w:rsidR="0069681F" w:rsidRPr="003C46AF">
        <w:rPr>
          <w:i/>
          <w:color w:val="000000"/>
          <w:lang w:val="bg-BG"/>
        </w:rPr>
        <w:t>torsade de pointes</w:t>
      </w:r>
      <w:r w:rsidR="0069681F" w:rsidRPr="003C46AF">
        <w:rPr>
          <w:color w:val="000000"/>
          <w:lang w:val="bg-BG"/>
        </w:rPr>
        <w:t>, предимно при пациенти с други рискови фактори. Препоръчва се повишено внимание при пациенти с</w:t>
      </w:r>
      <w:r w:rsidR="00C6500E" w:rsidRPr="003C46AF">
        <w:rPr>
          <w:color w:val="000000"/>
          <w:lang w:val="en-US"/>
        </w:rPr>
        <w:t xml:space="preserve"> </w:t>
      </w:r>
      <w:proofErr w:type="spellStart"/>
      <w:r w:rsidR="00C6500E" w:rsidRPr="003C46AF">
        <w:rPr>
          <w:color w:val="000000"/>
          <w:lang w:val="en-US"/>
        </w:rPr>
        <w:t>вече</w:t>
      </w:r>
      <w:proofErr w:type="spellEnd"/>
      <w:r w:rsidR="00C6500E" w:rsidRPr="003C46AF">
        <w:rPr>
          <w:color w:val="000000"/>
          <w:lang w:val="en-US"/>
        </w:rPr>
        <w:t xml:space="preserve"> </w:t>
      </w:r>
      <w:proofErr w:type="spellStart"/>
      <w:r w:rsidR="00C6500E" w:rsidRPr="003C46AF">
        <w:rPr>
          <w:color w:val="000000"/>
          <w:lang w:val="en-US"/>
        </w:rPr>
        <w:t>съществуващо</w:t>
      </w:r>
      <w:proofErr w:type="spellEnd"/>
      <w:r w:rsidR="00C6500E" w:rsidRPr="003C46AF">
        <w:rPr>
          <w:color w:val="000000"/>
          <w:lang w:val="en-US"/>
        </w:rPr>
        <w:t xml:space="preserve"> </w:t>
      </w:r>
      <w:proofErr w:type="spellStart"/>
      <w:r w:rsidR="00C6500E" w:rsidRPr="003C46AF">
        <w:rPr>
          <w:color w:val="000000"/>
          <w:lang w:val="en-US"/>
        </w:rPr>
        <w:t>удължаване</w:t>
      </w:r>
      <w:proofErr w:type="spellEnd"/>
      <w:r w:rsidR="00C6500E" w:rsidRPr="003C46AF">
        <w:rPr>
          <w:color w:val="000000"/>
          <w:lang w:val="en-US"/>
        </w:rPr>
        <w:t xml:space="preserve"> </w:t>
      </w:r>
      <w:proofErr w:type="spellStart"/>
      <w:r w:rsidR="00C6500E" w:rsidRPr="003C46AF">
        <w:rPr>
          <w:color w:val="000000"/>
          <w:lang w:val="en-US"/>
        </w:rPr>
        <w:t>на</w:t>
      </w:r>
      <w:proofErr w:type="spellEnd"/>
      <w:r w:rsidR="00C6500E" w:rsidRPr="003C46AF">
        <w:rPr>
          <w:color w:val="000000"/>
          <w:lang w:val="en-US"/>
        </w:rPr>
        <w:t xml:space="preserve"> QT </w:t>
      </w:r>
      <w:proofErr w:type="spellStart"/>
      <w:r w:rsidR="00C6500E" w:rsidRPr="003C46AF">
        <w:rPr>
          <w:color w:val="000000"/>
          <w:lang w:val="en-US"/>
        </w:rPr>
        <w:t>интервала</w:t>
      </w:r>
      <w:proofErr w:type="spellEnd"/>
      <w:r w:rsidR="00C6500E" w:rsidRPr="003C46AF">
        <w:rPr>
          <w:color w:val="000000"/>
          <w:lang w:val="en-US"/>
        </w:rPr>
        <w:t xml:space="preserve"> </w:t>
      </w:r>
      <w:r w:rsidR="00C6500E" w:rsidRPr="003C46AF">
        <w:rPr>
          <w:color w:val="000000"/>
          <w:lang w:val="bg-BG"/>
        </w:rPr>
        <w:t xml:space="preserve">или </w:t>
      </w:r>
      <w:r w:rsidR="00FF12C3" w:rsidRPr="003C46AF">
        <w:rPr>
          <w:color w:val="000000"/>
          <w:lang w:val="bg-BG"/>
        </w:rPr>
        <w:t xml:space="preserve">с </w:t>
      </w:r>
      <w:r w:rsidR="00C6500E" w:rsidRPr="003C46AF">
        <w:rPr>
          <w:color w:val="000000"/>
          <w:lang w:val="bg-BG"/>
        </w:rPr>
        <w:t xml:space="preserve">фамилна </w:t>
      </w:r>
      <w:r w:rsidR="00FF12C3" w:rsidRPr="003C46AF">
        <w:rPr>
          <w:color w:val="000000"/>
          <w:lang w:val="bg-BG"/>
        </w:rPr>
        <w:t xml:space="preserve">анамнеза за удължен </w:t>
      </w:r>
      <w:r w:rsidR="00FF12C3" w:rsidRPr="003C46AF">
        <w:rPr>
          <w:color w:val="000000"/>
          <w:lang w:val="en-US"/>
        </w:rPr>
        <w:t xml:space="preserve">QT </w:t>
      </w:r>
      <w:proofErr w:type="spellStart"/>
      <w:r w:rsidR="00FF12C3" w:rsidRPr="003C46AF">
        <w:rPr>
          <w:color w:val="000000"/>
          <w:lang w:val="en-US"/>
        </w:rPr>
        <w:t>интервал</w:t>
      </w:r>
      <w:proofErr w:type="spellEnd"/>
      <w:r w:rsidR="00C6500E" w:rsidRPr="003C46AF">
        <w:rPr>
          <w:color w:val="000000"/>
          <w:lang w:val="bg-BG"/>
        </w:rPr>
        <w:t>, или при пациенти с</w:t>
      </w:r>
      <w:r w:rsidR="0069681F" w:rsidRPr="003C46AF">
        <w:rPr>
          <w:color w:val="000000"/>
          <w:lang w:val="bg-BG"/>
        </w:rPr>
        <w:t xml:space="preserve"> по-висок риск за развитие на </w:t>
      </w:r>
      <w:r w:rsidR="0069681F" w:rsidRPr="003C46AF">
        <w:rPr>
          <w:i/>
          <w:color w:val="000000"/>
          <w:lang w:val="bg-BG"/>
        </w:rPr>
        <w:t>torsade de pointes</w:t>
      </w:r>
      <w:r w:rsidR="0069681F" w:rsidRPr="003C46AF">
        <w:rPr>
          <w:lang w:val="bg-BG" w:eastAsia="x-none"/>
        </w:rPr>
        <w:t>, например такива с декомпенсирана сърдечна недостатъчност, скорошен миокарден инфаркт, брадиаритмия и склонност към хипокалиемия или хипомагнезиемия</w:t>
      </w:r>
      <w:r w:rsidR="00DE1830" w:rsidRPr="003C46AF">
        <w:rPr>
          <w:lang w:val="bg-BG" w:eastAsia="x-none"/>
        </w:rPr>
        <w:t>,</w:t>
      </w:r>
      <w:r w:rsidR="0069681F" w:rsidRPr="003C46AF">
        <w:rPr>
          <w:lang w:val="bg-BG" w:eastAsia="x-none"/>
        </w:rPr>
        <w:t xml:space="preserve"> или приемащи по същото време лекарствени продукти, за които се знае, че предизвикват удължаване на </w:t>
      </w:r>
      <w:r w:rsidR="0069681F" w:rsidRPr="003C46AF">
        <w:rPr>
          <w:lang w:val="en-US" w:eastAsia="x-none"/>
        </w:rPr>
        <w:t>QT</w:t>
      </w:r>
      <w:r w:rsidR="0069681F" w:rsidRPr="003C46AF">
        <w:rPr>
          <w:lang w:val="bg-BG" w:eastAsia="x-none"/>
        </w:rPr>
        <w:t xml:space="preserve"> интервала и/или </w:t>
      </w:r>
      <w:r w:rsidR="0069681F" w:rsidRPr="003C46AF">
        <w:rPr>
          <w:i/>
          <w:color w:val="000000"/>
          <w:lang w:val="bg-BG"/>
        </w:rPr>
        <w:t>torsade de pointes</w:t>
      </w:r>
      <w:r w:rsidR="00C6500E" w:rsidRPr="003C46AF">
        <w:rPr>
          <w:color w:val="000000"/>
          <w:lang w:val="bg-BG"/>
        </w:rPr>
        <w:t xml:space="preserve">. </w:t>
      </w:r>
      <w:r w:rsidR="00F504E2" w:rsidRPr="003C46AF">
        <w:rPr>
          <w:color w:val="000000"/>
          <w:lang w:val="bg-BG"/>
        </w:rPr>
        <w:t>Може също да се наложи к</w:t>
      </w:r>
      <w:r w:rsidR="004B2DF0" w:rsidRPr="003C46AF">
        <w:rPr>
          <w:color w:val="000000"/>
          <w:lang w:val="bg-BG"/>
        </w:rPr>
        <w:t xml:space="preserve">линично проследяване (ЕКГ) </w:t>
      </w:r>
      <w:r w:rsidR="0069681F" w:rsidRPr="003C46AF">
        <w:rPr>
          <w:color w:val="000000"/>
          <w:lang w:val="bg-BG"/>
        </w:rPr>
        <w:t>(вж. точки 4.5 и 4.8).</w:t>
      </w:r>
    </w:p>
    <w:p w14:paraId="64DD3C2D" w14:textId="77777777" w:rsidR="0069681F" w:rsidRPr="003C46AF" w:rsidRDefault="0069681F" w:rsidP="0085631C">
      <w:pPr>
        <w:widowControl w:val="0"/>
        <w:tabs>
          <w:tab w:val="clear" w:pos="567"/>
        </w:tabs>
        <w:spacing w:line="240" w:lineRule="auto"/>
        <w:rPr>
          <w:color w:val="000000"/>
          <w:lang w:val="bg-BG"/>
        </w:rPr>
      </w:pPr>
    </w:p>
    <w:p w14:paraId="165A866F"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Трябва да се внимава с употребата на ривастигмин при пациенти със синдрома на болния синусов възел или нарушения на проводимостта (син</w:t>
      </w:r>
      <w:r w:rsidR="00134836" w:rsidRPr="003C46AF">
        <w:rPr>
          <w:noProof/>
          <w:color w:val="000000"/>
          <w:lang w:val="bg-BG"/>
        </w:rPr>
        <w:t>о</w:t>
      </w:r>
      <w:r w:rsidRPr="003C46AF">
        <w:rPr>
          <w:noProof/>
          <w:color w:val="000000"/>
          <w:lang w:val="bg-BG"/>
        </w:rPr>
        <w:t>атриален блок, атриовентрикуларен блок) (вж. точка 4.8).</w:t>
      </w:r>
    </w:p>
    <w:p w14:paraId="29E3FC02" w14:textId="77777777" w:rsidR="000166D2" w:rsidRPr="003C46AF" w:rsidRDefault="000166D2" w:rsidP="0085631C">
      <w:pPr>
        <w:widowControl w:val="0"/>
        <w:tabs>
          <w:tab w:val="clear" w:pos="567"/>
        </w:tabs>
        <w:spacing w:line="240" w:lineRule="auto"/>
        <w:rPr>
          <w:noProof/>
          <w:color w:val="000000"/>
          <w:lang w:val="bg-BG"/>
        </w:rPr>
      </w:pPr>
    </w:p>
    <w:p w14:paraId="2A47AE99"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Ривастигмин може да причини повишение на секрецията на солна киселина в стомаха. Трябва да се внимава при лечение на пациенти с активни стомашни или дуоденални язви или пациенти с предиспозиция за тези заболявания.</w:t>
      </w:r>
    </w:p>
    <w:p w14:paraId="1B01DD34" w14:textId="77777777" w:rsidR="000166D2" w:rsidRPr="003C46AF" w:rsidRDefault="000166D2" w:rsidP="0085631C">
      <w:pPr>
        <w:widowControl w:val="0"/>
        <w:tabs>
          <w:tab w:val="clear" w:pos="567"/>
        </w:tabs>
        <w:spacing w:line="240" w:lineRule="auto"/>
        <w:rPr>
          <w:noProof/>
          <w:color w:val="000000"/>
          <w:lang w:val="bg-BG"/>
        </w:rPr>
      </w:pPr>
    </w:p>
    <w:p w14:paraId="318FE184"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Инхибиторите на холинестеразата трябва да се предписват внимателно при пациенти с анамнеза за астма или обструктивно белодробно заболяване.</w:t>
      </w:r>
    </w:p>
    <w:p w14:paraId="77CB65AF" w14:textId="77777777" w:rsidR="000166D2" w:rsidRPr="003C46AF" w:rsidRDefault="000166D2" w:rsidP="0085631C">
      <w:pPr>
        <w:widowControl w:val="0"/>
        <w:tabs>
          <w:tab w:val="clear" w:pos="567"/>
        </w:tabs>
        <w:spacing w:line="240" w:lineRule="auto"/>
        <w:rPr>
          <w:noProof/>
          <w:color w:val="000000"/>
          <w:lang w:val="bg-BG"/>
        </w:rPr>
      </w:pPr>
    </w:p>
    <w:p w14:paraId="5108D785"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Холиномиметиците могат да индуцират или да доведат до екзацербация на обструкция на пикочните пътища и припадъци. Препоръчва се повишено внимание при лечение на пациенти с предиспозиция за такива заболявания.</w:t>
      </w:r>
    </w:p>
    <w:p w14:paraId="5B40E75A" w14:textId="77777777" w:rsidR="000166D2" w:rsidRPr="003C46AF" w:rsidRDefault="000166D2" w:rsidP="0085631C">
      <w:pPr>
        <w:widowControl w:val="0"/>
        <w:tabs>
          <w:tab w:val="clear" w:pos="567"/>
        </w:tabs>
        <w:spacing w:line="240" w:lineRule="auto"/>
        <w:rPr>
          <w:noProof/>
          <w:color w:val="000000"/>
          <w:lang w:val="bg-BG"/>
        </w:rPr>
      </w:pPr>
    </w:p>
    <w:p w14:paraId="63F83FF5"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Не е изследвана употребата на ривастигмин при пациенти с тежка деменция при болестта на Алцхаймер или свързана с болестта на Паркинсон, други видове деменция или други типове разстройства на паметта (възрастов когнитивен упадък) и по тази причина не се препоръчва </w:t>
      </w:r>
      <w:r w:rsidRPr="003C46AF">
        <w:rPr>
          <w:noProof/>
          <w:color w:val="000000"/>
          <w:lang w:val="bg-BG"/>
        </w:rPr>
        <w:lastRenderedPageBreak/>
        <w:t>употребата при тези групи от пациенти.</w:t>
      </w:r>
    </w:p>
    <w:p w14:paraId="45BA9928" w14:textId="77777777" w:rsidR="000166D2" w:rsidRPr="003C46AF" w:rsidRDefault="000166D2" w:rsidP="0085631C">
      <w:pPr>
        <w:widowControl w:val="0"/>
        <w:tabs>
          <w:tab w:val="clear" w:pos="567"/>
        </w:tabs>
        <w:spacing w:line="240" w:lineRule="auto"/>
        <w:rPr>
          <w:noProof/>
          <w:color w:val="000000"/>
          <w:lang w:val="ru-RU"/>
        </w:rPr>
      </w:pPr>
    </w:p>
    <w:p w14:paraId="229276BD"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Подобно на останалите холиномиметици ривастигмин може да доведе до екзацербация или да индуцира екстрапирамидни симптоми. Наблюдавани са влошаване (включително брадикинезия, дискинезия, нарушения на походката</w:t>
      </w:r>
      <w:r w:rsidRPr="003C46AF">
        <w:rPr>
          <w:noProof/>
          <w:color w:val="000000"/>
          <w:lang w:val="ru-RU"/>
        </w:rPr>
        <w:t xml:space="preserve">) </w:t>
      </w:r>
      <w:r w:rsidRPr="003C46AF">
        <w:rPr>
          <w:noProof/>
          <w:color w:val="000000"/>
          <w:lang w:val="bg-BG"/>
        </w:rPr>
        <w:t>и повишение на честотата или тежестта на тремора при пациенти с деменция, свързана с болестта на Паркинсон (вж. точка 4.8). Тези реакции водят до спиране на ривастигмин в някои случаи (напр. спиране поради тремор 1,7% за ривастигмин спрямо 0% за плацебо). Препоръчва се клинично проследяване на тези нежелани реакции.</w:t>
      </w:r>
    </w:p>
    <w:p w14:paraId="67E1F704" w14:textId="77777777" w:rsidR="000166D2" w:rsidRPr="003C46AF" w:rsidRDefault="000166D2" w:rsidP="0085631C">
      <w:pPr>
        <w:widowControl w:val="0"/>
        <w:tabs>
          <w:tab w:val="clear" w:pos="567"/>
        </w:tabs>
        <w:spacing w:line="240" w:lineRule="auto"/>
        <w:rPr>
          <w:noProof/>
          <w:color w:val="000000"/>
          <w:lang w:val="bg-BG"/>
        </w:rPr>
      </w:pPr>
    </w:p>
    <w:p w14:paraId="62CE43CB" w14:textId="77777777" w:rsidR="00266B31" w:rsidRPr="003C46AF" w:rsidRDefault="00266B31" w:rsidP="0085631C">
      <w:pPr>
        <w:keepNext/>
        <w:widowControl w:val="0"/>
        <w:tabs>
          <w:tab w:val="clear" w:pos="567"/>
        </w:tabs>
        <w:spacing w:line="240" w:lineRule="auto"/>
        <w:rPr>
          <w:noProof/>
          <w:color w:val="000000"/>
          <w:u w:val="single"/>
          <w:lang w:val="bg-BG"/>
        </w:rPr>
      </w:pPr>
      <w:r w:rsidRPr="003C46AF">
        <w:rPr>
          <w:noProof/>
          <w:color w:val="000000"/>
          <w:u w:val="single"/>
          <w:lang w:val="ru-RU"/>
        </w:rPr>
        <w:t>Специални популации</w:t>
      </w:r>
    </w:p>
    <w:p w14:paraId="1E0BBFCE" w14:textId="77777777" w:rsidR="00693EB6" w:rsidRPr="003C46AF" w:rsidRDefault="00693EB6" w:rsidP="0085631C">
      <w:pPr>
        <w:keepNext/>
        <w:widowControl w:val="0"/>
        <w:tabs>
          <w:tab w:val="clear" w:pos="567"/>
        </w:tabs>
        <w:suppressAutoHyphens/>
        <w:spacing w:line="240" w:lineRule="auto"/>
        <w:rPr>
          <w:color w:val="000000"/>
          <w:szCs w:val="22"/>
          <w:lang w:val="bg-BG"/>
        </w:rPr>
      </w:pPr>
    </w:p>
    <w:p w14:paraId="43C9FB62" w14:textId="77777777" w:rsidR="00266B31" w:rsidRPr="003C46AF" w:rsidRDefault="00134594" w:rsidP="0085631C">
      <w:pPr>
        <w:widowControl w:val="0"/>
        <w:tabs>
          <w:tab w:val="clear" w:pos="567"/>
        </w:tabs>
        <w:suppressAutoHyphens/>
        <w:spacing w:line="240" w:lineRule="auto"/>
        <w:rPr>
          <w:color w:val="000000"/>
          <w:szCs w:val="22"/>
          <w:lang w:val="bg-BG"/>
        </w:rPr>
      </w:pPr>
      <w:r w:rsidRPr="003C46AF">
        <w:rPr>
          <w:color w:val="000000"/>
          <w:szCs w:val="22"/>
          <w:lang w:val="bg-BG"/>
        </w:rPr>
        <w:t>При п</w:t>
      </w:r>
      <w:r w:rsidR="00266B31" w:rsidRPr="003C46AF">
        <w:rPr>
          <w:color w:val="000000"/>
          <w:szCs w:val="22"/>
          <w:lang w:val="bg-BG"/>
        </w:rPr>
        <w:t>ациентите с клинично-значимо бъбречно или чернодробно увреждане мо</w:t>
      </w:r>
      <w:r w:rsidRPr="003C46AF">
        <w:rPr>
          <w:color w:val="000000"/>
          <w:szCs w:val="22"/>
          <w:lang w:val="bg-BG"/>
        </w:rPr>
        <w:t>же</w:t>
      </w:r>
      <w:r w:rsidR="00266B31" w:rsidRPr="003C46AF">
        <w:rPr>
          <w:color w:val="000000"/>
          <w:szCs w:val="22"/>
          <w:lang w:val="bg-BG"/>
        </w:rPr>
        <w:t xml:space="preserve"> да </w:t>
      </w:r>
      <w:r w:rsidRPr="003C46AF">
        <w:rPr>
          <w:color w:val="000000"/>
          <w:szCs w:val="22"/>
          <w:lang w:val="bg-BG"/>
        </w:rPr>
        <w:t>се появят</w:t>
      </w:r>
      <w:r w:rsidR="00266B31" w:rsidRPr="003C46AF">
        <w:rPr>
          <w:color w:val="000000"/>
          <w:szCs w:val="22"/>
          <w:lang w:val="bg-BG"/>
        </w:rPr>
        <w:t xml:space="preserve"> повече нежелани реакции </w:t>
      </w:r>
      <w:r w:rsidR="00266B31" w:rsidRPr="003C46AF">
        <w:rPr>
          <w:color w:val="000000"/>
          <w:szCs w:val="22"/>
          <w:lang w:val="ru-RU"/>
        </w:rPr>
        <w:t>(</w:t>
      </w:r>
      <w:r w:rsidR="00266B31" w:rsidRPr="003C46AF">
        <w:rPr>
          <w:color w:val="000000"/>
          <w:szCs w:val="22"/>
          <w:lang w:val="bg-BG"/>
        </w:rPr>
        <w:t>вж. точк</w:t>
      </w:r>
      <w:r w:rsidR="0095709D" w:rsidRPr="003C46AF">
        <w:rPr>
          <w:color w:val="000000"/>
          <w:szCs w:val="22"/>
          <w:lang w:val="bg-BG"/>
        </w:rPr>
        <w:t>и</w:t>
      </w:r>
      <w:r w:rsidR="00385351" w:rsidRPr="003C46AF">
        <w:rPr>
          <w:color w:val="000000"/>
          <w:szCs w:val="22"/>
          <w:lang w:val="bg-BG"/>
        </w:rPr>
        <w:t> </w:t>
      </w:r>
      <w:r w:rsidR="0095709D" w:rsidRPr="003C46AF">
        <w:rPr>
          <w:color w:val="000000"/>
          <w:szCs w:val="22"/>
          <w:lang w:val="bg-BG"/>
        </w:rPr>
        <w:t xml:space="preserve">4.2 и </w:t>
      </w:r>
      <w:r w:rsidR="00266B31" w:rsidRPr="003C46AF">
        <w:rPr>
          <w:color w:val="000000"/>
          <w:szCs w:val="22"/>
          <w:lang w:val="ru-RU"/>
        </w:rPr>
        <w:t>5.2).</w:t>
      </w:r>
      <w:r w:rsidR="00CB3E93" w:rsidRPr="003C46AF">
        <w:rPr>
          <w:color w:val="000000"/>
          <w:szCs w:val="22"/>
          <w:lang w:val="ru-RU"/>
        </w:rPr>
        <w:t xml:space="preserve"> </w:t>
      </w:r>
      <w:r w:rsidR="006519B2" w:rsidRPr="003C46AF">
        <w:rPr>
          <w:color w:val="000000"/>
          <w:szCs w:val="22"/>
          <w:lang w:val="ru-RU"/>
        </w:rPr>
        <w:t>Т</w:t>
      </w:r>
      <w:r w:rsidR="001A3986" w:rsidRPr="003C46AF">
        <w:rPr>
          <w:color w:val="000000"/>
          <w:szCs w:val="22"/>
          <w:lang w:val="ru-RU"/>
        </w:rPr>
        <w:t xml:space="preserve">рябва </w:t>
      </w:r>
      <w:r w:rsidR="006519B2" w:rsidRPr="003C46AF">
        <w:rPr>
          <w:color w:val="000000"/>
          <w:szCs w:val="22"/>
          <w:lang w:val="ru-RU"/>
        </w:rPr>
        <w:t xml:space="preserve">стриктно </w:t>
      </w:r>
      <w:r w:rsidR="001A3986" w:rsidRPr="003C46AF">
        <w:rPr>
          <w:color w:val="000000"/>
          <w:szCs w:val="22"/>
          <w:lang w:val="ru-RU"/>
        </w:rPr>
        <w:t>да се спазват</w:t>
      </w:r>
      <w:r w:rsidR="001A3986" w:rsidRPr="003C46AF">
        <w:rPr>
          <w:color w:val="000000"/>
          <w:szCs w:val="22"/>
          <w:lang w:val="bg-BG"/>
        </w:rPr>
        <w:t xml:space="preserve"> </w:t>
      </w:r>
      <w:r w:rsidR="001A3986" w:rsidRPr="003C46AF">
        <w:rPr>
          <w:color w:val="000000"/>
          <w:szCs w:val="22"/>
          <w:lang w:val="ru-RU"/>
        </w:rPr>
        <w:t>п</w:t>
      </w:r>
      <w:r w:rsidR="008F2C21" w:rsidRPr="003C46AF">
        <w:rPr>
          <w:color w:val="000000"/>
          <w:szCs w:val="22"/>
          <w:lang w:val="ru-RU"/>
        </w:rPr>
        <w:t xml:space="preserve">репоръките за титриране на дозата в зависимост от индивидуалната поносимост. </w:t>
      </w:r>
      <w:r w:rsidR="00B62F53" w:rsidRPr="003C46AF">
        <w:rPr>
          <w:color w:val="000000"/>
          <w:lang w:val="bg-BG"/>
        </w:rPr>
        <w:t>Не са проучвани пациенти с тежко чернодробно увреждане</w:t>
      </w:r>
      <w:r w:rsidR="008C25A1" w:rsidRPr="003C46AF">
        <w:rPr>
          <w:color w:val="000000"/>
          <w:lang w:val="bg-BG"/>
        </w:rPr>
        <w:t>.</w:t>
      </w:r>
      <w:r w:rsidR="00B62F53" w:rsidRPr="003C46AF">
        <w:rPr>
          <w:color w:val="000000"/>
          <w:szCs w:val="22"/>
          <w:lang w:val="bg-BG"/>
        </w:rPr>
        <w:t xml:space="preserve"> </w:t>
      </w:r>
      <w:r w:rsidR="008C25A1" w:rsidRPr="003C46AF">
        <w:rPr>
          <w:color w:val="000000"/>
          <w:szCs w:val="22"/>
          <w:lang w:val="bg-BG"/>
        </w:rPr>
        <w:t>Н</w:t>
      </w:r>
      <w:r w:rsidR="00B62F53" w:rsidRPr="003C46AF">
        <w:rPr>
          <w:color w:val="000000"/>
          <w:szCs w:val="22"/>
          <w:lang w:val="bg-BG"/>
        </w:rPr>
        <w:t>езависимо от това, Exelon може да се прилага в тази пациентска популация, при стриктно проследяване</w:t>
      </w:r>
      <w:r w:rsidR="00CB3E93" w:rsidRPr="003C46AF">
        <w:rPr>
          <w:color w:val="000000"/>
          <w:szCs w:val="22"/>
          <w:lang w:val="bg-BG"/>
        </w:rPr>
        <w:t>.</w:t>
      </w:r>
    </w:p>
    <w:p w14:paraId="36BDA543" w14:textId="77777777" w:rsidR="00025251" w:rsidRPr="003C46AF" w:rsidRDefault="00025251" w:rsidP="0085631C">
      <w:pPr>
        <w:widowControl w:val="0"/>
        <w:tabs>
          <w:tab w:val="clear" w:pos="567"/>
        </w:tabs>
        <w:suppressAutoHyphens/>
        <w:spacing w:line="240" w:lineRule="auto"/>
        <w:rPr>
          <w:color w:val="000000"/>
          <w:szCs w:val="22"/>
          <w:lang w:val="bg-BG"/>
        </w:rPr>
      </w:pPr>
    </w:p>
    <w:p w14:paraId="2479B9D5" w14:textId="77777777" w:rsidR="00025251" w:rsidRPr="003C46AF" w:rsidRDefault="00C0074D" w:rsidP="0085631C">
      <w:pPr>
        <w:widowControl w:val="0"/>
        <w:tabs>
          <w:tab w:val="clear" w:pos="567"/>
        </w:tabs>
        <w:suppressAutoHyphens/>
        <w:spacing w:line="240" w:lineRule="auto"/>
        <w:rPr>
          <w:color w:val="000000"/>
          <w:szCs w:val="22"/>
          <w:lang w:val="ru-RU"/>
        </w:rPr>
      </w:pPr>
      <w:r w:rsidRPr="003C46AF">
        <w:rPr>
          <w:color w:val="000000"/>
          <w:szCs w:val="22"/>
          <w:lang w:val="bg-BG"/>
        </w:rPr>
        <w:t>При п</w:t>
      </w:r>
      <w:r w:rsidR="00025251" w:rsidRPr="003C46AF">
        <w:rPr>
          <w:color w:val="000000"/>
          <w:szCs w:val="22"/>
          <w:lang w:val="bg-BG"/>
        </w:rPr>
        <w:t xml:space="preserve">ациентите с телесно тегло под </w:t>
      </w:r>
      <w:smartTag w:uri="urn:schemas-microsoft-com:office:smarttags" w:element="metricconverter">
        <w:smartTagPr>
          <w:attr w:name="ProductID" w:val="50ﾠkg"/>
        </w:smartTagPr>
        <w:r w:rsidR="00025251" w:rsidRPr="003C46AF">
          <w:rPr>
            <w:color w:val="000000"/>
            <w:szCs w:val="22"/>
            <w:lang w:val="ru-RU"/>
          </w:rPr>
          <w:t>50</w:t>
        </w:r>
        <w:r w:rsidR="00025251" w:rsidRPr="003C46AF">
          <w:rPr>
            <w:color w:val="000000"/>
            <w:szCs w:val="22"/>
          </w:rPr>
          <w:t> kg</w:t>
        </w:r>
      </w:smartTag>
      <w:r w:rsidR="00025251" w:rsidRPr="003C46AF">
        <w:rPr>
          <w:color w:val="000000"/>
          <w:szCs w:val="22"/>
          <w:lang w:val="ru-RU"/>
        </w:rPr>
        <w:t xml:space="preserve"> </w:t>
      </w:r>
      <w:r w:rsidR="00025251" w:rsidRPr="003C46AF">
        <w:rPr>
          <w:color w:val="000000"/>
          <w:szCs w:val="22"/>
          <w:lang w:val="bg-BG"/>
        </w:rPr>
        <w:t>мо</w:t>
      </w:r>
      <w:r w:rsidRPr="003C46AF">
        <w:rPr>
          <w:color w:val="000000"/>
          <w:szCs w:val="22"/>
          <w:lang w:val="bg-BG"/>
        </w:rPr>
        <w:t>же</w:t>
      </w:r>
      <w:r w:rsidR="00025251" w:rsidRPr="003C46AF">
        <w:rPr>
          <w:color w:val="000000"/>
          <w:szCs w:val="22"/>
          <w:lang w:val="bg-BG"/>
        </w:rPr>
        <w:t xml:space="preserve"> да </w:t>
      </w:r>
      <w:r w:rsidRPr="003C46AF">
        <w:rPr>
          <w:color w:val="000000"/>
          <w:szCs w:val="22"/>
          <w:lang w:val="bg-BG"/>
        </w:rPr>
        <w:t>се появ</w:t>
      </w:r>
      <w:r w:rsidR="00E84640" w:rsidRPr="003C46AF">
        <w:rPr>
          <w:color w:val="000000"/>
          <w:szCs w:val="22"/>
          <w:lang w:val="bg-BG"/>
        </w:rPr>
        <w:t>я</w:t>
      </w:r>
      <w:r w:rsidRPr="003C46AF">
        <w:rPr>
          <w:color w:val="000000"/>
          <w:szCs w:val="22"/>
          <w:lang w:val="bg-BG"/>
        </w:rPr>
        <w:t>т</w:t>
      </w:r>
      <w:r w:rsidR="00025251" w:rsidRPr="003C46AF">
        <w:rPr>
          <w:color w:val="000000"/>
          <w:szCs w:val="22"/>
          <w:lang w:val="bg-BG"/>
        </w:rPr>
        <w:t xml:space="preserve"> повече нежелани реакции и е по-вероятно да пре</w:t>
      </w:r>
      <w:r w:rsidR="00CB36F0" w:rsidRPr="003C46AF">
        <w:rPr>
          <w:color w:val="000000"/>
          <w:szCs w:val="22"/>
          <w:lang w:val="bg-BG"/>
        </w:rPr>
        <w:t>установят</w:t>
      </w:r>
      <w:r w:rsidR="00025251" w:rsidRPr="003C46AF">
        <w:rPr>
          <w:color w:val="000000"/>
          <w:szCs w:val="22"/>
          <w:lang w:val="bg-BG"/>
        </w:rPr>
        <w:t xml:space="preserve"> лечението поради нежелани реакции</w:t>
      </w:r>
      <w:r w:rsidR="00025251" w:rsidRPr="003C46AF">
        <w:rPr>
          <w:color w:val="000000"/>
          <w:szCs w:val="22"/>
          <w:lang w:val="ru-RU"/>
        </w:rPr>
        <w:t>.</w:t>
      </w:r>
    </w:p>
    <w:p w14:paraId="6CDAE696" w14:textId="77777777" w:rsidR="00266B31" w:rsidRPr="003C46AF" w:rsidRDefault="00266B31" w:rsidP="0085631C">
      <w:pPr>
        <w:widowControl w:val="0"/>
        <w:tabs>
          <w:tab w:val="clear" w:pos="567"/>
        </w:tabs>
        <w:spacing w:line="240" w:lineRule="auto"/>
        <w:rPr>
          <w:noProof/>
          <w:color w:val="000000"/>
          <w:lang w:val="ru-RU"/>
        </w:rPr>
      </w:pPr>
    </w:p>
    <w:p w14:paraId="24CCE9E7" w14:textId="77777777" w:rsidR="000166D2" w:rsidRPr="003C46AF" w:rsidRDefault="000166D2" w:rsidP="0085631C">
      <w:pPr>
        <w:keepNext/>
        <w:widowControl w:val="0"/>
        <w:ind w:left="567" w:hanging="567"/>
        <w:rPr>
          <w:color w:val="000000"/>
          <w:lang w:val="bg-BG"/>
        </w:rPr>
      </w:pPr>
      <w:r w:rsidRPr="003C46AF">
        <w:rPr>
          <w:b/>
          <w:color w:val="000000"/>
          <w:lang w:val="bg-BG"/>
        </w:rPr>
        <w:t>4.5</w:t>
      </w:r>
      <w:r w:rsidRPr="003C46AF">
        <w:rPr>
          <w:b/>
          <w:color w:val="000000"/>
          <w:lang w:val="bg-BG"/>
        </w:rPr>
        <w:tab/>
        <w:t>Взаимодействие с други лекарствени продукти и други форми на взаимодействие</w:t>
      </w:r>
    </w:p>
    <w:p w14:paraId="6435FB7D" w14:textId="77777777" w:rsidR="000166D2" w:rsidRPr="003C46AF" w:rsidRDefault="000166D2" w:rsidP="0085631C">
      <w:pPr>
        <w:keepNext/>
        <w:widowControl w:val="0"/>
        <w:tabs>
          <w:tab w:val="clear" w:pos="567"/>
        </w:tabs>
        <w:spacing w:line="240" w:lineRule="auto"/>
        <w:rPr>
          <w:noProof/>
          <w:color w:val="000000"/>
          <w:lang w:val="bg-BG"/>
        </w:rPr>
      </w:pPr>
    </w:p>
    <w:p w14:paraId="05FDC993" w14:textId="071A46E6" w:rsidR="000166D2" w:rsidRPr="003C46AF" w:rsidRDefault="000166D2" w:rsidP="0085631C">
      <w:pPr>
        <w:widowControl w:val="0"/>
        <w:rPr>
          <w:color w:val="000000"/>
          <w:lang w:val="bg-BG"/>
        </w:rPr>
      </w:pPr>
      <w:r w:rsidRPr="003C46AF">
        <w:rPr>
          <w:color w:val="000000"/>
          <w:lang w:val="bg-BG"/>
        </w:rPr>
        <w:t>Като холинестер</w:t>
      </w:r>
      <w:r w:rsidR="00116F73" w:rsidRPr="003C46AF">
        <w:rPr>
          <w:color w:val="000000"/>
          <w:lang w:val="bg-BG"/>
        </w:rPr>
        <w:t>а</w:t>
      </w:r>
      <w:r w:rsidRPr="003C46AF">
        <w:rPr>
          <w:color w:val="000000"/>
          <w:lang w:val="bg-BG"/>
        </w:rPr>
        <w:t>зен инхибитор ривастигмин може да усили ефектите на мускулните релаксанти от сукцинилхолинов тип по време на анестезия. Препоръчва се повишено внимание при избора на средствата за анестезия. При необходимост може да се обмисли възможно коригиране на дозата или временно спиране на лечението.</w:t>
      </w:r>
    </w:p>
    <w:p w14:paraId="742AB3BD" w14:textId="77777777" w:rsidR="000166D2" w:rsidRPr="003C46AF" w:rsidRDefault="000166D2" w:rsidP="0085631C">
      <w:pPr>
        <w:widowControl w:val="0"/>
        <w:rPr>
          <w:color w:val="000000"/>
          <w:lang w:val="bg-BG"/>
        </w:rPr>
      </w:pPr>
    </w:p>
    <w:p w14:paraId="253E415D" w14:textId="77777777" w:rsidR="000166D2" w:rsidRPr="003C46AF" w:rsidRDefault="000166D2" w:rsidP="0085631C">
      <w:pPr>
        <w:widowControl w:val="0"/>
        <w:rPr>
          <w:color w:val="000000"/>
          <w:lang w:val="bg-BG"/>
        </w:rPr>
      </w:pPr>
      <w:r w:rsidRPr="003C46AF">
        <w:rPr>
          <w:color w:val="000000"/>
          <w:lang w:val="bg-BG"/>
        </w:rPr>
        <w:t xml:space="preserve">Във връзка с фармакодинамичните ефекти </w:t>
      </w:r>
      <w:r w:rsidR="002E66E6" w:rsidRPr="003C46AF">
        <w:rPr>
          <w:color w:val="000000"/>
          <w:lang w:val="bg-BG"/>
        </w:rPr>
        <w:t xml:space="preserve">и възможни </w:t>
      </w:r>
      <w:r w:rsidR="00B26480" w:rsidRPr="003C46AF">
        <w:rPr>
          <w:color w:val="000000"/>
          <w:lang w:val="bg-BG"/>
        </w:rPr>
        <w:t>добавъчни</w:t>
      </w:r>
      <w:r w:rsidR="002E66E6" w:rsidRPr="003C46AF">
        <w:rPr>
          <w:color w:val="000000"/>
          <w:lang w:val="bg-BG"/>
        </w:rPr>
        <w:t xml:space="preserve"> ефекти, </w:t>
      </w:r>
      <w:r w:rsidRPr="003C46AF">
        <w:rPr>
          <w:color w:val="000000"/>
          <w:lang w:val="bg-BG"/>
        </w:rPr>
        <w:t>ривастигмин не трябва да се дава заедно с други холиномиметични вещества</w:t>
      </w:r>
      <w:r w:rsidR="002E66E6" w:rsidRPr="003C46AF">
        <w:rPr>
          <w:color w:val="000000"/>
          <w:lang w:val="bg-BG"/>
        </w:rPr>
        <w:t>. Ривастигмин</w:t>
      </w:r>
      <w:r w:rsidRPr="003C46AF">
        <w:rPr>
          <w:color w:val="000000"/>
          <w:lang w:val="bg-BG"/>
        </w:rPr>
        <w:t xml:space="preserve"> може да повлияе действието на антихолинергичните лекарствени продукти</w:t>
      </w:r>
      <w:r w:rsidR="002E66E6" w:rsidRPr="003C46AF">
        <w:rPr>
          <w:color w:val="000000"/>
          <w:lang w:val="bg-BG"/>
        </w:rPr>
        <w:t xml:space="preserve"> (напр. оксибутини</w:t>
      </w:r>
      <w:r w:rsidR="009372C9" w:rsidRPr="003C46AF">
        <w:rPr>
          <w:color w:val="000000"/>
          <w:lang w:val="bg-BG"/>
        </w:rPr>
        <w:t>н</w:t>
      </w:r>
      <w:r w:rsidR="002E66E6" w:rsidRPr="003C46AF">
        <w:rPr>
          <w:color w:val="000000"/>
          <w:lang w:val="bg-BG"/>
        </w:rPr>
        <w:t>, толтеродин)</w:t>
      </w:r>
      <w:r w:rsidRPr="003C46AF">
        <w:rPr>
          <w:color w:val="000000"/>
          <w:lang w:val="bg-BG"/>
        </w:rPr>
        <w:t>.</w:t>
      </w:r>
    </w:p>
    <w:p w14:paraId="605E4F3F" w14:textId="77777777" w:rsidR="000166D2" w:rsidRPr="003C46AF" w:rsidRDefault="000166D2" w:rsidP="0085631C">
      <w:pPr>
        <w:widowControl w:val="0"/>
        <w:rPr>
          <w:color w:val="000000"/>
          <w:lang w:val="bg-BG"/>
        </w:rPr>
      </w:pPr>
    </w:p>
    <w:p w14:paraId="1D130226" w14:textId="77777777" w:rsidR="002E66E6" w:rsidRPr="003C46AF" w:rsidRDefault="00B26480" w:rsidP="0085631C">
      <w:pPr>
        <w:widowControl w:val="0"/>
        <w:tabs>
          <w:tab w:val="clear" w:pos="567"/>
        </w:tabs>
        <w:suppressAutoHyphens/>
        <w:spacing w:line="240" w:lineRule="auto"/>
        <w:rPr>
          <w:color w:val="000000"/>
          <w:szCs w:val="22"/>
          <w:lang w:val="bg-BG"/>
        </w:rPr>
      </w:pPr>
      <w:r w:rsidRPr="003C46AF">
        <w:rPr>
          <w:color w:val="000000"/>
          <w:szCs w:val="22"/>
          <w:lang w:val="bg-BG"/>
        </w:rPr>
        <w:t>При съвместна употреба на различни бета блокери (включително атенолол) и ривастигмин</w:t>
      </w:r>
      <w:r w:rsidRPr="003C46AF" w:rsidDel="00B26480">
        <w:rPr>
          <w:color w:val="000000"/>
          <w:szCs w:val="22"/>
          <w:lang w:val="bg-BG"/>
        </w:rPr>
        <w:t xml:space="preserve"> </w:t>
      </w:r>
      <w:r w:rsidRPr="003C46AF">
        <w:rPr>
          <w:color w:val="000000"/>
          <w:szCs w:val="22"/>
          <w:lang w:val="bg-BG"/>
        </w:rPr>
        <w:t>се съобщават</w:t>
      </w:r>
      <w:r w:rsidRPr="003C46AF" w:rsidDel="00B26480">
        <w:rPr>
          <w:color w:val="000000"/>
          <w:szCs w:val="22"/>
          <w:lang w:val="bg-BG"/>
        </w:rPr>
        <w:t xml:space="preserve"> </w:t>
      </w:r>
      <w:r w:rsidRPr="003C46AF">
        <w:rPr>
          <w:color w:val="000000"/>
          <w:szCs w:val="22"/>
          <w:lang w:val="bg-BG"/>
        </w:rPr>
        <w:t>добавъчни</w:t>
      </w:r>
      <w:r w:rsidR="002F2E51" w:rsidRPr="003C46AF">
        <w:rPr>
          <w:color w:val="000000"/>
          <w:szCs w:val="22"/>
          <w:lang w:val="bg-BG"/>
        </w:rPr>
        <w:t xml:space="preserve"> ефекти вод</w:t>
      </w:r>
      <w:r w:rsidR="00CB5DBF" w:rsidRPr="003C46AF">
        <w:rPr>
          <w:color w:val="000000"/>
          <w:szCs w:val="22"/>
          <w:lang w:val="bg-BG"/>
        </w:rPr>
        <w:t>ещи</w:t>
      </w:r>
      <w:r w:rsidR="002F2E51" w:rsidRPr="003C46AF">
        <w:rPr>
          <w:color w:val="000000"/>
          <w:szCs w:val="22"/>
          <w:lang w:val="bg-BG"/>
        </w:rPr>
        <w:t xml:space="preserve"> до брадикардия </w:t>
      </w:r>
      <w:r w:rsidR="00CB5DBF" w:rsidRPr="003C46AF">
        <w:rPr>
          <w:color w:val="000000"/>
          <w:szCs w:val="22"/>
          <w:lang w:val="bg-BG"/>
        </w:rPr>
        <w:t>(която може да доведе до синкоп). Очаква се сърдечно-съдовите бета блокери да бъдат свързани с по-голям риск, но има получени съобщения и от пациенти, използващи други бета блокери</w:t>
      </w:r>
      <w:r w:rsidR="002E66E6" w:rsidRPr="003C46AF">
        <w:rPr>
          <w:color w:val="000000"/>
          <w:szCs w:val="22"/>
          <w:lang w:val="bg-BG"/>
        </w:rPr>
        <w:t xml:space="preserve">. </w:t>
      </w:r>
      <w:r w:rsidR="00CB5DBF" w:rsidRPr="003C46AF">
        <w:rPr>
          <w:color w:val="000000"/>
          <w:szCs w:val="22"/>
          <w:lang w:val="bg-BG"/>
        </w:rPr>
        <w:t xml:space="preserve">Поради тази причина е необходимо повишено внимание при прилагане на ривастигмин с бета блокери и други средства, водещи до брадикардия </w:t>
      </w:r>
      <w:r w:rsidR="002E66E6" w:rsidRPr="003C46AF">
        <w:rPr>
          <w:color w:val="000000"/>
          <w:szCs w:val="22"/>
          <w:lang w:val="bg-BG"/>
        </w:rPr>
        <w:t>(</w:t>
      </w:r>
      <w:r w:rsidR="00CB5DBF" w:rsidRPr="003C46AF">
        <w:rPr>
          <w:color w:val="000000"/>
          <w:szCs w:val="22"/>
          <w:lang w:val="bg-BG"/>
        </w:rPr>
        <w:t>напр. клас</w:t>
      </w:r>
      <w:r w:rsidR="002E66E6" w:rsidRPr="003C46AF">
        <w:rPr>
          <w:color w:val="000000"/>
          <w:szCs w:val="22"/>
          <w:lang w:val="bg-BG"/>
        </w:rPr>
        <w:t xml:space="preserve"> </w:t>
      </w:r>
      <w:r w:rsidR="002E66E6" w:rsidRPr="003C46AF">
        <w:rPr>
          <w:color w:val="000000"/>
          <w:szCs w:val="22"/>
        </w:rPr>
        <w:t>III</w:t>
      </w:r>
      <w:r w:rsidR="002E66E6" w:rsidRPr="003C46AF">
        <w:rPr>
          <w:color w:val="000000"/>
          <w:szCs w:val="22"/>
          <w:lang w:val="bg-BG"/>
        </w:rPr>
        <w:t xml:space="preserve"> </w:t>
      </w:r>
      <w:r w:rsidR="00CB5DBF" w:rsidRPr="003C46AF">
        <w:rPr>
          <w:color w:val="000000"/>
          <w:szCs w:val="22"/>
          <w:lang w:val="bg-BG"/>
        </w:rPr>
        <w:t>антиаритмични средства, калциеви антагонисти, дигиталисови гликозиди, пилокарпин</w:t>
      </w:r>
      <w:r w:rsidR="002E66E6" w:rsidRPr="003C46AF">
        <w:rPr>
          <w:color w:val="000000"/>
          <w:szCs w:val="22"/>
          <w:lang w:val="bg-BG"/>
        </w:rPr>
        <w:t>).</w:t>
      </w:r>
    </w:p>
    <w:p w14:paraId="7D46329C" w14:textId="77777777" w:rsidR="002E66E6" w:rsidRPr="003C46AF" w:rsidRDefault="002E66E6" w:rsidP="0085631C">
      <w:pPr>
        <w:widowControl w:val="0"/>
        <w:tabs>
          <w:tab w:val="clear" w:pos="567"/>
        </w:tabs>
        <w:suppressAutoHyphens/>
        <w:spacing w:line="240" w:lineRule="auto"/>
        <w:rPr>
          <w:color w:val="000000"/>
          <w:szCs w:val="22"/>
          <w:lang w:val="bg-BG"/>
        </w:rPr>
      </w:pPr>
    </w:p>
    <w:p w14:paraId="09107D77" w14:textId="56B1D7D6" w:rsidR="00077587" w:rsidRPr="003C46AF" w:rsidRDefault="003537A7" w:rsidP="0085631C">
      <w:pPr>
        <w:widowControl w:val="0"/>
        <w:tabs>
          <w:tab w:val="clear" w:pos="567"/>
        </w:tabs>
        <w:suppressAutoHyphens/>
        <w:spacing w:line="240" w:lineRule="auto"/>
        <w:rPr>
          <w:color w:val="000000"/>
          <w:szCs w:val="22"/>
          <w:lang w:val="bg-BG"/>
        </w:rPr>
      </w:pPr>
      <w:r w:rsidRPr="003C46AF">
        <w:rPr>
          <w:iCs/>
          <w:color w:val="000000"/>
          <w:lang w:val="bg-BG"/>
        </w:rPr>
        <w:t xml:space="preserve">Тъй като брадикардията представлява рисков фактор за развитие на </w:t>
      </w:r>
      <w:r w:rsidRPr="003C46AF">
        <w:rPr>
          <w:i/>
          <w:iCs/>
          <w:color w:val="000000"/>
          <w:lang w:val="bg-BG"/>
        </w:rPr>
        <w:t>torsades de pointes</w:t>
      </w:r>
      <w:r w:rsidRPr="003C46AF">
        <w:rPr>
          <w:iCs/>
          <w:color w:val="000000"/>
          <w:lang w:val="bg-BG"/>
        </w:rPr>
        <w:t>, комбинирането на ривастигмин с лекарств</w:t>
      </w:r>
      <w:r w:rsidR="00FF12C3" w:rsidRPr="003C46AF">
        <w:rPr>
          <w:iCs/>
          <w:color w:val="000000"/>
          <w:lang w:val="bg-BG"/>
        </w:rPr>
        <w:t>ени продукти</w:t>
      </w:r>
      <w:r w:rsidRPr="003C46AF">
        <w:rPr>
          <w:iCs/>
          <w:color w:val="000000"/>
          <w:lang w:val="bg-BG"/>
        </w:rPr>
        <w:t>, които могат да предизвикат</w:t>
      </w:r>
      <w:r w:rsidR="00FF12C3" w:rsidRPr="003C46AF">
        <w:rPr>
          <w:iCs/>
          <w:color w:val="000000"/>
          <w:lang w:val="bg-BG"/>
        </w:rPr>
        <w:t xml:space="preserve"> удължаване на </w:t>
      </w:r>
      <w:r w:rsidR="00FF12C3" w:rsidRPr="003C46AF">
        <w:rPr>
          <w:iCs/>
          <w:color w:val="000000"/>
          <w:lang w:val="en-US"/>
        </w:rPr>
        <w:t>QT</w:t>
      </w:r>
      <w:r w:rsidR="00FF12C3" w:rsidRPr="003C46AF">
        <w:rPr>
          <w:iCs/>
          <w:color w:val="000000"/>
          <w:lang w:val="bg-BG"/>
        </w:rPr>
        <w:t xml:space="preserve"> интервала или</w:t>
      </w:r>
      <w:r w:rsidRPr="003C46AF">
        <w:rPr>
          <w:iCs/>
          <w:color w:val="000000"/>
          <w:lang w:val="bg-BG"/>
        </w:rPr>
        <w:t xml:space="preserve"> </w:t>
      </w:r>
      <w:r w:rsidRPr="003C46AF">
        <w:rPr>
          <w:i/>
          <w:iCs/>
          <w:color w:val="000000"/>
          <w:lang w:val="bg-BG"/>
        </w:rPr>
        <w:t>torsades de pointes</w:t>
      </w:r>
      <w:r w:rsidRPr="003C46AF">
        <w:rPr>
          <w:iCs/>
          <w:color w:val="000000"/>
          <w:lang w:val="bg-BG"/>
        </w:rPr>
        <w:t>, като например антипсихотици, напр някои</w:t>
      </w:r>
      <w:r w:rsidR="00077587" w:rsidRPr="003C46AF">
        <w:rPr>
          <w:iCs/>
          <w:color w:val="000000"/>
          <w:lang w:val="bg-BG"/>
        </w:rPr>
        <w:t xml:space="preserve"> фенотиазини (хлорпромазин, левомепромазин), бензамиди (сулпирид, султоприд, амисулприд, тиаприд, вералиприд), пимозид, халоперидол, дроперидол, цизарпид, циталопрам, дифеманил, еритромицин </w:t>
      </w:r>
      <w:proofErr w:type="spellStart"/>
      <w:r w:rsidR="009372C9" w:rsidRPr="003C46AF">
        <w:rPr>
          <w:iCs/>
          <w:color w:val="000000"/>
          <w:lang w:val="en-US"/>
        </w:rPr>
        <w:t>i</w:t>
      </w:r>
      <w:proofErr w:type="spellEnd"/>
      <w:r w:rsidR="009372C9" w:rsidRPr="003C46AF">
        <w:rPr>
          <w:iCs/>
          <w:color w:val="000000"/>
          <w:lang w:val="bg-BG"/>
        </w:rPr>
        <w:t>.</w:t>
      </w:r>
      <w:r w:rsidR="009372C9" w:rsidRPr="003C46AF">
        <w:rPr>
          <w:iCs/>
          <w:color w:val="000000"/>
          <w:lang w:val="en-US"/>
        </w:rPr>
        <w:t>v</w:t>
      </w:r>
      <w:r w:rsidR="009372C9" w:rsidRPr="003C46AF">
        <w:rPr>
          <w:iCs/>
          <w:color w:val="000000"/>
          <w:lang w:val="bg-BG"/>
        </w:rPr>
        <w:t>.</w:t>
      </w:r>
      <w:r w:rsidR="00077587" w:rsidRPr="003C46AF">
        <w:rPr>
          <w:iCs/>
          <w:color w:val="000000"/>
          <w:lang w:val="bg-BG"/>
        </w:rPr>
        <w:t>, халофантрин, мизоластин, метадон, пентамидин и моксифлоксацин</w:t>
      </w:r>
      <w:r w:rsidRPr="003C46AF">
        <w:rPr>
          <w:iCs/>
          <w:color w:val="000000"/>
          <w:lang w:val="bg-BG"/>
        </w:rPr>
        <w:t>, трябва да става при повишено внимание, като може да се наложи и к</w:t>
      </w:r>
      <w:r w:rsidR="00077587" w:rsidRPr="003C46AF">
        <w:rPr>
          <w:iCs/>
          <w:color w:val="000000"/>
          <w:lang w:val="bg-BG"/>
        </w:rPr>
        <w:t xml:space="preserve">линично </w:t>
      </w:r>
      <w:r w:rsidRPr="003C46AF">
        <w:rPr>
          <w:iCs/>
          <w:color w:val="000000"/>
          <w:lang w:val="bg-BG"/>
        </w:rPr>
        <w:t>мониториране (ЕКГ)</w:t>
      </w:r>
      <w:r w:rsidR="00077587" w:rsidRPr="003C46AF">
        <w:rPr>
          <w:rFonts w:cs="Verdana"/>
          <w:bCs/>
          <w:color w:val="000000"/>
          <w:lang w:val="bg-BG"/>
        </w:rPr>
        <w:t>.</w:t>
      </w:r>
    </w:p>
    <w:p w14:paraId="58A9FC32" w14:textId="77777777" w:rsidR="002E66E6" w:rsidRPr="003C46AF" w:rsidRDefault="002E66E6" w:rsidP="0085631C">
      <w:pPr>
        <w:widowControl w:val="0"/>
        <w:tabs>
          <w:tab w:val="clear" w:pos="567"/>
        </w:tabs>
        <w:suppressAutoHyphens/>
        <w:spacing w:line="240" w:lineRule="auto"/>
        <w:rPr>
          <w:color w:val="000000"/>
          <w:szCs w:val="22"/>
          <w:lang w:val="bg-BG"/>
        </w:rPr>
      </w:pPr>
    </w:p>
    <w:p w14:paraId="0C3CEC53" w14:textId="14854B00" w:rsidR="000166D2" w:rsidRPr="003C46AF" w:rsidRDefault="000166D2" w:rsidP="0085631C">
      <w:pPr>
        <w:widowControl w:val="0"/>
        <w:rPr>
          <w:color w:val="000000"/>
          <w:lang w:val="bg-BG"/>
        </w:rPr>
      </w:pPr>
      <w:r w:rsidRPr="003C46AF">
        <w:rPr>
          <w:color w:val="000000"/>
          <w:lang w:val="bg-BG"/>
        </w:rPr>
        <w:t>Не е наблюдавано фармакокинетично взаимодействие между ривастигмин и дигоксин, варфарин, диазепам или флуоксетин при проучвания със здрави доброволци. Повишението на протро</w:t>
      </w:r>
      <w:r w:rsidR="00116F73" w:rsidRPr="003C46AF">
        <w:rPr>
          <w:color w:val="000000"/>
          <w:lang w:val="bg-BG"/>
        </w:rPr>
        <w:t>м</w:t>
      </w:r>
      <w:r w:rsidRPr="003C46AF">
        <w:rPr>
          <w:color w:val="000000"/>
          <w:lang w:val="bg-BG"/>
        </w:rPr>
        <w:t>биновото време, предизвикано от варфарин, не се повлиява от приложението на ривастигмин. Не са наблюдавани нежелани ефекти върху сърдечната проводимост след съвместното приложение на ривастигмин и дигоксин.</w:t>
      </w:r>
    </w:p>
    <w:p w14:paraId="1842DDAF" w14:textId="77777777" w:rsidR="000166D2" w:rsidRPr="003C46AF" w:rsidRDefault="000166D2" w:rsidP="0085631C">
      <w:pPr>
        <w:widowControl w:val="0"/>
        <w:rPr>
          <w:color w:val="000000"/>
          <w:lang w:val="bg-BG"/>
        </w:rPr>
      </w:pPr>
    </w:p>
    <w:p w14:paraId="583F3885" w14:textId="77777777" w:rsidR="000166D2" w:rsidRPr="003C46AF" w:rsidRDefault="000166D2" w:rsidP="0085631C">
      <w:pPr>
        <w:widowControl w:val="0"/>
        <w:rPr>
          <w:color w:val="000000"/>
          <w:lang w:val="bg-BG"/>
        </w:rPr>
      </w:pPr>
      <w:r w:rsidRPr="003C46AF">
        <w:rPr>
          <w:color w:val="000000"/>
          <w:lang w:val="bg-BG"/>
        </w:rPr>
        <w:t>Съгласно данните за метаболизма на ривастигмин метаболитните взаимодействия с други лекарствени продукти изглеждат малко вероятни, въпреки че той може да инхибира медиирания от бутирилхолинестеразата метаболизъм на други вещества.</w:t>
      </w:r>
    </w:p>
    <w:p w14:paraId="0C683E21" w14:textId="77777777" w:rsidR="000166D2" w:rsidRPr="003C46AF" w:rsidRDefault="000166D2" w:rsidP="0085631C">
      <w:pPr>
        <w:widowControl w:val="0"/>
        <w:rPr>
          <w:color w:val="000000"/>
          <w:lang w:val="bg-BG"/>
        </w:rPr>
      </w:pPr>
    </w:p>
    <w:p w14:paraId="16243C7A" w14:textId="77777777" w:rsidR="000166D2" w:rsidRPr="003C46AF" w:rsidRDefault="000166D2" w:rsidP="0085631C">
      <w:pPr>
        <w:keepNext/>
        <w:widowControl w:val="0"/>
        <w:ind w:left="567" w:hanging="567"/>
        <w:rPr>
          <w:color w:val="000000"/>
          <w:lang w:val="bg-BG"/>
        </w:rPr>
      </w:pPr>
      <w:r w:rsidRPr="003C46AF">
        <w:rPr>
          <w:b/>
          <w:color w:val="000000"/>
          <w:lang w:val="bg-BG"/>
        </w:rPr>
        <w:t>4.6</w:t>
      </w:r>
      <w:r w:rsidRPr="003C46AF">
        <w:rPr>
          <w:b/>
          <w:color w:val="000000"/>
          <w:lang w:val="bg-BG"/>
        </w:rPr>
        <w:tab/>
      </w:r>
      <w:r w:rsidR="00ED2909" w:rsidRPr="003C46AF">
        <w:rPr>
          <w:b/>
          <w:color w:val="000000"/>
          <w:lang w:val="bg-BG"/>
        </w:rPr>
        <w:t>Фертилитет, б</w:t>
      </w:r>
      <w:r w:rsidRPr="003C46AF">
        <w:rPr>
          <w:b/>
          <w:color w:val="000000"/>
          <w:lang w:val="bg-BG"/>
        </w:rPr>
        <w:t>ременност и кърмене</w:t>
      </w:r>
    </w:p>
    <w:p w14:paraId="0730C88D" w14:textId="77777777" w:rsidR="000166D2" w:rsidRPr="003C46AF" w:rsidRDefault="000166D2" w:rsidP="0085631C">
      <w:pPr>
        <w:keepNext/>
        <w:widowControl w:val="0"/>
        <w:tabs>
          <w:tab w:val="clear" w:pos="567"/>
        </w:tabs>
        <w:spacing w:line="240" w:lineRule="auto"/>
        <w:rPr>
          <w:i/>
          <w:noProof/>
          <w:color w:val="000000"/>
          <w:lang w:val="bg-BG"/>
        </w:rPr>
      </w:pPr>
    </w:p>
    <w:p w14:paraId="758A6D7C" w14:textId="77777777" w:rsidR="00955A37" w:rsidRPr="003C46AF" w:rsidRDefault="00955A37" w:rsidP="0085631C">
      <w:pPr>
        <w:keepNext/>
        <w:widowControl w:val="0"/>
        <w:tabs>
          <w:tab w:val="clear" w:pos="567"/>
        </w:tabs>
        <w:spacing w:line="240" w:lineRule="auto"/>
        <w:rPr>
          <w:iCs/>
          <w:noProof/>
          <w:color w:val="000000"/>
          <w:lang w:val="bg-BG"/>
        </w:rPr>
      </w:pPr>
      <w:r w:rsidRPr="003C46AF">
        <w:rPr>
          <w:u w:val="single"/>
          <w:lang w:val="bg-BG"/>
        </w:rPr>
        <w:t>Бременност</w:t>
      </w:r>
    </w:p>
    <w:p w14:paraId="5A972AF3" w14:textId="77777777" w:rsidR="00693EB6" w:rsidRPr="003C46AF" w:rsidRDefault="00693EB6" w:rsidP="0085631C">
      <w:pPr>
        <w:keepNext/>
        <w:widowControl w:val="0"/>
        <w:tabs>
          <w:tab w:val="clear" w:pos="567"/>
        </w:tabs>
        <w:spacing w:line="240" w:lineRule="auto"/>
        <w:rPr>
          <w:iCs/>
          <w:noProof/>
          <w:color w:val="000000"/>
          <w:lang w:val="bg-BG"/>
        </w:rPr>
      </w:pPr>
    </w:p>
    <w:p w14:paraId="7457A4AF" w14:textId="6A6BA28B" w:rsidR="000166D2" w:rsidRPr="003C46AF" w:rsidRDefault="003C519C" w:rsidP="0085631C">
      <w:pPr>
        <w:widowControl w:val="0"/>
        <w:tabs>
          <w:tab w:val="clear" w:pos="567"/>
        </w:tabs>
        <w:spacing w:line="240" w:lineRule="auto"/>
        <w:rPr>
          <w:iCs/>
          <w:noProof/>
          <w:color w:val="000000"/>
          <w:lang w:val="bg-BG"/>
        </w:rPr>
      </w:pPr>
      <w:r w:rsidRPr="003C46AF">
        <w:rPr>
          <w:iCs/>
          <w:noProof/>
          <w:color w:val="000000"/>
          <w:lang w:val="bg-BG"/>
        </w:rPr>
        <w:t xml:space="preserve">При бременни животни ривастигмин и/или метаболитите преминават през плацентата. Не е известно дали това се случва и при хората. </w:t>
      </w:r>
      <w:r w:rsidR="00EF5A18" w:rsidRPr="003C46AF">
        <w:rPr>
          <w:iCs/>
          <w:noProof/>
          <w:color w:val="000000"/>
          <w:lang w:val="bg-BG"/>
        </w:rPr>
        <w:t>Н</w:t>
      </w:r>
      <w:r w:rsidR="000166D2" w:rsidRPr="003C46AF">
        <w:rPr>
          <w:iCs/>
          <w:noProof/>
          <w:color w:val="000000"/>
          <w:lang w:val="bg-BG"/>
        </w:rPr>
        <w:t>яма клинични данни за случаи на експозиция при бременност. При пери-/постнатални проучвания при плъхове</w:t>
      </w:r>
      <w:r w:rsidR="000166D2" w:rsidRPr="003C46AF">
        <w:rPr>
          <w:iCs/>
          <w:noProof/>
          <w:color w:val="000000"/>
          <w:lang w:val="ru-RU"/>
        </w:rPr>
        <w:t xml:space="preserve"> </w:t>
      </w:r>
      <w:r w:rsidR="000166D2" w:rsidRPr="003C46AF">
        <w:rPr>
          <w:iCs/>
          <w:noProof/>
          <w:color w:val="000000"/>
          <w:lang w:val="bg-BG"/>
        </w:rPr>
        <w:t>се наблюдава увеличение на гестационното време. Ривастигмин не трябва да се използва при бременност, освен в случай на категорична необходимост.</w:t>
      </w:r>
    </w:p>
    <w:p w14:paraId="6155C9CE" w14:textId="77777777" w:rsidR="000166D2" w:rsidRPr="003C46AF" w:rsidRDefault="000166D2" w:rsidP="0085631C">
      <w:pPr>
        <w:widowControl w:val="0"/>
        <w:ind w:left="567" w:hanging="567"/>
        <w:rPr>
          <w:iCs/>
          <w:noProof/>
          <w:color w:val="000000"/>
          <w:lang w:val="bg-BG"/>
        </w:rPr>
      </w:pPr>
    </w:p>
    <w:p w14:paraId="332BC3F8" w14:textId="77777777" w:rsidR="00955A37" w:rsidRPr="003C46AF" w:rsidRDefault="00716626" w:rsidP="0085631C">
      <w:pPr>
        <w:keepNext/>
        <w:widowControl w:val="0"/>
        <w:tabs>
          <w:tab w:val="clear" w:pos="567"/>
          <w:tab w:val="left" w:pos="0"/>
        </w:tabs>
        <w:rPr>
          <w:iCs/>
          <w:noProof/>
          <w:color w:val="000000"/>
          <w:lang w:val="bg-BG"/>
        </w:rPr>
      </w:pPr>
      <w:r w:rsidRPr="003C46AF">
        <w:rPr>
          <w:u w:val="single"/>
          <w:lang w:val="bg-BG"/>
        </w:rPr>
        <w:t>К</w:t>
      </w:r>
      <w:r w:rsidR="00955A37" w:rsidRPr="003C46AF">
        <w:rPr>
          <w:u w:val="single"/>
          <w:lang w:val="bg-BG"/>
        </w:rPr>
        <w:t>ърмене</w:t>
      </w:r>
    </w:p>
    <w:p w14:paraId="3109DCA8" w14:textId="77777777" w:rsidR="00693EB6" w:rsidRPr="003C46AF" w:rsidRDefault="00693EB6" w:rsidP="0085631C">
      <w:pPr>
        <w:keepNext/>
        <w:widowControl w:val="0"/>
        <w:tabs>
          <w:tab w:val="clear" w:pos="567"/>
          <w:tab w:val="left" w:pos="0"/>
        </w:tabs>
        <w:rPr>
          <w:iCs/>
          <w:noProof/>
          <w:color w:val="000000"/>
          <w:lang w:val="bg-BG"/>
        </w:rPr>
      </w:pPr>
    </w:p>
    <w:p w14:paraId="6262F185" w14:textId="77777777" w:rsidR="000166D2" w:rsidRPr="003C46AF" w:rsidRDefault="000166D2" w:rsidP="0085631C">
      <w:pPr>
        <w:widowControl w:val="0"/>
        <w:tabs>
          <w:tab w:val="clear" w:pos="567"/>
          <w:tab w:val="left" w:pos="0"/>
        </w:tabs>
        <w:rPr>
          <w:iCs/>
          <w:noProof/>
          <w:color w:val="000000"/>
          <w:lang w:val="bg-BG"/>
        </w:rPr>
      </w:pPr>
      <w:r w:rsidRPr="003C46AF">
        <w:rPr>
          <w:iCs/>
          <w:noProof/>
          <w:color w:val="000000"/>
          <w:lang w:val="bg-BG"/>
        </w:rPr>
        <w:t>При животни ривастигмин се екскретира в млякото. Не е известно, дали ривастигмин се ескретира в кърмата. Затова жените на лечение с ривастигмин не трябва да кърмят.</w:t>
      </w:r>
    </w:p>
    <w:p w14:paraId="08D86904" w14:textId="77777777" w:rsidR="00EF5A18" w:rsidRPr="003C46AF" w:rsidRDefault="00EF5A18" w:rsidP="0085631C">
      <w:pPr>
        <w:widowControl w:val="0"/>
        <w:ind w:left="567" w:hanging="567"/>
        <w:rPr>
          <w:iCs/>
          <w:noProof/>
          <w:color w:val="000000"/>
          <w:lang w:val="ru-RU"/>
        </w:rPr>
      </w:pPr>
    </w:p>
    <w:p w14:paraId="71416EEE" w14:textId="77777777" w:rsidR="00EF5A18" w:rsidRPr="003C46AF" w:rsidRDefault="00716626" w:rsidP="0085631C">
      <w:pPr>
        <w:keepNext/>
        <w:widowControl w:val="0"/>
        <w:tabs>
          <w:tab w:val="clear" w:pos="567"/>
          <w:tab w:val="left" w:pos="0"/>
        </w:tabs>
        <w:rPr>
          <w:iCs/>
          <w:noProof/>
          <w:color w:val="000000"/>
          <w:lang w:val="bg-BG"/>
        </w:rPr>
      </w:pPr>
      <w:r w:rsidRPr="003C46AF">
        <w:rPr>
          <w:u w:val="single"/>
          <w:lang w:val="bg-BG"/>
        </w:rPr>
        <w:t>Ф</w:t>
      </w:r>
      <w:r w:rsidR="00EF5A18" w:rsidRPr="003C46AF">
        <w:rPr>
          <w:u w:val="single"/>
          <w:lang w:val="bg-BG"/>
        </w:rPr>
        <w:t>ертилитет</w:t>
      </w:r>
    </w:p>
    <w:p w14:paraId="76498E4E" w14:textId="77777777" w:rsidR="00693EB6" w:rsidRPr="003C46AF" w:rsidRDefault="00693EB6" w:rsidP="0085631C">
      <w:pPr>
        <w:keepNext/>
        <w:widowControl w:val="0"/>
        <w:tabs>
          <w:tab w:val="clear" w:pos="567"/>
          <w:tab w:val="left" w:pos="0"/>
        </w:tabs>
        <w:rPr>
          <w:iCs/>
          <w:noProof/>
          <w:color w:val="000000"/>
          <w:lang w:val="bg-BG"/>
        </w:rPr>
      </w:pPr>
    </w:p>
    <w:p w14:paraId="7EE52B43" w14:textId="77777777" w:rsidR="00EF5A18" w:rsidRPr="003C46AF" w:rsidRDefault="00FF51EE" w:rsidP="0085631C">
      <w:pPr>
        <w:widowControl w:val="0"/>
        <w:tabs>
          <w:tab w:val="clear" w:pos="567"/>
          <w:tab w:val="left" w:pos="0"/>
        </w:tabs>
        <w:rPr>
          <w:iCs/>
          <w:noProof/>
          <w:color w:val="000000"/>
          <w:lang w:val="ru-RU"/>
        </w:rPr>
      </w:pPr>
      <w:r w:rsidRPr="003C46AF">
        <w:rPr>
          <w:iCs/>
          <w:noProof/>
          <w:color w:val="000000"/>
          <w:lang w:val="bg-BG"/>
        </w:rPr>
        <w:t xml:space="preserve">Няма наблюдавани нежелани ефекти на ривастигмин върху фертилитета или репродуктивната способност при плъхове (вж. </w:t>
      </w:r>
      <w:r w:rsidR="00A07A52" w:rsidRPr="003C46AF">
        <w:rPr>
          <w:iCs/>
          <w:noProof/>
          <w:color w:val="000000"/>
          <w:lang w:val="bg-BG"/>
        </w:rPr>
        <w:t>т</w:t>
      </w:r>
      <w:r w:rsidRPr="003C46AF">
        <w:rPr>
          <w:iCs/>
          <w:noProof/>
          <w:color w:val="000000"/>
          <w:lang w:val="bg-BG"/>
        </w:rPr>
        <w:t>очка</w:t>
      </w:r>
      <w:r w:rsidR="00690400" w:rsidRPr="003C46AF">
        <w:rPr>
          <w:iCs/>
          <w:noProof/>
          <w:color w:val="000000"/>
          <w:lang w:val="de-CH"/>
        </w:rPr>
        <w:t> </w:t>
      </w:r>
      <w:r w:rsidRPr="003C46AF">
        <w:rPr>
          <w:iCs/>
          <w:noProof/>
          <w:color w:val="000000"/>
          <w:lang w:val="bg-BG"/>
        </w:rPr>
        <w:t>5.</w:t>
      </w:r>
      <w:r w:rsidR="00C5379A" w:rsidRPr="003C46AF">
        <w:rPr>
          <w:iCs/>
          <w:noProof/>
          <w:color w:val="000000"/>
          <w:lang w:val="bg-BG"/>
        </w:rPr>
        <w:t>3</w:t>
      </w:r>
      <w:r w:rsidRPr="003C46AF">
        <w:rPr>
          <w:iCs/>
          <w:noProof/>
          <w:color w:val="000000"/>
          <w:lang w:val="bg-BG"/>
        </w:rPr>
        <w:t>). Ефектите на ривастигмин върху фертилитета при хора са неизвестни</w:t>
      </w:r>
      <w:r w:rsidR="00EF5A18" w:rsidRPr="003C46AF">
        <w:rPr>
          <w:iCs/>
          <w:noProof/>
          <w:color w:val="000000"/>
          <w:lang w:val="bg-BG"/>
        </w:rPr>
        <w:t>.</w:t>
      </w:r>
    </w:p>
    <w:p w14:paraId="38B99CF4" w14:textId="77777777" w:rsidR="000166D2" w:rsidRPr="003C46AF" w:rsidRDefault="000166D2" w:rsidP="0085631C">
      <w:pPr>
        <w:widowControl w:val="0"/>
        <w:ind w:left="567" w:hanging="567"/>
        <w:rPr>
          <w:iCs/>
          <w:noProof/>
          <w:color w:val="000000"/>
          <w:lang w:val="ru-RU"/>
        </w:rPr>
      </w:pPr>
    </w:p>
    <w:p w14:paraId="43C720F8" w14:textId="77777777" w:rsidR="000166D2" w:rsidRPr="003C46AF" w:rsidRDefault="000166D2" w:rsidP="0085631C">
      <w:pPr>
        <w:keepNext/>
        <w:widowControl w:val="0"/>
        <w:ind w:left="567" w:hanging="567"/>
        <w:rPr>
          <w:color w:val="000000"/>
          <w:lang w:val="bg-BG"/>
        </w:rPr>
      </w:pPr>
      <w:r w:rsidRPr="003C46AF">
        <w:rPr>
          <w:b/>
          <w:color w:val="000000"/>
          <w:lang w:val="ru-RU"/>
        </w:rPr>
        <w:t>4.7</w:t>
      </w:r>
      <w:r w:rsidRPr="003C46AF">
        <w:rPr>
          <w:b/>
          <w:color w:val="000000"/>
          <w:lang w:val="ru-RU"/>
        </w:rPr>
        <w:tab/>
      </w:r>
      <w:r w:rsidRPr="003C46AF">
        <w:rPr>
          <w:b/>
          <w:color w:val="000000"/>
          <w:lang w:val="bg-BG"/>
        </w:rPr>
        <w:t>Ефекти върху способността за шофиране и работа с машини</w:t>
      </w:r>
    </w:p>
    <w:p w14:paraId="4948AC40" w14:textId="77777777" w:rsidR="000166D2" w:rsidRPr="003C46AF" w:rsidRDefault="000166D2" w:rsidP="0085631C">
      <w:pPr>
        <w:keepNext/>
        <w:widowControl w:val="0"/>
        <w:tabs>
          <w:tab w:val="clear" w:pos="567"/>
        </w:tabs>
        <w:spacing w:line="240" w:lineRule="auto"/>
        <w:rPr>
          <w:noProof/>
          <w:color w:val="000000"/>
          <w:lang w:val="ru-RU"/>
        </w:rPr>
      </w:pPr>
    </w:p>
    <w:p w14:paraId="0404EB25" w14:textId="77777777" w:rsidR="000166D2" w:rsidRPr="003C46AF" w:rsidRDefault="000166D2" w:rsidP="0085631C">
      <w:pPr>
        <w:widowControl w:val="0"/>
        <w:rPr>
          <w:color w:val="000000"/>
          <w:lang w:val="bg-BG"/>
        </w:rPr>
      </w:pPr>
      <w:r w:rsidRPr="003C46AF">
        <w:rPr>
          <w:color w:val="000000"/>
          <w:lang w:val="bg-BG"/>
        </w:rPr>
        <w:t xml:space="preserve">Болестта на Алцхаймер може да причини постепенно нарушаване на способността за шофиране или да компрометира способността за работа с машини. Освен това ривастигмин може да причини замаяност и сънливост главно при започване на лечението или повишаване на дозата. В резултат на това ривастигмин </w:t>
      </w:r>
      <w:r w:rsidR="00235850" w:rsidRPr="003C46AF">
        <w:rPr>
          <w:color w:val="000000"/>
          <w:lang w:val="bg-BG"/>
        </w:rPr>
        <w:t>повлиява в малка или в умерена степен</w:t>
      </w:r>
      <w:r w:rsidRPr="003C46AF">
        <w:rPr>
          <w:color w:val="000000"/>
          <w:lang w:val="bg-BG"/>
        </w:rPr>
        <w:t xml:space="preserve"> способността за шофиране и работа с машини. Следователно, способността на пациентите с деменция, които са на лечение с ривастигмин да продължат да шофират или работят със сложни машини, трябва редовно да се подлага на оценка от лекуващия лекар.</w:t>
      </w:r>
    </w:p>
    <w:p w14:paraId="4BBDA064" w14:textId="77777777" w:rsidR="000166D2" w:rsidRPr="003C46AF" w:rsidRDefault="000166D2" w:rsidP="0085631C">
      <w:pPr>
        <w:widowControl w:val="0"/>
        <w:rPr>
          <w:color w:val="000000"/>
          <w:lang w:val="bg-BG"/>
        </w:rPr>
      </w:pPr>
    </w:p>
    <w:p w14:paraId="44BEEDC6" w14:textId="77777777" w:rsidR="000166D2" w:rsidRPr="003C46AF" w:rsidRDefault="004B00DF" w:rsidP="0085631C">
      <w:pPr>
        <w:keepNext/>
        <w:widowControl w:val="0"/>
        <w:tabs>
          <w:tab w:val="clear" w:pos="567"/>
        </w:tabs>
        <w:spacing w:line="240" w:lineRule="auto"/>
        <w:rPr>
          <w:b/>
          <w:color w:val="000000"/>
          <w:lang w:val="bg-BG"/>
        </w:rPr>
      </w:pPr>
      <w:r w:rsidRPr="003C46AF">
        <w:rPr>
          <w:b/>
          <w:color w:val="000000"/>
          <w:lang w:val="bg-BG"/>
        </w:rPr>
        <w:t>4.8</w:t>
      </w:r>
      <w:r w:rsidRPr="003C46AF">
        <w:rPr>
          <w:b/>
          <w:color w:val="000000"/>
          <w:lang w:val="bg-BG"/>
        </w:rPr>
        <w:tab/>
      </w:r>
      <w:r w:rsidR="000166D2" w:rsidRPr="003C46AF">
        <w:rPr>
          <w:b/>
          <w:color w:val="000000"/>
          <w:lang w:val="bg-BG"/>
        </w:rPr>
        <w:t>Нежелани лекарствени реакции</w:t>
      </w:r>
    </w:p>
    <w:p w14:paraId="6BB4AFC6" w14:textId="77777777" w:rsidR="000166D2" w:rsidRPr="003C46AF" w:rsidRDefault="000166D2" w:rsidP="0085631C">
      <w:pPr>
        <w:keepNext/>
        <w:widowControl w:val="0"/>
        <w:tabs>
          <w:tab w:val="clear" w:pos="567"/>
        </w:tabs>
        <w:spacing w:line="240" w:lineRule="auto"/>
        <w:rPr>
          <w:iCs/>
          <w:noProof/>
          <w:color w:val="000000"/>
          <w:lang w:val="bg-BG"/>
        </w:rPr>
      </w:pPr>
    </w:p>
    <w:p w14:paraId="0DC83FE2" w14:textId="77777777" w:rsidR="00E84F7D" w:rsidRPr="003C46AF" w:rsidRDefault="00E84F7D" w:rsidP="0085631C">
      <w:pPr>
        <w:keepNext/>
        <w:widowControl w:val="0"/>
        <w:suppressAutoHyphens/>
        <w:rPr>
          <w:color w:val="000000"/>
          <w:spacing w:val="-2"/>
          <w:szCs w:val="22"/>
          <w:u w:val="single"/>
          <w:lang w:val="bg-BG"/>
        </w:rPr>
      </w:pPr>
      <w:r w:rsidRPr="003C46AF">
        <w:rPr>
          <w:color w:val="000000"/>
          <w:spacing w:val="-2"/>
          <w:szCs w:val="22"/>
          <w:u w:val="single"/>
          <w:lang w:val="bg-BG"/>
        </w:rPr>
        <w:t>Обобщение на профила на безопасност</w:t>
      </w:r>
    </w:p>
    <w:p w14:paraId="56478BCE" w14:textId="77777777" w:rsidR="00693EB6" w:rsidRPr="003C46AF" w:rsidRDefault="00693EB6" w:rsidP="0085631C">
      <w:pPr>
        <w:keepNext/>
        <w:widowControl w:val="0"/>
        <w:tabs>
          <w:tab w:val="clear" w:pos="567"/>
        </w:tabs>
        <w:spacing w:line="240" w:lineRule="auto"/>
        <w:rPr>
          <w:iCs/>
          <w:noProof/>
          <w:color w:val="000000"/>
          <w:lang w:val="bg-BG"/>
        </w:rPr>
      </w:pPr>
    </w:p>
    <w:p w14:paraId="11CB3B59" w14:textId="77777777" w:rsidR="000166D2" w:rsidRPr="003C46AF" w:rsidRDefault="000166D2" w:rsidP="0085631C">
      <w:pPr>
        <w:widowControl w:val="0"/>
        <w:tabs>
          <w:tab w:val="clear" w:pos="567"/>
        </w:tabs>
        <w:spacing w:line="240" w:lineRule="auto"/>
        <w:rPr>
          <w:iCs/>
          <w:noProof/>
          <w:color w:val="000000"/>
          <w:lang w:val="bg-BG"/>
        </w:rPr>
      </w:pPr>
      <w:r w:rsidRPr="003C46AF">
        <w:rPr>
          <w:iCs/>
          <w:noProof/>
          <w:color w:val="000000"/>
          <w:lang w:val="bg-BG"/>
        </w:rPr>
        <w:t xml:space="preserve">Най-често докладваните нежелани </w:t>
      </w:r>
      <w:r w:rsidR="00E84F7D" w:rsidRPr="003C46AF">
        <w:rPr>
          <w:iCs/>
          <w:noProof/>
          <w:color w:val="000000"/>
          <w:lang w:val="bg-BG"/>
        </w:rPr>
        <w:t>реакции (НЛР)</w:t>
      </w:r>
      <w:r w:rsidRPr="003C46AF">
        <w:rPr>
          <w:iCs/>
          <w:noProof/>
          <w:color w:val="000000"/>
          <w:lang w:val="bg-BG"/>
        </w:rPr>
        <w:t xml:space="preserve"> са стомашно-чревни, включващи гадене (38%) и повръщане (23%), особено по време на титриране на дозата. Доказано е, че пациентките, участвали в клинични проучвания, са по-склонни от мъжете към стомашно-чревни нежелани реакции и отслабване на тегло.</w:t>
      </w:r>
    </w:p>
    <w:p w14:paraId="3CB0932F" w14:textId="77777777" w:rsidR="000166D2" w:rsidRPr="003C46AF" w:rsidRDefault="000166D2" w:rsidP="0085631C">
      <w:pPr>
        <w:widowControl w:val="0"/>
        <w:tabs>
          <w:tab w:val="clear" w:pos="567"/>
        </w:tabs>
        <w:spacing w:line="240" w:lineRule="auto"/>
        <w:rPr>
          <w:iCs/>
          <w:noProof/>
          <w:color w:val="000000"/>
          <w:lang w:val="bg-BG"/>
        </w:rPr>
      </w:pPr>
    </w:p>
    <w:p w14:paraId="5D0B4159" w14:textId="77777777" w:rsidR="00E84F7D" w:rsidRPr="003C46AF" w:rsidRDefault="00B03E34" w:rsidP="0085631C">
      <w:pPr>
        <w:pStyle w:val="Text"/>
        <w:keepNext/>
        <w:widowControl w:val="0"/>
        <w:tabs>
          <w:tab w:val="left" w:pos="567"/>
        </w:tabs>
        <w:spacing w:before="0" w:line="269" w:lineRule="exact"/>
        <w:jc w:val="left"/>
        <w:rPr>
          <w:rFonts w:ascii="Times New Roman" w:hAnsi="Times New Roman"/>
          <w:color w:val="000000"/>
          <w:spacing w:val="-2"/>
          <w:szCs w:val="22"/>
          <w:u w:val="single"/>
          <w:lang w:val="bg-BG"/>
        </w:rPr>
      </w:pPr>
      <w:r w:rsidRPr="003C46AF">
        <w:rPr>
          <w:rFonts w:ascii="Times New Roman" w:hAnsi="Times New Roman"/>
          <w:color w:val="000000"/>
          <w:spacing w:val="-2"/>
          <w:szCs w:val="22"/>
          <w:u w:val="single"/>
          <w:lang w:val="bg-BG"/>
        </w:rPr>
        <w:t>Т</w:t>
      </w:r>
      <w:r w:rsidR="00E84F7D" w:rsidRPr="003C46AF">
        <w:rPr>
          <w:rFonts w:ascii="Times New Roman" w:hAnsi="Times New Roman"/>
          <w:color w:val="000000"/>
          <w:spacing w:val="-2"/>
          <w:szCs w:val="22"/>
          <w:u w:val="single"/>
          <w:lang w:val="bg-BG"/>
        </w:rPr>
        <w:t>аблично представяне на нежеланите реакции</w:t>
      </w:r>
    </w:p>
    <w:p w14:paraId="13D6D3EB" w14:textId="77777777" w:rsidR="00693EB6" w:rsidRPr="003C46AF" w:rsidRDefault="00693EB6" w:rsidP="0085631C">
      <w:pPr>
        <w:keepNext/>
        <w:widowControl w:val="0"/>
        <w:tabs>
          <w:tab w:val="clear" w:pos="567"/>
        </w:tabs>
        <w:spacing w:line="240" w:lineRule="auto"/>
        <w:rPr>
          <w:szCs w:val="22"/>
          <w:lang w:val="ru-RU"/>
        </w:rPr>
      </w:pPr>
    </w:p>
    <w:p w14:paraId="338C9705" w14:textId="77777777" w:rsidR="000166D2" w:rsidRPr="003C46AF" w:rsidRDefault="00C13B5F" w:rsidP="0085631C">
      <w:pPr>
        <w:widowControl w:val="0"/>
        <w:tabs>
          <w:tab w:val="clear" w:pos="567"/>
        </w:tabs>
        <w:spacing w:line="240" w:lineRule="auto"/>
        <w:rPr>
          <w:iCs/>
          <w:noProof/>
          <w:color w:val="000000"/>
          <w:lang w:val="bg-BG"/>
        </w:rPr>
      </w:pPr>
      <w:r w:rsidRPr="003C46AF">
        <w:rPr>
          <w:szCs w:val="22"/>
          <w:lang w:val="ru-RU"/>
        </w:rPr>
        <w:t xml:space="preserve">Нежеланите реакции </w:t>
      </w:r>
      <w:r w:rsidRPr="003C46AF">
        <w:rPr>
          <w:szCs w:val="22"/>
          <w:lang w:val="bg-BG"/>
        </w:rPr>
        <w:t xml:space="preserve">в Таблица 1 </w:t>
      </w:r>
      <w:r w:rsidR="006634DD" w:rsidRPr="003C46AF">
        <w:rPr>
          <w:szCs w:val="22"/>
          <w:lang w:val="bg-BG"/>
        </w:rPr>
        <w:t xml:space="preserve">и Таблица 2 </w:t>
      </w:r>
      <w:r w:rsidRPr="003C46AF">
        <w:rPr>
          <w:szCs w:val="22"/>
          <w:lang w:val="bg-BG"/>
        </w:rPr>
        <w:t xml:space="preserve">са изброени съгласно </w:t>
      </w:r>
      <w:r w:rsidRPr="003C46AF">
        <w:rPr>
          <w:szCs w:val="22"/>
        </w:rPr>
        <w:t>MedDRA</w:t>
      </w:r>
      <w:r w:rsidRPr="003C46AF">
        <w:rPr>
          <w:szCs w:val="22"/>
          <w:lang w:val="ru-RU"/>
        </w:rPr>
        <w:t xml:space="preserve"> – по </w:t>
      </w:r>
      <w:r w:rsidRPr="003C46AF">
        <w:rPr>
          <w:szCs w:val="22"/>
          <w:lang w:val="bg-BG"/>
        </w:rPr>
        <w:t>системо-органни класове и по честота</w:t>
      </w:r>
      <w:r w:rsidRPr="003C46AF">
        <w:rPr>
          <w:szCs w:val="22"/>
          <w:lang w:val="ru-RU"/>
        </w:rPr>
        <w:t xml:space="preserve">. Категориите честоти се определят съгласно следната конвенция: </w:t>
      </w:r>
      <w:r w:rsidRPr="003C46AF">
        <w:rPr>
          <w:szCs w:val="22"/>
          <w:lang w:val="bg-BG"/>
        </w:rPr>
        <w:t>много чести</w:t>
      </w:r>
      <w:r w:rsidRPr="003C46AF">
        <w:rPr>
          <w:szCs w:val="22"/>
          <w:lang w:val="ru-RU"/>
        </w:rPr>
        <w:t xml:space="preserve"> (≥ 1/10); </w:t>
      </w:r>
      <w:r w:rsidRPr="003C46AF">
        <w:rPr>
          <w:szCs w:val="22"/>
          <w:lang w:val="bg-BG"/>
        </w:rPr>
        <w:t>чести</w:t>
      </w:r>
      <w:r w:rsidRPr="003C46AF">
        <w:rPr>
          <w:szCs w:val="22"/>
          <w:lang w:val="ru-RU"/>
        </w:rPr>
        <w:t xml:space="preserve"> (≥ 1/100 до &lt; 1/10); </w:t>
      </w:r>
      <w:r w:rsidRPr="003C46AF">
        <w:rPr>
          <w:szCs w:val="22"/>
          <w:lang w:val="bg-BG"/>
        </w:rPr>
        <w:t>нечести</w:t>
      </w:r>
      <w:r w:rsidRPr="003C46AF">
        <w:rPr>
          <w:szCs w:val="22"/>
          <w:lang w:val="ru-RU"/>
        </w:rPr>
        <w:t xml:space="preserve"> (≥ 1/1</w:t>
      </w:r>
      <w:r w:rsidRPr="003C46AF">
        <w:rPr>
          <w:szCs w:val="22"/>
          <w:lang w:val="bg-BG"/>
        </w:rPr>
        <w:t> </w:t>
      </w:r>
      <w:r w:rsidRPr="003C46AF">
        <w:rPr>
          <w:szCs w:val="22"/>
          <w:lang w:val="ru-RU"/>
        </w:rPr>
        <w:t xml:space="preserve">000 </w:t>
      </w:r>
      <w:r w:rsidRPr="003C46AF">
        <w:rPr>
          <w:szCs w:val="22"/>
          <w:lang w:val="bg-BG"/>
        </w:rPr>
        <w:t>до</w:t>
      </w:r>
      <w:r w:rsidRPr="003C46AF">
        <w:rPr>
          <w:szCs w:val="22"/>
          <w:lang w:val="ru-RU"/>
        </w:rPr>
        <w:t xml:space="preserve"> &lt; 1/100); </w:t>
      </w:r>
      <w:r w:rsidRPr="003C46AF">
        <w:rPr>
          <w:szCs w:val="22"/>
          <w:lang w:val="bg-BG"/>
        </w:rPr>
        <w:t>редки</w:t>
      </w:r>
      <w:r w:rsidRPr="003C46AF">
        <w:rPr>
          <w:szCs w:val="22"/>
          <w:lang w:val="ru-RU"/>
        </w:rPr>
        <w:t xml:space="preserve"> (≥ 1/10</w:t>
      </w:r>
      <w:r w:rsidRPr="003C46AF">
        <w:rPr>
          <w:szCs w:val="22"/>
          <w:lang w:val="bg-BG"/>
        </w:rPr>
        <w:t> </w:t>
      </w:r>
      <w:r w:rsidRPr="003C46AF">
        <w:rPr>
          <w:szCs w:val="22"/>
          <w:lang w:val="ru-RU"/>
        </w:rPr>
        <w:t xml:space="preserve">000 </w:t>
      </w:r>
      <w:r w:rsidRPr="003C46AF">
        <w:rPr>
          <w:szCs w:val="22"/>
          <w:lang w:val="bg-BG"/>
        </w:rPr>
        <w:t>до</w:t>
      </w:r>
      <w:r w:rsidRPr="003C46AF">
        <w:rPr>
          <w:szCs w:val="22"/>
          <w:lang w:val="ru-RU"/>
        </w:rPr>
        <w:t xml:space="preserve"> &lt; 1/1</w:t>
      </w:r>
      <w:r w:rsidRPr="003C46AF">
        <w:rPr>
          <w:szCs w:val="22"/>
          <w:lang w:val="bg-BG"/>
        </w:rPr>
        <w:t> </w:t>
      </w:r>
      <w:r w:rsidRPr="003C46AF">
        <w:rPr>
          <w:szCs w:val="22"/>
          <w:lang w:val="ru-RU"/>
        </w:rPr>
        <w:t xml:space="preserve">000); </w:t>
      </w:r>
      <w:r w:rsidRPr="003C46AF">
        <w:rPr>
          <w:szCs w:val="22"/>
          <w:lang w:val="bg-BG"/>
        </w:rPr>
        <w:t>много редки</w:t>
      </w:r>
      <w:r w:rsidRPr="003C46AF">
        <w:rPr>
          <w:szCs w:val="22"/>
          <w:lang w:val="ru-RU"/>
        </w:rPr>
        <w:t xml:space="preserve"> (&lt; 1/10 000); </w:t>
      </w:r>
      <w:r w:rsidRPr="003C46AF">
        <w:rPr>
          <w:noProof/>
          <w:szCs w:val="22"/>
          <w:lang w:val="bg-BG"/>
        </w:rPr>
        <w:t>с неизвестна честота</w:t>
      </w:r>
      <w:r w:rsidRPr="003C46AF">
        <w:rPr>
          <w:noProof/>
          <w:szCs w:val="22"/>
          <w:lang w:val="ru-RU"/>
        </w:rPr>
        <w:t xml:space="preserve"> (от наличните данни не може да бъде направена оценка)</w:t>
      </w:r>
      <w:r w:rsidRPr="003C46AF">
        <w:rPr>
          <w:szCs w:val="22"/>
          <w:lang w:val="ru-RU"/>
        </w:rPr>
        <w:t>.</w:t>
      </w:r>
    </w:p>
    <w:p w14:paraId="338A5A95" w14:textId="77777777" w:rsidR="003001E5" w:rsidRPr="003C46AF" w:rsidRDefault="003001E5" w:rsidP="0085631C">
      <w:pPr>
        <w:widowControl w:val="0"/>
        <w:tabs>
          <w:tab w:val="clear" w:pos="567"/>
        </w:tabs>
        <w:spacing w:line="240" w:lineRule="auto"/>
        <w:rPr>
          <w:iCs/>
          <w:noProof/>
          <w:color w:val="000000"/>
          <w:lang w:val="bg-BG"/>
        </w:rPr>
      </w:pPr>
    </w:p>
    <w:p w14:paraId="5DC1CFB5" w14:textId="3E479154" w:rsidR="003001E5" w:rsidRPr="003C46AF" w:rsidRDefault="003001E5" w:rsidP="0085631C">
      <w:pPr>
        <w:widowControl w:val="0"/>
        <w:tabs>
          <w:tab w:val="clear" w:pos="567"/>
        </w:tabs>
        <w:spacing w:line="240" w:lineRule="auto"/>
        <w:rPr>
          <w:iCs/>
          <w:noProof/>
          <w:color w:val="000000"/>
          <w:lang w:val="ru-RU"/>
        </w:rPr>
      </w:pPr>
      <w:r w:rsidRPr="003C46AF">
        <w:rPr>
          <w:iCs/>
          <w:noProof/>
          <w:color w:val="000000"/>
          <w:lang w:val="bg-BG"/>
        </w:rPr>
        <w:t xml:space="preserve">Събрани са съобщения за следните нежелани реакции, изброени по-долу в Таблица 1, при пациенти с </w:t>
      </w:r>
      <w:r w:rsidRPr="003C46AF">
        <w:rPr>
          <w:color w:val="000000"/>
          <w:lang w:val="bg-BG"/>
        </w:rPr>
        <w:t>Алцхаймерова деменция</w:t>
      </w:r>
      <w:r w:rsidRPr="003C46AF">
        <w:rPr>
          <w:iCs/>
          <w:noProof/>
          <w:color w:val="000000"/>
          <w:lang w:val="bg-BG"/>
        </w:rPr>
        <w:t xml:space="preserve">, лекувани с </w:t>
      </w:r>
      <w:r w:rsidRPr="003C46AF">
        <w:rPr>
          <w:iCs/>
          <w:noProof/>
          <w:color w:val="000000"/>
          <w:lang w:val="en-US"/>
        </w:rPr>
        <w:t>Exelon</w:t>
      </w:r>
      <w:r w:rsidRPr="003C46AF">
        <w:rPr>
          <w:iCs/>
          <w:noProof/>
          <w:color w:val="000000"/>
          <w:lang w:val="ru-RU"/>
        </w:rPr>
        <w:t>.</w:t>
      </w:r>
    </w:p>
    <w:p w14:paraId="6F4A3AD4" w14:textId="77777777" w:rsidR="000166D2" w:rsidRPr="003C46AF" w:rsidRDefault="000166D2" w:rsidP="0085631C">
      <w:pPr>
        <w:widowControl w:val="0"/>
        <w:tabs>
          <w:tab w:val="clear" w:pos="567"/>
        </w:tabs>
        <w:spacing w:line="240" w:lineRule="auto"/>
        <w:rPr>
          <w:iCs/>
          <w:noProof/>
          <w:color w:val="000000"/>
          <w:lang w:val="ru-RU"/>
        </w:rPr>
      </w:pPr>
    </w:p>
    <w:p w14:paraId="0DBFBC52" w14:textId="77777777" w:rsidR="000166D2" w:rsidRPr="003C46AF" w:rsidRDefault="000166D2" w:rsidP="0085631C">
      <w:pPr>
        <w:keepNext/>
        <w:spacing w:line="240" w:lineRule="auto"/>
        <w:rPr>
          <w:b/>
          <w:bCs/>
          <w:lang w:val="bg-BG"/>
        </w:rPr>
      </w:pPr>
      <w:r w:rsidRPr="003C46AF">
        <w:rPr>
          <w:b/>
          <w:bCs/>
          <w:lang w:val="bg-BG"/>
        </w:rPr>
        <w:lastRenderedPageBreak/>
        <w:t>Таблица</w:t>
      </w:r>
      <w:r w:rsidRPr="003C46AF">
        <w:rPr>
          <w:b/>
          <w:bCs/>
        </w:rPr>
        <w:t> 1</w:t>
      </w:r>
    </w:p>
    <w:p w14:paraId="0FA85F72" w14:textId="77777777" w:rsidR="000166D2" w:rsidRPr="003C46AF" w:rsidRDefault="000166D2" w:rsidP="0085631C">
      <w:pPr>
        <w:keepNext/>
        <w:widowControl w:val="0"/>
        <w:rPr>
          <w:color w:val="000000"/>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4859A8" w:rsidRPr="003C46AF" w14:paraId="5E33B6E6" w14:textId="77777777">
        <w:tc>
          <w:tcPr>
            <w:tcW w:w="9298" w:type="dxa"/>
            <w:gridSpan w:val="2"/>
            <w:tcBorders>
              <w:bottom w:val="nil"/>
            </w:tcBorders>
          </w:tcPr>
          <w:p w14:paraId="49626118" w14:textId="77777777" w:rsidR="004859A8" w:rsidRPr="003C46AF" w:rsidRDefault="004859A8" w:rsidP="0085631C">
            <w:pPr>
              <w:pStyle w:val="Text"/>
              <w:keepNext/>
              <w:widowControl w:val="0"/>
              <w:spacing w:before="0" w:line="240" w:lineRule="auto"/>
              <w:jc w:val="left"/>
              <w:rPr>
                <w:rFonts w:ascii="Times New Roman" w:hAnsi="Times New Roman"/>
                <w:b/>
                <w:color w:val="000000"/>
                <w:szCs w:val="22"/>
              </w:rPr>
            </w:pPr>
            <w:r w:rsidRPr="003C46AF">
              <w:rPr>
                <w:rFonts w:ascii="Times New Roman" w:hAnsi="Times New Roman"/>
                <w:b/>
                <w:color w:val="000000"/>
                <w:szCs w:val="22"/>
                <w:lang w:val="bg-BG"/>
              </w:rPr>
              <w:t>Инфекции и инфестации</w:t>
            </w:r>
          </w:p>
        </w:tc>
      </w:tr>
      <w:tr w:rsidR="004859A8" w:rsidRPr="003C46AF" w14:paraId="386B1544" w14:textId="77777777">
        <w:tc>
          <w:tcPr>
            <w:tcW w:w="3652" w:type="dxa"/>
            <w:tcBorders>
              <w:top w:val="nil"/>
              <w:bottom w:val="single" w:sz="4" w:space="0" w:color="auto"/>
              <w:right w:val="nil"/>
            </w:tcBorders>
          </w:tcPr>
          <w:p w14:paraId="00FC85F4"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редки</w:t>
            </w:r>
          </w:p>
        </w:tc>
        <w:tc>
          <w:tcPr>
            <w:tcW w:w="5646" w:type="dxa"/>
            <w:tcBorders>
              <w:top w:val="nil"/>
              <w:left w:val="nil"/>
              <w:bottom w:val="single" w:sz="4" w:space="0" w:color="auto"/>
            </w:tcBorders>
          </w:tcPr>
          <w:p w14:paraId="72AB806F"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Уринарна инфекция</w:t>
            </w:r>
          </w:p>
        </w:tc>
      </w:tr>
      <w:tr w:rsidR="004859A8" w:rsidRPr="003C46AF" w14:paraId="6334C94E" w14:textId="77777777">
        <w:tc>
          <w:tcPr>
            <w:tcW w:w="9298" w:type="dxa"/>
            <w:gridSpan w:val="2"/>
            <w:tcBorders>
              <w:bottom w:val="nil"/>
            </w:tcBorders>
          </w:tcPr>
          <w:p w14:paraId="7F1BA924" w14:textId="77777777" w:rsidR="004859A8" w:rsidRPr="003C46AF" w:rsidRDefault="004859A8" w:rsidP="0085631C">
            <w:pPr>
              <w:pStyle w:val="Text"/>
              <w:keepNext/>
              <w:widowControl w:val="0"/>
              <w:spacing w:before="0" w:line="240" w:lineRule="auto"/>
              <w:jc w:val="left"/>
              <w:rPr>
                <w:rFonts w:ascii="Times New Roman" w:hAnsi="Times New Roman"/>
                <w:b/>
                <w:color w:val="000000"/>
                <w:szCs w:val="22"/>
                <w:lang w:val="ru-RU"/>
              </w:rPr>
            </w:pPr>
            <w:r w:rsidRPr="003C46AF">
              <w:rPr>
                <w:rFonts w:ascii="Times New Roman" w:hAnsi="Times New Roman"/>
                <w:b/>
                <w:color w:val="000000"/>
                <w:szCs w:val="22"/>
                <w:lang w:val="bg-BG"/>
              </w:rPr>
              <w:t>Нарушения на метаболизма и храненето</w:t>
            </w:r>
          </w:p>
        </w:tc>
      </w:tr>
      <w:tr w:rsidR="004859A8" w:rsidRPr="003C46AF" w14:paraId="4F42304D" w14:textId="77777777">
        <w:tc>
          <w:tcPr>
            <w:tcW w:w="3652" w:type="dxa"/>
            <w:tcBorders>
              <w:top w:val="nil"/>
              <w:bottom w:val="nil"/>
              <w:right w:val="nil"/>
            </w:tcBorders>
          </w:tcPr>
          <w:p w14:paraId="7B1B9FA8" w14:textId="77777777" w:rsidR="00D459F4"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ab/>
              <w:t>Много чести</w:t>
            </w:r>
          </w:p>
        </w:tc>
        <w:tc>
          <w:tcPr>
            <w:tcW w:w="5646" w:type="dxa"/>
            <w:tcBorders>
              <w:top w:val="nil"/>
              <w:left w:val="nil"/>
              <w:bottom w:val="nil"/>
            </w:tcBorders>
          </w:tcPr>
          <w:p w14:paraId="6DC8E691" w14:textId="77777777" w:rsidR="00D459F4"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Анорексия</w:t>
            </w:r>
          </w:p>
        </w:tc>
      </w:tr>
      <w:tr w:rsidR="00A86AB0" w:rsidRPr="003C46AF" w14:paraId="7D5B1760" w14:textId="77777777">
        <w:tc>
          <w:tcPr>
            <w:tcW w:w="3652" w:type="dxa"/>
            <w:tcBorders>
              <w:top w:val="nil"/>
              <w:bottom w:val="nil"/>
              <w:right w:val="nil"/>
            </w:tcBorders>
          </w:tcPr>
          <w:p w14:paraId="3943DBE8" w14:textId="77777777" w:rsidR="00A86AB0" w:rsidRPr="003C46AF" w:rsidRDefault="00A86AB0"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ab/>
              <w:t>Чести</w:t>
            </w:r>
          </w:p>
        </w:tc>
        <w:tc>
          <w:tcPr>
            <w:tcW w:w="5646" w:type="dxa"/>
            <w:tcBorders>
              <w:top w:val="nil"/>
              <w:left w:val="nil"/>
              <w:bottom w:val="nil"/>
            </w:tcBorders>
          </w:tcPr>
          <w:p w14:paraId="7B581644" w14:textId="77777777" w:rsidR="00A86AB0" w:rsidRPr="003C46AF" w:rsidRDefault="00A86AB0"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Намален апетит</w:t>
            </w:r>
          </w:p>
        </w:tc>
      </w:tr>
      <w:tr w:rsidR="00E46243" w:rsidRPr="003C46AF" w14:paraId="71815039" w14:textId="77777777">
        <w:tc>
          <w:tcPr>
            <w:tcW w:w="3652" w:type="dxa"/>
            <w:tcBorders>
              <w:top w:val="nil"/>
              <w:bottom w:val="single" w:sz="4" w:space="0" w:color="auto"/>
              <w:right w:val="nil"/>
            </w:tcBorders>
          </w:tcPr>
          <w:p w14:paraId="2A9CB4A3" w14:textId="77777777" w:rsidR="00E46243" w:rsidRPr="003C46AF" w:rsidRDefault="00E46243" w:rsidP="0085631C">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tcBorders>
          </w:tcPr>
          <w:p w14:paraId="58CAA74E" w14:textId="77777777" w:rsidR="00E46243" w:rsidRPr="003C46AF" w:rsidRDefault="00E46243" w:rsidP="0085631C">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Дехидратация</w:t>
            </w:r>
          </w:p>
        </w:tc>
      </w:tr>
      <w:tr w:rsidR="004859A8" w:rsidRPr="003C46AF" w14:paraId="6767D8CF" w14:textId="77777777">
        <w:tc>
          <w:tcPr>
            <w:tcW w:w="9298" w:type="dxa"/>
            <w:gridSpan w:val="2"/>
            <w:tcBorders>
              <w:bottom w:val="nil"/>
            </w:tcBorders>
          </w:tcPr>
          <w:p w14:paraId="08EF8256"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de-CH"/>
              </w:rPr>
            </w:pPr>
            <w:r w:rsidRPr="003C46AF">
              <w:rPr>
                <w:rFonts w:ascii="Times New Roman" w:hAnsi="Times New Roman"/>
                <w:b/>
                <w:color w:val="000000"/>
                <w:szCs w:val="22"/>
                <w:lang w:val="bg-BG"/>
              </w:rPr>
              <w:t>Психични нарушения</w:t>
            </w:r>
          </w:p>
        </w:tc>
      </w:tr>
      <w:tr w:rsidR="004C4E16" w:rsidRPr="003C46AF" w14:paraId="021DE519" w14:textId="77777777">
        <w:tc>
          <w:tcPr>
            <w:tcW w:w="3652" w:type="dxa"/>
            <w:tcBorders>
              <w:top w:val="nil"/>
              <w:bottom w:val="nil"/>
              <w:right w:val="nil"/>
            </w:tcBorders>
          </w:tcPr>
          <w:p w14:paraId="15F5668D" w14:textId="77777777" w:rsidR="004C4E16" w:rsidRPr="003C46AF" w:rsidRDefault="00C71209"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026BF18A" w14:textId="77777777" w:rsidR="004C4E16" w:rsidRPr="003C46AF" w:rsidRDefault="00C71209"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Кошмари</w:t>
            </w:r>
          </w:p>
        </w:tc>
      </w:tr>
      <w:tr w:rsidR="004C4E16" w:rsidRPr="003C46AF" w14:paraId="1E574530" w14:textId="77777777" w:rsidTr="00CA43B9">
        <w:tc>
          <w:tcPr>
            <w:tcW w:w="3652" w:type="dxa"/>
            <w:tcBorders>
              <w:top w:val="nil"/>
              <w:bottom w:val="nil"/>
              <w:right w:val="nil"/>
            </w:tcBorders>
          </w:tcPr>
          <w:p w14:paraId="4FEA98C5" w14:textId="77777777" w:rsidR="004C4E16" w:rsidRPr="003C46AF" w:rsidRDefault="004C4E16"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75F3A03D" w14:textId="77777777" w:rsidR="004C4E16" w:rsidRPr="003C46AF" w:rsidRDefault="004C4E16"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Ажитираност</w:t>
            </w:r>
          </w:p>
        </w:tc>
      </w:tr>
      <w:tr w:rsidR="004859A8" w:rsidRPr="003C46AF" w14:paraId="50C57F6D" w14:textId="77777777">
        <w:tc>
          <w:tcPr>
            <w:tcW w:w="3652" w:type="dxa"/>
            <w:tcBorders>
              <w:top w:val="nil"/>
              <w:bottom w:val="nil"/>
              <w:right w:val="nil"/>
            </w:tcBorders>
          </w:tcPr>
          <w:p w14:paraId="15061430"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25412F6F"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Обърканост</w:t>
            </w:r>
          </w:p>
        </w:tc>
      </w:tr>
      <w:tr w:rsidR="00CB5F79" w:rsidRPr="003C46AF" w14:paraId="04E60CD8" w14:textId="77777777">
        <w:tc>
          <w:tcPr>
            <w:tcW w:w="3652" w:type="dxa"/>
            <w:tcBorders>
              <w:top w:val="nil"/>
              <w:bottom w:val="nil"/>
              <w:right w:val="nil"/>
            </w:tcBorders>
          </w:tcPr>
          <w:p w14:paraId="43B66B17" w14:textId="77777777" w:rsidR="00CB5F79" w:rsidRPr="003C46AF" w:rsidRDefault="00CA25D0"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de-CH"/>
              </w:rPr>
              <w:tab/>
            </w:r>
            <w:r w:rsidR="00CB5F79" w:rsidRPr="003C46AF">
              <w:rPr>
                <w:rFonts w:ascii="Times New Roman" w:hAnsi="Times New Roman"/>
                <w:color w:val="000000"/>
                <w:szCs w:val="22"/>
                <w:lang w:val="ru-RU"/>
              </w:rPr>
              <w:t>Чести</w:t>
            </w:r>
          </w:p>
        </w:tc>
        <w:tc>
          <w:tcPr>
            <w:tcW w:w="5646" w:type="dxa"/>
            <w:tcBorders>
              <w:top w:val="nil"/>
              <w:left w:val="nil"/>
              <w:bottom w:val="nil"/>
            </w:tcBorders>
          </w:tcPr>
          <w:p w14:paraId="483719D0" w14:textId="77777777" w:rsidR="00CB5F79" w:rsidRPr="003C46AF" w:rsidRDefault="00855A26"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Тревожност</w:t>
            </w:r>
          </w:p>
        </w:tc>
      </w:tr>
      <w:tr w:rsidR="004859A8" w:rsidRPr="003C46AF" w14:paraId="753C82E9" w14:textId="77777777">
        <w:tc>
          <w:tcPr>
            <w:tcW w:w="3652" w:type="dxa"/>
            <w:tcBorders>
              <w:top w:val="nil"/>
              <w:bottom w:val="nil"/>
              <w:right w:val="nil"/>
            </w:tcBorders>
          </w:tcPr>
          <w:p w14:paraId="08876A80"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Нечести</w:t>
            </w:r>
          </w:p>
        </w:tc>
        <w:tc>
          <w:tcPr>
            <w:tcW w:w="5646" w:type="dxa"/>
            <w:tcBorders>
              <w:top w:val="nil"/>
              <w:left w:val="nil"/>
              <w:bottom w:val="nil"/>
            </w:tcBorders>
          </w:tcPr>
          <w:p w14:paraId="4E0D7489"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Безсъние</w:t>
            </w:r>
          </w:p>
        </w:tc>
      </w:tr>
      <w:tr w:rsidR="004859A8" w:rsidRPr="003C46AF" w14:paraId="619C3016" w14:textId="77777777">
        <w:tc>
          <w:tcPr>
            <w:tcW w:w="3652" w:type="dxa"/>
            <w:tcBorders>
              <w:top w:val="nil"/>
              <w:bottom w:val="nil"/>
              <w:right w:val="nil"/>
            </w:tcBorders>
          </w:tcPr>
          <w:p w14:paraId="2D770800"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Нечести</w:t>
            </w:r>
          </w:p>
        </w:tc>
        <w:tc>
          <w:tcPr>
            <w:tcW w:w="5646" w:type="dxa"/>
            <w:tcBorders>
              <w:top w:val="nil"/>
              <w:left w:val="nil"/>
              <w:bottom w:val="nil"/>
            </w:tcBorders>
          </w:tcPr>
          <w:p w14:paraId="4A7ABC72"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Депресия</w:t>
            </w:r>
          </w:p>
        </w:tc>
      </w:tr>
      <w:tr w:rsidR="004859A8" w:rsidRPr="003C46AF" w14:paraId="43AD7DA8" w14:textId="77777777">
        <w:tc>
          <w:tcPr>
            <w:tcW w:w="3652" w:type="dxa"/>
            <w:tcBorders>
              <w:top w:val="nil"/>
              <w:bottom w:val="nil"/>
              <w:right w:val="nil"/>
            </w:tcBorders>
          </w:tcPr>
          <w:p w14:paraId="3FEDB18E" w14:textId="77777777" w:rsidR="005004BA"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редки</w:t>
            </w:r>
          </w:p>
        </w:tc>
        <w:tc>
          <w:tcPr>
            <w:tcW w:w="5646" w:type="dxa"/>
            <w:tcBorders>
              <w:top w:val="nil"/>
              <w:left w:val="nil"/>
              <w:bottom w:val="nil"/>
            </w:tcBorders>
          </w:tcPr>
          <w:p w14:paraId="1CC16E34" w14:textId="77777777" w:rsidR="005004BA"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Халюцинации</w:t>
            </w:r>
          </w:p>
        </w:tc>
      </w:tr>
      <w:tr w:rsidR="00AD05F4" w:rsidRPr="003C46AF" w14:paraId="15EACAA8" w14:textId="77777777">
        <w:tc>
          <w:tcPr>
            <w:tcW w:w="3652" w:type="dxa"/>
            <w:tcBorders>
              <w:top w:val="nil"/>
              <w:bottom w:val="single" w:sz="4" w:space="0" w:color="auto"/>
              <w:right w:val="nil"/>
            </w:tcBorders>
          </w:tcPr>
          <w:p w14:paraId="71BA7BC8" w14:textId="77777777" w:rsidR="00AD05F4" w:rsidRPr="003C46AF" w:rsidRDefault="00AD05F4" w:rsidP="0085631C">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tcBorders>
          </w:tcPr>
          <w:p w14:paraId="1A2B9B20" w14:textId="77777777" w:rsidR="00AD05F4" w:rsidRPr="003C46AF" w:rsidRDefault="00AD05F4" w:rsidP="0085631C">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Агреси</w:t>
            </w:r>
            <w:r w:rsidR="002605E3" w:rsidRPr="003C46AF">
              <w:rPr>
                <w:rFonts w:ascii="Times New Roman" w:hAnsi="Times New Roman"/>
                <w:color w:val="000000"/>
                <w:szCs w:val="22"/>
                <w:lang w:val="bg-BG"/>
              </w:rPr>
              <w:t>вност</w:t>
            </w:r>
            <w:r w:rsidRPr="003C46AF">
              <w:rPr>
                <w:rFonts w:ascii="Times New Roman" w:hAnsi="Times New Roman"/>
                <w:color w:val="000000"/>
                <w:szCs w:val="22"/>
                <w:lang w:val="bg-BG"/>
              </w:rPr>
              <w:t>, безпокойство</w:t>
            </w:r>
          </w:p>
        </w:tc>
      </w:tr>
      <w:tr w:rsidR="004859A8" w:rsidRPr="003C46AF" w14:paraId="5C188A51" w14:textId="77777777">
        <w:tc>
          <w:tcPr>
            <w:tcW w:w="9298" w:type="dxa"/>
            <w:gridSpan w:val="2"/>
            <w:tcBorders>
              <w:bottom w:val="nil"/>
            </w:tcBorders>
          </w:tcPr>
          <w:p w14:paraId="6B6D5310" w14:textId="77777777" w:rsidR="004859A8" w:rsidRPr="003C46AF" w:rsidRDefault="004859A8" w:rsidP="0085631C">
            <w:pPr>
              <w:pStyle w:val="Text"/>
              <w:keepNext/>
              <w:widowControl w:val="0"/>
              <w:spacing w:before="0" w:line="240" w:lineRule="auto"/>
              <w:jc w:val="left"/>
              <w:rPr>
                <w:rFonts w:ascii="Times New Roman" w:hAnsi="Times New Roman"/>
                <w:b/>
                <w:color w:val="000000"/>
                <w:szCs w:val="22"/>
                <w:lang w:val="ru-RU"/>
              </w:rPr>
            </w:pPr>
            <w:r w:rsidRPr="003C46AF">
              <w:rPr>
                <w:rFonts w:ascii="Times New Roman" w:hAnsi="Times New Roman"/>
                <w:b/>
                <w:color w:val="000000"/>
                <w:szCs w:val="22"/>
                <w:lang w:val="bg-BG"/>
              </w:rPr>
              <w:t>Нарушения на нервната система</w:t>
            </w:r>
          </w:p>
        </w:tc>
      </w:tr>
      <w:tr w:rsidR="004859A8" w:rsidRPr="003C46AF" w14:paraId="32AA3F45" w14:textId="77777777">
        <w:tc>
          <w:tcPr>
            <w:tcW w:w="3652" w:type="dxa"/>
            <w:tcBorders>
              <w:top w:val="nil"/>
              <w:bottom w:val="nil"/>
              <w:right w:val="nil"/>
            </w:tcBorders>
          </w:tcPr>
          <w:p w14:paraId="347F28DB"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tcBorders>
          </w:tcPr>
          <w:p w14:paraId="0D4F34D3"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Замаяност</w:t>
            </w:r>
          </w:p>
        </w:tc>
      </w:tr>
      <w:tr w:rsidR="004859A8" w:rsidRPr="003C46AF" w14:paraId="095B4AFC" w14:textId="77777777">
        <w:tc>
          <w:tcPr>
            <w:tcW w:w="3652" w:type="dxa"/>
            <w:tcBorders>
              <w:top w:val="nil"/>
              <w:bottom w:val="nil"/>
              <w:right w:val="nil"/>
            </w:tcBorders>
          </w:tcPr>
          <w:p w14:paraId="484A11E2"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5C9CE072"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Главоболие</w:t>
            </w:r>
          </w:p>
        </w:tc>
      </w:tr>
      <w:tr w:rsidR="004859A8" w:rsidRPr="003C46AF" w14:paraId="7D75B44F" w14:textId="77777777">
        <w:tc>
          <w:tcPr>
            <w:tcW w:w="3652" w:type="dxa"/>
            <w:tcBorders>
              <w:top w:val="nil"/>
              <w:bottom w:val="nil"/>
              <w:right w:val="nil"/>
            </w:tcBorders>
          </w:tcPr>
          <w:p w14:paraId="0E5869A9"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70DA3023"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Сънливост</w:t>
            </w:r>
          </w:p>
        </w:tc>
      </w:tr>
      <w:tr w:rsidR="004859A8" w:rsidRPr="003C46AF" w14:paraId="4592168D" w14:textId="77777777">
        <w:tc>
          <w:tcPr>
            <w:tcW w:w="3652" w:type="dxa"/>
            <w:tcBorders>
              <w:top w:val="nil"/>
              <w:bottom w:val="nil"/>
              <w:right w:val="nil"/>
            </w:tcBorders>
          </w:tcPr>
          <w:p w14:paraId="279335CF"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55840A75"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Тремор</w:t>
            </w:r>
          </w:p>
        </w:tc>
      </w:tr>
      <w:tr w:rsidR="004859A8" w:rsidRPr="003C46AF" w14:paraId="1B643298" w14:textId="77777777">
        <w:tc>
          <w:tcPr>
            <w:tcW w:w="3652" w:type="dxa"/>
            <w:tcBorders>
              <w:top w:val="nil"/>
              <w:bottom w:val="nil"/>
              <w:right w:val="nil"/>
            </w:tcBorders>
          </w:tcPr>
          <w:p w14:paraId="1077F638"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Нечести</w:t>
            </w:r>
          </w:p>
        </w:tc>
        <w:tc>
          <w:tcPr>
            <w:tcW w:w="5646" w:type="dxa"/>
            <w:tcBorders>
              <w:top w:val="nil"/>
              <w:left w:val="nil"/>
              <w:bottom w:val="nil"/>
            </w:tcBorders>
          </w:tcPr>
          <w:p w14:paraId="652D7166"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Синкоп</w:t>
            </w:r>
          </w:p>
        </w:tc>
      </w:tr>
      <w:tr w:rsidR="004859A8" w:rsidRPr="003C46AF" w14:paraId="51075A72" w14:textId="77777777" w:rsidTr="00692D4B">
        <w:tc>
          <w:tcPr>
            <w:tcW w:w="3652" w:type="dxa"/>
            <w:tcBorders>
              <w:top w:val="nil"/>
              <w:bottom w:val="nil"/>
              <w:right w:val="nil"/>
            </w:tcBorders>
          </w:tcPr>
          <w:p w14:paraId="6DF5B134"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Редки</w:t>
            </w:r>
          </w:p>
        </w:tc>
        <w:tc>
          <w:tcPr>
            <w:tcW w:w="5646" w:type="dxa"/>
            <w:tcBorders>
              <w:top w:val="nil"/>
              <w:left w:val="nil"/>
              <w:bottom w:val="nil"/>
            </w:tcBorders>
          </w:tcPr>
          <w:p w14:paraId="059C1CBE"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Припадъци</w:t>
            </w:r>
          </w:p>
        </w:tc>
      </w:tr>
      <w:tr w:rsidR="004859A8" w:rsidRPr="003C46AF" w14:paraId="6FB61B5F" w14:textId="77777777" w:rsidTr="00692D4B">
        <w:tc>
          <w:tcPr>
            <w:tcW w:w="3652" w:type="dxa"/>
            <w:tcBorders>
              <w:top w:val="nil"/>
              <w:bottom w:val="nil"/>
              <w:right w:val="nil"/>
            </w:tcBorders>
          </w:tcPr>
          <w:p w14:paraId="2225B4D0" w14:textId="77777777" w:rsidR="004859A8" w:rsidRPr="003C46AF" w:rsidRDefault="004859A8" w:rsidP="00692D4B">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редки</w:t>
            </w:r>
          </w:p>
        </w:tc>
        <w:tc>
          <w:tcPr>
            <w:tcW w:w="5646" w:type="dxa"/>
            <w:tcBorders>
              <w:top w:val="nil"/>
              <w:left w:val="nil"/>
              <w:bottom w:val="nil"/>
            </w:tcBorders>
          </w:tcPr>
          <w:p w14:paraId="1B964A89" w14:textId="77777777" w:rsidR="004859A8" w:rsidRPr="003C46AF" w:rsidRDefault="004859A8" w:rsidP="00692D4B">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Екстрапирамидни симптоми</w:t>
            </w:r>
            <w:r w:rsidRPr="003C46AF">
              <w:rPr>
                <w:rFonts w:ascii="Times New Roman" w:hAnsi="Times New Roman"/>
                <w:color w:val="000000"/>
                <w:szCs w:val="22"/>
                <w:lang w:val="ru-RU"/>
              </w:rPr>
              <w:t xml:space="preserve"> (</w:t>
            </w:r>
            <w:r w:rsidRPr="003C46AF">
              <w:rPr>
                <w:rFonts w:ascii="Times New Roman" w:hAnsi="Times New Roman"/>
                <w:color w:val="000000"/>
                <w:szCs w:val="22"/>
                <w:lang w:val="bg-BG"/>
              </w:rPr>
              <w:t>включително влошаване на болестта на Паркинсон</w:t>
            </w:r>
            <w:r w:rsidRPr="003C46AF">
              <w:rPr>
                <w:rFonts w:ascii="Times New Roman" w:hAnsi="Times New Roman"/>
                <w:color w:val="000000"/>
                <w:szCs w:val="22"/>
                <w:lang w:val="ru-RU"/>
              </w:rPr>
              <w:t>)</w:t>
            </w:r>
          </w:p>
        </w:tc>
      </w:tr>
      <w:tr w:rsidR="00235929" w:rsidRPr="003C46AF" w14:paraId="179EFA73" w14:textId="77777777">
        <w:tc>
          <w:tcPr>
            <w:tcW w:w="3652" w:type="dxa"/>
            <w:tcBorders>
              <w:top w:val="nil"/>
              <w:bottom w:val="single" w:sz="4" w:space="0" w:color="auto"/>
              <w:right w:val="nil"/>
            </w:tcBorders>
          </w:tcPr>
          <w:p w14:paraId="0C5959D2" w14:textId="4F7A6F4F" w:rsidR="00235929" w:rsidRPr="003C46AF" w:rsidRDefault="00235929" w:rsidP="0085631C">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tcBorders>
          </w:tcPr>
          <w:p w14:paraId="5AD77B38" w14:textId="548A0DBE" w:rsidR="00235929" w:rsidRPr="003C46AF" w:rsidRDefault="00856C5D" w:rsidP="00777441">
            <w:pPr>
              <w:pStyle w:val="Text"/>
              <w:widowControl w:val="0"/>
              <w:spacing w:before="0" w:line="240" w:lineRule="auto"/>
              <w:jc w:val="left"/>
              <w:rPr>
                <w:rFonts w:ascii="Times New Roman" w:hAnsi="Times New Roman"/>
                <w:color w:val="000000"/>
                <w:szCs w:val="22"/>
                <w:lang w:val="bg-BG"/>
              </w:rPr>
            </w:pPr>
            <w:r w:rsidRPr="008B6691">
              <w:rPr>
                <w:rFonts w:ascii="Times New Roman" w:hAnsi="Times New Roman"/>
                <w:color w:val="000000"/>
                <w:szCs w:val="22"/>
                <w:lang w:val="bg-BG"/>
              </w:rPr>
              <w:t>Плеврототонус (</w:t>
            </w:r>
            <w:r w:rsidR="00777441" w:rsidRPr="008B6691">
              <w:rPr>
                <w:rFonts w:ascii="Times New Roman" w:hAnsi="Times New Roman"/>
                <w:color w:val="000000"/>
                <w:szCs w:val="22"/>
                <w:lang w:val="bg-BG"/>
              </w:rPr>
              <w:t>„</w:t>
            </w:r>
            <w:r w:rsidR="00777441" w:rsidRPr="008B6691">
              <w:rPr>
                <w:rFonts w:ascii="Times New Roman" w:hAnsi="Times New Roman"/>
                <w:color w:val="000000"/>
                <w:szCs w:val="22"/>
                <w:lang w:val="en-US"/>
              </w:rPr>
              <w:t>Pisa</w:t>
            </w:r>
            <w:r w:rsidR="00777441" w:rsidRPr="008B6691">
              <w:rPr>
                <w:rFonts w:ascii="Times New Roman" w:hAnsi="Times New Roman"/>
                <w:color w:val="000000"/>
                <w:szCs w:val="22"/>
                <w:lang w:val="bg-BG"/>
              </w:rPr>
              <w:t xml:space="preserve">“ </w:t>
            </w:r>
            <w:r w:rsidRPr="008B6691">
              <w:rPr>
                <w:rFonts w:ascii="Times New Roman" w:hAnsi="Times New Roman"/>
                <w:color w:val="000000"/>
                <w:szCs w:val="22"/>
                <w:lang w:val="bg-BG"/>
              </w:rPr>
              <w:t>синдром</w:t>
            </w:r>
            <w:r>
              <w:rPr>
                <w:rFonts w:ascii="Times New Roman" w:hAnsi="Times New Roman"/>
                <w:color w:val="000000"/>
                <w:szCs w:val="22"/>
                <w:lang w:val="bg-BG"/>
              </w:rPr>
              <w:t>)</w:t>
            </w:r>
          </w:p>
        </w:tc>
      </w:tr>
      <w:tr w:rsidR="004859A8" w:rsidRPr="003C46AF" w14:paraId="4789AF26" w14:textId="77777777">
        <w:tc>
          <w:tcPr>
            <w:tcW w:w="9298" w:type="dxa"/>
            <w:gridSpan w:val="2"/>
            <w:tcBorders>
              <w:bottom w:val="nil"/>
            </w:tcBorders>
          </w:tcPr>
          <w:p w14:paraId="3844EECB" w14:textId="77777777" w:rsidR="004859A8" w:rsidRPr="003C46AF" w:rsidRDefault="004859A8" w:rsidP="0085631C">
            <w:pPr>
              <w:pStyle w:val="Text"/>
              <w:keepNext/>
              <w:widowControl w:val="0"/>
              <w:spacing w:before="0" w:line="240" w:lineRule="auto"/>
              <w:jc w:val="left"/>
              <w:rPr>
                <w:rFonts w:ascii="Times New Roman" w:hAnsi="Times New Roman"/>
                <w:b/>
                <w:color w:val="000000"/>
                <w:szCs w:val="22"/>
                <w:lang w:val="de-CH"/>
              </w:rPr>
            </w:pPr>
            <w:r w:rsidRPr="003C46AF">
              <w:rPr>
                <w:rFonts w:ascii="Times New Roman" w:hAnsi="Times New Roman"/>
                <w:b/>
                <w:color w:val="000000"/>
                <w:szCs w:val="22"/>
                <w:lang w:val="bg-BG"/>
              </w:rPr>
              <w:t>Сърдечни нарушения</w:t>
            </w:r>
          </w:p>
        </w:tc>
      </w:tr>
      <w:tr w:rsidR="004859A8" w:rsidRPr="003C46AF" w14:paraId="579113DF" w14:textId="77777777">
        <w:tc>
          <w:tcPr>
            <w:tcW w:w="3652" w:type="dxa"/>
            <w:tcBorders>
              <w:top w:val="nil"/>
              <w:bottom w:val="nil"/>
              <w:right w:val="nil"/>
            </w:tcBorders>
          </w:tcPr>
          <w:p w14:paraId="081110A3"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Редки</w:t>
            </w:r>
          </w:p>
        </w:tc>
        <w:tc>
          <w:tcPr>
            <w:tcW w:w="5646" w:type="dxa"/>
            <w:tcBorders>
              <w:top w:val="nil"/>
              <w:left w:val="nil"/>
              <w:bottom w:val="nil"/>
            </w:tcBorders>
          </w:tcPr>
          <w:p w14:paraId="11B7E9CD"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Стенокардия</w:t>
            </w:r>
          </w:p>
        </w:tc>
      </w:tr>
      <w:tr w:rsidR="004859A8" w:rsidRPr="003C46AF" w14:paraId="3E29A041" w14:textId="77777777">
        <w:tc>
          <w:tcPr>
            <w:tcW w:w="3652" w:type="dxa"/>
            <w:tcBorders>
              <w:top w:val="nil"/>
              <w:bottom w:val="nil"/>
              <w:right w:val="nil"/>
            </w:tcBorders>
          </w:tcPr>
          <w:p w14:paraId="73B426E7" w14:textId="77777777" w:rsidR="008462AB"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редки</w:t>
            </w:r>
          </w:p>
        </w:tc>
        <w:tc>
          <w:tcPr>
            <w:tcW w:w="5646" w:type="dxa"/>
            <w:tcBorders>
              <w:top w:val="nil"/>
              <w:left w:val="nil"/>
              <w:bottom w:val="nil"/>
            </w:tcBorders>
          </w:tcPr>
          <w:p w14:paraId="61456467" w14:textId="77777777" w:rsidR="008462AB"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Сърдечни аритмии (напр. брадикардия, атриовентрикуларен блок, предсърдно мъждене и тахикардия)</w:t>
            </w:r>
          </w:p>
        </w:tc>
      </w:tr>
      <w:tr w:rsidR="00E524AE" w:rsidRPr="003C46AF" w14:paraId="492B6600" w14:textId="77777777">
        <w:tc>
          <w:tcPr>
            <w:tcW w:w="3652" w:type="dxa"/>
            <w:tcBorders>
              <w:top w:val="nil"/>
              <w:bottom w:val="single" w:sz="4" w:space="0" w:color="auto"/>
              <w:right w:val="nil"/>
            </w:tcBorders>
          </w:tcPr>
          <w:p w14:paraId="5DF5B979" w14:textId="77777777" w:rsidR="00E524AE" w:rsidRPr="003C46AF" w:rsidRDefault="00E524AE" w:rsidP="0085631C">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tcBorders>
          </w:tcPr>
          <w:p w14:paraId="36D94B52" w14:textId="77777777" w:rsidR="00E524AE" w:rsidRPr="003C46AF" w:rsidRDefault="00E524AE" w:rsidP="0085631C">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Синдром на болния синусов възел</w:t>
            </w:r>
          </w:p>
        </w:tc>
      </w:tr>
      <w:tr w:rsidR="004859A8" w:rsidRPr="003C46AF" w14:paraId="6E35775D" w14:textId="77777777">
        <w:tc>
          <w:tcPr>
            <w:tcW w:w="9298" w:type="dxa"/>
            <w:gridSpan w:val="2"/>
            <w:tcBorders>
              <w:bottom w:val="nil"/>
            </w:tcBorders>
          </w:tcPr>
          <w:p w14:paraId="20F4E658" w14:textId="77777777" w:rsidR="004859A8" w:rsidRPr="003C46AF" w:rsidRDefault="004859A8" w:rsidP="0085631C">
            <w:pPr>
              <w:pStyle w:val="Text"/>
              <w:keepNext/>
              <w:widowControl w:val="0"/>
              <w:spacing w:before="0" w:line="240" w:lineRule="auto"/>
              <w:jc w:val="left"/>
              <w:rPr>
                <w:rFonts w:ascii="Times New Roman" w:hAnsi="Times New Roman"/>
                <w:b/>
                <w:color w:val="000000"/>
                <w:szCs w:val="22"/>
              </w:rPr>
            </w:pPr>
            <w:r w:rsidRPr="003C46AF">
              <w:rPr>
                <w:rFonts w:ascii="Times New Roman" w:hAnsi="Times New Roman"/>
                <w:b/>
                <w:color w:val="000000"/>
                <w:szCs w:val="22"/>
                <w:lang w:val="bg-BG"/>
              </w:rPr>
              <w:t>Съдови нарушения</w:t>
            </w:r>
          </w:p>
        </w:tc>
      </w:tr>
      <w:tr w:rsidR="004859A8" w:rsidRPr="003C46AF" w14:paraId="1B5F22B8" w14:textId="77777777">
        <w:tc>
          <w:tcPr>
            <w:tcW w:w="3652" w:type="dxa"/>
            <w:tcBorders>
              <w:top w:val="nil"/>
              <w:bottom w:val="single" w:sz="4" w:space="0" w:color="auto"/>
              <w:right w:val="nil"/>
            </w:tcBorders>
          </w:tcPr>
          <w:p w14:paraId="143109DF" w14:textId="77777777" w:rsidR="004859A8" w:rsidRPr="003C46AF" w:rsidRDefault="004859A8" w:rsidP="0085631C">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rPr>
              <w:tab/>
            </w:r>
            <w:r w:rsidRPr="003C46AF">
              <w:rPr>
                <w:rFonts w:ascii="Times New Roman" w:hAnsi="Times New Roman"/>
                <w:color w:val="000000"/>
                <w:szCs w:val="22"/>
                <w:lang w:val="bg-BG"/>
              </w:rPr>
              <w:t>Много редки</w:t>
            </w:r>
          </w:p>
        </w:tc>
        <w:tc>
          <w:tcPr>
            <w:tcW w:w="5646" w:type="dxa"/>
            <w:tcBorders>
              <w:top w:val="nil"/>
              <w:left w:val="nil"/>
              <w:bottom w:val="single" w:sz="4" w:space="0" w:color="auto"/>
            </w:tcBorders>
          </w:tcPr>
          <w:p w14:paraId="385476D2" w14:textId="77777777" w:rsidR="004859A8" w:rsidRPr="003C46AF" w:rsidRDefault="004859A8" w:rsidP="0085631C">
            <w:pPr>
              <w:pStyle w:val="Text"/>
              <w:widowControl w:val="0"/>
              <w:spacing w:before="0" w:line="240" w:lineRule="auto"/>
              <w:jc w:val="left"/>
              <w:rPr>
                <w:rFonts w:ascii="Times New Roman" w:hAnsi="Times New Roman"/>
                <w:color w:val="000000"/>
                <w:szCs w:val="22"/>
              </w:rPr>
            </w:pPr>
            <w:r w:rsidRPr="003C46AF">
              <w:rPr>
                <w:rFonts w:ascii="Times New Roman" w:hAnsi="Times New Roman"/>
                <w:color w:val="000000"/>
                <w:szCs w:val="22"/>
                <w:lang w:val="bg-BG"/>
              </w:rPr>
              <w:t>Хипертония</w:t>
            </w:r>
          </w:p>
        </w:tc>
      </w:tr>
      <w:tr w:rsidR="004859A8" w:rsidRPr="003C46AF" w14:paraId="0C7CA95C" w14:textId="77777777">
        <w:tc>
          <w:tcPr>
            <w:tcW w:w="9298" w:type="dxa"/>
            <w:gridSpan w:val="2"/>
            <w:tcBorders>
              <w:bottom w:val="nil"/>
            </w:tcBorders>
          </w:tcPr>
          <w:p w14:paraId="2BC3AAD0" w14:textId="77777777" w:rsidR="004859A8" w:rsidRPr="003C46AF" w:rsidRDefault="004859A8" w:rsidP="0085631C">
            <w:pPr>
              <w:pStyle w:val="Text"/>
              <w:keepNext/>
              <w:widowControl w:val="0"/>
              <w:spacing w:before="0" w:line="240" w:lineRule="auto"/>
              <w:jc w:val="left"/>
              <w:rPr>
                <w:rFonts w:ascii="Times New Roman" w:hAnsi="Times New Roman"/>
                <w:b/>
                <w:color w:val="000000"/>
                <w:szCs w:val="22"/>
                <w:lang w:val="ru-RU"/>
              </w:rPr>
            </w:pPr>
            <w:r w:rsidRPr="003C46AF">
              <w:rPr>
                <w:rFonts w:ascii="Times New Roman" w:hAnsi="Times New Roman"/>
                <w:b/>
                <w:color w:val="000000"/>
                <w:szCs w:val="22"/>
                <w:lang w:val="bg-BG"/>
              </w:rPr>
              <w:t>Стомашно-чревни нарушения</w:t>
            </w:r>
          </w:p>
        </w:tc>
      </w:tr>
      <w:tr w:rsidR="004859A8" w:rsidRPr="003C46AF" w14:paraId="13C0F74E" w14:textId="77777777">
        <w:tc>
          <w:tcPr>
            <w:tcW w:w="3652" w:type="dxa"/>
            <w:tcBorders>
              <w:top w:val="nil"/>
              <w:bottom w:val="nil"/>
              <w:right w:val="nil"/>
            </w:tcBorders>
          </w:tcPr>
          <w:p w14:paraId="2579DFF4"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tcBorders>
          </w:tcPr>
          <w:p w14:paraId="4F914997"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Гадене</w:t>
            </w:r>
          </w:p>
        </w:tc>
      </w:tr>
      <w:tr w:rsidR="004859A8" w:rsidRPr="003C46AF" w14:paraId="27083372" w14:textId="77777777">
        <w:tc>
          <w:tcPr>
            <w:tcW w:w="3652" w:type="dxa"/>
            <w:tcBorders>
              <w:top w:val="nil"/>
              <w:bottom w:val="nil"/>
              <w:right w:val="nil"/>
            </w:tcBorders>
          </w:tcPr>
          <w:p w14:paraId="6CDC2FD1"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tcBorders>
          </w:tcPr>
          <w:p w14:paraId="562365E0"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Повръщане</w:t>
            </w:r>
          </w:p>
        </w:tc>
      </w:tr>
      <w:tr w:rsidR="004859A8" w:rsidRPr="003C46AF" w14:paraId="431EDF89" w14:textId="77777777">
        <w:tc>
          <w:tcPr>
            <w:tcW w:w="3652" w:type="dxa"/>
            <w:tcBorders>
              <w:top w:val="nil"/>
              <w:bottom w:val="nil"/>
              <w:right w:val="nil"/>
            </w:tcBorders>
          </w:tcPr>
          <w:p w14:paraId="00AA5391"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tcBorders>
          </w:tcPr>
          <w:p w14:paraId="2154892A"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Диария</w:t>
            </w:r>
          </w:p>
        </w:tc>
      </w:tr>
      <w:tr w:rsidR="004859A8" w:rsidRPr="003C46AF" w14:paraId="053CE8BC" w14:textId="77777777">
        <w:tc>
          <w:tcPr>
            <w:tcW w:w="3652" w:type="dxa"/>
            <w:tcBorders>
              <w:top w:val="nil"/>
              <w:bottom w:val="nil"/>
              <w:right w:val="nil"/>
            </w:tcBorders>
          </w:tcPr>
          <w:p w14:paraId="4F302926"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05A77B96"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Коремни болки и диспепсия</w:t>
            </w:r>
          </w:p>
        </w:tc>
      </w:tr>
      <w:tr w:rsidR="004859A8" w:rsidRPr="003C46AF" w14:paraId="43347C47" w14:textId="77777777">
        <w:tc>
          <w:tcPr>
            <w:tcW w:w="3652" w:type="dxa"/>
            <w:tcBorders>
              <w:top w:val="nil"/>
              <w:bottom w:val="nil"/>
              <w:right w:val="nil"/>
            </w:tcBorders>
          </w:tcPr>
          <w:p w14:paraId="0CB93377"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Редки</w:t>
            </w:r>
          </w:p>
        </w:tc>
        <w:tc>
          <w:tcPr>
            <w:tcW w:w="5646" w:type="dxa"/>
            <w:tcBorders>
              <w:top w:val="nil"/>
              <w:left w:val="nil"/>
              <w:bottom w:val="nil"/>
            </w:tcBorders>
          </w:tcPr>
          <w:p w14:paraId="37F8146D"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Стомашни и дуоденални язви</w:t>
            </w:r>
          </w:p>
        </w:tc>
      </w:tr>
      <w:tr w:rsidR="004859A8" w:rsidRPr="003C46AF" w14:paraId="0ADFF4B8" w14:textId="77777777">
        <w:tc>
          <w:tcPr>
            <w:tcW w:w="3652" w:type="dxa"/>
            <w:tcBorders>
              <w:top w:val="nil"/>
              <w:bottom w:val="nil"/>
              <w:right w:val="nil"/>
            </w:tcBorders>
          </w:tcPr>
          <w:p w14:paraId="4F909219"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редки</w:t>
            </w:r>
          </w:p>
        </w:tc>
        <w:tc>
          <w:tcPr>
            <w:tcW w:w="5646" w:type="dxa"/>
            <w:tcBorders>
              <w:top w:val="nil"/>
              <w:left w:val="nil"/>
              <w:bottom w:val="nil"/>
            </w:tcBorders>
          </w:tcPr>
          <w:p w14:paraId="7841AEE8"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Стомашно-чревни кръвоизливи</w:t>
            </w:r>
          </w:p>
        </w:tc>
      </w:tr>
      <w:tr w:rsidR="004859A8" w:rsidRPr="003C46AF" w14:paraId="2B0AB431" w14:textId="77777777">
        <w:tc>
          <w:tcPr>
            <w:tcW w:w="3652" w:type="dxa"/>
            <w:tcBorders>
              <w:top w:val="nil"/>
              <w:bottom w:val="nil"/>
              <w:right w:val="nil"/>
            </w:tcBorders>
          </w:tcPr>
          <w:p w14:paraId="4CBBE2D4"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редки</w:t>
            </w:r>
          </w:p>
        </w:tc>
        <w:tc>
          <w:tcPr>
            <w:tcW w:w="5646" w:type="dxa"/>
            <w:tcBorders>
              <w:top w:val="nil"/>
              <w:left w:val="nil"/>
              <w:bottom w:val="nil"/>
            </w:tcBorders>
          </w:tcPr>
          <w:p w14:paraId="5EF9AA64"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Панкреатит</w:t>
            </w:r>
          </w:p>
        </w:tc>
      </w:tr>
      <w:tr w:rsidR="004859A8" w:rsidRPr="003C46AF" w14:paraId="3531F847" w14:textId="77777777">
        <w:tc>
          <w:tcPr>
            <w:tcW w:w="3652" w:type="dxa"/>
            <w:tcBorders>
              <w:top w:val="nil"/>
              <w:bottom w:val="single" w:sz="4" w:space="0" w:color="auto"/>
              <w:right w:val="nil"/>
            </w:tcBorders>
          </w:tcPr>
          <w:p w14:paraId="54AF8AED" w14:textId="77777777" w:rsidR="004859A8" w:rsidRPr="003C46AF" w:rsidRDefault="004859A8" w:rsidP="0085631C">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С неизвестна честота</w:t>
            </w:r>
          </w:p>
        </w:tc>
        <w:tc>
          <w:tcPr>
            <w:tcW w:w="5646" w:type="dxa"/>
            <w:tcBorders>
              <w:top w:val="nil"/>
              <w:left w:val="nil"/>
              <w:bottom w:val="single" w:sz="4" w:space="0" w:color="auto"/>
            </w:tcBorders>
          </w:tcPr>
          <w:p w14:paraId="6D7178BE" w14:textId="77777777" w:rsidR="004859A8" w:rsidRPr="003C46AF" w:rsidRDefault="004859A8" w:rsidP="0085631C">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Някои случаи на тежко повръщане се свързват с руптура на хранопровода (вж. точка 4.4).</w:t>
            </w:r>
          </w:p>
        </w:tc>
      </w:tr>
      <w:tr w:rsidR="004859A8" w:rsidRPr="003C46AF" w14:paraId="1B8FE791" w14:textId="77777777">
        <w:tc>
          <w:tcPr>
            <w:tcW w:w="9298" w:type="dxa"/>
            <w:gridSpan w:val="2"/>
            <w:tcBorders>
              <w:bottom w:val="nil"/>
            </w:tcBorders>
          </w:tcPr>
          <w:p w14:paraId="590E7AF5" w14:textId="77777777" w:rsidR="004859A8" w:rsidRPr="003C46AF" w:rsidRDefault="004859A8" w:rsidP="0085631C">
            <w:pPr>
              <w:pStyle w:val="Text"/>
              <w:keepNext/>
              <w:widowControl w:val="0"/>
              <w:spacing w:before="0" w:line="240" w:lineRule="auto"/>
              <w:jc w:val="left"/>
              <w:rPr>
                <w:rFonts w:ascii="Times New Roman" w:hAnsi="Times New Roman"/>
                <w:b/>
                <w:color w:val="000000"/>
                <w:szCs w:val="22"/>
              </w:rPr>
            </w:pPr>
            <w:r w:rsidRPr="003C46AF">
              <w:rPr>
                <w:rFonts w:ascii="Times New Roman" w:hAnsi="Times New Roman"/>
                <w:b/>
                <w:color w:val="000000"/>
                <w:szCs w:val="22"/>
                <w:lang w:val="bg-BG"/>
              </w:rPr>
              <w:t>Хепатобилиарни нарушения</w:t>
            </w:r>
          </w:p>
        </w:tc>
      </w:tr>
      <w:tr w:rsidR="004859A8" w:rsidRPr="003C46AF" w14:paraId="31052698" w14:textId="77777777">
        <w:tc>
          <w:tcPr>
            <w:tcW w:w="3652" w:type="dxa"/>
            <w:tcBorders>
              <w:top w:val="nil"/>
              <w:bottom w:val="nil"/>
              <w:right w:val="nil"/>
            </w:tcBorders>
          </w:tcPr>
          <w:p w14:paraId="7AB361FD" w14:textId="77777777" w:rsidR="00DC5867"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rPr>
              <w:tab/>
            </w:r>
            <w:r w:rsidRPr="003C46AF">
              <w:rPr>
                <w:rFonts w:ascii="Times New Roman" w:hAnsi="Times New Roman"/>
                <w:color w:val="000000"/>
                <w:szCs w:val="22"/>
                <w:lang w:val="bg-BG"/>
              </w:rPr>
              <w:t>Нечести</w:t>
            </w:r>
          </w:p>
        </w:tc>
        <w:tc>
          <w:tcPr>
            <w:tcW w:w="5646" w:type="dxa"/>
            <w:tcBorders>
              <w:top w:val="nil"/>
              <w:left w:val="nil"/>
              <w:bottom w:val="nil"/>
            </w:tcBorders>
          </w:tcPr>
          <w:p w14:paraId="4EC32F94" w14:textId="77777777" w:rsidR="00DC5867" w:rsidRPr="003C46AF" w:rsidRDefault="004859A8" w:rsidP="0085631C">
            <w:pPr>
              <w:pStyle w:val="Text"/>
              <w:keepNext/>
              <w:widowControl w:val="0"/>
              <w:spacing w:before="0" w:line="240" w:lineRule="auto"/>
              <w:jc w:val="left"/>
              <w:rPr>
                <w:rFonts w:ascii="Times New Roman" w:hAnsi="Times New Roman"/>
                <w:color w:val="000000"/>
                <w:szCs w:val="22"/>
              </w:rPr>
            </w:pPr>
            <w:r w:rsidRPr="003C46AF">
              <w:rPr>
                <w:rFonts w:ascii="Times New Roman" w:hAnsi="Times New Roman"/>
                <w:color w:val="000000"/>
                <w:szCs w:val="22"/>
                <w:lang w:val="bg-BG"/>
              </w:rPr>
              <w:t>Повишени чернодробни функционални показатели</w:t>
            </w:r>
          </w:p>
        </w:tc>
      </w:tr>
      <w:tr w:rsidR="001A1909" w:rsidRPr="003C46AF" w14:paraId="0982F913" w14:textId="77777777">
        <w:tc>
          <w:tcPr>
            <w:tcW w:w="3652" w:type="dxa"/>
            <w:tcBorders>
              <w:top w:val="nil"/>
              <w:bottom w:val="single" w:sz="4" w:space="0" w:color="auto"/>
              <w:right w:val="nil"/>
            </w:tcBorders>
          </w:tcPr>
          <w:p w14:paraId="2DA6694A" w14:textId="77777777" w:rsidR="001A1909" w:rsidRPr="003C46AF" w:rsidRDefault="001A1909" w:rsidP="0085631C">
            <w:pPr>
              <w:pStyle w:val="Text"/>
              <w:widowControl w:val="0"/>
              <w:spacing w:before="0" w:line="240" w:lineRule="auto"/>
              <w:jc w:val="left"/>
              <w:rPr>
                <w:rFonts w:ascii="Times New Roman" w:hAnsi="Times New Roman"/>
                <w:color w:val="000000"/>
                <w:szCs w:val="22"/>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tcBorders>
          </w:tcPr>
          <w:p w14:paraId="64220E14" w14:textId="77777777" w:rsidR="001A1909" w:rsidRPr="003C46AF" w:rsidRDefault="001A1909" w:rsidP="0085631C">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Хепатит</w:t>
            </w:r>
          </w:p>
        </w:tc>
      </w:tr>
      <w:tr w:rsidR="004859A8" w:rsidRPr="003C46AF" w14:paraId="2EE33B88" w14:textId="77777777">
        <w:tc>
          <w:tcPr>
            <w:tcW w:w="9298" w:type="dxa"/>
            <w:gridSpan w:val="2"/>
            <w:tcBorders>
              <w:bottom w:val="nil"/>
            </w:tcBorders>
          </w:tcPr>
          <w:p w14:paraId="0099FF49" w14:textId="77777777" w:rsidR="004859A8" w:rsidRPr="003C46AF" w:rsidRDefault="004859A8" w:rsidP="0085631C">
            <w:pPr>
              <w:pStyle w:val="Text"/>
              <w:keepNext/>
              <w:widowControl w:val="0"/>
              <w:spacing w:before="0" w:line="240" w:lineRule="auto"/>
              <w:jc w:val="left"/>
              <w:rPr>
                <w:rFonts w:ascii="Times New Roman" w:hAnsi="Times New Roman"/>
                <w:b/>
                <w:color w:val="000000"/>
                <w:szCs w:val="22"/>
                <w:lang w:val="bg-BG"/>
              </w:rPr>
            </w:pPr>
            <w:r w:rsidRPr="003C46AF">
              <w:rPr>
                <w:rFonts w:ascii="Times New Roman" w:hAnsi="Times New Roman"/>
                <w:b/>
                <w:color w:val="000000"/>
                <w:szCs w:val="22"/>
                <w:lang w:val="bg-BG"/>
              </w:rPr>
              <w:t>Нарушения на кожата и подкожната тъкан</w:t>
            </w:r>
          </w:p>
        </w:tc>
      </w:tr>
      <w:tr w:rsidR="004859A8" w:rsidRPr="003C46AF" w14:paraId="515F23AB" w14:textId="77777777">
        <w:tc>
          <w:tcPr>
            <w:tcW w:w="3652" w:type="dxa"/>
            <w:tcBorders>
              <w:top w:val="nil"/>
              <w:bottom w:val="nil"/>
              <w:right w:val="nil"/>
            </w:tcBorders>
          </w:tcPr>
          <w:p w14:paraId="5E6FAA18"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7CDD5051" w14:textId="77777777" w:rsidR="004859A8" w:rsidRPr="003C46AF" w:rsidRDefault="003839BB"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Хиперхидроза</w:t>
            </w:r>
          </w:p>
        </w:tc>
      </w:tr>
      <w:tr w:rsidR="004859A8" w:rsidRPr="003C46AF" w14:paraId="05201E57" w14:textId="77777777">
        <w:tc>
          <w:tcPr>
            <w:tcW w:w="3652" w:type="dxa"/>
            <w:tcBorders>
              <w:top w:val="nil"/>
              <w:bottom w:val="nil"/>
              <w:right w:val="nil"/>
            </w:tcBorders>
          </w:tcPr>
          <w:p w14:paraId="49E834DB"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Редки</w:t>
            </w:r>
          </w:p>
        </w:tc>
        <w:tc>
          <w:tcPr>
            <w:tcW w:w="5646" w:type="dxa"/>
            <w:tcBorders>
              <w:top w:val="nil"/>
              <w:left w:val="nil"/>
              <w:bottom w:val="nil"/>
            </w:tcBorders>
          </w:tcPr>
          <w:p w14:paraId="6C409850"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Обрив</w:t>
            </w:r>
          </w:p>
        </w:tc>
      </w:tr>
      <w:tr w:rsidR="004859A8" w:rsidRPr="003C46AF" w14:paraId="2D85F1C6" w14:textId="77777777">
        <w:tc>
          <w:tcPr>
            <w:tcW w:w="3652" w:type="dxa"/>
            <w:tcBorders>
              <w:top w:val="nil"/>
              <w:bottom w:val="single" w:sz="4" w:space="0" w:color="auto"/>
              <w:right w:val="nil"/>
            </w:tcBorders>
          </w:tcPr>
          <w:p w14:paraId="3C38AB06" w14:textId="77777777" w:rsidR="004859A8" w:rsidRPr="003C46AF" w:rsidRDefault="004859A8" w:rsidP="0085631C">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С неизвестна честота</w:t>
            </w:r>
          </w:p>
        </w:tc>
        <w:tc>
          <w:tcPr>
            <w:tcW w:w="5646" w:type="dxa"/>
            <w:tcBorders>
              <w:top w:val="nil"/>
              <w:left w:val="nil"/>
              <w:bottom w:val="single" w:sz="4" w:space="0" w:color="auto"/>
            </w:tcBorders>
          </w:tcPr>
          <w:p w14:paraId="6505E097" w14:textId="77777777" w:rsidR="004859A8" w:rsidRPr="003C46AF" w:rsidRDefault="004859A8" w:rsidP="0085631C">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Сърбеж</w:t>
            </w:r>
            <w:r w:rsidR="009A03F8" w:rsidRPr="003C46AF">
              <w:rPr>
                <w:rFonts w:ascii="Times New Roman" w:hAnsi="Times New Roman"/>
                <w:color w:val="000000"/>
                <w:szCs w:val="22"/>
                <w:lang w:val="bg-BG"/>
              </w:rPr>
              <w:t xml:space="preserve">, </w:t>
            </w:r>
            <w:r w:rsidR="005D5305" w:rsidRPr="003C46AF">
              <w:rPr>
                <w:rFonts w:ascii="Times New Roman" w:hAnsi="Times New Roman"/>
                <w:color w:val="000000"/>
                <w:szCs w:val="22"/>
                <w:lang w:val="bg-BG"/>
              </w:rPr>
              <w:t>алергичен дерматит (</w:t>
            </w:r>
            <w:r w:rsidR="009A03F8" w:rsidRPr="003C46AF">
              <w:rPr>
                <w:rFonts w:ascii="Times New Roman" w:hAnsi="Times New Roman"/>
                <w:color w:val="000000"/>
                <w:szCs w:val="22"/>
                <w:lang w:val="bg-BG"/>
              </w:rPr>
              <w:t>дисеминиран</w:t>
            </w:r>
            <w:r w:rsidR="005D5305" w:rsidRPr="003C46AF">
              <w:rPr>
                <w:rFonts w:ascii="Times New Roman" w:hAnsi="Times New Roman"/>
                <w:color w:val="000000"/>
                <w:szCs w:val="22"/>
                <w:lang w:val="bg-BG"/>
              </w:rPr>
              <w:t>)</w:t>
            </w:r>
          </w:p>
        </w:tc>
      </w:tr>
      <w:tr w:rsidR="004859A8" w:rsidRPr="003C46AF" w14:paraId="37E812F5" w14:textId="77777777">
        <w:tc>
          <w:tcPr>
            <w:tcW w:w="9298" w:type="dxa"/>
            <w:gridSpan w:val="2"/>
            <w:tcBorders>
              <w:bottom w:val="nil"/>
            </w:tcBorders>
          </w:tcPr>
          <w:p w14:paraId="06990882" w14:textId="77777777" w:rsidR="004859A8" w:rsidRPr="003C46AF" w:rsidRDefault="004859A8" w:rsidP="0085631C">
            <w:pPr>
              <w:pStyle w:val="Text"/>
              <w:keepNext/>
              <w:widowControl w:val="0"/>
              <w:spacing w:before="0" w:line="240" w:lineRule="auto"/>
              <w:jc w:val="left"/>
              <w:rPr>
                <w:rFonts w:ascii="Times New Roman" w:hAnsi="Times New Roman"/>
                <w:b/>
                <w:color w:val="000000"/>
                <w:szCs w:val="22"/>
                <w:lang w:val="ru-RU"/>
              </w:rPr>
            </w:pPr>
            <w:r w:rsidRPr="003C46AF">
              <w:rPr>
                <w:rFonts w:ascii="Times New Roman" w:hAnsi="Times New Roman"/>
                <w:b/>
                <w:color w:val="000000"/>
                <w:szCs w:val="22"/>
                <w:lang w:val="bg-BG"/>
              </w:rPr>
              <w:lastRenderedPageBreak/>
              <w:t>Общи нарушения</w:t>
            </w:r>
            <w:r w:rsidRPr="003C46AF">
              <w:rPr>
                <w:rFonts w:ascii="Times New Roman" w:hAnsi="Times New Roman"/>
                <w:b/>
                <w:noProof/>
                <w:color w:val="000000"/>
                <w:lang w:val="ru-RU"/>
              </w:rPr>
              <w:t xml:space="preserve"> и ефекти на мястото на приложение</w:t>
            </w:r>
          </w:p>
        </w:tc>
      </w:tr>
      <w:tr w:rsidR="004859A8" w:rsidRPr="003C46AF" w14:paraId="40E6A2FA" w14:textId="77777777">
        <w:tc>
          <w:tcPr>
            <w:tcW w:w="3652" w:type="dxa"/>
            <w:tcBorders>
              <w:top w:val="nil"/>
              <w:bottom w:val="nil"/>
              <w:right w:val="nil"/>
            </w:tcBorders>
          </w:tcPr>
          <w:p w14:paraId="5D2C0F87"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7E5C95AA"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Умора и астения</w:t>
            </w:r>
          </w:p>
        </w:tc>
      </w:tr>
      <w:tr w:rsidR="004859A8" w:rsidRPr="003C46AF" w14:paraId="41F2CC08" w14:textId="77777777">
        <w:tc>
          <w:tcPr>
            <w:tcW w:w="3652" w:type="dxa"/>
            <w:tcBorders>
              <w:top w:val="nil"/>
              <w:bottom w:val="nil"/>
              <w:right w:val="nil"/>
            </w:tcBorders>
          </w:tcPr>
          <w:p w14:paraId="6B073359"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0E49D811"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de-CH"/>
              </w:rPr>
            </w:pPr>
            <w:r w:rsidRPr="003C46AF">
              <w:rPr>
                <w:rFonts w:ascii="Times New Roman" w:hAnsi="Times New Roman"/>
                <w:color w:val="000000"/>
                <w:szCs w:val="22"/>
                <w:lang w:val="bg-BG"/>
              </w:rPr>
              <w:t>Неразположение</w:t>
            </w:r>
          </w:p>
        </w:tc>
      </w:tr>
      <w:tr w:rsidR="004859A8" w:rsidRPr="003C46AF" w14:paraId="731F8103" w14:textId="77777777">
        <w:tc>
          <w:tcPr>
            <w:tcW w:w="3652" w:type="dxa"/>
            <w:tcBorders>
              <w:top w:val="nil"/>
              <w:bottom w:val="single" w:sz="4" w:space="0" w:color="auto"/>
              <w:right w:val="nil"/>
            </w:tcBorders>
          </w:tcPr>
          <w:p w14:paraId="1A8A302A" w14:textId="77777777" w:rsidR="004859A8" w:rsidRPr="003C46AF" w:rsidRDefault="004859A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rPr>
              <w:tab/>
            </w:r>
            <w:r w:rsidRPr="003C46AF">
              <w:rPr>
                <w:rFonts w:ascii="Times New Roman" w:hAnsi="Times New Roman"/>
                <w:color w:val="000000"/>
                <w:szCs w:val="22"/>
                <w:lang w:val="bg-BG"/>
              </w:rPr>
              <w:t>Нечести</w:t>
            </w:r>
          </w:p>
        </w:tc>
        <w:tc>
          <w:tcPr>
            <w:tcW w:w="5646" w:type="dxa"/>
            <w:tcBorders>
              <w:top w:val="nil"/>
              <w:left w:val="nil"/>
              <w:bottom w:val="single" w:sz="4" w:space="0" w:color="auto"/>
            </w:tcBorders>
          </w:tcPr>
          <w:p w14:paraId="42668C41" w14:textId="77777777" w:rsidR="004859A8" w:rsidRPr="003C46AF" w:rsidRDefault="00AA3A1B"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П</w:t>
            </w:r>
            <w:r w:rsidR="001A2F01" w:rsidRPr="003C46AF">
              <w:rPr>
                <w:rFonts w:ascii="Times New Roman" w:hAnsi="Times New Roman"/>
                <w:color w:val="000000"/>
                <w:szCs w:val="22"/>
                <w:lang w:val="bg-BG"/>
              </w:rPr>
              <w:t>рипадъ</w:t>
            </w:r>
            <w:r w:rsidR="00AF6240" w:rsidRPr="003C46AF">
              <w:rPr>
                <w:rFonts w:ascii="Times New Roman" w:hAnsi="Times New Roman"/>
                <w:color w:val="000000"/>
                <w:szCs w:val="22"/>
                <w:lang w:val="bg-BG"/>
              </w:rPr>
              <w:t>к</w:t>
            </w:r>
          </w:p>
        </w:tc>
      </w:tr>
      <w:tr w:rsidR="004859A8" w:rsidRPr="003C46AF" w14:paraId="5117B53C" w14:textId="77777777">
        <w:tc>
          <w:tcPr>
            <w:tcW w:w="9298" w:type="dxa"/>
            <w:gridSpan w:val="2"/>
            <w:tcBorders>
              <w:bottom w:val="nil"/>
            </w:tcBorders>
          </w:tcPr>
          <w:p w14:paraId="1AA54368" w14:textId="77777777" w:rsidR="004859A8" w:rsidRPr="003C46AF" w:rsidRDefault="004859A8" w:rsidP="0085631C">
            <w:pPr>
              <w:pStyle w:val="Text"/>
              <w:keepNext/>
              <w:widowControl w:val="0"/>
              <w:spacing w:before="0" w:line="240" w:lineRule="auto"/>
              <w:jc w:val="left"/>
              <w:rPr>
                <w:rFonts w:ascii="Times New Roman" w:hAnsi="Times New Roman"/>
                <w:b/>
                <w:color w:val="000000"/>
                <w:szCs w:val="22"/>
              </w:rPr>
            </w:pPr>
            <w:r w:rsidRPr="003C46AF">
              <w:rPr>
                <w:rFonts w:ascii="Times New Roman" w:hAnsi="Times New Roman"/>
                <w:b/>
                <w:color w:val="000000"/>
                <w:szCs w:val="22"/>
                <w:lang w:val="bg-BG"/>
              </w:rPr>
              <w:t>Изследвания</w:t>
            </w:r>
          </w:p>
        </w:tc>
      </w:tr>
      <w:tr w:rsidR="004859A8" w:rsidRPr="003C46AF" w14:paraId="2AB4A5AA" w14:textId="77777777">
        <w:tc>
          <w:tcPr>
            <w:tcW w:w="3652" w:type="dxa"/>
            <w:tcBorders>
              <w:top w:val="nil"/>
              <w:right w:val="nil"/>
            </w:tcBorders>
          </w:tcPr>
          <w:p w14:paraId="1590B171" w14:textId="77777777" w:rsidR="004859A8" w:rsidRPr="003C46AF" w:rsidRDefault="004859A8" w:rsidP="0085631C">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rPr>
              <w:tab/>
            </w:r>
            <w:r w:rsidRPr="003C46AF">
              <w:rPr>
                <w:rFonts w:ascii="Times New Roman" w:hAnsi="Times New Roman"/>
                <w:color w:val="000000"/>
                <w:szCs w:val="22"/>
                <w:lang w:val="bg-BG"/>
              </w:rPr>
              <w:t>Чести</w:t>
            </w:r>
          </w:p>
        </w:tc>
        <w:tc>
          <w:tcPr>
            <w:tcW w:w="5646" w:type="dxa"/>
            <w:tcBorders>
              <w:top w:val="nil"/>
              <w:left w:val="nil"/>
            </w:tcBorders>
          </w:tcPr>
          <w:p w14:paraId="6AF3EC14" w14:textId="77777777" w:rsidR="004859A8" w:rsidRPr="003C46AF" w:rsidRDefault="00C8390A" w:rsidP="0085631C">
            <w:pPr>
              <w:pStyle w:val="Text"/>
              <w:widowControl w:val="0"/>
              <w:spacing w:before="0" w:line="240" w:lineRule="auto"/>
              <w:jc w:val="left"/>
              <w:rPr>
                <w:rFonts w:ascii="Times New Roman" w:hAnsi="Times New Roman"/>
                <w:color w:val="000000"/>
                <w:szCs w:val="22"/>
              </w:rPr>
            </w:pPr>
            <w:r w:rsidRPr="003C46AF">
              <w:rPr>
                <w:rFonts w:ascii="Times New Roman" w:hAnsi="Times New Roman"/>
                <w:color w:val="000000"/>
                <w:szCs w:val="22"/>
                <w:lang w:val="bg-BG"/>
              </w:rPr>
              <w:t xml:space="preserve">Загуба </w:t>
            </w:r>
            <w:r w:rsidR="004859A8" w:rsidRPr="003C46AF">
              <w:rPr>
                <w:rFonts w:ascii="Times New Roman" w:hAnsi="Times New Roman"/>
                <w:color w:val="000000"/>
                <w:szCs w:val="22"/>
                <w:lang w:val="bg-BG"/>
              </w:rPr>
              <w:t>на тегло</w:t>
            </w:r>
          </w:p>
        </w:tc>
      </w:tr>
    </w:tbl>
    <w:p w14:paraId="6F4441E6" w14:textId="77777777" w:rsidR="000166D2" w:rsidRPr="003C46AF" w:rsidRDefault="000166D2" w:rsidP="0085631C">
      <w:pPr>
        <w:widowControl w:val="0"/>
        <w:tabs>
          <w:tab w:val="clear" w:pos="567"/>
        </w:tabs>
        <w:spacing w:line="240" w:lineRule="auto"/>
        <w:rPr>
          <w:noProof/>
          <w:color w:val="000000"/>
          <w:lang w:val="en-US"/>
        </w:rPr>
      </w:pPr>
    </w:p>
    <w:p w14:paraId="28A0F7E9" w14:textId="7D6E99AF" w:rsidR="00B60A47" w:rsidRPr="003C46AF" w:rsidRDefault="00B60A47" w:rsidP="0085631C">
      <w:pPr>
        <w:widowControl w:val="0"/>
        <w:tabs>
          <w:tab w:val="clear" w:pos="567"/>
        </w:tabs>
        <w:spacing w:line="240" w:lineRule="auto"/>
        <w:rPr>
          <w:noProof/>
          <w:color w:val="000000"/>
          <w:lang w:val="bg-BG"/>
        </w:rPr>
      </w:pPr>
      <w:r w:rsidRPr="003C46AF">
        <w:rPr>
          <w:noProof/>
          <w:color w:val="000000"/>
          <w:lang w:val="bg-BG"/>
        </w:rPr>
        <w:t xml:space="preserve">При </w:t>
      </w:r>
      <w:r w:rsidRPr="003C46AF">
        <w:rPr>
          <w:noProof/>
          <w:color w:val="000000"/>
          <w:lang w:val="en-US"/>
        </w:rPr>
        <w:t>Exelon</w:t>
      </w:r>
      <w:r w:rsidRPr="003C46AF">
        <w:rPr>
          <w:noProof/>
          <w:color w:val="000000"/>
          <w:lang w:val="bg-BG"/>
        </w:rPr>
        <w:t xml:space="preserve"> трансдермален пластир се наблюдават следните допълнителни нежелани реакции: делириум, пирексия</w:t>
      </w:r>
      <w:r w:rsidR="00955940" w:rsidRPr="003C46AF">
        <w:rPr>
          <w:noProof/>
          <w:color w:val="000000"/>
          <w:lang w:val="bg-BG"/>
        </w:rPr>
        <w:t xml:space="preserve">, </w:t>
      </w:r>
      <w:r w:rsidR="00955940" w:rsidRPr="003C46AF">
        <w:rPr>
          <w:color w:val="000000"/>
          <w:szCs w:val="22"/>
          <w:lang w:val="bg-BG"/>
        </w:rPr>
        <w:t>намален апетит</w:t>
      </w:r>
      <w:r w:rsidR="00F56080" w:rsidRPr="003C46AF">
        <w:rPr>
          <w:color w:val="000000"/>
          <w:szCs w:val="22"/>
          <w:lang w:val="bg-BG"/>
        </w:rPr>
        <w:t>, урин</w:t>
      </w:r>
      <w:r w:rsidR="00116F73" w:rsidRPr="003C46AF">
        <w:rPr>
          <w:color w:val="000000"/>
          <w:szCs w:val="22"/>
          <w:lang w:val="bg-BG"/>
        </w:rPr>
        <w:t>ар</w:t>
      </w:r>
      <w:r w:rsidR="00F56080" w:rsidRPr="003C46AF">
        <w:rPr>
          <w:color w:val="000000"/>
          <w:szCs w:val="22"/>
          <w:lang w:val="bg-BG"/>
        </w:rPr>
        <w:t>на инконтиненция</w:t>
      </w:r>
      <w:r w:rsidRPr="003C46AF">
        <w:rPr>
          <w:noProof/>
          <w:color w:val="000000"/>
          <w:lang w:val="bg-BG"/>
        </w:rPr>
        <w:t xml:space="preserve"> (чест</w:t>
      </w:r>
      <w:r w:rsidR="00035ADF" w:rsidRPr="003C46AF">
        <w:rPr>
          <w:noProof/>
          <w:color w:val="000000"/>
          <w:lang w:val="bg-BG"/>
        </w:rPr>
        <w:t>и</w:t>
      </w:r>
      <w:r w:rsidRPr="003C46AF">
        <w:rPr>
          <w:noProof/>
          <w:color w:val="000000"/>
          <w:lang w:val="bg-BG"/>
        </w:rPr>
        <w:t>)</w:t>
      </w:r>
      <w:r w:rsidR="00F56080" w:rsidRPr="003C46AF">
        <w:rPr>
          <w:noProof/>
          <w:color w:val="000000"/>
          <w:lang w:val="bg-BG"/>
        </w:rPr>
        <w:t>, п</w:t>
      </w:r>
      <w:r w:rsidR="00F56080" w:rsidRPr="003C46AF">
        <w:rPr>
          <w:color w:val="000000"/>
          <w:szCs w:val="22"/>
          <w:lang w:val="bg-BG"/>
        </w:rPr>
        <w:t>сихомоторна хиперактивност (нечести), еритем, уртикария, мехури, алергичен дерматит (</w:t>
      </w:r>
      <w:r w:rsidR="00F56080" w:rsidRPr="003C46AF">
        <w:rPr>
          <w:bCs/>
          <w:noProof/>
          <w:color w:val="000000"/>
          <w:lang w:val="bg-BG"/>
        </w:rPr>
        <w:t>с неизвестна честота)</w:t>
      </w:r>
      <w:r w:rsidRPr="003C46AF">
        <w:rPr>
          <w:noProof/>
          <w:color w:val="000000"/>
          <w:lang w:val="bg-BG"/>
        </w:rPr>
        <w:t>.</w:t>
      </w:r>
    </w:p>
    <w:p w14:paraId="42537A17" w14:textId="77777777" w:rsidR="00B60A47" w:rsidRPr="003C46AF" w:rsidRDefault="00B60A47" w:rsidP="0085631C">
      <w:pPr>
        <w:widowControl w:val="0"/>
        <w:tabs>
          <w:tab w:val="clear" w:pos="567"/>
        </w:tabs>
        <w:spacing w:line="240" w:lineRule="auto"/>
        <w:rPr>
          <w:noProof/>
          <w:color w:val="000000"/>
          <w:lang w:val="bg-BG"/>
        </w:rPr>
      </w:pPr>
    </w:p>
    <w:p w14:paraId="177F9308" w14:textId="4F3E1BBF"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Таблица 2 показва нежеланите реакции, съобщавани при пациенти с деменция, свързана с болестта на Паркинсон, лекувани с </w:t>
      </w:r>
      <w:r w:rsidRPr="003C46AF">
        <w:rPr>
          <w:color w:val="000000"/>
          <w:spacing w:val="-2"/>
          <w:szCs w:val="22"/>
        </w:rPr>
        <w:t>Exelon</w:t>
      </w:r>
      <w:r w:rsidR="00582209" w:rsidRPr="003C46AF">
        <w:rPr>
          <w:color w:val="000000"/>
          <w:spacing w:val="-2"/>
          <w:szCs w:val="22"/>
          <w:lang w:val="bg-BG"/>
        </w:rPr>
        <w:t xml:space="preserve"> капсули</w:t>
      </w:r>
      <w:r w:rsidRPr="003C46AF">
        <w:rPr>
          <w:noProof/>
          <w:color w:val="000000"/>
          <w:lang w:val="bg-BG"/>
        </w:rPr>
        <w:t>.</w:t>
      </w:r>
    </w:p>
    <w:p w14:paraId="1438691C" w14:textId="77777777" w:rsidR="000166D2" w:rsidRPr="003C46AF" w:rsidRDefault="000166D2" w:rsidP="0085631C">
      <w:pPr>
        <w:widowControl w:val="0"/>
        <w:tabs>
          <w:tab w:val="clear" w:pos="567"/>
        </w:tabs>
        <w:spacing w:line="240" w:lineRule="auto"/>
        <w:rPr>
          <w:noProof/>
          <w:color w:val="000000"/>
          <w:lang w:val="bg-BG"/>
        </w:rPr>
      </w:pPr>
    </w:p>
    <w:p w14:paraId="53250A6C" w14:textId="77777777" w:rsidR="000166D2" w:rsidRPr="003C46AF" w:rsidRDefault="000166D2" w:rsidP="0085631C">
      <w:pPr>
        <w:keepNext/>
        <w:widowControl w:val="0"/>
        <w:tabs>
          <w:tab w:val="clear" w:pos="567"/>
        </w:tabs>
        <w:spacing w:line="240" w:lineRule="auto"/>
        <w:rPr>
          <w:b/>
          <w:bCs/>
          <w:noProof/>
          <w:color w:val="000000"/>
          <w:lang w:val="en-US"/>
        </w:rPr>
      </w:pPr>
      <w:r w:rsidRPr="003C46AF">
        <w:rPr>
          <w:b/>
          <w:bCs/>
          <w:noProof/>
          <w:color w:val="000000"/>
          <w:lang w:val="bg-BG"/>
        </w:rPr>
        <w:t>Таблица</w:t>
      </w:r>
      <w:r w:rsidRPr="003C46AF">
        <w:rPr>
          <w:b/>
          <w:bCs/>
          <w:noProof/>
          <w:color w:val="000000"/>
          <w:lang w:val="en-US"/>
        </w:rPr>
        <w:t> </w:t>
      </w:r>
      <w:r w:rsidRPr="003C46AF">
        <w:rPr>
          <w:b/>
          <w:bCs/>
          <w:noProof/>
          <w:color w:val="000000"/>
          <w:lang w:val="bg-BG"/>
        </w:rPr>
        <w:t>2</w:t>
      </w:r>
    </w:p>
    <w:p w14:paraId="4F0DB45D" w14:textId="77777777" w:rsidR="000166D2" w:rsidRPr="003C46AF" w:rsidRDefault="000166D2" w:rsidP="0085631C">
      <w:pPr>
        <w:keepNext/>
        <w:widowControl w:val="0"/>
        <w:tabs>
          <w:tab w:val="clear" w:pos="567"/>
        </w:tabs>
        <w:spacing w:line="240" w:lineRule="auto"/>
        <w:rPr>
          <w:noProof/>
          <w:color w:val="000000"/>
          <w:lang w:val="bg-BG"/>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55485A" w:rsidRPr="003C46AF" w14:paraId="6B25303B" w14:textId="77777777">
        <w:tc>
          <w:tcPr>
            <w:tcW w:w="9298" w:type="dxa"/>
            <w:gridSpan w:val="2"/>
            <w:tcBorders>
              <w:top w:val="single" w:sz="4" w:space="0" w:color="auto"/>
              <w:left w:val="single" w:sz="4" w:space="0" w:color="auto"/>
              <w:bottom w:val="nil"/>
              <w:right w:val="single" w:sz="4" w:space="0" w:color="auto"/>
            </w:tcBorders>
          </w:tcPr>
          <w:p w14:paraId="5BCD3989" w14:textId="77777777" w:rsidR="0055485A" w:rsidRPr="003C46AF" w:rsidRDefault="0055485A" w:rsidP="0085631C">
            <w:pPr>
              <w:pStyle w:val="Text"/>
              <w:keepNext/>
              <w:widowControl w:val="0"/>
              <w:spacing w:before="0" w:line="240" w:lineRule="auto"/>
              <w:jc w:val="left"/>
              <w:rPr>
                <w:rFonts w:ascii="Times New Roman" w:hAnsi="Times New Roman"/>
                <w:b/>
                <w:color w:val="000000"/>
                <w:szCs w:val="22"/>
                <w:lang w:val="ru-RU"/>
              </w:rPr>
            </w:pPr>
            <w:r w:rsidRPr="003C46AF">
              <w:rPr>
                <w:rFonts w:ascii="Times New Roman" w:hAnsi="Times New Roman"/>
                <w:b/>
                <w:color w:val="000000"/>
                <w:szCs w:val="22"/>
                <w:lang w:val="bg-BG"/>
              </w:rPr>
              <w:t>Нарушения на метаболизма и храненето</w:t>
            </w:r>
          </w:p>
        </w:tc>
      </w:tr>
      <w:tr w:rsidR="006C28B7" w:rsidRPr="003C46AF" w14:paraId="4217B1FE" w14:textId="77777777">
        <w:tc>
          <w:tcPr>
            <w:tcW w:w="3652" w:type="dxa"/>
            <w:tcBorders>
              <w:top w:val="nil"/>
              <w:left w:val="single" w:sz="4" w:space="0" w:color="auto"/>
              <w:bottom w:val="nil"/>
              <w:right w:val="nil"/>
            </w:tcBorders>
          </w:tcPr>
          <w:p w14:paraId="0CB8441E" w14:textId="77777777" w:rsidR="006C28B7" w:rsidRPr="003C46AF" w:rsidRDefault="006C28B7"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ab/>
              <w:t>Чести</w:t>
            </w:r>
          </w:p>
        </w:tc>
        <w:tc>
          <w:tcPr>
            <w:tcW w:w="5646" w:type="dxa"/>
            <w:tcBorders>
              <w:top w:val="nil"/>
              <w:left w:val="nil"/>
              <w:bottom w:val="nil"/>
              <w:right w:val="single" w:sz="4" w:space="0" w:color="auto"/>
            </w:tcBorders>
          </w:tcPr>
          <w:p w14:paraId="1419EFF8" w14:textId="77777777" w:rsidR="006C28B7" w:rsidRPr="003C46AF" w:rsidRDefault="00CD16D0"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Намален апетит</w:t>
            </w:r>
          </w:p>
        </w:tc>
      </w:tr>
      <w:tr w:rsidR="006C28B7" w:rsidRPr="003C46AF" w14:paraId="4195B24E" w14:textId="77777777">
        <w:tc>
          <w:tcPr>
            <w:tcW w:w="3652" w:type="dxa"/>
            <w:tcBorders>
              <w:top w:val="nil"/>
              <w:left w:val="single" w:sz="4" w:space="0" w:color="auto"/>
              <w:bottom w:val="single" w:sz="4" w:space="0" w:color="auto"/>
              <w:right w:val="nil"/>
            </w:tcBorders>
          </w:tcPr>
          <w:p w14:paraId="22144042" w14:textId="77777777" w:rsidR="006C28B7" w:rsidRPr="003C46AF" w:rsidRDefault="006C28B7"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ab/>
              <w:t>Чести</w:t>
            </w:r>
          </w:p>
        </w:tc>
        <w:tc>
          <w:tcPr>
            <w:tcW w:w="5646" w:type="dxa"/>
            <w:tcBorders>
              <w:top w:val="nil"/>
              <w:left w:val="nil"/>
              <w:bottom w:val="single" w:sz="4" w:space="0" w:color="auto"/>
              <w:right w:val="single" w:sz="4" w:space="0" w:color="auto"/>
            </w:tcBorders>
          </w:tcPr>
          <w:p w14:paraId="7DF1D56D" w14:textId="77777777" w:rsidR="006C28B7" w:rsidRPr="003C46AF" w:rsidRDefault="006C28B7"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Дехидратация</w:t>
            </w:r>
          </w:p>
        </w:tc>
      </w:tr>
      <w:tr w:rsidR="000C216F" w:rsidRPr="003C46AF" w14:paraId="67CB7B42" w14:textId="77777777">
        <w:tc>
          <w:tcPr>
            <w:tcW w:w="9298" w:type="dxa"/>
            <w:gridSpan w:val="2"/>
            <w:tcBorders>
              <w:top w:val="single" w:sz="4" w:space="0" w:color="auto"/>
              <w:left w:val="single" w:sz="4" w:space="0" w:color="auto"/>
              <w:bottom w:val="nil"/>
              <w:right w:val="single" w:sz="4" w:space="0" w:color="auto"/>
            </w:tcBorders>
          </w:tcPr>
          <w:p w14:paraId="26E62FFB" w14:textId="77777777" w:rsidR="000C216F" w:rsidRPr="003C46AF" w:rsidRDefault="000C216F" w:rsidP="0085631C">
            <w:pPr>
              <w:pStyle w:val="Text"/>
              <w:keepNext/>
              <w:widowControl w:val="0"/>
              <w:spacing w:before="0" w:line="240" w:lineRule="auto"/>
              <w:jc w:val="left"/>
              <w:rPr>
                <w:rFonts w:ascii="Times New Roman" w:hAnsi="Times New Roman"/>
                <w:b/>
                <w:color w:val="000000"/>
                <w:szCs w:val="22"/>
                <w:lang w:val="de-CH"/>
              </w:rPr>
            </w:pPr>
            <w:r w:rsidRPr="003C46AF">
              <w:rPr>
                <w:rFonts w:ascii="Times New Roman" w:hAnsi="Times New Roman"/>
                <w:b/>
                <w:noProof/>
                <w:color w:val="000000"/>
                <w:lang w:val="ru-RU"/>
              </w:rPr>
              <w:t>Психични нарушения</w:t>
            </w:r>
          </w:p>
        </w:tc>
      </w:tr>
      <w:tr w:rsidR="00C403F2" w:rsidRPr="003C46AF" w14:paraId="6233E5C5" w14:textId="77777777">
        <w:tc>
          <w:tcPr>
            <w:tcW w:w="3652" w:type="dxa"/>
            <w:tcBorders>
              <w:top w:val="nil"/>
              <w:left w:val="single" w:sz="4" w:space="0" w:color="auto"/>
              <w:bottom w:val="nil"/>
              <w:right w:val="nil"/>
            </w:tcBorders>
          </w:tcPr>
          <w:p w14:paraId="04449355" w14:textId="77777777" w:rsidR="00C403F2" w:rsidRPr="003C46AF" w:rsidRDefault="00C403F2"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55D4DD20" w14:textId="77777777" w:rsidR="00C403F2" w:rsidRPr="003C46AF" w:rsidRDefault="00C403F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Безсъние</w:t>
            </w:r>
          </w:p>
        </w:tc>
      </w:tr>
      <w:tr w:rsidR="00C403F2" w:rsidRPr="003C46AF" w14:paraId="74FE847A" w14:textId="77777777">
        <w:tc>
          <w:tcPr>
            <w:tcW w:w="3652" w:type="dxa"/>
            <w:tcBorders>
              <w:top w:val="nil"/>
              <w:left w:val="single" w:sz="4" w:space="0" w:color="auto"/>
              <w:bottom w:val="nil"/>
              <w:right w:val="nil"/>
            </w:tcBorders>
          </w:tcPr>
          <w:p w14:paraId="7C02ABE7" w14:textId="77777777" w:rsidR="00C403F2" w:rsidRPr="003C46AF" w:rsidRDefault="00C403F2"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0D89A7FE" w14:textId="77777777" w:rsidR="00C403F2" w:rsidRPr="003C46AF" w:rsidRDefault="00C403F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Тревожност</w:t>
            </w:r>
          </w:p>
        </w:tc>
      </w:tr>
      <w:tr w:rsidR="00C403F2" w:rsidRPr="003C46AF" w14:paraId="6A5E4026" w14:textId="77777777">
        <w:tc>
          <w:tcPr>
            <w:tcW w:w="3652" w:type="dxa"/>
            <w:tcBorders>
              <w:top w:val="nil"/>
              <w:left w:val="single" w:sz="4" w:space="0" w:color="auto"/>
              <w:bottom w:val="nil"/>
              <w:right w:val="nil"/>
            </w:tcBorders>
          </w:tcPr>
          <w:p w14:paraId="632D27EA" w14:textId="77777777" w:rsidR="002F08FE" w:rsidRPr="003C46AF" w:rsidRDefault="00C403F2"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566135EA" w14:textId="77777777" w:rsidR="002F08FE" w:rsidRPr="003C46AF" w:rsidRDefault="00C403F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Безпокойство</w:t>
            </w:r>
          </w:p>
        </w:tc>
      </w:tr>
      <w:tr w:rsidR="00BE0FF0" w:rsidRPr="003C46AF" w14:paraId="49E985CA" w14:textId="77777777">
        <w:tc>
          <w:tcPr>
            <w:tcW w:w="3652" w:type="dxa"/>
            <w:tcBorders>
              <w:top w:val="nil"/>
              <w:left w:val="single" w:sz="4" w:space="0" w:color="auto"/>
              <w:bottom w:val="nil"/>
              <w:right w:val="nil"/>
            </w:tcBorders>
          </w:tcPr>
          <w:p w14:paraId="3CCFF275" w14:textId="77777777" w:rsidR="00BE0FF0" w:rsidRPr="003C46AF" w:rsidRDefault="00BE0FF0"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109547A0" w14:textId="77777777" w:rsidR="00BE0FF0" w:rsidRPr="003C46AF" w:rsidRDefault="00BE0FF0"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Зрителни халюцинации</w:t>
            </w:r>
          </w:p>
        </w:tc>
      </w:tr>
      <w:tr w:rsidR="00BE0FF0" w:rsidRPr="003C46AF" w14:paraId="115A0A4C" w14:textId="77777777">
        <w:tc>
          <w:tcPr>
            <w:tcW w:w="3652" w:type="dxa"/>
            <w:tcBorders>
              <w:top w:val="nil"/>
              <w:left w:val="single" w:sz="4" w:space="0" w:color="auto"/>
              <w:bottom w:val="nil"/>
              <w:right w:val="nil"/>
            </w:tcBorders>
          </w:tcPr>
          <w:p w14:paraId="1EBE66DC" w14:textId="77777777" w:rsidR="00BE0FF0" w:rsidRPr="003C46AF" w:rsidRDefault="00BE0FF0"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097CBC8C" w14:textId="77777777" w:rsidR="00BE0FF0" w:rsidRPr="003C46AF" w:rsidRDefault="00BE0FF0"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Депресия</w:t>
            </w:r>
          </w:p>
        </w:tc>
      </w:tr>
      <w:tr w:rsidR="0035634B" w:rsidRPr="003C46AF" w14:paraId="13E30A79" w14:textId="77777777">
        <w:tc>
          <w:tcPr>
            <w:tcW w:w="3652" w:type="dxa"/>
            <w:tcBorders>
              <w:top w:val="nil"/>
              <w:left w:val="single" w:sz="4" w:space="0" w:color="auto"/>
              <w:bottom w:val="single" w:sz="4" w:space="0" w:color="auto"/>
              <w:right w:val="nil"/>
            </w:tcBorders>
          </w:tcPr>
          <w:p w14:paraId="4649CB5E" w14:textId="77777777" w:rsidR="0035634B" w:rsidRPr="003C46AF" w:rsidRDefault="0035634B" w:rsidP="0085631C">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right w:val="single" w:sz="4" w:space="0" w:color="auto"/>
            </w:tcBorders>
          </w:tcPr>
          <w:p w14:paraId="180BB31C" w14:textId="77777777" w:rsidR="0035634B" w:rsidRPr="003C46AF" w:rsidRDefault="0035634B" w:rsidP="0085631C">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Агреси</w:t>
            </w:r>
            <w:r w:rsidR="00A318B7" w:rsidRPr="003C46AF">
              <w:rPr>
                <w:rFonts w:ascii="Times New Roman" w:hAnsi="Times New Roman"/>
                <w:color w:val="000000"/>
                <w:szCs w:val="22"/>
                <w:lang w:val="bg-BG"/>
              </w:rPr>
              <w:t>вност</w:t>
            </w:r>
          </w:p>
        </w:tc>
      </w:tr>
      <w:tr w:rsidR="000C216F" w:rsidRPr="003C46AF" w14:paraId="3B0989B2" w14:textId="77777777">
        <w:tc>
          <w:tcPr>
            <w:tcW w:w="9298" w:type="dxa"/>
            <w:gridSpan w:val="2"/>
            <w:tcBorders>
              <w:top w:val="single" w:sz="4" w:space="0" w:color="auto"/>
              <w:left w:val="single" w:sz="4" w:space="0" w:color="auto"/>
              <w:bottom w:val="nil"/>
              <w:right w:val="single" w:sz="4" w:space="0" w:color="auto"/>
            </w:tcBorders>
          </w:tcPr>
          <w:p w14:paraId="08157A82" w14:textId="77777777" w:rsidR="000C216F" w:rsidRPr="003C46AF" w:rsidRDefault="000C216F" w:rsidP="0085631C">
            <w:pPr>
              <w:pStyle w:val="Text"/>
              <w:keepNext/>
              <w:widowControl w:val="0"/>
              <w:spacing w:before="0" w:line="240" w:lineRule="auto"/>
              <w:jc w:val="left"/>
              <w:rPr>
                <w:rFonts w:ascii="Times New Roman" w:hAnsi="Times New Roman"/>
                <w:b/>
                <w:color w:val="000000"/>
                <w:szCs w:val="22"/>
                <w:lang w:val="de-CH"/>
              </w:rPr>
            </w:pPr>
            <w:r w:rsidRPr="003C46AF">
              <w:rPr>
                <w:rFonts w:ascii="Times New Roman" w:hAnsi="Times New Roman"/>
                <w:b/>
                <w:noProof/>
                <w:color w:val="000000"/>
                <w:lang w:val="ru-RU"/>
              </w:rPr>
              <w:t>Нарушения на нервната система</w:t>
            </w:r>
          </w:p>
        </w:tc>
      </w:tr>
      <w:tr w:rsidR="000C216F" w:rsidRPr="003C46AF" w14:paraId="7A0AF785" w14:textId="77777777">
        <w:tc>
          <w:tcPr>
            <w:tcW w:w="3652" w:type="dxa"/>
            <w:tcBorders>
              <w:top w:val="nil"/>
              <w:left w:val="single" w:sz="4" w:space="0" w:color="auto"/>
              <w:bottom w:val="nil"/>
              <w:right w:val="nil"/>
            </w:tcBorders>
          </w:tcPr>
          <w:p w14:paraId="77F43B8A" w14:textId="77777777" w:rsidR="000C216F" w:rsidRPr="003C46AF" w:rsidRDefault="000C216F"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right w:val="single" w:sz="4" w:space="0" w:color="auto"/>
            </w:tcBorders>
          </w:tcPr>
          <w:p w14:paraId="6F9D2114" w14:textId="77777777" w:rsidR="000C216F" w:rsidRPr="003C46AF" w:rsidRDefault="000C216F"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Тремор</w:t>
            </w:r>
          </w:p>
        </w:tc>
      </w:tr>
      <w:tr w:rsidR="000C216F" w:rsidRPr="003C46AF" w14:paraId="19268653" w14:textId="77777777">
        <w:tc>
          <w:tcPr>
            <w:tcW w:w="3652" w:type="dxa"/>
            <w:tcBorders>
              <w:top w:val="nil"/>
              <w:left w:val="single" w:sz="4" w:space="0" w:color="auto"/>
              <w:bottom w:val="nil"/>
              <w:right w:val="nil"/>
            </w:tcBorders>
          </w:tcPr>
          <w:p w14:paraId="11C6A1E1" w14:textId="77777777" w:rsidR="000C216F" w:rsidRPr="003C46AF" w:rsidRDefault="000C216F"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t>Чести</w:t>
            </w:r>
          </w:p>
        </w:tc>
        <w:tc>
          <w:tcPr>
            <w:tcW w:w="5646" w:type="dxa"/>
            <w:tcBorders>
              <w:top w:val="nil"/>
              <w:left w:val="nil"/>
              <w:bottom w:val="nil"/>
              <w:right w:val="single" w:sz="4" w:space="0" w:color="auto"/>
            </w:tcBorders>
          </w:tcPr>
          <w:p w14:paraId="0C3CF242" w14:textId="77777777" w:rsidR="000C216F" w:rsidRPr="003C46AF" w:rsidRDefault="000C216F"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Замаяност</w:t>
            </w:r>
          </w:p>
        </w:tc>
      </w:tr>
      <w:tr w:rsidR="000C216F" w:rsidRPr="003C46AF" w14:paraId="620CC032" w14:textId="77777777">
        <w:tc>
          <w:tcPr>
            <w:tcW w:w="3652" w:type="dxa"/>
            <w:tcBorders>
              <w:top w:val="nil"/>
              <w:left w:val="single" w:sz="4" w:space="0" w:color="auto"/>
              <w:bottom w:val="nil"/>
              <w:right w:val="nil"/>
            </w:tcBorders>
          </w:tcPr>
          <w:p w14:paraId="75FBE867" w14:textId="77777777" w:rsidR="000C216F" w:rsidRPr="003C46AF" w:rsidRDefault="000C216F"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5C0FB7D8" w14:textId="77777777" w:rsidR="000C216F" w:rsidRPr="003C46AF" w:rsidRDefault="000C216F"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Сънливост</w:t>
            </w:r>
          </w:p>
        </w:tc>
      </w:tr>
      <w:tr w:rsidR="000C216F" w:rsidRPr="003C46AF" w14:paraId="61E55704" w14:textId="77777777">
        <w:tc>
          <w:tcPr>
            <w:tcW w:w="3652" w:type="dxa"/>
            <w:tcBorders>
              <w:top w:val="nil"/>
              <w:left w:val="single" w:sz="4" w:space="0" w:color="auto"/>
              <w:bottom w:val="nil"/>
              <w:right w:val="nil"/>
            </w:tcBorders>
          </w:tcPr>
          <w:p w14:paraId="1E361921" w14:textId="77777777" w:rsidR="000C216F" w:rsidRPr="003C46AF" w:rsidRDefault="000C216F"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1C6ECE19" w14:textId="77777777" w:rsidR="000C216F" w:rsidRPr="003C46AF" w:rsidRDefault="000C216F"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Главоболие</w:t>
            </w:r>
          </w:p>
        </w:tc>
      </w:tr>
      <w:tr w:rsidR="000C216F" w:rsidRPr="003C46AF" w14:paraId="5EBCD587" w14:textId="77777777">
        <w:tc>
          <w:tcPr>
            <w:tcW w:w="3652" w:type="dxa"/>
            <w:tcBorders>
              <w:top w:val="nil"/>
              <w:left w:val="single" w:sz="4" w:space="0" w:color="auto"/>
              <w:bottom w:val="nil"/>
              <w:right w:val="nil"/>
            </w:tcBorders>
          </w:tcPr>
          <w:p w14:paraId="36482EA9" w14:textId="77777777" w:rsidR="000C216F" w:rsidRPr="003C46AF" w:rsidRDefault="000C216F"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0A32ED0E" w14:textId="77777777" w:rsidR="000C216F" w:rsidRPr="003C46AF" w:rsidRDefault="005022AF"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Б</w:t>
            </w:r>
            <w:r w:rsidR="000C216F" w:rsidRPr="003C46AF">
              <w:rPr>
                <w:rFonts w:ascii="Times New Roman" w:hAnsi="Times New Roman"/>
                <w:color w:val="000000"/>
                <w:szCs w:val="22"/>
                <w:lang w:val="bg-BG"/>
              </w:rPr>
              <w:t>олест на Паркинсон</w:t>
            </w:r>
            <w:r w:rsidRPr="003C46AF">
              <w:rPr>
                <w:rFonts w:ascii="Times New Roman" w:hAnsi="Times New Roman"/>
                <w:color w:val="000000"/>
                <w:szCs w:val="22"/>
                <w:lang w:val="bg-BG"/>
              </w:rPr>
              <w:t xml:space="preserve"> (влошаване)</w:t>
            </w:r>
          </w:p>
        </w:tc>
      </w:tr>
      <w:tr w:rsidR="000C216F" w:rsidRPr="003C46AF" w14:paraId="771B2C05" w14:textId="77777777">
        <w:tc>
          <w:tcPr>
            <w:tcW w:w="3652" w:type="dxa"/>
            <w:tcBorders>
              <w:top w:val="nil"/>
              <w:left w:val="single" w:sz="4" w:space="0" w:color="auto"/>
              <w:bottom w:val="nil"/>
              <w:right w:val="nil"/>
            </w:tcBorders>
          </w:tcPr>
          <w:p w14:paraId="0D5872AA" w14:textId="77777777" w:rsidR="000C216F" w:rsidRPr="003C46AF" w:rsidRDefault="000C216F"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15339656" w14:textId="77777777" w:rsidR="000C216F" w:rsidRPr="003C46AF" w:rsidRDefault="000C216F"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Брадикинезия</w:t>
            </w:r>
          </w:p>
        </w:tc>
      </w:tr>
      <w:tr w:rsidR="000C216F" w:rsidRPr="003C46AF" w14:paraId="0744B221" w14:textId="77777777">
        <w:tc>
          <w:tcPr>
            <w:tcW w:w="3652" w:type="dxa"/>
            <w:tcBorders>
              <w:top w:val="nil"/>
              <w:left w:val="single" w:sz="4" w:space="0" w:color="auto"/>
              <w:bottom w:val="nil"/>
              <w:right w:val="nil"/>
            </w:tcBorders>
          </w:tcPr>
          <w:p w14:paraId="6874A04B" w14:textId="77777777" w:rsidR="000C216F" w:rsidRPr="003C46AF" w:rsidRDefault="000C216F"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5D364D6A" w14:textId="77777777" w:rsidR="000C216F" w:rsidRPr="003C46AF" w:rsidRDefault="000C216F"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Дискинезия</w:t>
            </w:r>
          </w:p>
        </w:tc>
      </w:tr>
      <w:tr w:rsidR="00CD16D0" w:rsidRPr="003C46AF" w14:paraId="3EBBD5C5" w14:textId="77777777">
        <w:tc>
          <w:tcPr>
            <w:tcW w:w="3652" w:type="dxa"/>
            <w:tcBorders>
              <w:top w:val="nil"/>
              <w:left w:val="single" w:sz="4" w:space="0" w:color="auto"/>
              <w:bottom w:val="nil"/>
              <w:right w:val="nil"/>
            </w:tcBorders>
          </w:tcPr>
          <w:p w14:paraId="71724E90" w14:textId="77777777" w:rsidR="00CD16D0" w:rsidRPr="003C46AF" w:rsidRDefault="00CD16D0"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493CDB74" w14:textId="77777777" w:rsidR="00CD16D0" w:rsidRPr="003C46AF" w:rsidRDefault="00CD16D0"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Хипокинезия</w:t>
            </w:r>
          </w:p>
        </w:tc>
      </w:tr>
      <w:tr w:rsidR="00CD16D0" w:rsidRPr="003C46AF" w14:paraId="323A67B4" w14:textId="77777777" w:rsidTr="00692D4B">
        <w:tc>
          <w:tcPr>
            <w:tcW w:w="3652" w:type="dxa"/>
            <w:tcBorders>
              <w:top w:val="nil"/>
              <w:left w:val="single" w:sz="4" w:space="0" w:color="auto"/>
              <w:bottom w:val="nil"/>
              <w:right w:val="nil"/>
            </w:tcBorders>
          </w:tcPr>
          <w:p w14:paraId="4704BE3B" w14:textId="77777777" w:rsidR="00CD16D0" w:rsidRPr="003C46AF" w:rsidRDefault="00CD16D0"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1C02CB35" w14:textId="77777777" w:rsidR="00CD16D0" w:rsidRPr="003C46AF" w:rsidRDefault="00AE3E56"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 xml:space="preserve">Ригидност тип </w:t>
            </w:r>
            <w:r w:rsidR="00693E04" w:rsidRPr="003C46AF">
              <w:rPr>
                <w:rFonts w:ascii="Times New Roman" w:hAnsi="Times New Roman"/>
                <w:color w:val="000000"/>
                <w:szCs w:val="22"/>
                <w:lang w:val="en-US"/>
              </w:rPr>
              <w:t>“</w:t>
            </w:r>
            <w:r w:rsidRPr="003C46AF">
              <w:rPr>
                <w:rFonts w:ascii="Times New Roman" w:hAnsi="Times New Roman"/>
                <w:color w:val="000000"/>
                <w:szCs w:val="22"/>
                <w:lang w:val="bg-BG"/>
              </w:rPr>
              <w:t>зъбчато колело”</w:t>
            </w:r>
          </w:p>
        </w:tc>
      </w:tr>
      <w:tr w:rsidR="000C216F" w:rsidRPr="003C46AF" w14:paraId="1528E101" w14:textId="77777777" w:rsidTr="00692D4B">
        <w:tc>
          <w:tcPr>
            <w:tcW w:w="3652" w:type="dxa"/>
            <w:tcBorders>
              <w:top w:val="nil"/>
              <w:left w:val="single" w:sz="4" w:space="0" w:color="auto"/>
              <w:bottom w:val="nil"/>
              <w:right w:val="nil"/>
            </w:tcBorders>
          </w:tcPr>
          <w:p w14:paraId="05A927C1" w14:textId="77777777" w:rsidR="000C216F" w:rsidRPr="003C46AF" w:rsidRDefault="000C216F" w:rsidP="00692D4B">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Нечести</w:t>
            </w:r>
          </w:p>
        </w:tc>
        <w:tc>
          <w:tcPr>
            <w:tcW w:w="5646" w:type="dxa"/>
            <w:tcBorders>
              <w:top w:val="nil"/>
              <w:left w:val="nil"/>
              <w:bottom w:val="nil"/>
              <w:right w:val="single" w:sz="4" w:space="0" w:color="auto"/>
            </w:tcBorders>
          </w:tcPr>
          <w:p w14:paraId="4566D5E7" w14:textId="77777777" w:rsidR="000C216F" w:rsidRPr="003C46AF" w:rsidRDefault="000C216F" w:rsidP="00692D4B">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Дистония</w:t>
            </w:r>
          </w:p>
        </w:tc>
      </w:tr>
      <w:tr w:rsidR="00856C5D" w:rsidRPr="003C46AF" w14:paraId="7048C90B" w14:textId="77777777">
        <w:tc>
          <w:tcPr>
            <w:tcW w:w="3652" w:type="dxa"/>
            <w:tcBorders>
              <w:top w:val="nil"/>
              <w:left w:val="single" w:sz="4" w:space="0" w:color="auto"/>
              <w:bottom w:val="single" w:sz="4" w:space="0" w:color="auto"/>
              <w:right w:val="nil"/>
            </w:tcBorders>
          </w:tcPr>
          <w:p w14:paraId="6FC5E8A1" w14:textId="0D0C9638" w:rsidR="00856C5D" w:rsidRPr="003C46AF" w:rsidRDefault="00856C5D" w:rsidP="00856C5D">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right w:val="single" w:sz="4" w:space="0" w:color="auto"/>
            </w:tcBorders>
          </w:tcPr>
          <w:p w14:paraId="167A6386" w14:textId="1CBB538B" w:rsidR="00856C5D" w:rsidRPr="003C46AF" w:rsidRDefault="00856C5D" w:rsidP="00777441">
            <w:pPr>
              <w:pStyle w:val="Text"/>
              <w:widowControl w:val="0"/>
              <w:spacing w:before="0" w:line="240" w:lineRule="auto"/>
              <w:jc w:val="left"/>
              <w:rPr>
                <w:rFonts w:ascii="Times New Roman" w:hAnsi="Times New Roman"/>
                <w:color w:val="000000"/>
                <w:szCs w:val="22"/>
                <w:lang w:val="bg-BG"/>
              </w:rPr>
            </w:pPr>
            <w:r w:rsidRPr="008B6691">
              <w:rPr>
                <w:rFonts w:ascii="Times New Roman" w:hAnsi="Times New Roman"/>
                <w:color w:val="000000"/>
                <w:szCs w:val="22"/>
                <w:lang w:val="bg-BG"/>
              </w:rPr>
              <w:t>Плеврототонус (</w:t>
            </w:r>
            <w:r w:rsidR="00777441" w:rsidRPr="008B6691">
              <w:rPr>
                <w:rFonts w:ascii="Times New Roman" w:hAnsi="Times New Roman"/>
                <w:color w:val="000000"/>
                <w:szCs w:val="22"/>
                <w:lang w:val="bg-BG"/>
              </w:rPr>
              <w:t xml:space="preserve">„Pisa“ </w:t>
            </w:r>
            <w:r w:rsidR="009D20D6" w:rsidRPr="008B6691">
              <w:rPr>
                <w:rFonts w:ascii="Times New Roman" w:hAnsi="Times New Roman"/>
                <w:color w:val="000000"/>
                <w:szCs w:val="22"/>
                <w:lang w:val="bg-BG"/>
              </w:rPr>
              <w:t>синдром</w:t>
            </w:r>
            <w:r w:rsidRPr="008B6691">
              <w:rPr>
                <w:rFonts w:ascii="Times New Roman" w:hAnsi="Times New Roman"/>
                <w:color w:val="000000"/>
                <w:szCs w:val="22"/>
                <w:lang w:val="bg-BG"/>
              </w:rPr>
              <w:t>)</w:t>
            </w:r>
          </w:p>
        </w:tc>
      </w:tr>
      <w:tr w:rsidR="00856C5D" w:rsidRPr="003C46AF" w14:paraId="7FED772A" w14:textId="77777777">
        <w:tc>
          <w:tcPr>
            <w:tcW w:w="9298" w:type="dxa"/>
            <w:gridSpan w:val="2"/>
            <w:tcBorders>
              <w:top w:val="single" w:sz="4" w:space="0" w:color="auto"/>
              <w:left w:val="single" w:sz="4" w:space="0" w:color="auto"/>
              <w:bottom w:val="nil"/>
              <w:right w:val="single" w:sz="4" w:space="0" w:color="auto"/>
            </w:tcBorders>
          </w:tcPr>
          <w:p w14:paraId="5C4C8DEC" w14:textId="77777777" w:rsidR="00856C5D" w:rsidRPr="003C46AF" w:rsidRDefault="00856C5D" w:rsidP="00856C5D">
            <w:pPr>
              <w:pStyle w:val="Text"/>
              <w:keepNext/>
              <w:widowControl w:val="0"/>
              <w:spacing w:before="0" w:line="240" w:lineRule="auto"/>
              <w:jc w:val="left"/>
              <w:rPr>
                <w:rFonts w:ascii="Times New Roman" w:hAnsi="Times New Roman"/>
                <w:b/>
                <w:color w:val="000000"/>
                <w:szCs w:val="22"/>
                <w:lang w:val="de-CH"/>
              </w:rPr>
            </w:pPr>
            <w:r w:rsidRPr="003C46AF">
              <w:rPr>
                <w:rFonts w:ascii="Times New Roman" w:hAnsi="Times New Roman"/>
                <w:b/>
                <w:color w:val="000000"/>
                <w:szCs w:val="22"/>
                <w:lang w:val="ru-RU"/>
              </w:rPr>
              <w:t>Сърдечни нарушения</w:t>
            </w:r>
          </w:p>
        </w:tc>
      </w:tr>
      <w:tr w:rsidR="00856C5D" w:rsidRPr="003C46AF" w14:paraId="252D980F" w14:textId="77777777">
        <w:tc>
          <w:tcPr>
            <w:tcW w:w="3652" w:type="dxa"/>
            <w:tcBorders>
              <w:top w:val="nil"/>
              <w:left w:val="single" w:sz="4" w:space="0" w:color="auto"/>
              <w:bottom w:val="nil"/>
              <w:right w:val="nil"/>
            </w:tcBorders>
          </w:tcPr>
          <w:p w14:paraId="54017DB1"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583FDDD2"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Брадикардия</w:t>
            </w:r>
          </w:p>
        </w:tc>
      </w:tr>
      <w:tr w:rsidR="00856C5D" w:rsidRPr="003C46AF" w14:paraId="123D32EF" w14:textId="77777777">
        <w:tc>
          <w:tcPr>
            <w:tcW w:w="3652" w:type="dxa"/>
            <w:tcBorders>
              <w:top w:val="nil"/>
              <w:left w:val="single" w:sz="4" w:space="0" w:color="auto"/>
              <w:bottom w:val="nil"/>
              <w:right w:val="nil"/>
            </w:tcBorders>
          </w:tcPr>
          <w:p w14:paraId="612F37F6"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Нечести</w:t>
            </w:r>
          </w:p>
        </w:tc>
        <w:tc>
          <w:tcPr>
            <w:tcW w:w="5646" w:type="dxa"/>
            <w:tcBorders>
              <w:top w:val="nil"/>
              <w:left w:val="nil"/>
              <w:bottom w:val="nil"/>
              <w:right w:val="single" w:sz="4" w:space="0" w:color="auto"/>
            </w:tcBorders>
          </w:tcPr>
          <w:p w14:paraId="6B82C144"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Предсърдно мъждене</w:t>
            </w:r>
          </w:p>
        </w:tc>
      </w:tr>
      <w:tr w:rsidR="00856C5D" w:rsidRPr="003C46AF" w14:paraId="776AA206" w14:textId="77777777">
        <w:tc>
          <w:tcPr>
            <w:tcW w:w="3652" w:type="dxa"/>
            <w:tcBorders>
              <w:top w:val="nil"/>
              <w:left w:val="single" w:sz="4" w:space="0" w:color="auto"/>
              <w:bottom w:val="nil"/>
              <w:right w:val="nil"/>
            </w:tcBorders>
          </w:tcPr>
          <w:p w14:paraId="50D7BD96"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Нечести</w:t>
            </w:r>
          </w:p>
        </w:tc>
        <w:tc>
          <w:tcPr>
            <w:tcW w:w="5646" w:type="dxa"/>
            <w:tcBorders>
              <w:top w:val="nil"/>
              <w:left w:val="nil"/>
              <w:bottom w:val="nil"/>
              <w:right w:val="single" w:sz="4" w:space="0" w:color="auto"/>
            </w:tcBorders>
          </w:tcPr>
          <w:p w14:paraId="7F90F742"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Атриовентрикулатен блок</w:t>
            </w:r>
          </w:p>
        </w:tc>
      </w:tr>
      <w:tr w:rsidR="00856C5D" w:rsidRPr="003C46AF" w14:paraId="3E2578F7" w14:textId="77777777">
        <w:tc>
          <w:tcPr>
            <w:tcW w:w="3652" w:type="dxa"/>
            <w:tcBorders>
              <w:top w:val="nil"/>
              <w:left w:val="single" w:sz="4" w:space="0" w:color="auto"/>
              <w:bottom w:val="single" w:sz="4" w:space="0" w:color="auto"/>
              <w:right w:val="nil"/>
            </w:tcBorders>
          </w:tcPr>
          <w:p w14:paraId="50D6B48B"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right w:val="single" w:sz="4" w:space="0" w:color="auto"/>
            </w:tcBorders>
          </w:tcPr>
          <w:p w14:paraId="57D915C8"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Синдром на болния синусов възел</w:t>
            </w:r>
          </w:p>
        </w:tc>
      </w:tr>
      <w:tr w:rsidR="00856C5D" w:rsidRPr="003C46AF" w14:paraId="659393E1" w14:textId="77777777">
        <w:tc>
          <w:tcPr>
            <w:tcW w:w="3652" w:type="dxa"/>
            <w:tcBorders>
              <w:top w:val="nil"/>
              <w:left w:val="single" w:sz="4" w:space="0" w:color="auto"/>
              <w:bottom w:val="nil"/>
              <w:right w:val="nil"/>
            </w:tcBorders>
          </w:tcPr>
          <w:p w14:paraId="3E9E775E" w14:textId="77777777" w:rsidR="00856C5D" w:rsidRPr="003C46AF" w:rsidRDefault="00856C5D" w:rsidP="00856C5D">
            <w:pPr>
              <w:pStyle w:val="Text"/>
              <w:keepNext/>
              <w:widowControl w:val="0"/>
              <w:spacing w:before="0" w:line="240" w:lineRule="auto"/>
              <w:jc w:val="left"/>
              <w:rPr>
                <w:rFonts w:ascii="Times New Roman" w:hAnsi="Times New Roman"/>
                <w:b/>
                <w:color w:val="000000"/>
                <w:szCs w:val="22"/>
                <w:lang w:val="bg-BG"/>
              </w:rPr>
            </w:pPr>
            <w:r w:rsidRPr="003C46AF">
              <w:rPr>
                <w:rFonts w:ascii="Times New Roman" w:hAnsi="Times New Roman"/>
                <w:b/>
                <w:noProof/>
                <w:szCs w:val="22"/>
                <w:lang w:val="ru-RU"/>
              </w:rPr>
              <w:t>Съдови нарушения</w:t>
            </w:r>
          </w:p>
        </w:tc>
        <w:tc>
          <w:tcPr>
            <w:tcW w:w="5646" w:type="dxa"/>
            <w:tcBorders>
              <w:top w:val="nil"/>
              <w:left w:val="nil"/>
              <w:bottom w:val="nil"/>
              <w:right w:val="single" w:sz="4" w:space="0" w:color="auto"/>
            </w:tcBorders>
          </w:tcPr>
          <w:p w14:paraId="6056309B"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p>
        </w:tc>
      </w:tr>
      <w:tr w:rsidR="00856C5D" w:rsidRPr="003C46AF" w14:paraId="79384AEC" w14:textId="77777777">
        <w:tc>
          <w:tcPr>
            <w:tcW w:w="3652" w:type="dxa"/>
            <w:tcBorders>
              <w:top w:val="nil"/>
              <w:left w:val="single" w:sz="4" w:space="0" w:color="auto"/>
              <w:bottom w:val="nil"/>
              <w:right w:val="nil"/>
            </w:tcBorders>
          </w:tcPr>
          <w:p w14:paraId="699D1C51"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4B5439C0"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Хипертония</w:t>
            </w:r>
          </w:p>
        </w:tc>
      </w:tr>
      <w:tr w:rsidR="00856C5D" w:rsidRPr="003C46AF" w14:paraId="59605056" w14:textId="77777777">
        <w:tc>
          <w:tcPr>
            <w:tcW w:w="3652" w:type="dxa"/>
            <w:tcBorders>
              <w:top w:val="nil"/>
              <w:left w:val="single" w:sz="4" w:space="0" w:color="auto"/>
              <w:bottom w:val="single" w:sz="4" w:space="0" w:color="auto"/>
              <w:right w:val="nil"/>
            </w:tcBorders>
          </w:tcPr>
          <w:p w14:paraId="7F9F2735"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t>Неч</w:t>
            </w:r>
            <w:r w:rsidRPr="003C46AF">
              <w:rPr>
                <w:rFonts w:ascii="Times New Roman" w:hAnsi="Times New Roman"/>
                <w:color w:val="000000"/>
                <w:szCs w:val="22"/>
                <w:lang w:val="bg-BG"/>
              </w:rPr>
              <w:t>ести</w:t>
            </w:r>
          </w:p>
        </w:tc>
        <w:tc>
          <w:tcPr>
            <w:tcW w:w="5646" w:type="dxa"/>
            <w:tcBorders>
              <w:top w:val="nil"/>
              <w:left w:val="nil"/>
              <w:bottom w:val="single" w:sz="4" w:space="0" w:color="auto"/>
              <w:right w:val="single" w:sz="4" w:space="0" w:color="auto"/>
            </w:tcBorders>
          </w:tcPr>
          <w:p w14:paraId="17B0169D"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Хипотония</w:t>
            </w:r>
          </w:p>
        </w:tc>
      </w:tr>
      <w:tr w:rsidR="00856C5D" w:rsidRPr="003C46AF" w14:paraId="404E2BF6" w14:textId="77777777">
        <w:tc>
          <w:tcPr>
            <w:tcW w:w="9298" w:type="dxa"/>
            <w:gridSpan w:val="2"/>
            <w:tcBorders>
              <w:top w:val="single" w:sz="4" w:space="0" w:color="auto"/>
              <w:left w:val="single" w:sz="4" w:space="0" w:color="auto"/>
              <w:bottom w:val="nil"/>
              <w:right w:val="single" w:sz="4" w:space="0" w:color="auto"/>
            </w:tcBorders>
          </w:tcPr>
          <w:p w14:paraId="5EF6E222" w14:textId="77777777" w:rsidR="00856C5D" w:rsidRPr="003C46AF" w:rsidRDefault="00856C5D" w:rsidP="00856C5D">
            <w:pPr>
              <w:pStyle w:val="Text"/>
              <w:keepNext/>
              <w:widowControl w:val="0"/>
              <w:spacing w:before="0" w:line="240" w:lineRule="auto"/>
              <w:jc w:val="left"/>
              <w:rPr>
                <w:rFonts w:ascii="Times New Roman" w:hAnsi="Times New Roman"/>
                <w:b/>
                <w:color w:val="000000"/>
                <w:szCs w:val="22"/>
                <w:lang w:val="de-CH"/>
              </w:rPr>
            </w:pPr>
            <w:r w:rsidRPr="003C46AF">
              <w:rPr>
                <w:rFonts w:ascii="Times New Roman" w:hAnsi="Times New Roman"/>
                <w:b/>
                <w:noProof/>
                <w:color w:val="000000"/>
                <w:lang w:val="ru-RU"/>
              </w:rPr>
              <w:t>Стомашно-чревни нарушения</w:t>
            </w:r>
          </w:p>
        </w:tc>
      </w:tr>
      <w:tr w:rsidR="00856C5D" w:rsidRPr="003C46AF" w14:paraId="60019687" w14:textId="77777777">
        <w:tc>
          <w:tcPr>
            <w:tcW w:w="3652" w:type="dxa"/>
            <w:tcBorders>
              <w:top w:val="nil"/>
              <w:left w:val="single" w:sz="4" w:space="0" w:color="auto"/>
              <w:bottom w:val="nil"/>
              <w:right w:val="nil"/>
            </w:tcBorders>
          </w:tcPr>
          <w:p w14:paraId="11F94EA4" w14:textId="77777777" w:rsidR="00856C5D" w:rsidRPr="003C46AF" w:rsidRDefault="00856C5D" w:rsidP="00856C5D">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right w:val="single" w:sz="4" w:space="0" w:color="auto"/>
            </w:tcBorders>
          </w:tcPr>
          <w:p w14:paraId="244AADFD"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Гадене</w:t>
            </w:r>
          </w:p>
        </w:tc>
      </w:tr>
      <w:tr w:rsidR="00856C5D" w:rsidRPr="003C46AF" w14:paraId="192D4A86" w14:textId="77777777">
        <w:tc>
          <w:tcPr>
            <w:tcW w:w="3652" w:type="dxa"/>
            <w:tcBorders>
              <w:top w:val="nil"/>
              <w:left w:val="single" w:sz="4" w:space="0" w:color="auto"/>
              <w:bottom w:val="nil"/>
              <w:right w:val="nil"/>
            </w:tcBorders>
          </w:tcPr>
          <w:p w14:paraId="37F8AE28" w14:textId="77777777" w:rsidR="00856C5D" w:rsidRPr="003C46AF" w:rsidRDefault="00856C5D" w:rsidP="00856C5D">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right w:val="single" w:sz="4" w:space="0" w:color="auto"/>
            </w:tcBorders>
          </w:tcPr>
          <w:p w14:paraId="5A3E0AB3"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Повръщане</w:t>
            </w:r>
          </w:p>
        </w:tc>
      </w:tr>
      <w:tr w:rsidR="00856C5D" w:rsidRPr="003C46AF" w14:paraId="635D0A40" w14:textId="77777777">
        <w:tc>
          <w:tcPr>
            <w:tcW w:w="3652" w:type="dxa"/>
            <w:tcBorders>
              <w:top w:val="nil"/>
              <w:left w:val="single" w:sz="4" w:space="0" w:color="auto"/>
              <w:bottom w:val="nil"/>
              <w:right w:val="nil"/>
            </w:tcBorders>
          </w:tcPr>
          <w:p w14:paraId="7990B3D1" w14:textId="77777777" w:rsidR="00856C5D" w:rsidRPr="003C46AF" w:rsidRDefault="00856C5D" w:rsidP="00856C5D">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t>Чести</w:t>
            </w:r>
          </w:p>
        </w:tc>
        <w:tc>
          <w:tcPr>
            <w:tcW w:w="5646" w:type="dxa"/>
            <w:tcBorders>
              <w:top w:val="nil"/>
              <w:left w:val="nil"/>
              <w:bottom w:val="nil"/>
              <w:right w:val="single" w:sz="4" w:space="0" w:color="auto"/>
            </w:tcBorders>
          </w:tcPr>
          <w:p w14:paraId="3F4F6185"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Диария</w:t>
            </w:r>
          </w:p>
        </w:tc>
      </w:tr>
      <w:tr w:rsidR="00856C5D" w:rsidRPr="003C46AF" w14:paraId="7342E32B" w14:textId="77777777">
        <w:tc>
          <w:tcPr>
            <w:tcW w:w="3652" w:type="dxa"/>
            <w:tcBorders>
              <w:top w:val="nil"/>
              <w:left w:val="single" w:sz="4" w:space="0" w:color="auto"/>
              <w:bottom w:val="nil"/>
              <w:right w:val="nil"/>
            </w:tcBorders>
          </w:tcPr>
          <w:p w14:paraId="035F186A" w14:textId="77777777" w:rsidR="00856C5D" w:rsidRPr="003C46AF" w:rsidRDefault="00856C5D" w:rsidP="00856C5D">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723841D8"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Болка в корема и диспепсия</w:t>
            </w:r>
          </w:p>
        </w:tc>
      </w:tr>
      <w:tr w:rsidR="00856C5D" w:rsidRPr="003C46AF" w14:paraId="3366F387" w14:textId="77777777">
        <w:tc>
          <w:tcPr>
            <w:tcW w:w="3652" w:type="dxa"/>
            <w:tcBorders>
              <w:top w:val="nil"/>
              <w:left w:val="single" w:sz="4" w:space="0" w:color="auto"/>
              <w:bottom w:val="single" w:sz="4" w:space="0" w:color="auto"/>
              <w:right w:val="nil"/>
            </w:tcBorders>
          </w:tcPr>
          <w:p w14:paraId="6811D172" w14:textId="77777777" w:rsidR="00856C5D" w:rsidRPr="003C46AF" w:rsidRDefault="00856C5D" w:rsidP="00856C5D">
            <w:pPr>
              <w:pStyle w:val="T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single" w:sz="4" w:space="0" w:color="auto"/>
              <w:right w:val="single" w:sz="4" w:space="0" w:color="auto"/>
            </w:tcBorders>
          </w:tcPr>
          <w:p w14:paraId="0E9CE0C1"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Хиперсаливация</w:t>
            </w:r>
          </w:p>
        </w:tc>
      </w:tr>
      <w:tr w:rsidR="00856C5D" w:rsidRPr="003C46AF" w14:paraId="06C61D0A" w14:textId="77777777">
        <w:tc>
          <w:tcPr>
            <w:tcW w:w="9298" w:type="dxa"/>
            <w:gridSpan w:val="2"/>
            <w:tcBorders>
              <w:top w:val="nil"/>
              <w:left w:val="single" w:sz="4" w:space="0" w:color="auto"/>
              <w:bottom w:val="nil"/>
              <w:right w:val="single" w:sz="4" w:space="0" w:color="auto"/>
            </w:tcBorders>
          </w:tcPr>
          <w:p w14:paraId="0F994A5A" w14:textId="77777777" w:rsidR="00856C5D" w:rsidRPr="003C46AF" w:rsidRDefault="00856C5D" w:rsidP="00856C5D">
            <w:pPr>
              <w:pStyle w:val="Text"/>
              <w:keepNext/>
              <w:widowControl w:val="0"/>
              <w:spacing w:before="0" w:line="240" w:lineRule="auto"/>
              <w:jc w:val="left"/>
              <w:rPr>
                <w:rFonts w:ascii="Times New Roman" w:hAnsi="Times New Roman"/>
                <w:b/>
                <w:color w:val="000000"/>
                <w:szCs w:val="22"/>
                <w:lang w:val="bg-BG"/>
              </w:rPr>
            </w:pPr>
            <w:r w:rsidRPr="003C46AF">
              <w:rPr>
                <w:rFonts w:ascii="Times New Roman" w:hAnsi="Times New Roman"/>
                <w:b/>
                <w:color w:val="000000"/>
                <w:szCs w:val="22"/>
                <w:lang w:val="ru-RU"/>
              </w:rPr>
              <w:t>Хепатобилиарни нарушения</w:t>
            </w:r>
          </w:p>
        </w:tc>
      </w:tr>
      <w:tr w:rsidR="00856C5D" w:rsidRPr="003C46AF" w14:paraId="1EBB6403" w14:textId="77777777">
        <w:tc>
          <w:tcPr>
            <w:tcW w:w="3652" w:type="dxa"/>
            <w:tcBorders>
              <w:top w:val="nil"/>
              <w:left w:val="single" w:sz="4" w:space="0" w:color="auto"/>
              <w:bottom w:val="single" w:sz="4" w:space="0" w:color="auto"/>
              <w:right w:val="nil"/>
            </w:tcBorders>
          </w:tcPr>
          <w:p w14:paraId="7954C0E7"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right w:val="single" w:sz="4" w:space="0" w:color="auto"/>
            </w:tcBorders>
          </w:tcPr>
          <w:p w14:paraId="43794791"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Хепатит</w:t>
            </w:r>
          </w:p>
        </w:tc>
      </w:tr>
      <w:tr w:rsidR="00856C5D" w:rsidRPr="003C46AF" w14:paraId="7C73D0F3" w14:textId="77777777">
        <w:tc>
          <w:tcPr>
            <w:tcW w:w="9298" w:type="dxa"/>
            <w:gridSpan w:val="2"/>
            <w:tcBorders>
              <w:top w:val="single" w:sz="4" w:space="0" w:color="auto"/>
              <w:left w:val="single" w:sz="4" w:space="0" w:color="auto"/>
              <w:bottom w:val="nil"/>
              <w:right w:val="single" w:sz="4" w:space="0" w:color="auto"/>
            </w:tcBorders>
          </w:tcPr>
          <w:p w14:paraId="15F894DE" w14:textId="77777777" w:rsidR="00856C5D" w:rsidRPr="003C46AF" w:rsidRDefault="00856C5D" w:rsidP="00856C5D">
            <w:pPr>
              <w:pStyle w:val="Text"/>
              <w:keepNext/>
              <w:widowControl w:val="0"/>
              <w:spacing w:before="0" w:line="240" w:lineRule="auto"/>
              <w:jc w:val="left"/>
              <w:rPr>
                <w:rFonts w:ascii="Times New Roman" w:hAnsi="Times New Roman"/>
                <w:b/>
                <w:color w:val="000000"/>
                <w:szCs w:val="22"/>
                <w:lang w:val="ru-RU"/>
              </w:rPr>
            </w:pPr>
            <w:r w:rsidRPr="003C46AF">
              <w:rPr>
                <w:rFonts w:ascii="Times New Roman" w:hAnsi="Times New Roman"/>
                <w:b/>
                <w:noProof/>
                <w:color w:val="000000"/>
                <w:lang w:val="ru-RU"/>
              </w:rPr>
              <w:lastRenderedPageBreak/>
              <w:t>Нарушения на кожата и подкожната тъкан</w:t>
            </w:r>
          </w:p>
        </w:tc>
      </w:tr>
      <w:tr w:rsidR="00856C5D" w:rsidRPr="003C46AF" w14:paraId="52A80099" w14:textId="77777777" w:rsidTr="00297640">
        <w:tc>
          <w:tcPr>
            <w:tcW w:w="3652" w:type="dxa"/>
            <w:tcBorders>
              <w:top w:val="nil"/>
              <w:left w:val="single" w:sz="4" w:space="0" w:color="auto"/>
              <w:bottom w:val="nil"/>
              <w:right w:val="nil"/>
            </w:tcBorders>
          </w:tcPr>
          <w:p w14:paraId="02240559" w14:textId="77777777" w:rsidR="00856C5D" w:rsidRPr="003C46AF" w:rsidRDefault="00856C5D" w:rsidP="00856C5D">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t>Чести</w:t>
            </w:r>
          </w:p>
        </w:tc>
        <w:tc>
          <w:tcPr>
            <w:tcW w:w="5646" w:type="dxa"/>
            <w:tcBorders>
              <w:top w:val="nil"/>
              <w:left w:val="nil"/>
              <w:bottom w:val="nil"/>
              <w:right w:val="single" w:sz="4" w:space="0" w:color="auto"/>
            </w:tcBorders>
          </w:tcPr>
          <w:p w14:paraId="3AEDDF9B"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rPr>
            </w:pPr>
            <w:r w:rsidRPr="003C46AF">
              <w:rPr>
                <w:rFonts w:ascii="Times New Roman" w:hAnsi="Times New Roman"/>
                <w:color w:val="000000"/>
                <w:szCs w:val="22"/>
                <w:lang w:val="bg-BG"/>
              </w:rPr>
              <w:t>Хиперхидроза</w:t>
            </w:r>
          </w:p>
        </w:tc>
      </w:tr>
      <w:tr w:rsidR="00856C5D" w:rsidRPr="003C46AF" w14:paraId="7F940EBD" w14:textId="77777777" w:rsidTr="00297640">
        <w:tc>
          <w:tcPr>
            <w:tcW w:w="3652" w:type="dxa"/>
            <w:tcBorders>
              <w:top w:val="nil"/>
              <w:left w:val="single" w:sz="4" w:space="0" w:color="auto"/>
              <w:bottom w:val="single" w:sz="4" w:space="0" w:color="auto"/>
              <w:right w:val="nil"/>
            </w:tcBorders>
          </w:tcPr>
          <w:p w14:paraId="122BBC69"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t>С неизвестна честота</w:t>
            </w:r>
          </w:p>
        </w:tc>
        <w:tc>
          <w:tcPr>
            <w:tcW w:w="5646" w:type="dxa"/>
            <w:tcBorders>
              <w:top w:val="nil"/>
              <w:left w:val="nil"/>
              <w:bottom w:val="single" w:sz="4" w:space="0" w:color="auto"/>
              <w:right w:val="single" w:sz="4" w:space="0" w:color="auto"/>
            </w:tcBorders>
          </w:tcPr>
          <w:p w14:paraId="32E7BEEB"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Алергичен дерматит (дисеминиран)</w:t>
            </w:r>
          </w:p>
        </w:tc>
      </w:tr>
      <w:tr w:rsidR="00856C5D" w:rsidRPr="003C46AF" w14:paraId="0872E6B5" w14:textId="77777777" w:rsidTr="00297640">
        <w:tc>
          <w:tcPr>
            <w:tcW w:w="9298" w:type="dxa"/>
            <w:gridSpan w:val="2"/>
            <w:tcBorders>
              <w:top w:val="single" w:sz="4" w:space="0" w:color="auto"/>
              <w:left w:val="single" w:sz="4" w:space="0" w:color="auto"/>
              <w:bottom w:val="nil"/>
              <w:right w:val="single" w:sz="4" w:space="0" w:color="auto"/>
            </w:tcBorders>
          </w:tcPr>
          <w:p w14:paraId="6E0672E6" w14:textId="77777777" w:rsidR="00856C5D" w:rsidRPr="003C46AF" w:rsidRDefault="00856C5D" w:rsidP="00856C5D">
            <w:pPr>
              <w:pStyle w:val="Text"/>
              <w:keepNext/>
              <w:widowControl w:val="0"/>
              <w:spacing w:before="0" w:line="240" w:lineRule="auto"/>
              <w:jc w:val="left"/>
              <w:rPr>
                <w:rFonts w:ascii="Times New Roman" w:hAnsi="Times New Roman"/>
                <w:b/>
                <w:color w:val="000000"/>
                <w:szCs w:val="22"/>
                <w:lang w:val="ru-RU"/>
              </w:rPr>
            </w:pPr>
            <w:r w:rsidRPr="003C46AF">
              <w:rPr>
                <w:rFonts w:ascii="Times New Roman" w:hAnsi="Times New Roman"/>
                <w:b/>
                <w:noProof/>
                <w:color w:val="000000"/>
                <w:lang w:val="ru-RU"/>
              </w:rPr>
              <w:t>Общи нарушения и ефекти на мястото на приложение</w:t>
            </w:r>
          </w:p>
        </w:tc>
      </w:tr>
      <w:tr w:rsidR="00856C5D" w:rsidRPr="003C46AF" w14:paraId="33A44BAA" w14:textId="77777777">
        <w:tc>
          <w:tcPr>
            <w:tcW w:w="3652" w:type="dxa"/>
            <w:tcBorders>
              <w:top w:val="nil"/>
              <w:left w:val="single" w:sz="4" w:space="0" w:color="auto"/>
              <w:bottom w:val="nil"/>
              <w:right w:val="nil"/>
            </w:tcBorders>
          </w:tcPr>
          <w:p w14:paraId="3B0958B0" w14:textId="77777777" w:rsidR="00856C5D" w:rsidRPr="003C46AF" w:rsidRDefault="00856C5D" w:rsidP="00856C5D">
            <w:pPr>
              <w:pStyle w:val="Text"/>
              <w:keepNext/>
              <w:widowControl w:val="0"/>
              <w:spacing w:before="0" w:line="240" w:lineRule="auto"/>
              <w:ind w:left="567" w:hanging="567"/>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right w:val="single" w:sz="4" w:space="0" w:color="auto"/>
            </w:tcBorders>
          </w:tcPr>
          <w:p w14:paraId="709C34D9"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szCs w:val="22"/>
                <w:lang w:val="bg-BG"/>
              </w:rPr>
              <w:t>Колапс</w:t>
            </w:r>
          </w:p>
        </w:tc>
      </w:tr>
      <w:tr w:rsidR="00856C5D" w:rsidRPr="003C46AF" w14:paraId="2A48EB2F" w14:textId="77777777">
        <w:tc>
          <w:tcPr>
            <w:tcW w:w="3652" w:type="dxa"/>
            <w:tcBorders>
              <w:top w:val="nil"/>
              <w:left w:val="single" w:sz="4" w:space="0" w:color="auto"/>
              <w:bottom w:val="nil"/>
              <w:right w:val="nil"/>
            </w:tcBorders>
          </w:tcPr>
          <w:p w14:paraId="40F782B6" w14:textId="77777777" w:rsidR="00856C5D" w:rsidRPr="003C46AF" w:rsidRDefault="00856C5D" w:rsidP="00856C5D">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t>Чести</w:t>
            </w:r>
          </w:p>
        </w:tc>
        <w:tc>
          <w:tcPr>
            <w:tcW w:w="5646" w:type="dxa"/>
            <w:tcBorders>
              <w:top w:val="nil"/>
              <w:left w:val="nil"/>
              <w:bottom w:val="nil"/>
              <w:right w:val="single" w:sz="4" w:space="0" w:color="auto"/>
            </w:tcBorders>
          </w:tcPr>
          <w:p w14:paraId="725E64AB"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Умора и астения</w:t>
            </w:r>
          </w:p>
        </w:tc>
      </w:tr>
      <w:tr w:rsidR="00856C5D" w:rsidRPr="003C46AF" w14:paraId="48CC0A60" w14:textId="77777777">
        <w:tc>
          <w:tcPr>
            <w:tcW w:w="3652" w:type="dxa"/>
            <w:tcBorders>
              <w:top w:val="nil"/>
              <w:left w:val="single" w:sz="4" w:space="0" w:color="auto"/>
              <w:bottom w:val="nil"/>
              <w:right w:val="nil"/>
            </w:tcBorders>
          </w:tcPr>
          <w:p w14:paraId="4A7335AD" w14:textId="77777777" w:rsidR="00856C5D" w:rsidRPr="003C46AF" w:rsidRDefault="00856C5D" w:rsidP="00856C5D">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40DF1240"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Нарушения на походката</w:t>
            </w:r>
          </w:p>
        </w:tc>
      </w:tr>
      <w:tr w:rsidR="00856C5D" w:rsidRPr="003C46AF" w14:paraId="4718046A" w14:textId="77777777">
        <w:tc>
          <w:tcPr>
            <w:tcW w:w="3652" w:type="dxa"/>
            <w:tcBorders>
              <w:top w:val="nil"/>
              <w:left w:val="single" w:sz="4" w:space="0" w:color="auto"/>
              <w:bottom w:val="single" w:sz="4" w:space="0" w:color="auto"/>
              <w:right w:val="nil"/>
            </w:tcBorders>
          </w:tcPr>
          <w:p w14:paraId="56B6D8A5" w14:textId="77777777" w:rsidR="00856C5D" w:rsidRPr="003C46AF" w:rsidRDefault="00856C5D" w:rsidP="00856C5D">
            <w:pPr>
              <w:pStyle w:val="Text"/>
              <w:widowControl w:val="0"/>
              <w:spacing w:before="0" w:line="240" w:lineRule="auto"/>
              <w:jc w:val="left"/>
              <w:rPr>
                <w:rFonts w:ascii="Times New Roman" w:hAnsi="Times New Roman"/>
                <w:color w:val="000000"/>
                <w:szCs w:val="22"/>
              </w:rPr>
            </w:pPr>
            <w:r w:rsidRPr="003C46AF">
              <w:rPr>
                <w:rFonts w:ascii="Times New Roman" w:hAnsi="Times New Roman"/>
                <w:color w:val="000000"/>
                <w:szCs w:val="22"/>
              </w:rPr>
              <w:tab/>
            </w:r>
            <w:r w:rsidRPr="003C46AF">
              <w:rPr>
                <w:rFonts w:ascii="Times New Roman" w:hAnsi="Times New Roman"/>
                <w:color w:val="000000"/>
                <w:szCs w:val="22"/>
                <w:lang w:val="bg-BG"/>
              </w:rPr>
              <w:t>Чести</w:t>
            </w:r>
          </w:p>
        </w:tc>
        <w:tc>
          <w:tcPr>
            <w:tcW w:w="5646" w:type="dxa"/>
            <w:tcBorders>
              <w:top w:val="nil"/>
              <w:left w:val="nil"/>
              <w:bottom w:val="single" w:sz="4" w:space="0" w:color="auto"/>
              <w:right w:val="single" w:sz="4" w:space="0" w:color="auto"/>
            </w:tcBorders>
          </w:tcPr>
          <w:p w14:paraId="3FA20EA1"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Паркинсонова походка</w:t>
            </w:r>
          </w:p>
        </w:tc>
      </w:tr>
    </w:tbl>
    <w:p w14:paraId="7F6E2CBF" w14:textId="77777777" w:rsidR="000166D2" w:rsidRPr="003C46AF" w:rsidRDefault="000166D2" w:rsidP="0085631C">
      <w:pPr>
        <w:widowControl w:val="0"/>
        <w:tabs>
          <w:tab w:val="clear" w:pos="567"/>
        </w:tabs>
        <w:spacing w:line="240" w:lineRule="auto"/>
        <w:rPr>
          <w:noProof/>
          <w:color w:val="000000"/>
          <w:lang w:val="bg-BG"/>
        </w:rPr>
      </w:pPr>
    </w:p>
    <w:p w14:paraId="40B79E36" w14:textId="77777777" w:rsidR="00870C6C" w:rsidRPr="003C46AF" w:rsidRDefault="00CD0291" w:rsidP="0085631C">
      <w:pPr>
        <w:widowControl w:val="0"/>
        <w:suppressAutoHyphens/>
        <w:rPr>
          <w:color w:val="000000"/>
          <w:spacing w:val="-2"/>
          <w:szCs w:val="22"/>
          <w:lang w:val="bg-BG"/>
        </w:rPr>
      </w:pPr>
      <w:r w:rsidRPr="003C46AF">
        <w:rPr>
          <w:color w:val="000000"/>
          <w:spacing w:val="-2"/>
          <w:szCs w:val="22"/>
          <w:lang w:val="bg-BG"/>
        </w:rPr>
        <w:t>След</w:t>
      </w:r>
      <w:r w:rsidR="00611621" w:rsidRPr="003C46AF">
        <w:rPr>
          <w:color w:val="000000"/>
          <w:spacing w:val="-2"/>
          <w:szCs w:val="22"/>
          <w:lang w:val="bg-BG"/>
        </w:rPr>
        <w:t>н</w:t>
      </w:r>
      <w:r w:rsidR="00F86199" w:rsidRPr="003C46AF">
        <w:rPr>
          <w:color w:val="000000"/>
          <w:spacing w:val="-2"/>
          <w:szCs w:val="22"/>
          <w:lang w:val="bg-BG"/>
        </w:rPr>
        <w:t>ата</w:t>
      </w:r>
      <w:r w:rsidRPr="003C46AF">
        <w:rPr>
          <w:color w:val="000000"/>
          <w:spacing w:val="-2"/>
          <w:szCs w:val="22"/>
          <w:lang w:val="bg-BG"/>
        </w:rPr>
        <w:t xml:space="preserve"> </w:t>
      </w:r>
      <w:r w:rsidR="00611621" w:rsidRPr="003C46AF">
        <w:rPr>
          <w:color w:val="000000"/>
          <w:spacing w:val="-2"/>
          <w:szCs w:val="22"/>
          <w:lang w:val="bg-BG"/>
        </w:rPr>
        <w:t>допълнителн</w:t>
      </w:r>
      <w:r w:rsidR="00F86199" w:rsidRPr="003C46AF">
        <w:rPr>
          <w:color w:val="000000"/>
          <w:spacing w:val="-2"/>
          <w:szCs w:val="22"/>
          <w:lang w:val="bg-BG"/>
        </w:rPr>
        <w:t>а</w:t>
      </w:r>
      <w:r w:rsidR="00611621" w:rsidRPr="003C46AF">
        <w:rPr>
          <w:color w:val="000000"/>
          <w:spacing w:val="-2"/>
          <w:szCs w:val="22"/>
          <w:lang w:val="bg-BG"/>
        </w:rPr>
        <w:t xml:space="preserve"> </w:t>
      </w:r>
      <w:r w:rsidRPr="003C46AF">
        <w:rPr>
          <w:color w:val="000000"/>
          <w:spacing w:val="-2"/>
          <w:szCs w:val="22"/>
          <w:lang w:val="bg-BG"/>
        </w:rPr>
        <w:t>нежелан</w:t>
      </w:r>
      <w:r w:rsidR="00F86199" w:rsidRPr="003C46AF">
        <w:rPr>
          <w:color w:val="000000"/>
          <w:spacing w:val="-2"/>
          <w:szCs w:val="22"/>
          <w:lang w:val="bg-BG"/>
        </w:rPr>
        <w:t>а</w:t>
      </w:r>
      <w:r w:rsidRPr="003C46AF">
        <w:rPr>
          <w:color w:val="000000"/>
          <w:spacing w:val="-2"/>
          <w:szCs w:val="22"/>
          <w:lang w:val="bg-BG"/>
        </w:rPr>
        <w:t xml:space="preserve"> реакци</w:t>
      </w:r>
      <w:r w:rsidR="00F86199" w:rsidRPr="003C46AF">
        <w:rPr>
          <w:color w:val="000000"/>
          <w:spacing w:val="-2"/>
          <w:szCs w:val="22"/>
          <w:lang w:val="bg-BG"/>
        </w:rPr>
        <w:t>я</w:t>
      </w:r>
      <w:r w:rsidRPr="003C46AF">
        <w:rPr>
          <w:color w:val="000000"/>
          <w:spacing w:val="-2"/>
          <w:szCs w:val="22"/>
          <w:lang w:val="bg-BG"/>
        </w:rPr>
        <w:t xml:space="preserve"> </w:t>
      </w:r>
      <w:r w:rsidR="00F86199" w:rsidRPr="003C46AF">
        <w:rPr>
          <w:color w:val="000000"/>
          <w:spacing w:val="-2"/>
          <w:szCs w:val="22"/>
          <w:lang w:val="bg-BG"/>
        </w:rPr>
        <w:t>е</w:t>
      </w:r>
      <w:r w:rsidRPr="003C46AF">
        <w:rPr>
          <w:color w:val="000000"/>
          <w:spacing w:val="-2"/>
          <w:szCs w:val="22"/>
          <w:lang w:val="bg-BG"/>
        </w:rPr>
        <w:t xml:space="preserve"> бил</w:t>
      </w:r>
      <w:r w:rsidR="00F86199" w:rsidRPr="003C46AF">
        <w:rPr>
          <w:color w:val="000000"/>
          <w:spacing w:val="-2"/>
          <w:szCs w:val="22"/>
          <w:lang w:val="bg-BG"/>
        </w:rPr>
        <w:t>а</w:t>
      </w:r>
      <w:r w:rsidRPr="003C46AF">
        <w:rPr>
          <w:color w:val="000000"/>
          <w:spacing w:val="-2"/>
          <w:szCs w:val="22"/>
          <w:lang w:val="bg-BG"/>
        </w:rPr>
        <w:t xml:space="preserve"> наблюдаван</w:t>
      </w:r>
      <w:r w:rsidR="00F86199" w:rsidRPr="003C46AF">
        <w:rPr>
          <w:color w:val="000000"/>
          <w:spacing w:val="-2"/>
          <w:szCs w:val="22"/>
          <w:lang w:val="bg-BG"/>
        </w:rPr>
        <w:t>а</w:t>
      </w:r>
      <w:r w:rsidRPr="003C46AF">
        <w:rPr>
          <w:color w:val="000000"/>
          <w:spacing w:val="-2"/>
          <w:szCs w:val="22"/>
          <w:lang w:val="bg-BG"/>
        </w:rPr>
        <w:t xml:space="preserve"> </w:t>
      </w:r>
      <w:r w:rsidR="00611621" w:rsidRPr="003C46AF">
        <w:rPr>
          <w:color w:val="000000"/>
          <w:spacing w:val="-2"/>
          <w:szCs w:val="22"/>
          <w:lang w:val="bg-BG"/>
        </w:rPr>
        <w:t>при</w:t>
      </w:r>
      <w:r w:rsidRPr="003C46AF">
        <w:rPr>
          <w:color w:val="000000"/>
          <w:spacing w:val="-2"/>
          <w:szCs w:val="22"/>
          <w:lang w:val="bg-BG"/>
        </w:rPr>
        <w:t xml:space="preserve"> проучване при пациенти с деменция, свързана с болестта на Паркинсон, лек</w:t>
      </w:r>
      <w:r w:rsidR="001F1889" w:rsidRPr="003C46AF">
        <w:rPr>
          <w:color w:val="000000"/>
          <w:spacing w:val="-2"/>
          <w:szCs w:val="22"/>
          <w:lang w:val="bg-BG"/>
        </w:rPr>
        <w:t xml:space="preserve">увани с </w:t>
      </w:r>
      <w:r w:rsidR="00870C6C" w:rsidRPr="003C46AF">
        <w:rPr>
          <w:color w:val="000000"/>
          <w:spacing w:val="-2"/>
          <w:szCs w:val="22"/>
        </w:rPr>
        <w:t>Exelon</w:t>
      </w:r>
      <w:r w:rsidR="00870C6C" w:rsidRPr="003C46AF">
        <w:rPr>
          <w:color w:val="000000"/>
          <w:spacing w:val="-2"/>
          <w:szCs w:val="22"/>
          <w:lang w:val="bg-BG"/>
        </w:rPr>
        <w:t xml:space="preserve"> </w:t>
      </w:r>
      <w:r w:rsidR="001F1889" w:rsidRPr="003C46AF">
        <w:rPr>
          <w:color w:val="000000"/>
          <w:spacing w:val="-2"/>
          <w:szCs w:val="22"/>
          <w:lang w:val="bg-BG"/>
        </w:rPr>
        <w:t>трансдермален пластир</w:t>
      </w:r>
      <w:r w:rsidR="00870C6C" w:rsidRPr="003C46AF">
        <w:rPr>
          <w:color w:val="000000"/>
          <w:spacing w:val="-2"/>
          <w:szCs w:val="22"/>
          <w:lang w:val="bg-BG"/>
        </w:rPr>
        <w:t xml:space="preserve">: </w:t>
      </w:r>
      <w:r w:rsidR="00611621" w:rsidRPr="003C46AF">
        <w:rPr>
          <w:color w:val="000000"/>
          <w:spacing w:val="-2"/>
          <w:szCs w:val="22"/>
          <w:lang w:val="bg-BG"/>
        </w:rPr>
        <w:t>възбуда</w:t>
      </w:r>
      <w:r w:rsidR="001F1889" w:rsidRPr="003C46AF">
        <w:rPr>
          <w:color w:val="000000"/>
          <w:spacing w:val="-2"/>
          <w:szCs w:val="22"/>
          <w:lang w:val="bg-BG"/>
        </w:rPr>
        <w:t xml:space="preserve"> </w:t>
      </w:r>
      <w:r w:rsidR="00870C6C" w:rsidRPr="003C46AF">
        <w:rPr>
          <w:color w:val="000000"/>
          <w:spacing w:val="-2"/>
          <w:szCs w:val="22"/>
          <w:lang w:val="bg-BG"/>
        </w:rPr>
        <w:t>(</w:t>
      </w:r>
      <w:r w:rsidR="001F1889" w:rsidRPr="003C46AF">
        <w:rPr>
          <w:color w:val="000000"/>
          <w:spacing w:val="-2"/>
          <w:szCs w:val="22"/>
          <w:lang w:val="bg-BG"/>
        </w:rPr>
        <w:t>чест</w:t>
      </w:r>
      <w:r w:rsidR="00AF6240" w:rsidRPr="003C46AF">
        <w:rPr>
          <w:color w:val="000000"/>
          <w:spacing w:val="-2"/>
          <w:szCs w:val="22"/>
          <w:lang w:val="bg-BG"/>
        </w:rPr>
        <w:t>и</w:t>
      </w:r>
      <w:r w:rsidR="00870C6C" w:rsidRPr="003C46AF">
        <w:rPr>
          <w:color w:val="000000"/>
          <w:spacing w:val="-2"/>
          <w:szCs w:val="22"/>
          <w:lang w:val="bg-BG"/>
        </w:rPr>
        <w:t>).</w:t>
      </w:r>
    </w:p>
    <w:p w14:paraId="5F3D5D26" w14:textId="77777777" w:rsidR="00870C6C" w:rsidRPr="003C46AF" w:rsidRDefault="00870C6C" w:rsidP="0085631C">
      <w:pPr>
        <w:widowControl w:val="0"/>
        <w:tabs>
          <w:tab w:val="clear" w:pos="567"/>
        </w:tabs>
        <w:spacing w:line="240" w:lineRule="auto"/>
        <w:rPr>
          <w:noProof/>
          <w:color w:val="000000"/>
          <w:lang w:val="bg-BG"/>
        </w:rPr>
      </w:pPr>
    </w:p>
    <w:p w14:paraId="502B6B59"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Таблица 3 посочва броя и процента на пациентите от </w:t>
      </w:r>
      <w:r w:rsidRPr="003C46AF">
        <w:rPr>
          <w:color w:val="000000"/>
          <w:szCs w:val="22"/>
          <w:lang w:val="bg-BG"/>
        </w:rPr>
        <w:t xml:space="preserve">специфичното 24-седмично клинично проучване, проведено с </w:t>
      </w:r>
      <w:r w:rsidRPr="003C46AF">
        <w:rPr>
          <w:color w:val="000000"/>
          <w:szCs w:val="22"/>
          <w:lang w:val="en-US"/>
        </w:rPr>
        <w:t>Exelon</w:t>
      </w:r>
      <w:r w:rsidRPr="003C46AF">
        <w:rPr>
          <w:color w:val="000000"/>
          <w:szCs w:val="22"/>
          <w:lang w:val="bg-BG"/>
        </w:rPr>
        <w:t xml:space="preserve"> при пациенти с деменция, свързана с болестта на Паркинсон,</w:t>
      </w:r>
      <w:r w:rsidRPr="003C46AF">
        <w:rPr>
          <w:noProof/>
          <w:color w:val="000000"/>
          <w:lang w:val="bg-BG"/>
        </w:rPr>
        <w:t xml:space="preserve"> с предварително дефинирани нежелани събития, които могат да отразяват влошаване на симптомите на паркинсонизма.</w:t>
      </w:r>
    </w:p>
    <w:p w14:paraId="2CC2086E" w14:textId="77777777" w:rsidR="000166D2" w:rsidRPr="003C46AF" w:rsidRDefault="000166D2" w:rsidP="0085631C">
      <w:pPr>
        <w:widowControl w:val="0"/>
        <w:tabs>
          <w:tab w:val="clear" w:pos="567"/>
        </w:tabs>
        <w:spacing w:line="240" w:lineRule="auto"/>
        <w:rPr>
          <w:noProof/>
          <w:color w:val="000000"/>
          <w:lang w:val="bg-BG"/>
        </w:rPr>
      </w:pPr>
    </w:p>
    <w:p w14:paraId="2ACA284C" w14:textId="77777777" w:rsidR="000166D2" w:rsidRPr="003C46AF" w:rsidRDefault="000166D2" w:rsidP="0085631C">
      <w:pPr>
        <w:keepNext/>
        <w:keepLines/>
        <w:widowControl w:val="0"/>
        <w:suppressAutoHyphens/>
        <w:spacing w:line="240" w:lineRule="auto"/>
        <w:rPr>
          <w:b/>
          <w:color w:val="000000"/>
          <w:spacing w:val="-2"/>
          <w:szCs w:val="22"/>
          <w:lang w:val="en-US"/>
        </w:rPr>
      </w:pPr>
      <w:r w:rsidRPr="003C46AF">
        <w:rPr>
          <w:b/>
          <w:color w:val="000000"/>
          <w:spacing w:val="-2"/>
          <w:szCs w:val="22"/>
          <w:lang w:val="bg-BG"/>
        </w:rPr>
        <w:t>Таблица</w:t>
      </w:r>
      <w:r w:rsidRPr="003C46AF">
        <w:rPr>
          <w:b/>
          <w:color w:val="000000"/>
          <w:spacing w:val="-2"/>
          <w:szCs w:val="22"/>
        </w:rPr>
        <w:t> 3</w:t>
      </w:r>
    </w:p>
    <w:p w14:paraId="2878B843" w14:textId="77777777" w:rsidR="000166D2" w:rsidRPr="003C46AF" w:rsidRDefault="000166D2" w:rsidP="0085631C">
      <w:pPr>
        <w:keepNext/>
        <w:keepLines/>
        <w:widowControl w:val="0"/>
        <w:suppressAutoHyphens/>
        <w:spacing w:line="240" w:lineRule="auto"/>
        <w:rPr>
          <w:color w:val="000000"/>
          <w:spacing w:val="-2"/>
          <w:szCs w:val="22"/>
          <w:u w:val="single"/>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0166D2" w:rsidRPr="003C46AF" w14:paraId="5A86A54A" w14:textId="77777777">
        <w:tc>
          <w:tcPr>
            <w:tcW w:w="5328" w:type="dxa"/>
            <w:tcBorders>
              <w:bottom w:val="single" w:sz="4" w:space="0" w:color="auto"/>
            </w:tcBorders>
          </w:tcPr>
          <w:p w14:paraId="3A41B536" w14:textId="77777777" w:rsidR="000166D2" w:rsidRPr="003C46AF" w:rsidRDefault="000166D2" w:rsidP="0085631C">
            <w:pPr>
              <w:keepNext/>
              <w:keepLines/>
              <w:widowControl w:val="0"/>
              <w:suppressAutoHyphens/>
              <w:spacing w:line="240" w:lineRule="auto"/>
              <w:rPr>
                <w:b/>
                <w:color w:val="000000"/>
                <w:spacing w:val="-2"/>
                <w:szCs w:val="22"/>
                <w:lang w:val="ru-RU"/>
              </w:rPr>
            </w:pPr>
            <w:r w:rsidRPr="003C46AF">
              <w:rPr>
                <w:b/>
                <w:color w:val="000000"/>
                <w:spacing w:val="-2"/>
                <w:szCs w:val="22"/>
                <w:lang w:val="bg-BG"/>
              </w:rPr>
              <w:t>Предварително дефинирани нежелани събития, които могат да отразяват влошаване на симптомите на паркинсонизма при пациенти с деменция, свързана с болестта на Паркинсон</w:t>
            </w:r>
          </w:p>
        </w:tc>
        <w:tc>
          <w:tcPr>
            <w:tcW w:w="1980" w:type="dxa"/>
            <w:tcBorders>
              <w:bottom w:val="single" w:sz="4" w:space="0" w:color="auto"/>
            </w:tcBorders>
          </w:tcPr>
          <w:p w14:paraId="05D1AE6A" w14:textId="77777777" w:rsidR="000166D2" w:rsidRPr="003C46AF" w:rsidRDefault="000166D2" w:rsidP="0085631C">
            <w:pPr>
              <w:keepNext/>
              <w:keepLines/>
              <w:widowControl w:val="0"/>
              <w:suppressAutoHyphens/>
              <w:spacing w:line="240" w:lineRule="auto"/>
              <w:jc w:val="center"/>
              <w:rPr>
                <w:b/>
                <w:color w:val="000000"/>
                <w:spacing w:val="-2"/>
                <w:szCs w:val="22"/>
              </w:rPr>
            </w:pPr>
            <w:r w:rsidRPr="003C46AF">
              <w:rPr>
                <w:b/>
                <w:color w:val="000000"/>
                <w:spacing w:val="-2"/>
                <w:szCs w:val="22"/>
              </w:rPr>
              <w:t>Exelon</w:t>
            </w:r>
          </w:p>
          <w:p w14:paraId="581CCB28" w14:textId="77777777" w:rsidR="000166D2" w:rsidRPr="003C46AF" w:rsidRDefault="000166D2" w:rsidP="0085631C">
            <w:pPr>
              <w:keepNext/>
              <w:keepLines/>
              <w:widowControl w:val="0"/>
              <w:suppressAutoHyphens/>
              <w:spacing w:line="240" w:lineRule="auto"/>
              <w:jc w:val="center"/>
              <w:rPr>
                <w:b/>
                <w:color w:val="000000"/>
                <w:spacing w:val="-2"/>
                <w:szCs w:val="22"/>
              </w:rPr>
            </w:pPr>
            <w:r w:rsidRPr="003C46AF">
              <w:rPr>
                <w:b/>
                <w:color w:val="000000"/>
                <w:spacing w:val="-2"/>
                <w:szCs w:val="22"/>
              </w:rPr>
              <w:t>n (%)</w:t>
            </w:r>
          </w:p>
        </w:tc>
        <w:tc>
          <w:tcPr>
            <w:tcW w:w="1944" w:type="dxa"/>
            <w:tcBorders>
              <w:bottom w:val="single" w:sz="4" w:space="0" w:color="auto"/>
            </w:tcBorders>
          </w:tcPr>
          <w:p w14:paraId="63AAB5A4" w14:textId="77777777" w:rsidR="000166D2" w:rsidRPr="003C46AF" w:rsidRDefault="000166D2" w:rsidP="0085631C">
            <w:pPr>
              <w:keepNext/>
              <w:keepLines/>
              <w:widowControl w:val="0"/>
              <w:suppressAutoHyphens/>
              <w:spacing w:line="240" w:lineRule="auto"/>
              <w:jc w:val="center"/>
              <w:rPr>
                <w:b/>
                <w:color w:val="000000"/>
                <w:spacing w:val="-2"/>
                <w:szCs w:val="22"/>
              </w:rPr>
            </w:pPr>
            <w:r w:rsidRPr="003C46AF">
              <w:rPr>
                <w:b/>
                <w:color w:val="000000"/>
                <w:spacing w:val="-2"/>
                <w:szCs w:val="22"/>
                <w:lang w:val="bg-BG"/>
              </w:rPr>
              <w:t>Плацебо</w:t>
            </w:r>
          </w:p>
          <w:p w14:paraId="270734F0" w14:textId="77777777" w:rsidR="000166D2" w:rsidRPr="003C46AF" w:rsidRDefault="000166D2" w:rsidP="0085631C">
            <w:pPr>
              <w:keepNext/>
              <w:keepLines/>
              <w:widowControl w:val="0"/>
              <w:suppressAutoHyphens/>
              <w:spacing w:line="240" w:lineRule="auto"/>
              <w:jc w:val="center"/>
              <w:rPr>
                <w:b/>
                <w:color w:val="000000"/>
                <w:spacing w:val="-2"/>
                <w:szCs w:val="22"/>
              </w:rPr>
            </w:pPr>
            <w:r w:rsidRPr="003C46AF">
              <w:rPr>
                <w:b/>
                <w:color w:val="000000"/>
                <w:spacing w:val="-2"/>
                <w:szCs w:val="22"/>
              </w:rPr>
              <w:t>n (%)</w:t>
            </w:r>
          </w:p>
        </w:tc>
      </w:tr>
      <w:tr w:rsidR="000166D2" w:rsidRPr="003C46AF" w14:paraId="17961ECC" w14:textId="77777777">
        <w:tc>
          <w:tcPr>
            <w:tcW w:w="5328" w:type="dxa"/>
            <w:tcBorders>
              <w:top w:val="single" w:sz="4" w:space="0" w:color="auto"/>
              <w:bottom w:val="nil"/>
            </w:tcBorders>
          </w:tcPr>
          <w:p w14:paraId="7A7FFA5F" w14:textId="77777777" w:rsidR="000166D2" w:rsidRPr="003C46AF" w:rsidRDefault="000166D2" w:rsidP="0085631C">
            <w:pPr>
              <w:keepNext/>
              <w:keepLines/>
              <w:widowControl w:val="0"/>
              <w:suppressAutoHyphens/>
              <w:spacing w:line="240" w:lineRule="auto"/>
              <w:rPr>
                <w:color w:val="000000"/>
                <w:spacing w:val="-2"/>
                <w:szCs w:val="22"/>
              </w:rPr>
            </w:pPr>
            <w:r w:rsidRPr="003C46AF">
              <w:rPr>
                <w:color w:val="000000"/>
                <w:spacing w:val="-2"/>
                <w:szCs w:val="22"/>
                <w:lang w:val="bg-BG"/>
              </w:rPr>
              <w:t>Общо изследвани пациенти</w:t>
            </w:r>
          </w:p>
        </w:tc>
        <w:tc>
          <w:tcPr>
            <w:tcW w:w="1980" w:type="dxa"/>
            <w:tcBorders>
              <w:top w:val="single" w:sz="4" w:space="0" w:color="auto"/>
              <w:bottom w:val="nil"/>
            </w:tcBorders>
          </w:tcPr>
          <w:p w14:paraId="1AB4FD55"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362 (100)</w:t>
            </w:r>
          </w:p>
        </w:tc>
        <w:tc>
          <w:tcPr>
            <w:tcW w:w="1944" w:type="dxa"/>
            <w:tcBorders>
              <w:top w:val="single" w:sz="4" w:space="0" w:color="auto"/>
              <w:bottom w:val="nil"/>
            </w:tcBorders>
          </w:tcPr>
          <w:p w14:paraId="2C67723B"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179 (100)</w:t>
            </w:r>
          </w:p>
        </w:tc>
      </w:tr>
      <w:tr w:rsidR="000166D2" w:rsidRPr="003C46AF" w14:paraId="1A214731" w14:textId="77777777">
        <w:tc>
          <w:tcPr>
            <w:tcW w:w="5328" w:type="dxa"/>
            <w:tcBorders>
              <w:top w:val="nil"/>
              <w:bottom w:val="single" w:sz="4" w:space="0" w:color="auto"/>
            </w:tcBorders>
          </w:tcPr>
          <w:p w14:paraId="75283805" w14:textId="77777777" w:rsidR="000166D2" w:rsidRPr="003C46AF" w:rsidRDefault="000166D2" w:rsidP="0085631C">
            <w:pPr>
              <w:keepNext/>
              <w:keepLines/>
              <w:widowControl w:val="0"/>
              <w:suppressAutoHyphens/>
              <w:spacing w:line="240" w:lineRule="auto"/>
              <w:rPr>
                <w:color w:val="000000"/>
                <w:spacing w:val="-2"/>
                <w:szCs w:val="22"/>
                <w:lang w:val="ru-RU"/>
              </w:rPr>
            </w:pPr>
            <w:r w:rsidRPr="003C46AF">
              <w:rPr>
                <w:color w:val="000000"/>
                <w:spacing w:val="-2"/>
                <w:szCs w:val="22"/>
                <w:lang w:val="bg-BG"/>
              </w:rPr>
              <w:t>Общо пациенти с предварително дефинирани НС</w:t>
            </w:r>
          </w:p>
        </w:tc>
        <w:tc>
          <w:tcPr>
            <w:tcW w:w="1980" w:type="dxa"/>
            <w:tcBorders>
              <w:top w:val="nil"/>
              <w:bottom w:val="single" w:sz="4" w:space="0" w:color="auto"/>
            </w:tcBorders>
          </w:tcPr>
          <w:p w14:paraId="22FA15B3"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99 (27</w:t>
            </w:r>
            <w:r w:rsidRPr="003C46AF">
              <w:rPr>
                <w:color w:val="000000"/>
                <w:spacing w:val="-2"/>
                <w:szCs w:val="22"/>
                <w:lang w:val="bg-BG"/>
              </w:rPr>
              <w:t>,</w:t>
            </w:r>
            <w:r w:rsidRPr="003C46AF">
              <w:rPr>
                <w:color w:val="000000"/>
                <w:spacing w:val="-2"/>
                <w:szCs w:val="22"/>
              </w:rPr>
              <w:t>3)</w:t>
            </w:r>
          </w:p>
        </w:tc>
        <w:tc>
          <w:tcPr>
            <w:tcW w:w="1944" w:type="dxa"/>
            <w:tcBorders>
              <w:top w:val="nil"/>
              <w:bottom w:val="single" w:sz="4" w:space="0" w:color="auto"/>
            </w:tcBorders>
          </w:tcPr>
          <w:p w14:paraId="6F1F2D7F"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28 (15</w:t>
            </w:r>
            <w:r w:rsidRPr="003C46AF">
              <w:rPr>
                <w:color w:val="000000"/>
                <w:spacing w:val="-2"/>
                <w:szCs w:val="22"/>
                <w:lang w:val="bg-BG"/>
              </w:rPr>
              <w:t>,</w:t>
            </w:r>
            <w:r w:rsidRPr="003C46AF">
              <w:rPr>
                <w:color w:val="000000"/>
                <w:spacing w:val="-2"/>
                <w:szCs w:val="22"/>
              </w:rPr>
              <w:t>6)</w:t>
            </w:r>
          </w:p>
        </w:tc>
      </w:tr>
      <w:tr w:rsidR="000166D2" w:rsidRPr="003C46AF" w14:paraId="5F71CC6D" w14:textId="77777777">
        <w:tc>
          <w:tcPr>
            <w:tcW w:w="5328" w:type="dxa"/>
            <w:tcBorders>
              <w:top w:val="single" w:sz="4" w:space="0" w:color="auto"/>
              <w:bottom w:val="nil"/>
            </w:tcBorders>
          </w:tcPr>
          <w:p w14:paraId="09B4E591" w14:textId="77777777" w:rsidR="000166D2" w:rsidRPr="003C46AF" w:rsidRDefault="000166D2" w:rsidP="0085631C">
            <w:pPr>
              <w:keepNext/>
              <w:keepLines/>
              <w:widowControl w:val="0"/>
              <w:suppressAutoHyphens/>
              <w:spacing w:line="240" w:lineRule="auto"/>
              <w:rPr>
                <w:color w:val="000000"/>
                <w:spacing w:val="-2"/>
                <w:szCs w:val="22"/>
              </w:rPr>
            </w:pPr>
            <w:r w:rsidRPr="003C46AF">
              <w:rPr>
                <w:color w:val="000000"/>
                <w:spacing w:val="-2"/>
                <w:szCs w:val="22"/>
                <w:lang w:val="bg-BG"/>
              </w:rPr>
              <w:t>Тремор</w:t>
            </w:r>
          </w:p>
        </w:tc>
        <w:tc>
          <w:tcPr>
            <w:tcW w:w="1980" w:type="dxa"/>
            <w:tcBorders>
              <w:top w:val="single" w:sz="4" w:space="0" w:color="auto"/>
              <w:bottom w:val="nil"/>
            </w:tcBorders>
          </w:tcPr>
          <w:p w14:paraId="7BD79914"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37 (10</w:t>
            </w:r>
            <w:r w:rsidRPr="003C46AF">
              <w:rPr>
                <w:color w:val="000000"/>
                <w:spacing w:val="-2"/>
                <w:szCs w:val="22"/>
                <w:lang w:val="bg-BG"/>
              </w:rPr>
              <w:t>,</w:t>
            </w:r>
            <w:r w:rsidRPr="003C46AF">
              <w:rPr>
                <w:color w:val="000000"/>
                <w:spacing w:val="-2"/>
                <w:szCs w:val="22"/>
              </w:rPr>
              <w:t>2)</w:t>
            </w:r>
          </w:p>
        </w:tc>
        <w:tc>
          <w:tcPr>
            <w:tcW w:w="1944" w:type="dxa"/>
            <w:tcBorders>
              <w:top w:val="single" w:sz="4" w:space="0" w:color="auto"/>
              <w:bottom w:val="nil"/>
            </w:tcBorders>
          </w:tcPr>
          <w:p w14:paraId="19189751"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7 (3</w:t>
            </w:r>
            <w:r w:rsidRPr="003C46AF">
              <w:rPr>
                <w:color w:val="000000"/>
                <w:spacing w:val="-2"/>
                <w:szCs w:val="22"/>
                <w:lang w:val="bg-BG"/>
              </w:rPr>
              <w:t>,</w:t>
            </w:r>
            <w:r w:rsidRPr="003C46AF">
              <w:rPr>
                <w:color w:val="000000"/>
                <w:spacing w:val="-2"/>
                <w:szCs w:val="22"/>
              </w:rPr>
              <w:t>9)</w:t>
            </w:r>
          </w:p>
        </w:tc>
      </w:tr>
      <w:tr w:rsidR="000166D2" w:rsidRPr="003C46AF" w14:paraId="4D844E10" w14:textId="77777777">
        <w:tc>
          <w:tcPr>
            <w:tcW w:w="5328" w:type="dxa"/>
            <w:tcBorders>
              <w:top w:val="nil"/>
              <w:bottom w:val="nil"/>
            </w:tcBorders>
          </w:tcPr>
          <w:p w14:paraId="2BBC4ECF" w14:textId="77777777" w:rsidR="000166D2" w:rsidRPr="003C46AF" w:rsidRDefault="000166D2" w:rsidP="0085631C">
            <w:pPr>
              <w:keepNext/>
              <w:keepLines/>
              <w:widowControl w:val="0"/>
              <w:suppressAutoHyphens/>
              <w:spacing w:line="240" w:lineRule="auto"/>
              <w:rPr>
                <w:color w:val="000000"/>
                <w:spacing w:val="-2"/>
                <w:szCs w:val="22"/>
              </w:rPr>
            </w:pPr>
            <w:r w:rsidRPr="003C46AF">
              <w:rPr>
                <w:color w:val="000000"/>
                <w:spacing w:val="-2"/>
                <w:szCs w:val="22"/>
                <w:lang w:val="bg-BG"/>
              </w:rPr>
              <w:t>Припадък</w:t>
            </w:r>
          </w:p>
        </w:tc>
        <w:tc>
          <w:tcPr>
            <w:tcW w:w="1980" w:type="dxa"/>
            <w:tcBorders>
              <w:top w:val="nil"/>
              <w:bottom w:val="nil"/>
            </w:tcBorders>
          </w:tcPr>
          <w:p w14:paraId="72283389"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21 (5</w:t>
            </w:r>
            <w:r w:rsidRPr="003C46AF">
              <w:rPr>
                <w:color w:val="000000"/>
                <w:spacing w:val="-2"/>
                <w:szCs w:val="22"/>
                <w:lang w:val="bg-BG"/>
              </w:rPr>
              <w:t>,</w:t>
            </w:r>
            <w:r w:rsidRPr="003C46AF">
              <w:rPr>
                <w:color w:val="000000"/>
                <w:spacing w:val="-2"/>
                <w:szCs w:val="22"/>
              </w:rPr>
              <w:t>8)</w:t>
            </w:r>
          </w:p>
        </w:tc>
        <w:tc>
          <w:tcPr>
            <w:tcW w:w="1944" w:type="dxa"/>
            <w:tcBorders>
              <w:top w:val="nil"/>
              <w:bottom w:val="nil"/>
            </w:tcBorders>
          </w:tcPr>
          <w:p w14:paraId="0B4E14E5"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11 (6</w:t>
            </w:r>
            <w:r w:rsidRPr="003C46AF">
              <w:rPr>
                <w:color w:val="000000"/>
                <w:spacing w:val="-2"/>
                <w:szCs w:val="22"/>
                <w:lang w:val="bg-BG"/>
              </w:rPr>
              <w:t>,</w:t>
            </w:r>
            <w:r w:rsidRPr="003C46AF">
              <w:rPr>
                <w:color w:val="000000"/>
                <w:spacing w:val="-2"/>
                <w:szCs w:val="22"/>
              </w:rPr>
              <w:t>1)</w:t>
            </w:r>
          </w:p>
        </w:tc>
      </w:tr>
      <w:tr w:rsidR="000166D2" w:rsidRPr="003C46AF" w14:paraId="72AD01DE" w14:textId="77777777">
        <w:tc>
          <w:tcPr>
            <w:tcW w:w="5328" w:type="dxa"/>
            <w:tcBorders>
              <w:top w:val="nil"/>
              <w:bottom w:val="nil"/>
            </w:tcBorders>
          </w:tcPr>
          <w:p w14:paraId="67B3907B" w14:textId="77777777" w:rsidR="000166D2" w:rsidRPr="003C46AF" w:rsidRDefault="000166D2" w:rsidP="0085631C">
            <w:pPr>
              <w:keepNext/>
              <w:keepLines/>
              <w:widowControl w:val="0"/>
              <w:suppressAutoHyphens/>
              <w:spacing w:line="240" w:lineRule="auto"/>
              <w:rPr>
                <w:color w:val="000000"/>
                <w:spacing w:val="-2"/>
                <w:szCs w:val="22"/>
              </w:rPr>
            </w:pPr>
            <w:r w:rsidRPr="003C46AF">
              <w:rPr>
                <w:color w:val="000000"/>
                <w:spacing w:val="-2"/>
                <w:szCs w:val="22"/>
                <w:lang w:val="bg-BG"/>
              </w:rPr>
              <w:t>Болест на Паркинсон (влошаване)</w:t>
            </w:r>
          </w:p>
        </w:tc>
        <w:tc>
          <w:tcPr>
            <w:tcW w:w="1980" w:type="dxa"/>
            <w:tcBorders>
              <w:top w:val="nil"/>
              <w:bottom w:val="nil"/>
            </w:tcBorders>
          </w:tcPr>
          <w:p w14:paraId="6EBAA243"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12 (3</w:t>
            </w:r>
            <w:r w:rsidRPr="003C46AF">
              <w:rPr>
                <w:color w:val="000000"/>
                <w:spacing w:val="-2"/>
                <w:szCs w:val="22"/>
                <w:lang w:val="bg-BG"/>
              </w:rPr>
              <w:t>,</w:t>
            </w:r>
            <w:r w:rsidRPr="003C46AF">
              <w:rPr>
                <w:color w:val="000000"/>
                <w:spacing w:val="-2"/>
                <w:szCs w:val="22"/>
              </w:rPr>
              <w:t>3)</w:t>
            </w:r>
          </w:p>
        </w:tc>
        <w:tc>
          <w:tcPr>
            <w:tcW w:w="1944" w:type="dxa"/>
            <w:tcBorders>
              <w:top w:val="nil"/>
              <w:bottom w:val="nil"/>
            </w:tcBorders>
          </w:tcPr>
          <w:p w14:paraId="08EFCD8B"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2 (1</w:t>
            </w:r>
            <w:r w:rsidRPr="003C46AF">
              <w:rPr>
                <w:color w:val="000000"/>
                <w:spacing w:val="-2"/>
                <w:szCs w:val="22"/>
                <w:lang w:val="bg-BG"/>
              </w:rPr>
              <w:t>,</w:t>
            </w:r>
            <w:r w:rsidRPr="003C46AF">
              <w:rPr>
                <w:color w:val="000000"/>
                <w:spacing w:val="-2"/>
                <w:szCs w:val="22"/>
              </w:rPr>
              <w:t>1)</w:t>
            </w:r>
          </w:p>
        </w:tc>
      </w:tr>
      <w:tr w:rsidR="000166D2" w:rsidRPr="003C46AF" w14:paraId="7AB0150F" w14:textId="77777777">
        <w:tc>
          <w:tcPr>
            <w:tcW w:w="5328" w:type="dxa"/>
            <w:tcBorders>
              <w:top w:val="nil"/>
              <w:bottom w:val="nil"/>
            </w:tcBorders>
          </w:tcPr>
          <w:p w14:paraId="722DA093" w14:textId="77777777" w:rsidR="000166D2" w:rsidRPr="003C46AF" w:rsidRDefault="000166D2" w:rsidP="0085631C">
            <w:pPr>
              <w:keepNext/>
              <w:keepLines/>
              <w:widowControl w:val="0"/>
              <w:suppressAutoHyphens/>
              <w:spacing w:line="240" w:lineRule="auto"/>
              <w:rPr>
                <w:color w:val="000000"/>
                <w:spacing w:val="-2"/>
                <w:szCs w:val="22"/>
              </w:rPr>
            </w:pPr>
            <w:r w:rsidRPr="003C46AF">
              <w:rPr>
                <w:color w:val="000000"/>
                <w:spacing w:val="-2"/>
                <w:szCs w:val="22"/>
                <w:lang w:val="bg-BG"/>
              </w:rPr>
              <w:t>Хиперсаливация</w:t>
            </w:r>
          </w:p>
        </w:tc>
        <w:tc>
          <w:tcPr>
            <w:tcW w:w="1980" w:type="dxa"/>
            <w:tcBorders>
              <w:top w:val="nil"/>
              <w:bottom w:val="nil"/>
            </w:tcBorders>
          </w:tcPr>
          <w:p w14:paraId="5B761C37"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5 (1</w:t>
            </w:r>
            <w:r w:rsidRPr="003C46AF">
              <w:rPr>
                <w:color w:val="000000"/>
                <w:spacing w:val="-2"/>
                <w:szCs w:val="22"/>
                <w:lang w:val="bg-BG"/>
              </w:rPr>
              <w:t>,</w:t>
            </w:r>
            <w:r w:rsidRPr="003C46AF">
              <w:rPr>
                <w:color w:val="000000"/>
                <w:spacing w:val="-2"/>
                <w:szCs w:val="22"/>
              </w:rPr>
              <w:t>4)</w:t>
            </w:r>
          </w:p>
        </w:tc>
        <w:tc>
          <w:tcPr>
            <w:tcW w:w="1944" w:type="dxa"/>
            <w:tcBorders>
              <w:top w:val="nil"/>
              <w:bottom w:val="nil"/>
            </w:tcBorders>
          </w:tcPr>
          <w:p w14:paraId="5D254AB6"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r w:rsidR="000166D2" w:rsidRPr="003C46AF" w14:paraId="546C6BB3" w14:textId="77777777">
        <w:tc>
          <w:tcPr>
            <w:tcW w:w="5328" w:type="dxa"/>
            <w:tcBorders>
              <w:top w:val="nil"/>
              <w:bottom w:val="nil"/>
            </w:tcBorders>
          </w:tcPr>
          <w:p w14:paraId="5024E4B2" w14:textId="77777777" w:rsidR="000166D2" w:rsidRPr="003C46AF" w:rsidRDefault="000166D2" w:rsidP="0085631C">
            <w:pPr>
              <w:keepNext/>
              <w:keepLines/>
              <w:widowControl w:val="0"/>
              <w:suppressAutoHyphens/>
              <w:spacing w:line="240" w:lineRule="auto"/>
              <w:rPr>
                <w:color w:val="000000"/>
                <w:spacing w:val="-2"/>
                <w:szCs w:val="22"/>
                <w:lang w:val="bg-BG"/>
              </w:rPr>
            </w:pPr>
            <w:r w:rsidRPr="003C46AF">
              <w:rPr>
                <w:color w:val="000000"/>
                <w:spacing w:val="-2"/>
                <w:szCs w:val="22"/>
                <w:lang w:val="bg-BG"/>
              </w:rPr>
              <w:t>Дискинезия</w:t>
            </w:r>
          </w:p>
        </w:tc>
        <w:tc>
          <w:tcPr>
            <w:tcW w:w="1980" w:type="dxa"/>
            <w:tcBorders>
              <w:top w:val="nil"/>
              <w:bottom w:val="nil"/>
            </w:tcBorders>
          </w:tcPr>
          <w:p w14:paraId="3266716F"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5 (1</w:t>
            </w:r>
            <w:r w:rsidRPr="003C46AF">
              <w:rPr>
                <w:color w:val="000000"/>
                <w:spacing w:val="-2"/>
                <w:szCs w:val="22"/>
                <w:lang w:val="bg-BG"/>
              </w:rPr>
              <w:t>,</w:t>
            </w:r>
            <w:r w:rsidRPr="003C46AF">
              <w:rPr>
                <w:color w:val="000000"/>
                <w:spacing w:val="-2"/>
                <w:szCs w:val="22"/>
              </w:rPr>
              <w:t>4)</w:t>
            </w:r>
          </w:p>
        </w:tc>
        <w:tc>
          <w:tcPr>
            <w:tcW w:w="1944" w:type="dxa"/>
            <w:tcBorders>
              <w:top w:val="nil"/>
              <w:bottom w:val="nil"/>
            </w:tcBorders>
          </w:tcPr>
          <w:p w14:paraId="1F1A70F7"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6)</w:t>
            </w:r>
          </w:p>
        </w:tc>
      </w:tr>
      <w:tr w:rsidR="000166D2" w:rsidRPr="003C46AF" w14:paraId="312D5E1C" w14:textId="77777777">
        <w:tc>
          <w:tcPr>
            <w:tcW w:w="5328" w:type="dxa"/>
            <w:tcBorders>
              <w:top w:val="nil"/>
              <w:bottom w:val="nil"/>
            </w:tcBorders>
          </w:tcPr>
          <w:p w14:paraId="5E6CA62A" w14:textId="77777777" w:rsidR="000166D2" w:rsidRPr="003C46AF" w:rsidRDefault="000166D2" w:rsidP="0085631C">
            <w:pPr>
              <w:keepNext/>
              <w:keepLines/>
              <w:widowControl w:val="0"/>
              <w:suppressAutoHyphens/>
              <w:spacing w:line="240" w:lineRule="auto"/>
              <w:rPr>
                <w:color w:val="000000"/>
                <w:spacing w:val="-2"/>
                <w:szCs w:val="22"/>
              </w:rPr>
            </w:pPr>
            <w:r w:rsidRPr="003C46AF">
              <w:rPr>
                <w:color w:val="000000"/>
                <w:spacing w:val="-2"/>
                <w:szCs w:val="22"/>
                <w:lang w:val="bg-BG"/>
              </w:rPr>
              <w:t>Паркинсонизъм</w:t>
            </w:r>
          </w:p>
        </w:tc>
        <w:tc>
          <w:tcPr>
            <w:tcW w:w="1980" w:type="dxa"/>
            <w:tcBorders>
              <w:top w:val="nil"/>
              <w:bottom w:val="nil"/>
            </w:tcBorders>
          </w:tcPr>
          <w:p w14:paraId="092F87EE"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8 (2</w:t>
            </w:r>
            <w:r w:rsidRPr="003C46AF">
              <w:rPr>
                <w:color w:val="000000"/>
                <w:spacing w:val="-2"/>
                <w:szCs w:val="22"/>
                <w:lang w:val="bg-BG"/>
              </w:rPr>
              <w:t>,</w:t>
            </w:r>
            <w:r w:rsidRPr="003C46AF">
              <w:rPr>
                <w:color w:val="000000"/>
                <w:spacing w:val="-2"/>
                <w:szCs w:val="22"/>
              </w:rPr>
              <w:t>2)</w:t>
            </w:r>
          </w:p>
        </w:tc>
        <w:tc>
          <w:tcPr>
            <w:tcW w:w="1944" w:type="dxa"/>
            <w:tcBorders>
              <w:top w:val="nil"/>
              <w:bottom w:val="nil"/>
            </w:tcBorders>
          </w:tcPr>
          <w:p w14:paraId="7F7E73CC"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6)</w:t>
            </w:r>
          </w:p>
        </w:tc>
      </w:tr>
      <w:tr w:rsidR="000166D2" w:rsidRPr="003C46AF" w14:paraId="02CB90D5" w14:textId="77777777">
        <w:tc>
          <w:tcPr>
            <w:tcW w:w="5328" w:type="dxa"/>
            <w:tcBorders>
              <w:top w:val="nil"/>
              <w:bottom w:val="nil"/>
            </w:tcBorders>
          </w:tcPr>
          <w:p w14:paraId="34801B89" w14:textId="77777777" w:rsidR="000166D2" w:rsidRPr="003C46AF" w:rsidRDefault="000166D2" w:rsidP="0085631C">
            <w:pPr>
              <w:keepNext/>
              <w:keepLines/>
              <w:widowControl w:val="0"/>
              <w:suppressAutoHyphens/>
              <w:spacing w:line="240" w:lineRule="auto"/>
              <w:rPr>
                <w:color w:val="000000"/>
                <w:spacing w:val="-2"/>
                <w:szCs w:val="22"/>
              </w:rPr>
            </w:pPr>
            <w:r w:rsidRPr="003C46AF">
              <w:rPr>
                <w:color w:val="000000"/>
                <w:spacing w:val="-2"/>
                <w:szCs w:val="22"/>
                <w:lang w:val="bg-BG"/>
              </w:rPr>
              <w:t>Хипокинезия</w:t>
            </w:r>
          </w:p>
        </w:tc>
        <w:tc>
          <w:tcPr>
            <w:tcW w:w="1980" w:type="dxa"/>
            <w:tcBorders>
              <w:top w:val="nil"/>
              <w:bottom w:val="nil"/>
            </w:tcBorders>
          </w:tcPr>
          <w:p w14:paraId="31AD1590"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3)</w:t>
            </w:r>
          </w:p>
        </w:tc>
        <w:tc>
          <w:tcPr>
            <w:tcW w:w="1944" w:type="dxa"/>
            <w:tcBorders>
              <w:top w:val="nil"/>
              <w:bottom w:val="nil"/>
            </w:tcBorders>
          </w:tcPr>
          <w:p w14:paraId="5820F107"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r w:rsidR="000166D2" w:rsidRPr="003C46AF" w14:paraId="41770805" w14:textId="77777777">
        <w:tc>
          <w:tcPr>
            <w:tcW w:w="5328" w:type="dxa"/>
            <w:tcBorders>
              <w:top w:val="nil"/>
              <w:bottom w:val="nil"/>
            </w:tcBorders>
          </w:tcPr>
          <w:p w14:paraId="567FF573" w14:textId="77777777" w:rsidR="000166D2" w:rsidRPr="003C46AF" w:rsidRDefault="000166D2" w:rsidP="0085631C">
            <w:pPr>
              <w:keepNext/>
              <w:keepLines/>
              <w:widowControl w:val="0"/>
              <w:suppressAutoHyphens/>
              <w:spacing w:line="240" w:lineRule="auto"/>
              <w:rPr>
                <w:color w:val="000000"/>
                <w:spacing w:val="-2"/>
                <w:szCs w:val="22"/>
              </w:rPr>
            </w:pPr>
            <w:r w:rsidRPr="003C46AF">
              <w:rPr>
                <w:color w:val="000000"/>
                <w:spacing w:val="-2"/>
                <w:szCs w:val="22"/>
                <w:lang w:val="bg-BG"/>
              </w:rPr>
              <w:t>Нарушение на движението</w:t>
            </w:r>
          </w:p>
        </w:tc>
        <w:tc>
          <w:tcPr>
            <w:tcW w:w="1980" w:type="dxa"/>
            <w:tcBorders>
              <w:top w:val="nil"/>
              <w:bottom w:val="nil"/>
            </w:tcBorders>
          </w:tcPr>
          <w:p w14:paraId="05F80DDB"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3)</w:t>
            </w:r>
          </w:p>
        </w:tc>
        <w:tc>
          <w:tcPr>
            <w:tcW w:w="1944" w:type="dxa"/>
            <w:tcBorders>
              <w:top w:val="nil"/>
              <w:bottom w:val="nil"/>
            </w:tcBorders>
          </w:tcPr>
          <w:p w14:paraId="18384335"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r w:rsidR="000166D2" w:rsidRPr="003C46AF" w14:paraId="0DAA07E2" w14:textId="77777777">
        <w:tc>
          <w:tcPr>
            <w:tcW w:w="5328" w:type="dxa"/>
            <w:tcBorders>
              <w:top w:val="nil"/>
              <w:bottom w:val="nil"/>
            </w:tcBorders>
          </w:tcPr>
          <w:p w14:paraId="0E7B7166" w14:textId="77777777" w:rsidR="000166D2" w:rsidRPr="003C46AF" w:rsidRDefault="000166D2" w:rsidP="0085631C">
            <w:pPr>
              <w:keepNext/>
              <w:keepLines/>
              <w:widowControl w:val="0"/>
              <w:suppressAutoHyphens/>
              <w:spacing w:line="240" w:lineRule="auto"/>
              <w:rPr>
                <w:color w:val="000000"/>
                <w:spacing w:val="-2"/>
                <w:szCs w:val="22"/>
              </w:rPr>
            </w:pPr>
            <w:r w:rsidRPr="003C46AF">
              <w:rPr>
                <w:color w:val="000000"/>
                <w:spacing w:val="-2"/>
                <w:szCs w:val="22"/>
                <w:lang w:val="bg-BG"/>
              </w:rPr>
              <w:t>Брадикинезия</w:t>
            </w:r>
          </w:p>
        </w:tc>
        <w:tc>
          <w:tcPr>
            <w:tcW w:w="1980" w:type="dxa"/>
            <w:tcBorders>
              <w:top w:val="nil"/>
              <w:bottom w:val="nil"/>
            </w:tcBorders>
          </w:tcPr>
          <w:p w14:paraId="30BA17C5"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9 (2</w:t>
            </w:r>
            <w:r w:rsidRPr="003C46AF">
              <w:rPr>
                <w:color w:val="000000"/>
                <w:spacing w:val="-2"/>
                <w:szCs w:val="22"/>
                <w:lang w:val="bg-BG"/>
              </w:rPr>
              <w:t>,</w:t>
            </w:r>
            <w:r w:rsidRPr="003C46AF">
              <w:rPr>
                <w:color w:val="000000"/>
                <w:spacing w:val="-2"/>
                <w:szCs w:val="22"/>
              </w:rPr>
              <w:t>5)</w:t>
            </w:r>
          </w:p>
        </w:tc>
        <w:tc>
          <w:tcPr>
            <w:tcW w:w="1944" w:type="dxa"/>
            <w:tcBorders>
              <w:top w:val="nil"/>
              <w:bottom w:val="nil"/>
            </w:tcBorders>
          </w:tcPr>
          <w:p w14:paraId="6E2E9F81"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3 (1</w:t>
            </w:r>
            <w:r w:rsidRPr="003C46AF">
              <w:rPr>
                <w:color w:val="000000"/>
                <w:spacing w:val="-2"/>
                <w:szCs w:val="22"/>
                <w:lang w:val="bg-BG"/>
              </w:rPr>
              <w:t>,</w:t>
            </w:r>
            <w:r w:rsidRPr="003C46AF">
              <w:rPr>
                <w:color w:val="000000"/>
                <w:spacing w:val="-2"/>
                <w:szCs w:val="22"/>
              </w:rPr>
              <w:t>7)</w:t>
            </w:r>
          </w:p>
        </w:tc>
      </w:tr>
      <w:tr w:rsidR="000166D2" w:rsidRPr="003C46AF" w14:paraId="46176414" w14:textId="77777777">
        <w:tc>
          <w:tcPr>
            <w:tcW w:w="5328" w:type="dxa"/>
            <w:tcBorders>
              <w:top w:val="nil"/>
              <w:bottom w:val="nil"/>
            </w:tcBorders>
          </w:tcPr>
          <w:p w14:paraId="4EFD31DB" w14:textId="77777777" w:rsidR="000166D2" w:rsidRPr="003C46AF" w:rsidRDefault="000166D2" w:rsidP="0085631C">
            <w:pPr>
              <w:keepNext/>
              <w:keepLines/>
              <w:widowControl w:val="0"/>
              <w:suppressAutoHyphens/>
              <w:spacing w:line="240" w:lineRule="auto"/>
              <w:rPr>
                <w:color w:val="000000"/>
                <w:spacing w:val="-2"/>
                <w:szCs w:val="22"/>
              </w:rPr>
            </w:pPr>
            <w:r w:rsidRPr="003C46AF">
              <w:rPr>
                <w:color w:val="000000"/>
                <w:spacing w:val="-2"/>
                <w:szCs w:val="22"/>
                <w:lang w:val="bg-BG"/>
              </w:rPr>
              <w:t>Дистония</w:t>
            </w:r>
          </w:p>
        </w:tc>
        <w:tc>
          <w:tcPr>
            <w:tcW w:w="1980" w:type="dxa"/>
            <w:tcBorders>
              <w:top w:val="nil"/>
              <w:bottom w:val="nil"/>
            </w:tcBorders>
          </w:tcPr>
          <w:p w14:paraId="626E86B5"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3 (0</w:t>
            </w:r>
            <w:r w:rsidRPr="003C46AF">
              <w:rPr>
                <w:color w:val="000000"/>
                <w:spacing w:val="-2"/>
                <w:szCs w:val="22"/>
                <w:lang w:val="bg-BG"/>
              </w:rPr>
              <w:t>,</w:t>
            </w:r>
            <w:r w:rsidRPr="003C46AF">
              <w:rPr>
                <w:color w:val="000000"/>
                <w:spacing w:val="-2"/>
                <w:szCs w:val="22"/>
              </w:rPr>
              <w:t>8)</w:t>
            </w:r>
          </w:p>
        </w:tc>
        <w:tc>
          <w:tcPr>
            <w:tcW w:w="1944" w:type="dxa"/>
            <w:tcBorders>
              <w:top w:val="nil"/>
              <w:bottom w:val="nil"/>
            </w:tcBorders>
          </w:tcPr>
          <w:p w14:paraId="4532BA06"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6)</w:t>
            </w:r>
          </w:p>
        </w:tc>
      </w:tr>
      <w:tr w:rsidR="000166D2" w:rsidRPr="003C46AF" w14:paraId="33E907B5" w14:textId="77777777">
        <w:tc>
          <w:tcPr>
            <w:tcW w:w="5328" w:type="dxa"/>
            <w:tcBorders>
              <w:top w:val="nil"/>
              <w:bottom w:val="nil"/>
            </w:tcBorders>
          </w:tcPr>
          <w:p w14:paraId="0A671C53" w14:textId="77777777" w:rsidR="000166D2" w:rsidRPr="003C46AF" w:rsidRDefault="000166D2" w:rsidP="0085631C">
            <w:pPr>
              <w:keepNext/>
              <w:keepLines/>
              <w:widowControl w:val="0"/>
              <w:suppressAutoHyphens/>
              <w:spacing w:line="240" w:lineRule="auto"/>
              <w:rPr>
                <w:color w:val="000000"/>
                <w:spacing w:val="-2"/>
                <w:szCs w:val="22"/>
              </w:rPr>
            </w:pPr>
            <w:r w:rsidRPr="003C46AF">
              <w:rPr>
                <w:color w:val="000000"/>
                <w:spacing w:val="-2"/>
                <w:szCs w:val="22"/>
                <w:lang w:val="bg-BG"/>
              </w:rPr>
              <w:t>Патологична походка</w:t>
            </w:r>
          </w:p>
        </w:tc>
        <w:tc>
          <w:tcPr>
            <w:tcW w:w="1980" w:type="dxa"/>
            <w:tcBorders>
              <w:top w:val="nil"/>
              <w:bottom w:val="nil"/>
            </w:tcBorders>
          </w:tcPr>
          <w:p w14:paraId="30B65373"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5 (1</w:t>
            </w:r>
            <w:r w:rsidRPr="003C46AF">
              <w:rPr>
                <w:color w:val="000000"/>
                <w:spacing w:val="-2"/>
                <w:szCs w:val="22"/>
                <w:lang w:val="bg-BG"/>
              </w:rPr>
              <w:t>,</w:t>
            </w:r>
            <w:r w:rsidRPr="003C46AF">
              <w:rPr>
                <w:color w:val="000000"/>
                <w:spacing w:val="-2"/>
                <w:szCs w:val="22"/>
              </w:rPr>
              <w:t>4)</w:t>
            </w:r>
          </w:p>
        </w:tc>
        <w:tc>
          <w:tcPr>
            <w:tcW w:w="1944" w:type="dxa"/>
            <w:tcBorders>
              <w:top w:val="nil"/>
              <w:bottom w:val="nil"/>
            </w:tcBorders>
          </w:tcPr>
          <w:p w14:paraId="5DAC3E90"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r w:rsidR="000166D2" w:rsidRPr="003C46AF" w14:paraId="3E1AE6EC" w14:textId="77777777">
        <w:tc>
          <w:tcPr>
            <w:tcW w:w="5328" w:type="dxa"/>
            <w:tcBorders>
              <w:top w:val="nil"/>
              <w:bottom w:val="nil"/>
            </w:tcBorders>
          </w:tcPr>
          <w:p w14:paraId="0DD98C17" w14:textId="77777777" w:rsidR="000166D2" w:rsidRPr="003C46AF" w:rsidRDefault="000166D2" w:rsidP="0085631C">
            <w:pPr>
              <w:keepNext/>
              <w:keepLines/>
              <w:widowControl w:val="0"/>
              <w:suppressAutoHyphens/>
              <w:spacing w:line="240" w:lineRule="auto"/>
              <w:rPr>
                <w:color w:val="000000"/>
                <w:spacing w:val="-2"/>
                <w:szCs w:val="22"/>
              </w:rPr>
            </w:pPr>
            <w:r w:rsidRPr="003C46AF">
              <w:rPr>
                <w:color w:val="000000"/>
                <w:spacing w:val="-2"/>
                <w:szCs w:val="22"/>
                <w:lang w:val="bg-BG"/>
              </w:rPr>
              <w:t>Мускулна ригидност</w:t>
            </w:r>
          </w:p>
        </w:tc>
        <w:tc>
          <w:tcPr>
            <w:tcW w:w="1980" w:type="dxa"/>
            <w:tcBorders>
              <w:top w:val="nil"/>
              <w:bottom w:val="nil"/>
            </w:tcBorders>
          </w:tcPr>
          <w:p w14:paraId="6DDFFFF5"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3)</w:t>
            </w:r>
          </w:p>
        </w:tc>
        <w:tc>
          <w:tcPr>
            <w:tcW w:w="1944" w:type="dxa"/>
            <w:tcBorders>
              <w:top w:val="nil"/>
              <w:bottom w:val="nil"/>
            </w:tcBorders>
          </w:tcPr>
          <w:p w14:paraId="456B3D49"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r w:rsidR="000166D2" w:rsidRPr="003C46AF" w14:paraId="1973598E" w14:textId="77777777">
        <w:tc>
          <w:tcPr>
            <w:tcW w:w="5328" w:type="dxa"/>
            <w:tcBorders>
              <w:top w:val="nil"/>
              <w:bottom w:val="nil"/>
            </w:tcBorders>
          </w:tcPr>
          <w:p w14:paraId="2919B790" w14:textId="77777777" w:rsidR="000166D2" w:rsidRPr="003C46AF" w:rsidRDefault="000166D2" w:rsidP="0085631C">
            <w:pPr>
              <w:keepNext/>
              <w:keepLines/>
              <w:widowControl w:val="0"/>
              <w:suppressAutoHyphens/>
              <w:spacing w:line="240" w:lineRule="auto"/>
              <w:rPr>
                <w:color w:val="000000"/>
                <w:spacing w:val="-2"/>
                <w:szCs w:val="22"/>
              </w:rPr>
            </w:pPr>
            <w:r w:rsidRPr="003C46AF">
              <w:rPr>
                <w:color w:val="000000"/>
                <w:spacing w:val="-2"/>
                <w:szCs w:val="22"/>
                <w:lang w:val="bg-BG"/>
              </w:rPr>
              <w:t>Нарушение на равновесието</w:t>
            </w:r>
          </w:p>
        </w:tc>
        <w:tc>
          <w:tcPr>
            <w:tcW w:w="1980" w:type="dxa"/>
            <w:tcBorders>
              <w:top w:val="nil"/>
              <w:bottom w:val="nil"/>
            </w:tcBorders>
          </w:tcPr>
          <w:p w14:paraId="5AA3E242"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3 (0</w:t>
            </w:r>
            <w:r w:rsidRPr="003C46AF">
              <w:rPr>
                <w:color w:val="000000"/>
                <w:spacing w:val="-2"/>
                <w:szCs w:val="22"/>
                <w:lang w:val="bg-BG"/>
              </w:rPr>
              <w:t>,</w:t>
            </w:r>
            <w:r w:rsidRPr="003C46AF">
              <w:rPr>
                <w:color w:val="000000"/>
                <w:spacing w:val="-2"/>
                <w:szCs w:val="22"/>
              </w:rPr>
              <w:t>8)</w:t>
            </w:r>
          </w:p>
        </w:tc>
        <w:tc>
          <w:tcPr>
            <w:tcW w:w="1944" w:type="dxa"/>
            <w:tcBorders>
              <w:top w:val="nil"/>
              <w:bottom w:val="nil"/>
            </w:tcBorders>
          </w:tcPr>
          <w:p w14:paraId="5C2BDABD"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2 (1</w:t>
            </w:r>
            <w:r w:rsidRPr="003C46AF">
              <w:rPr>
                <w:color w:val="000000"/>
                <w:spacing w:val="-2"/>
                <w:szCs w:val="22"/>
                <w:lang w:val="bg-BG"/>
              </w:rPr>
              <w:t>,</w:t>
            </w:r>
            <w:r w:rsidRPr="003C46AF">
              <w:rPr>
                <w:color w:val="000000"/>
                <w:spacing w:val="-2"/>
                <w:szCs w:val="22"/>
              </w:rPr>
              <w:t>1)</w:t>
            </w:r>
          </w:p>
        </w:tc>
      </w:tr>
      <w:tr w:rsidR="000166D2" w:rsidRPr="003C46AF" w14:paraId="2D154EB7" w14:textId="77777777">
        <w:tc>
          <w:tcPr>
            <w:tcW w:w="5328" w:type="dxa"/>
            <w:tcBorders>
              <w:top w:val="nil"/>
              <w:bottom w:val="nil"/>
            </w:tcBorders>
          </w:tcPr>
          <w:p w14:paraId="793F6EB4" w14:textId="77777777" w:rsidR="000166D2" w:rsidRPr="003C46AF" w:rsidRDefault="000166D2" w:rsidP="0085631C">
            <w:pPr>
              <w:keepNext/>
              <w:keepLines/>
              <w:widowControl w:val="0"/>
              <w:suppressAutoHyphens/>
              <w:spacing w:line="240" w:lineRule="auto"/>
              <w:rPr>
                <w:color w:val="000000"/>
                <w:spacing w:val="-2"/>
                <w:szCs w:val="22"/>
                <w:lang w:val="en-US"/>
              </w:rPr>
            </w:pPr>
            <w:r w:rsidRPr="003C46AF">
              <w:rPr>
                <w:color w:val="000000"/>
                <w:spacing w:val="-2"/>
                <w:szCs w:val="22"/>
                <w:lang w:val="bg-BG"/>
              </w:rPr>
              <w:t>Мускулно-скелетна скованост</w:t>
            </w:r>
          </w:p>
        </w:tc>
        <w:tc>
          <w:tcPr>
            <w:tcW w:w="1980" w:type="dxa"/>
            <w:tcBorders>
              <w:top w:val="nil"/>
              <w:bottom w:val="nil"/>
            </w:tcBorders>
          </w:tcPr>
          <w:p w14:paraId="1186F298"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3 (0</w:t>
            </w:r>
            <w:r w:rsidRPr="003C46AF">
              <w:rPr>
                <w:color w:val="000000"/>
                <w:spacing w:val="-2"/>
                <w:szCs w:val="22"/>
                <w:lang w:val="bg-BG"/>
              </w:rPr>
              <w:t>,</w:t>
            </w:r>
            <w:r w:rsidRPr="003C46AF">
              <w:rPr>
                <w:color w:val="000000"/>
                <w:spacing w:val="-2"/>
                <w:szCs w:val="22"/>
              </w:rPr>
              <w:t>8)</w:t>
            </w:r>
          </w:p>
        </w:tc>
        <w:tc>
          <w:tcPr>
            <w:tcW w:w="1944" w:type="dxa"/>
            <w:tcBorders>
              <w:top w:val="nil"/>
              <w:bottom w:val="nil"/>
            </w:tcBorders>
          </w:tcPr>
          <w:p w14:paraId="011566CC"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r w:rsidR="000166D2" w:rsidRPr="003C46AF" w14:paraId="4180B56E" w14:textId="77777777">
        <w:tc>
          <w:tcPr>
            <w:tcW w:w="5328" w:type="dxa"/>
            <w:tcBorders>
              <w:top w:val="nil"/>
              <w:bottom w:val="nil"/>
            </w:tcBorders>
          </w:tcPr>
          <w:p w14:paraId="25799B93" w14:textId="77777777" w:rsidR="000166D2" w:rsidRPr="003C46AF" w:rsidRDefault="000166D2" w:rsidP="0085631C">
            <w:pPr>
              <w:keepNext/>
              <w:keepLines/>
              <w:widowControl w:val="0"/>
              <w:suppressAutoHyphens/>
              <w:spacing w:line="240" w:lineRule="auto"/>
              <w:rPr>
                <w:color w:val="000000"/>
                <w:spacing w:val="-2"/>
                <w:szCs w:val="22"/>
                <w:lang w:val="bg-BG"/>
              </w:rPr>
            </w:pPr>
            <w:r w:rsidRPr="003C46AF">
              <w:rPr>
                <w:color w:val="000000"/>
                <w:spacing w:val="-2"/>
                <w:szCs w:val="22"/>
                <w:lang w:val="bg-BG"/>
              </w:rPr>
              <w:t>Ригидност</w:t>
            </w:r>
          </w:p>
        </w:tc>
        <w:tc>
          <w:tcPr>
            <w:tcW w:w="1980" w:type="dxa"/>
            <w:tcBorders>
              <w:top w:val="nil"/>
              <w:bottom w:val="nil"/>
            </w:tcBorders>
          </w:tcPr>
          <w:p w14:paraId="45521441"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3)</w:t>
            </w:r>
          </w:p>
        </w:tc>
        <w:tc>
          <w:tcPr>
            <w:tcW w:w="1944" w:type="dxa"/>
            <w:tcBorders>
              <w:top w:val="nil"/>
              <w:bottom w:val="nil"/>
            </w:tcBorders>
          </w:tcPr>
          <w:p w14:paraId="78DFEC7F"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r w:rsidR="000166D2" w:rsidRPr="003C46AF" w14:paraId="20CC474D" w14:textId="77777777">
        <w:tc>
          <w:tcPr>
            <w:tcW w:w="5328" w:type="dxa"/>
            <w:tcBorders>
              <w:top w:val="nil"/>
              <w:bottom w:val="single" w:sz="4" w:space="0" w:color="auto"/>
            </w:tcBorders>
          </w:tcPr>
          <w:p w14:paraId="01BD0904" w14:textId="77777777" w:rsidR="000166D2" w:rsidRPr="003C46AF" w:rsidRDefault="000166D2" w:rsidP="0085631C">
            <w:pPr>
              <w:keepNext/>
              <w:keepLines/>
              <w:widowControl w:val="0"/>
              <w:suppressAutoHyphens/>
              <w:spacing w:line="240" w:lineRule="auto"/>
              <w:rPr>
                <w:color w:val="000000"/>
                <w:spacing w:val="-2"/>
                <w:szCs w:val="22"/>
              </w:rPr>
            </w:pPr>
            <w:r w:rsidRPr="003C46AF">
              <w:rPr>
                <w:color w:val="000000"/>
                <w:spacing w:val="-2"/>
                <w:szCs w:val="22"/>
                <w:lang w:val="bg-BG"/>
              </w:rPr>
              <w:t>Моторна дисфункция</w:t>
            </w:r>
          </w:p>
        </w:tc>
        <w:tc>
          <w:tcPr>
            <w:tcW w:w="1980" w:type="dxa"/>
            <w:tcBorders>
              <w:top w:val="nil"/>
              <w:bottom w:val="single" w:sz="4" w:space="0" w:color="auto"/>
            </w:tcBorders>
          </w:tcPr>
          <w:p w14:paraId="4C0F9FF1"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3)</w:t>
            </w:r>
          </w:p>
        </w:tc>
        <w:tc>
          <w:tcPr>
            <w:tcW w:w="1944" w:type="dxa"/>
            <w:tcBorders>
              <w:top w:val="nil"/>
              <w:bottom w:val="single" w:sz="4" w:space="0" w:color="auto"/>
            </w:tcBorders>
          </w:tcPr>
          <w:p w14:paraId="0E77B0F4" w14:textId="77777777" w:rsidR="000166D2" w:rsidRPr="003C46AF" w:rsidRDefault="000166D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bl>
    <w:p w14:paraId="57D81376" w14:textId="77777777" w:rsidR="009372C9" w:rsidRPr="003C46AF" w:rsidRDefault="009372C9" w:rsidP="0085631C">
      <w:pPr>
        <w:widowControl w:val="0"/>
        <w:tabs>
          <w:tab w:val="clear" w:pos="567"/>
          <w:tab w:val="left" w:pos="720"/>
        </w:tabs>
        <w:spacing w:line="240" w:lineRule="auto"/>
        <w:rPr>
          <w:noProof/>
          <w:snapToGrid w:val="0"/>
          <w:szCs w:val="22"/>
          <w:u w:val="single"/>
          <w:lang w:val="bg-BG"/>
        </w:rPr>
      </w:pPr>
    </w:p>
    <w:p w14:paraId="176F8271" w14:textId="77777777" w:rsidR="009372C9" w:rsidRPr="003C46AF" w:rsidRDefault="009372C9" w:rsidP="0085631C">
      <w:pPr>
        <w:keepNext/>
        <w:widowControl w:val="0"/>
        <w:tabs>
          <w:tab w:val="clear" w:pos="567"/>
          <w:tab w:val="left" w:pos="720"/>
        </w:tabs>
        <w:spacing w:line="240" w:lineRule="auto"/>
        <w:rPr>
          <w:snapToGrid w:val="0"/>
          <w:szCs w:val="22"/>
          <w:u w:val="single"/>
          <w:lang w:val="bg-BG"/>
        </w:rPr>
      </w:pPr>
      <w:r w:rsidRPr="003C46AF">
        <w:rPr>
          <w:noProof/>
          <w:snapToGrid w:val="0"/>
          <w:szCs w:val="22"/>
          <w:u w:val="single"/>
          <w:lang w:val="bg-BG"/>
        </w:rPr>
        <w:t>Съобщаване на подозирани нежелани реакции</w:t>
      </w:r>
    </w:p>
    <w:p w14:paraId="2BEBE419" w14:textId="77777777" w:rsidR="00693EB6" w:rsidRPr="003C46AF" w:rsidRDefault="00693EB6" w:rsidP="0085631C">
      <w:pPr>
        <w:keepNext/>
        <w:widowControl w:val="0"/>
        <w:tabs>
          <w:tab w:val="clear" w:pos="567"/>
        </w:tabs>
        <w:spacing w:line="240" w:lineRule="auto"/>
        <w:rPr>
          <w:noProof/>
          <w:snapToGrid w:val="0"/>
          <w:szCs w:val="22"/>
          <w:lang w:val="bg-BG"/>
        </w:rPr>
      </w:pPr>
    </w:p>
    <w:p w14:paraId="139A4BA8" w14:textId="250E808B" w:rsidR="004C60E2" w:rsidRPr="003C46AF" w:rsidRDefault="009372C9" w:rsidP="0085631C">
      <w:pPr>
        <w:widowControl w:val="0"/>
        <w:tabs>
          <w:tab w:val="clear" w:pos="567"/>
        </w:tabs>
        <w:spacing w:line="240" w:lineRule="auto"/>
        <w:rPr>
          <w:noProof/>
          <w:snapToGrid w:val="0"/>
          <w:szCs w:val="22"/>
          <w:lang w:val="bg-BG"/>
        </w:rPr>
      </w:pPr>
      <w:r w:rsidRPr="003C46AF">
        <w:rPr>
          <w:noProof/>
          <w:snapToGrid w:val="0"/>
          <w:szCs w:val="22"/>
          <w:lang w:val="bg-BG"/>
        </w:rPr>
        <w:t>Съобщаването на подозирани нежелани реакции след разрешаване за употреба на лекарствения продукт е важно.</w:t>
      </w:r>
      <w:r w:rsidRPr="003C46AF">
        <w:rPr>
          <w:snapToGrid w:val="0"/>
          <w:szCs w:val="22"/>
          <w:lang w:val="bg-BG"/>
        </w:rPr>
        <w:t xml:space="preserve"> </w:t>
      </w:r>
      <w:r w:rsidRPr="003C46AF">
        <w:rPr>
          <w:noProof/>
          <w:snapToGrid w:val="0"/>
          <w:szCs w:val="22"/>
          <w:lang w:val="bg-BG"/>
        </w:rPr>
        <w:t>Това позволява да продължи наблюдението на съотношението полза/риск за лекарствения продукт.</w:t>
      </w:r>
      <w:r w:rsidRPr="003C46AF">
        <w:rPr>
          <w:snapToGrid w:val="0"/>
          <w:szCs w:val="22"/>
          <w:lang w:val="bg-BG"/>
        </w:rPr>
        <w:t xml:space="preserve"> </w:t>
      </w:r>
      <w:r w:rsidRPr="003C46AF">
        <w:rPr>
          <w:noProof/>
          <w:snapToGrid w:val="0"/>
          <w:szCs w:val="22"/>
          <w:lang w:val="bg-BG"/>
        </w:rPr>
        <w:t xml:space="preserve">От медицинските специалисти се изисква да съобщават всяка подозирана нежелана реакция чрез </w:t>
      </w:r>
      <w:r w:rsidRPr="003C46AF">
        <w:rPr>
          <w:noProof/>
          <w:snapToGrid w:val="0"/>
          <w:szCs w:val="22"/>
          <w:shd w:val="pct15" w:color="auto" w:fill="auto"/>
          <w:lang w:val="bg-BG"/>
        </w:rPr>
        <w:t xml:space="preserve">национална система за съобщаване, посочена в </w:t>
      </w:r>
      <w:hyperlink r:id="rId9" w:history="1">
        <w:r w:rsidRPr="003C46AF">
          <w:rPr>
            <w:noProof/>
            <w:snapToGrid w:val="0"/>
            <w:color w:val="0000FF"/>
            <w:szCs w:val="22"/>
            <w:u w:val="single"/>
            <w:shd w:val="pct15" w:color="auto" w:fill="auto"/>
            <w:lang w:val="bg-BG"/>
          </w:rPr>
          <w:t>Приложение V</w:t>
        </w:r>
      </w:hyperlink>
      <w:r w:rsidRPr="003C46AF">
        <w:rPr>
          <w:noProof/>
          <w:snapToGrid w:val="0"/>
          <w:szCs w:val="22"/>
          <w:lang w:val="bg-BG"/>
        </w:rPr>
        <w:t>.</w:t>
      </w:r>
    </w:p>
    <w:p w14:paraId="215524D4" w14:textId="77777777" w:rsidR="008A0462" w:rsidRPr="003C46AF" w:rsidRDefault="008A0462" w:rsidP="0085631C">
      <w:pPr>
        <w:widowControl w:val="0"/>
        <w:tabs>
          <w:tab w:val="clear" w:pos="567"/>
        </w:tabs>
        <w:spacing w:line="240" w:lineRule="auto"/>
        <w:rPr>
          <w:noProof/>
          <w:color w:val="000000"/>
          <w:lang w:val="bg-BG"/>
        </w:rPr>
      </w:pPr>
    </w:p>
    <w:p w14:paraId="5A72A6B7" w14:textId="77777777" w:rsidR="000166D2" w:rsidRPr="003C46AF" w:rsidRDefault="000166D2" w:rsidP="0085631C">
      <w:pPr>
        <w:keepNext/>
        <w:widowControl w:val="0"/>
        <w:ind w:left="567" w:hanging="567"/>
        <w:rPr>
          <w:color w:val="000000"/>
          <w:lang w:val="bg-BG"/>
        </w:rPr>
      </w:pPr>
      <w:r w:rsidRPr="003C46AF">
        <w:rPr>
          <w:b/>
          <w:color w:val="000000"/>
          <w:lang w:val="bg-BG"/>
        </w:rPr>
        <w:t>4.9</w:t>
      </w:r>
      <w:r w:rsidRPr="003C46AF">
        <w:rPr>
          <w:b/>
          <w:color w:val="000000"/>
          <w:lang w:val="bg-BG"/>
        </w:rPr>
        <w:tab/>
        <w:t>Предозиране</w:t>
      </w:r>
    </w:p>
    <w:p w14:paraId="7B72A22E" w14:textId="77777777" w:rsidR="000166D2" w:rsidRPr="003C46AF" w:rsidRDefault="000166D2" w:rsidP="0085631C">
      <w:pPr>
        <w:keepNext/>
        <w:widowControl w:val="0"/>
        <w:rPr>
          <w:color w:val="000000"/>
          <w:lang w:val="bg-BG"/>
        </w:rPr>
      </w:pPr>
    </w:p>
    <w:p w14:paraId="77C4A788" w14:textId="77777777" w:rsidR="000166D2" w:rsidRPr="003C46AF" w:rsidRDefault="000166D2" w:rsidP="0085631C">
      <w:pPr>
        <w:keepNext/>
        <w:widowControl w:val="0"/>
        <w:rPr>
          <w:bCs/>
          <w:color w:val="000000"/>
          <w:u w:val="single"/>
          <w:lang w:val="bg-BG"/>
        </w:rPr>
      </w:pPr>
      <w:r w:rsidRPr="003C46AF">
        <w:rPr>
          <w:bCs/>
          <w:color w:val="000000"/>
          <w:u w:val="single"/>
          <w:lang w:val="bg-BG"/>
        </w:rPr>
        <w:t>Симптоми</w:t>
      </w:r>
    </w:p>
    <w:p w14:paraId="4E5C111B" w14:textId="77777777" w:rsidR="00693EB6" w:rsidRPr="003C46AF" w:rsidRDefault="00693EB6" w:rsidP="0085631C">
      <w:pPr>
        <w:keepNext/>
        <w:widowControl w:val="0"/>
        <w:rPr>
          <w:color w:val="000000"/>
          <w:lang w:val="bg-BG"/>
        </w:rPr>
      </w:pPr>
    </w:p>
    <w:p w14:paraId="3D0906A9" w14:textId="77777777" w:rsidR="002D0AAD" w:rsidRPr="003C46AF" w:rsidRDefault="000166D2" w:rsidP="0085631C">
      <w:pPr>
        <w:widowControl w:val="0"/>
        <w:rPr>
          <w:color w:val="000000"/>
          <w:lang w:val="bg-BG"/>
        </w:rPr>
      </w:pPr>
      <w:r w:rsidRPr="003C46AF">
        <w:rPr>
          <w:color w:val="000000"/>
          <w:lang w:val="bg-BG"/>
        </w:rPr>
        <w:t>Повечето случаи на случайно предозиране не са свързани с клинични признаци и симптоми и почти всички засегнати пациенти продължават лечението с ривастигмин</w:t>
      </w:r>
      <w:r w:rsidR="002D0AAD" w:rsidRPr="003C46AF">
        <w:rPr>
          <w:color w:val="000000"/>
          <w:lang w:val="bg-BG"/>
        </w:rPr>
        <w:t xml:space="preserve"> 24 часа след </w:t>
      </w:r>
      <w:r w:rsidR="002D0AAD" w:rsidRPr="003C46AF">
        <w:rPr>
          <w:color w:val="000000"/>
          <w:lang w:val="bg-BG"/>
        </w:rPr>
        <w:lastRenderedPageBreak/>
        <w:t>пре</w:t>
      </w:r>
      <w:r w:rsidR="00CA441C" w:rsidRPr="003C46AF">
        <w:rPr>
          <w:color w:val="000000"/>
          <w:lang w:val="bg-BG"/>
        </w:rPr>
        <w:t>дозирането</w:t>
      </w:r>
      <w:r w:rsidRPr="003C46AF">
        <w:rPr>
          <w:color w:val="000000"/>
          <w:lang w:val="bg-BG"/>
        </w:rPr>
        <w:t>.</w:t>
      </w:r>
    </w:p>
    <w:p w14:paraId="1E5150AC" w14:textId="77777777" w:rsidR="002D0AAD" w:rsidRPr="003C46AF" w:rsidRDefault="002D0AAD" w:rsidP="0085631C">
      <w:pPr>
        <w:widowControl w:val="0"/>
        <w:rPr>
          <w:color w:val="000000"/>
          <w:lang w:val="bg-BG"/>
        </w:rPr>
      </w:pPr>
    </w:p>
    <w:p w14:paraId="309090B4" w14:textId="62BDAD9C" w:rsidR="002D0AAD" w:rsidRPr="003C46AF" w:rsidRDefault="002D0AAD" w:rsidP="0085631C">
      <w:pPr>
        <w:widowControl w:val="0"/>
        <w:tabs>
          <w:tab w:val="clear" w:pos="567"/>
        </w:tabs>
        <w:suppressAutoHyphens/>
        <w:spacing w:line="240" w:lineRule="auto"/>
        <w:rPr>
          <w:color w:val="000000"/>
          <w:spacing w:val="-2"/>
          <w:szCs w:val="22"/>
          <w:lang w:val="bg-BG"/>
        </w:rPr>
      </w:pPr>
      <w:r w:rsidRPr="003C46AF">
        <w:rPr>
          <w:color w:val="000000"/>
          <w:spacing w:val="-2"/>
          <w:szCs w:val="22"/>
          <w:lang w:val="bg-BG"/>
        </w:rPr>
        <w:t>Съобщавани са случаи на холинергична токсичност с</w:t>
      </w:r>
      <w:r w:rsidR="008A3026" w:rsidRPr="003C46AF">
        <w:rPr>
          <w:color w:val="000000"/>
          <w:spacing w:val="-2"/>
          <w:szCs w:val="22"/>
          <w:lang w:val="bg-BG"/>
        </w:rPr>
        <w:t>ъс</w:t>
      </w:r>
      <w:r w:rsidRPr="003C46AF">
        <w:rPr>
          <w:color w:val="000000"/>
          <w:spacing w:val="-2"/>
          <w:szCs w:val="22"/>
          <w:lang w:val="bg-BG"/>
        </w:rPr>
        <w:t xml:space="preserve"> симптоми, </w:t>
      </w:r>
      <w:r w:rsidR="008A3026" w:rsidRPr="003C46AF">
        <w:rPr>
          <w:color w:val="000000"/>
          <w:spacing w:val="-2"/>
          <w:szCs w:val="22"/>
          <w:lang w:val="bg-BG"/>
        </w:rPr>
        <w:t>които</w:t>
      </w:r>
      <w:r w:rsidR="00826B69" w:rsidRPr="003C46AF">
        <w:rPr>
          <w:color w:val="000000"/>
          <w:spacing w:val="-2"/>
          <w:szCs w:val="22"/>
          <w:lang w:val="bg-BG"/>
        </w:rPr>
        <w:t xml:space="preserve"> се наблюдават</w:t>
      </w:r>
      <w:r w:rsidRPr="003C46AF">
        <w:rPr>
          <w:color w:val="000000"/>
          <w:spacing w:val="-2"/>
          <w:szCs w:val="22"/>
          <w:lang w:val="bg-BG"/>
        </w:rPr>
        <w:t xml:space="preserve"> при умерено </w:t>
      </w:r>
      <w:r w:rsidR="008A3026" w:rsidRPr="003C46AF">
        <w:rPr>
          <w:color w:val="000000"/>
          <w:spacing w:val="-2"/>
          <w:szCs w:val="22"/>
          <w:lang w:val="bg-BG"/>
        </w:rPr>
        <w:t xml:space="preserve">мускариново </w:t>
      </w:r>
      <w:r w:rsidRPr="003C46AF">
        <w:rPr>
          <w:color w:val="000000"/>
          <w:spacing w:val="-2"/>
          <w:szCs w:val="22"/>
          <w:lang w:val="bg-BG"/>
        </w:rPr>
        <w:t>отр</w:t>
      </w:r>
      <w:r w:rsidR="00116F73" w:rsidRPr="003C46AF">
        <w:rPr>
          <w:color w:val="000000"/>
          <w:spacing w:val="-2"/>
          <w:szCs w:val="22"/>
          <w:lang w:val="bg-BG"/>
        </w:rPr>
        <w:t>а</w:t>
      </w:r>
      <w:r w:rsidRPr="003C46AF">
        <w:rPr>
          <w:color w:val="000000"/>
          <w:spacing w:val="-2"/>
          <w:szCs w:val="22"/>
          <w:lang w:val="bg-BG"/>
        </w:rPr>
        <w:t>в</w:t>
      </w:r>
      <w:r w:rsidR="00116F73" w:rsidRPr="003C46AF">
        <w:rPr>
          <w:color w:val="000000"/>
          <w:spacing w:val="-2"/>
          <w:szCs w:val="22"/>
          <w:lang w:val="bg-BG"/>
        </w:rPr>
        <w:t>я</w:t>
      </w:r>
      <w:r w:rsidRPr="003C46AF">
        <w:rPr>
          <w:color w:val="000000"/>
          <w:spacing w:val="-2"/>
          <w:szCs w:val="22"/>
          <w:lang w:val="bg-BG"/>
        </w:rPr>
        <w:t>не</w:t>
      </w:r>
      <w:r w:rsidR="00826B69" w:rsidRPr="003C46AF">
        <w:rPr>
          <w:color w:val="000000"/>
          <w:spacing w:val="-2"/>
          <w:szCs w:val="22"/>
          <w:lang w:val="bg-BG"/>
        </w:rPr>
        <w:t xml:space="preserve"> като миоза, </w:t>
      </w:r>
      <w:r w:rsidR="008A3026" w:rsidRPr="003C46AF">
        <w:rPr>
          <w:color w:val="000000"/>
          <w:spacing w:val="-2"/>
          <w:szCs w:val="22"/>
          <w:lang w:val="bg-BG"/>
        </w:rPr>
        <w:t>за</w:t>
      </w:r>
      <w:r w:rsidR="00826B69" w:rsidRPr="003C46AF">
        <w:rPr>
          <w:color w:val="000000"/>
          <w:spacing w:val="-2"/>
          <w:szCs w:val="22"/>
          <w:lang w:val="bg-BG"/>
        </w:rPr>
        <w:t>червяване</w:t>
      </w:r>
      <w:r w:rsidR="008A3026" w:rsidRPr="003C46AF">
        <w:rPr>
          <w:color w:val="000000"/>
          <w:spacing w:val="-2"/>
          <w:szCs w:val="22"/>
          <w:lang w:val="bg-BG"/>
        </w:rPr>
        <w:t xml:space="preserve"> на лицето</w:t>
      </w:r>
      <w:r w:rsidRPr="003C46AF">
        <w:rPr>
          <w:color w:val="000000"/>
          <w:spacing w:val="-2"/>
          <w:szCs w:val="22"/>
          <w:lang w:val="bg-BG"/>
        </w:rPr>
        <w:t xml:space="preserve">, </w:t>
      </w:r>
      <w:r w:rsidR="00826B69" w:rsidRPr="003C46AF">
        <w:rPr>
          <w:color w:val="000000"/>
          <w:spacing w:val="-2"/>
          <w:szCs w:val="22"/>
          <w:lang w:val="bg-BG"/>
        </w:rPr>
        <w:t>храносмилателни нарушения, включително коремна болка, гадене, повръщане и диария, брадикардия, бронхоспазъм и повишена бронхиална секреция</w:t>
      </w:r>
      <w:r w:rsidRPr="003C46AF">
        <w:rPr>
          <w:color w:val="000000"/>
          <w:spacing w:val="-2"/>
          <w:szCs w:val="22"/>
          <w:lang w:val="bg-BG"/>
        </w:rPr>
        <w:t xml:space="preserve">, </w:t>
      </w:r>
      <w:r w:rsidR="00826B69" w:rsidRPr="003C46AF">
        <w:rPr>
          <w:color w:val="000000"/>
          <w:spacing w:val="-2"/>
          <w:szCs w:val="22"/>
          <w:lang w:val="bg-BG"/>
        </w:rPr>
        <w:t xml:space="preserve">хиперхидроза, неволно уриниране и/или дефекация, лакримация, хипотония и </w:t>
      </w:r>
      <w:r w:rsidR="00EB077D" w:rsidRPr="003C46AF">
        <w:rPr>
          <w:color w:val="000000"/>
          <w:spacing w:val="-2"/>
          <w:szCs w:val="22"/>
          <w:lang w:val="bg-BG"/>
        </w:rPr>
        <w:t>повишено слюноотделяне</w:t>
      </w:r>
      <w:r w:rsidRPr="003C46AF">
        <w:rPr>
          <w:color w:val="000000"/>
          <w:spacing w:val="-2"/>
          <w:szCs w:val="22"/>
          <w:lang w:val="bg-BG"/>
        </w:rPr>
        <w:t>.</w:t>
      </w:r>
    </w:p>
    <w:p w14:paraId="350C2867" w14:textId="77777777" w:rsidR="002D0AAD" w:rsidRPr="003C46AF" w:rsidRDefault="002D0AAD" w:rsidP="0085631C">
      <w:pPr>
        <w:widowControl w:val="0"/>
        <w:tabs>
          <w:tab w:val="clear" w:pos="567"/>
        </w:tabs>
        <w:suppressAutoHyphens/>
        <w:spacing w:line="240" w:lineRule="auto"/>
        <w:rPr>
          <w:color w:val="000000"/>
          <w:spacing w:val="-2"/>
          <w:szCs w:val="22"/>
          <w:lang w:val="bg-BG"/>
        </w:rPr>
      </w:pPr>
    </w:p>
    <w:p w14:paraId="2E76B72F" w14:textId="21BA2B31" w:rsidR="002D0AAD" w:rsidRPr="003C46AF" w:rsidRDefault="00BD2294" w:rsidP="0085631C">
      <w:pPr>
        <w:widowControl w:val="0"/>
        <w:tabs>
          <w:tab w:val="clear" w:pos="567"/>
        </w:tabs>
        <w:suppressAutoHyphens/>
        <w:spacing w:line="240" w:lineRule="auto"/>
        <w:rPr>
          <w:color w:val="000000"/>
          <w:spacing w:val="-2"/>
          <w:szCs w:val="22"/>
          <w:lang w:val="bg-BG"/>
        </w:rPr>
      </w:pPr>
      <w:r w:rsidRPr="003C46AF">
        <w:rPr>
          <w:color w:val="000000"/>
          <w:spacing w:val="-2"/>
          <w:szCs w:val="22"/>
          <w:lang w:val="bg-BG"/>
        </w:rPr>
        <w:t>В по-тежките случаи могат да се появят и никотинови ефекти като мускулна слабост</w:t>
      </w:r>
      <w:r w:rsidR="002D0AAD" w:rsidRPr="003C46AF">
        <w:rPr>
          <w:color w:val="000000"/>
          <w:spacing w:val="-2"/>
          <w:szCs w:val="22"/>
          <w:lang w:val="bg-BG"/>
        </w:rPr>
        <w:t xml:space="preserve">, </w:t>
      </w:r>
      <w:r w:rsidRPr="003C46AF">
        <w:rPr>
          <w:color w:val="000000"/>
          <w:spacing w:val="-2"/>
          <w:szCs w:val="22"/>
          <w:lang w:val="bg-BG"/>
        </w:rPr>
        <w:t xml:space="preserve">фасцикулации, гърчове и респираторен арест, с възможен </w:t>
      </w:r>
      <w:r w:rsidR="009728D4" w:rsidRPr="003C46AF">
        <w:rPr>
          <w:color w:val="000000"/>
          <w:spacing w:val="-2"/>
          <w:szCs w:val="22"/>
          <w:lang w:val="bg-BG"/>
        </w:rPr>
        <w:t>ле</w:t>
      </w:r>
      <w:r w:rsidRPr="003C46AF">
        <w:rPr>
          <w:color w:val="000000"/>
          <w:spacing w:val="-2"/>
          <w:szCs w:val="22"/>
          <w:lang w:val="bg-BG"/>
        </w:rPr>
        <w:t>тален изход</w:t>
      </w:r>
      <w:r w:rsidR="002D0AAD" w:rsidRPr="003C46AF">
        <w:rPr>
          <w:color w:val="000000"/>
          <w:spacing w:val="-2"/>
          <w:szCs w:val="22"/>
          <w:lang w:val="bg-BG"/>
        </w:rPr>
        <w:t>.</w:t>
      </w:r>
    </w:p>
    <w:p w14:paraId="1B5E4FA8" w14:textId="77777777" w:rsidR="002D0AAD" w:rsidRPr="003C46AF" w:rsidRDefault="002D0AAD" w:rsidP="0085631C">
      <w:pPr>
        <w:widowControl w:val="0"/>
        <w:tabs>
          <w:tab w:val="clear" w:pos="567"/>
        </w:tabs>
        <w:suppressAutoHyphens/>
        <w:spacing w:line="240" w:lineRule="auto"/>
        <w:rPr>
          <w:color w:val="000000"/>
          <w:spacing w:val="-2"/>
          <w:szCs w:val="22"/>
          <w:lang w:val="bg-BG"/>
        </w:rPr>
      </w:pPr>
    </w:p>
    <w:p w14:paraId="0C22A1BF" w14:textId="77777777" w:rsidR="000166D2" w:rsidRPr="003C46AF" w:rsidRDefault="00C3584D" w:rsidP="0085631C">
      <w:pPr>
        <w:widowControl w:val="0"/>
        <w:rPr>
          <w:color w:val="000000"/>
          <w:lang w:val="bg-BG"/>
        </w:rPr>
      </w:pPr>
      <w:r w:rsidRPr="003C46AF">
        <w:rPr>
          <w:color w:val="000000"/>
          <w:spacing w:val="-2"/>
          <w:szCs w:val="22"/>
          <w:lang w:val="bg-BG"/>
        </w:rPr>
        <w:t xml:space="preserve">Освен това има </w:t>
      </w:r>
      <w:r w:rsidR="00363AF1" w:rsidRPr="003C46AF">
        <w:rPr>
          <w:color w:val="000000"/>
          <w:spacing w:val="-2"/>
          <w:szCs w:val="22"/>
          <w:lang w:val="bg-BG"/>
        </w:rPr>
        <w:t>постмаркетингови случаи на замаяност, тремор, главоболие, сънливост, обърканост</w:t>
      </w:r>
      <w:r w:rsidR="000166D2" w:rsidRPr="003C46AF">
        <w:rPr>
          <w:color w:val="000000"/>
          <w:lang w:val="bg-BG"/>
        </w:rPr>
        <w:t>, хипертония</w:t>
      </w:r>
      <w:r w:rsidR="00363AF1" w:rsidRPr="003C46AF">
        <w:rPr>
          <w:color w:val="000000"/>
          <w:lang w:val="bg-BG"/>
        </w:rPr>
        <w:t>,</w:t>
      </w:r>
      <w:r w:rsidR="000166D2" w:rsidRPr="003C46AF">
        <w:rPr>
          <w:color w:val="000000"/>
          <w:lang w:val="bg-BG"/>
        </w:rPr>
        <w:t xml:space="preserve"> халюцинации</w:t>
      </w:r>
      <w:r w:rsidR="00363AF1" w:rsidRPr="003C46AF">
        <w:rPr>
          <w:color w:val="000000"/>
          <w:lang w:val="bg-BG"/>
        </w:rPr>
        <w:t xml:space="preserve"> и </w:t>
      </w:r>
      <w:r w:rsidR="008A3026" w:rsidRPr="003C46AF">
        <w:rPr>
          <w:color w:val="000000"/>
          <w:lang w:val="bg-BG"/>
        </w:rPr>
        <w:t>общо неразположение</w:t>
      </w:r>
      <w:r w:rsidR="000166D2" w:rsidRPr="003C46AF">
        <w:rPr>
          <w:color w:val="000000"/>
          <w:lang w:val="bg-BG"/>
        </w:rPr>
        <w:t>.</w:t>
      </w:r>
    </w:p>
    <w:p w14:paraId="27A3DB54" w14:textId="77777777" w:rsidR="000166D2" w:rsidRPr="003C46AF" w:rsidRDefault="000166D2" w:rsidP="0085631C">
      <w:pPr>
        <w:widowControl w:val="0"/>
        <w:rPr>
          <w:color w:val="000000"/>
          <w:lang w:val="bg-BG"/>
        </w:rPr>
      </w:pPr>
    </w:p>
    <w:p w14:paraId="5421EF2B" w14:textId="77777777" w:rsidR="000166D2" w:rsidRPr="003C46AF" w:rsidRDefault="000166D2" w:rsidP="0085631C">
      <w:pPr>
        <w:keepNext/>
        <w:widowControl w:val="0"/>
        <w:rPr>
          <w:bCs/>
          <w:color w:val="000000"/>
          <w:u w:val="single"/>
          <w:lang w:val="bg-BG"/>
        </w:rPr>
      </w:pPr>
      <w:r w:rsidRPr="003C46AF">
        <w:rPr>
          <w:bCs/>
          <w:color w:val="000000"/>
          <w:u w:val="single"/>
          <w:lang w:val="bg-BG"/>
        </w:rPr>
        <w:t>Лечение</w:t>
      </w:r>
    </w:p>
    <w:p w14:paraId="34E133AA" w14:textId="77777777" w:rsidR="00693EB6" w:rsidRPr="003C46AF" w:rsidRDefault="00693EB6" w:rsidP="0085631C">
      <w:pPr>
        <w:keepNext/>
        <w:widowControl w:val="0"/>
        <w:rPr>
          <w:color w:val="000000"/>
          <w:lang w:val="bg-BG"/>
        </w:rPr>
      </w:pPr>
    </w:p>
    <w:p w14:paraId="3E87E1F1" w14:textId="77777777" w:rsidR="000166D2" w:rsidRPr="003C46AF" w:rsidRDefault="000166D2" w:rsidP="0085631C">
      <w:pPr>
        <w:widowControl w:val="0"/>
        <w:rPr>
          <w:color w:val="000000"/>
          <w:lang w:val="bg-BG"/>
        </w:rPr>
      </w:pPr>
      <w:r w:rsidRPr="003C46AF">
        <w:rPr>
          <w:color w:val="000000"/>
          <w:lang w:val="bg-BG"/>
        </w:rPr>
        <w:t>Тъй като ривастигмин има плазмен полуживот от около 1 час и продължителност на инхибиране на ацетилхолинестеразата от около 9 часа, препоръчва се при случаи на асимптоматично предозиране да не се прилага допълнителна доза ривастигмин през следващите 24 часа. Ако предозирането е съпроводено от тежко гадене и повръщане, трябва да се обсъди употребата на антиеметици. При нужда трябва да се предприеме симптоматично лечение за останалите нежелани реакции.</w:t>
      </w:r>
    </w:p>
    <w:p w14:paraId="7DF3A494" w14:textId="77777777" w:rsidR="000166D2" w:rsidRPr="003C46AF" w:rsidRDefault="000166D2" w:rsidP="0085631C">
      <w:pPr>
        <w:widowControl w:val="0"/>
        <w:rPr>
          <w:color w:val="000000"/>
          <w:lang w:val="bg-BG"/>
        </w:rPr>
      </w:pPr>
    </w:p>
    <w:p w14:paraId="06FDAD4B" w14:textId="77777777" w:rsidR="000166D2" w:rsidRPr="003C46AF" w:rsidRDefault="000166D2" w:rsidP="0085631C">
      <w:pPr>
        <w:widowControl w:val="0"/>
        <w:rPr>
          <w:color w:val="000000"/>
          <w:lang w:val="bg-BG"/>
        </w:rPr>
      </w:pPr>
      <w:r w:rsidRPr="003C46AF">
        <w:rPr>
          <w:color w:val="000000"/>
          <w:lang w:val="bg-BG"/>
        </w:rPr>
        <w:t>При значително предозиране може да се използва атропин. Препоръчва се начална доза от 0,03 </w:t>
      </w:r>
      <w:r w:rsidRPr="003C46AF">
        <w:rPr>
          <w:color w:val="000000"/>
          <w:lang w:val="en-US"/>
        </w:rPr>
        <w:t>mg</w:t>
      </w:r>
      <w:r w:rsidRPr="003C46AF">
        <w:rPr>
          <w:color w:val="000000"/>
          <w:lang w:val="bg-BG"/>
        </w:rPr>
        <w:t>/</w:t>
      </w:r>
      <w:r w:rsidRPr="003C46AF">
        <w:rPr>
          <w:color w:val="000000"/>
          <w:lang w:val="en-US"/>
        </w:rPr>
        <w:t>kg</w:t>
      </w:r>
      <w:r w:rsidRPr="003C46AF">
        <w:rPr>
          <w:color w:val="000000"/>
          <w:lang w:val="bg-BG"/>
        </w:rPr>
        <w:t xml:space="preserve"> интравенозен атропин сулфат с последващи дози в зависимост от клиничния отговор. Не се препоръчва употребата на скополамин като антидот.</w:t>
      </w:r>
    </w:p>
    <w:p w14:paraId="4CEDBC89" w14:textId="77777777" w:rsidR="000166D2" w:rsidRPr="003C46AF" w:rsidRDefault="000166D2" w:rsidP="0085631C">
      <w:pPr>
        <w:widowControl w:val="0"/>
        <w:rPr>
          <w:color w:val="000000"/>
          <w:lang w:val="bg-BG"/>
        </w:rPr>
      </w:pPr>
    </w:p>
    <w:p w14:paraId="5766A6A4" w14:textId="77777777" w:rsidR="000166D2" w:rsidRPr="003C46AF" w:rsidRDefault="000166D2" w:rsidP="0085631C">
      <w:pPr>
        <w:widowControl w:val="0"/>
        <w:rPr>
          <w:color w:val="000000"/>
          <w:lang w:val="bg-BG"/>
        </w:rPr>
      </w:pPr>
    </w:p>
    <w:p w14:paraId="1813B760" w14:textId="77777777" w:rsidR="000166D2" w:rsidRPr="003C46AF" w:rsidRDefault="000166D2" w:rsidP="0085631C">
      <w:pPr>
        <w:keepNext/>
        <w:widowControl w:val="0"/>
        <w:ind w:left="567" w:hanging="567"/>
        <w:rPr>
          <w:color w:val="000000"/>
          <w:lang w:val="bg-BG"/>
        </w:rPr>
      </w:pPr>
      <w:r w:rsidRPr="003C46AF">
        <w:rPr>
          <w:b/>
          <w:color w:val="000000"/>
          <w:lang w:val="bg-BG"/>
        </w:rPr>
        <w:t>5.</w:t>
      </w:r>
      <w:r w:rsidRPr="003C46AF">
        <w:rPr>
          <w:b/>
          <w:color w:val="000000"/>
          <w:lang w:val="bg-BG"/>
        </w:rPr>
        <w:tab/>
        <w:t>ФАРМАКОЛОГИЧНИ СВОЙСТВА</w:t>
      </w:r>
    </w:p>
    <w:p w14:paraId="476E9087" w14:textId="77777777" w:rsidR="000166D2" w:rsidRPr="003C46AF" w:rsidRDefault="000166D2" w:rsidP="0085631C">
      <w:pPr>
        <w:keepNext/>
        <w:widowControl w:val="0"/>
        <w:rPr>
          <w:color w:val="000000"/>
          <w:lang w:val="bg-BG"/>
        </w:rPr>
      </w:pPr>
    </w:p>
    <w:p w14:paraId="77AB5CC9" w14:textId="77777777" w:rsidR="000166D2" w:rsidRPr="003C46AF" w:rsidRDefault="000166D2" w:rsidP="0085631C">
      <w:pPr>
        <w:keepNext/>
        <w:widowControl w:val="0"/>
        <w:ind w:left="567" w:hanging="567"/>
        <w:rPr>
          <w:b/>
          <w:color w:val="000000"/>
          <w:lang w:val="bg-BG"/>
        </w:rPr>
      </w:pPr>
      <w:r w:rsidRPr="003C46AF">
        <w:rPr>
          <w:b/>
          <w:color w:val="000000"/>
          <w:lang w:val="bg-BG"/>
        </w:rPr>
        <w:t>5.1</w:t>
      </w:r>
      <w:r w:rsidRPr="003C46AF">
        <w:rPr>
          <w:b/>
          <w:color w:val="000000"/>
          <w:lang w:val="bg-BG"/>
        </w:rPr>
        <w:tab/>
        <w:t>Фармакодинамични свойства</w:t>
      </w:r>
    </w:p>
    <w:p w14:paraId="041391BF" w14:textId="77777777" w:rsidR="000166D2" w:rsidRPr="003C46AF" w:rsidRDefault="000166D2" w:rsidP="0085631C">
      <w:pPr>
        <w:keepNext/>
        <w:widowControl w:val="0"/>
        <w:tabs>
          <w:tab w:val="clear" w:pos="567"/>
        </w:tabs>
        <w:spacing w:line="240" w:lineRule="auto"/>
        <w:rPr>
          <w:noProof/>
          <w:color w:val="000000"/>
          <w:lang w:val="bg-BG"/>
        </w:rPr>
      </w:pPr>
    </w:p>
    <w:p w14:paraId="7DCAF046" w14:textId="77777777" w:rsidR="000166D2" w:rsidRPr="003C46AF" w:rsidRDefault="000166D2" w:rsidP="0085631C">
      <w:pPr>
        <w:keepNext/>
        <w:widowControl w:val="0"/>
        <w:rPr>
          <w:color w:val="000000"/>
          <w:lang w:val="bg-BG"/>
        </w:rPr>
      </w:pPr>
      <w:r w:rsidRPr="003C46AF">
        <w:rPr>
          <w:color w:val="000000"/>
          <w:lang w:val="bg-BG"/>
        </w:rPr>
        <w:t xml:space="preserve">Фармакотерапевтична група: </w:t>
      </w:r>
      <w:r w:rsidR="00DC7997" w:rsidRPr="003C46AF">
        <w:rPr>
          <w:color w:val="000000"/>
          <w:lang w:val="bg-BG"/>
        </w:rPr>
        <w:t xml:space="preserve">психоаналептици, </w:t>
      </w:r>
      <w:r w:rsidRPr="003C46AF">
        <w:rPr>
          <w:color w:val="000000"/>
          <w:lang w:val="bg-BG"/>
        </w:rPr>
        <w:t xml:space="preserve">антихолинестеразни продукти, </w:t>
      </w:r>
      <w:r w:rsidRPr="003C46AF">
        <w:rPr>
          <w:color w:val="000000"/>
        </w:rPr>
        <w:t>ATC</w:t>
      </w:r>
      <w:r w:rsidRPr="003C46AF">
        <w:rPr>
          <w:color w:val="000000"/>
          <w:lang w:val="bg-BG"/>
        </w:rPr>
        <w:t xml:space="preserve"> код: </w:t>
      </w:r>
      <w:r w:rsidRPr="003C46AF">
        <w:rPr>
          <w:color w:val="000000"/>
        </w:rPr>
        <w:t>N</w:t>
      </w:r>
      <w:r w:rsidRPr="003C46AF">
        <w:rPr>
          <w:color w:val="000000"/>
          <w:lang w:val="bg-BG"/>
        </w:rPr>
        <w:t>06</w:t>
      </w:r>
      <w:r w:rsidRPr="003C46AF">
        <w:rPr>
          <w:color w:val="000000"/>
        </w:rPr>
        <w:t>DA</w:t>
      </w:r>
      <w:r w:rsidRPr="003C46AF">
        <w:rPr>
          <w:color w:val="000000"/>
          <w:lang w:val="bg-BG"/>
        </w:rPr>
        <w:t>03</w:t>
      </w:r>
    </w:p>
    <w:p w14:paraId="6D70ADDB" w14:textId="77777777" w:rsidR="000166D2" w:rsidRPr="003C46AF" w:rsidRDefault="000166D2" w:rsidP="0085631C">
      <w:pPr>
        <w:keepNext/>
        <w:widowControl w:val="0"/>
        <w:tabs>
          <w:tab w:val="clear" w:pos="567"/>
        </w:tabs>
        <w:spacing w:line="240" w:lineRule="auto"/>
        <w:rPr>
          <w:noProof/>
          <w:color w:val="000000"/>
          <w:lang w:val="bg-BG"/>
        </w:rPr>
      </w:pPr>
    </w:p>
    <w:p w14:paraId="16CA914A"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Ривастигмин е инхибитор на ацетил- и бутирилхолинестеразите от карбаматен тип, за който се счита, че улеснява холинергичната невротрансмисия чрез забавяне разграждането на ацетилхолина, освободен от функционално интактните холинергични неврони. Следователно ривастигмин може да има благоприятен ефект върху холинергично медиирания когнитивен дефицит при деменция, свързана с болестта на Алцхаймер или с болестта на Паркинсон.</w:t>
      </w:r>
    </w:p>
    <w:p w14:paraId="7434788E" w14:textId="77777777" w:rsidR="000166D2" w:rsidRPr="003C46AF" w:rsidRDefault="000166D2" w:rsidP="0085631C">
      <w:pPr>
        <w:widowControl w:val="0"/>
        <w:tabs>
          <w:tab w:val="clear" w:pos="567"/>
        </w:tabs>
        <w:spacing w:line="240" w:lineRule="auto"/>
        <w:rPr>
          <w:noProof/>
          <w:color w:val="000000"/>
          <w:lang w:val="bg-BG"/>
        </w:rPr>
      </w:pPr>
    </w:p>
    <w:p w14:paraId="1C01D407" w14:textId="6DFD4B2D"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Ривастигмин взаимодейства с прицелните ензими чрез образуване на ковалентно свързан комплекс, който временно инактивира ензимите. При здрави млади мъже пероралната доза от 3 </w:t>
      </w:r>
      <w:r w:rsidRPr="003C46AF">
        <w:rPr>
          <w:noProof/>
          <w:color w:val="000000"/>
          <w:lang w:val="en-US"/>
        </w:rPr>
        <w:t>mg</w:t>
      </w:r>
      <w:r w:rsidRPr="003C46AF">
        <w:rPr>
          <w:noProof/>
          <w:color w:val="000000"/>
          <w:lang w:val="bg-BG"/>
        </w:rPr>
        <w:t xml:space="preserve"> понижава активността на ацетилхолинестеразарата (</w:t>
      </w:r>
      <w:r w:rsidRPr="003C46AF">
        <w:rPr>
          <w:noProof/>
          <w:color w:val="000000"/>
          <w:lang w:val="en-US"/>
        </w:rPr>
        <w:t>AChE</w:t>
      </w:r>
      <w:r w:rsidRPr="003C46AF">
        <w:rPr>
          <w:noProof/>
          <w:color w:val="000000"/>
          <w:lang w:val="bg-BG"/>
        </w:rPr>
        <w:t>) в цереброспиналната течност с приблизително 40% през първите 1,5 часа след приложението. Активността на ензима се връща до изходното ниво около 9 часа след постиган</w:t>
      </w:r>
      <w:r w:rsidR="00116F73" w:rsidRPr="003C46AF">
        <w:rPr>
          <w:noProof/>
          <w:color w:val="000000"/>
          <w:lang w:val="bg-BG"/>
        </w:rPr>
        <w:t>е</w:t>
      </w:r>
      <w:r w:rsidRPr="003C46AF">
        <w:rPr>
          <w:noProof/>
          <w:color w:val="000000"/>
          <w:lang w:val="bg-BG"/>
        </w:rPr>
        <w:t xml:space="preserve"> на максималния инхибиторен ефект. При пациенти с болест на Алцхаймер инхибирането на </w:t>
      </w:r>
      <w:r w:rsidRPr="003C46AF">
        <w:rPr>
          <w:noProof/>
          <w:color w:val="000000"/>
          <w:lang w:val="en-US"/>
        </w:rPr>
        <w:t>AChE</w:t>
      </w:r>
      <w:r w:rsidRPr="003C46AF">
        <w:rPr>
          <w:noProof/>
          <w:color w:val="000000"/>
          <w:lang w:val="bg-BG"/>
        </w:rPr>
        <w:t xml:space="preserve"> в цереброспиналната течност от ривастигмин е доз</w:t>
      </w:r>
      <w:r w:rsidR="00BD55BB" w:rsidRPr="003C46AF">
        <w:rPr>
          <w:noProof/>
          <w:color w:val="000000"/>
          <w:lang w:val="bg-BG"/>
        </w:rPr>
        <w:t>о</w:t>
      </w:r>
      <w:r w:rsidRPr="003C46AF">
        <w:rPr>
          <w:noProof/>
          <w:color w:val="000000"/>
          <w:lang w:val="bg-BG"/>
        </w:rPr>
        <w:t>зависимо до 6 </w:t>
      </w:r>
      <w:r w:rsidRPr="003C46AF">
        <w:rPr>
          <w:noProof/>
          <w:color w:val="000000"/>
          <w:lang w:val="en-US"/>
        </w:rPr>
        <w:t>mg</w:t>
      </w:r>
      <w:r w:rsidRPr="003C46AF">
        <w:rPr>
          <w:noProof/>
          <w:color w:val="000000"/>
          <w:lang w:val="bg-BG"/>
        </w:rPr>
        <w:t xml:space="preserve"> два пъти дневно, която е най-високата проучвана доза. Инхибирането на активността на бутирилхолинетеразата в цереброспиналната течност при 14 пациенти с болест на Алцхаймер, лекувани с ривастигмин, е сходно с това на </w:t>
      </w:r>
      <w:r w:rsidRPr="003C46AF">
        <w:rPr>
          <w:noProof/>
          <w:color w:val="000000"/>
          <w:lang w:val="en-US"/>
        </w:rPr>
        <w:t>AChE</w:t>
      </w:r>
      <w:r w:rsidRPr="003C46AF">
        <w:rPr>
          <w:noProof/>
          <w:color w:val="000000"/>
          <w:lang w:val="bg-BG"/>
        </w:rPr>
        <w:t>.</w:t>
      </w:r>
    </w:p>
    <w:p w14:paraId="0D2FCE83" w14:textId="77777777" w:rsidR="000166D2" w:rsidRPr="003C46AF" w:rsidRDefault="000166D2" w:rsidP="0085631C">
      <w:pPr>
        <w:widowControl w:val="0"/>
        <w:tabs>
          <w:tab w:val="clear" w:pos="567"/>
        </w:tabs>
        <w:spacing w:line="240" w:lineRule="auto"/>
        <w:rPr>
          <w:noProof/>
          <w:color w:val="000000"/>
          <w:lang w:val="bg-BG"/>
        </w:rPr>
      </w:pPr>
    </w:p>
    <w:p w14:paraId="7E123361" w14:textId="77777777" w:rsidR="000166D2" w:rsidRPr="003C46AF" w:rsidRDefault="000166D2" w:rsidP="0085631C">
      <w:pPr>
        <w:keepNext/>
        <w:widowControl w:val="0"/>
        <w:tabs>
          <w:tab w:val="clear" w:pos="567"/>
        </w:tabs>
        <w:spacing w:line="240" w:lineRule="auto"/>
        <w:rPr>
          <w:bCs/>
          <w:iCs/>
          <w:noProof/>
          <w:color w:val="000000"/>
          <w:u w:val="single"/>
          <w:lang w:val="bg-BG"/>
        </w:rPr>
      </w:pPr>
      <w:r w:rsidRPr="003C46AF">
        <w:rPr>
          <w:bCs/>
          <w:iCs/>
          <w:noProof/>
          <w:color w:val="000000"/>
          <w:u w:val="single"/>
          <w:lang w:val="bg-BG"/>
        </w:rPr>
        <w:t xml:space="preserve">Клинични проучвания при </w:t>
      </w:r>
      <w:r w:rsidRPr="003C46AF">
        <w:rPr>
          <w:bCs/>
          <w:iCs/>
          <w:color w:val="000000"/>
          <w:u w:val="single"/>
          <w:lang w:val="bg-BG"/>
        </w:rPr>
        <w:t>Алцхаймерова деменция</w:t>
      </w:r>
    </w:p>
    <w:p w14:paraId="1B4A0E7F" w14:textId="77777777" w:rsidR="00693EB6" w:rsidRPr="003C46AF" w:rsidRDefault="00693EB6" w:rsidP="0085631C">
      <w:pPr>
        <w:keepNext/>
        <w:widowControl w:val="0"/>
        <w:tabs>
          <w:tab w:val="clear" w:pos="567"/>
        </w:tabs>
        <w:spacing w:line="240" w:lineRule="auto"/>
        <w:rPr>
          <w:noProof/>
          <w:color w:val="000000"/>
          <w:lang w:val="bg-BG"/>
        </w:rPr>
      </w:pPr>
    </w:p>
    <w:p w14:paraId="031AD42A" w14:textId="2939F54F"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Ефикасността на ривастигмин е установена чрез използване на три независими, област специфични, оценъчни показателя, които се определят на периодични итервали по време на 6-месечните периоди на лечение. Тук се включват </w:t>
      </w:r>
      <w:r w:rsidRPr="003C46AF">
        <w:rPr>
          <w:noProof/>
          <w:color w:val="000000"/>
          <w:lang w:val="en-US"/>
        </w:rPr>
        <w:t>ADAS</w:t>
      </w:r>
      <w:r w:rsidRPr="003C46AF">
        <w:rPr>
          <w:noProof/>
          <w:color w:val="000000"/>
          <w:lang w:val="bg-BG"/>
        </w:rPr>
        <w:t>-</w:t>
      </w:r>
      <w:r w:rsidRPr="003C46AF">
        <w:rPr>
          <w:noProof/>
          <w:color w:val="000000"/>
          <w:lang w:val="en-US"/>
        </w:rPr>
        <w:t>Cog</w:t>
      </w:r>
      <w:r w:rsidRPr="003C46AF">
        <w:rPr>
          <w:noProof/>
          <w:color w:val="000000"/>
          <w:lang w:val="bg-BG"/>
        </w:rPr>
        <w:t xml:space="preserve"> (</w:t>
      </w:r>
      <w:r w:rsidR="0015553B" w:rsidRPr="003C46AF">
        <w:rPr>
          <w:noProof/>
          <w:lang w:val="bg-BG"/>
        </w:rPr>
        <w:t>Скала</w:t>
      </w:r>
      <w:r w:rsidR="0015553B" w:rsidRPr="003C46AF">
        <w:rPr>
          <w:noProof/>
          <w:color w:val="000000"/>
          <w:lang w:val="bg-BG"/>
        </w:rPr>
        <w:t xml:space="preserve"> за оценка на </w:t>
      </w:r>
      <w:r w:rsidR="0015553B" w:rsidRPr="003C46AF">
        <w:rPr>
          <w:noProof/>
          <w:lang w:val="bg-BG"/>
        </w:rPr>
        <w:t xml:space="preserve">болестта на </w:t>
      </w:r>
      <w:r w:rsidR="0015553B" w:rsidRPr="003C46AF">
        <w:rPr>
          <w:noProof/>
          <w:lang w:val="bg-BG"/>
        </w:rPr>
        <w:lastRenderedPageBreak/>
        <w:t>Алцхаймер</w:t>
      </w:r>
      <w:r w:rsidR="004E1D17" w:rsidRPr="003C46AF">
        <w:rPr>
          <w:noProof/>
          <w:color w:val="000000"/>
          <w:lang w:val="bg-BG"/>
        </w:rPr>
        <w:t xml:space="preserve"> – </w:t>
      </w:r>
      <w:r w:rsidR="0015553B" w:rsidRPr="003C46AF">
        <w:rPr>
          <w:noProof/>
          <w:lang w:val="bg-BG"/>
        </w:rPr>
        <w:t>когнитивна</w:t>
      </w:r>
      <w:r w:rsidR="0015553B" w:rsidRPr="003C46AF">
        <w:rPr>
          <w:noProof/>
          <w:color w:val="000000"/>
          <w:lang w:val="bg-BG"/>
        </w:rPr>
        <w:t xml:space="preserve"> подскала [Alzheimer’s Disease Assessment Scale – Cognitive</w:t>
      </w:r>
      <w:r w:rsidR="0015553B" w:rsidRPr="003C46AF">
        <w:rPr>
          <w:lang w:val="bg-BG"/>
        </w:rPr>
        <w:t xml:space="preserve"> </w:t>
      </w:r>
      <w:r w:rsidR="0015553B" w:rsidRPr="003C46AF">
        <w:t>subscale</w:t>
      </w:r>
      <w:r w:rsidR="0015553B" w:rsidRPr="003C46AF">
        <w:rPr>
          <w:lang w:val="bg-BG"/>
        </w:rPr>
        <w:t>]</w:t>
      </w:r>
      <w:r w:rsidR="0015553B" w:rsidRPr="003C46AF">
        <w:rPr>
          <w:color w:val="000000"/>
          <w:szCs w:val="22"/>
          <w:lang w:val="bg-BG"/>
        </w:rPr>
        <w:t xml:space="preserve">, </w:t>
      </w:r>
      <w:r w:rsidR="006C68AA" w:rsidRPr="003C46AF">
        <w:rPr>
          <w:noProof/>
          <w:color w:val="000000"/>
          <w:lang w:val="bg-BG"/>
        </w:rPr>
        <w:t>измерване на когнитивната функция, въз основа на п</w:t>
      </w:r>
      <w:r w:rsidR="00EB3023" w:rsidRPr="003C46AF">
        <w:rPr>
          <w:noProof/>
          <w:color w:val="000000"/>
          <w:lang w:val="bg-BG"/>
        </w:rPr>
        <w:t>оведението</w:t>
      </w:r>
      <w:r w:rsidRPr="003C46AF">
        <w:rPr>
          <w:noProof/>
          <w:color w:val="000000"/>
          <w:lang w:val="bg-BG"/>
        </w:rPr>
        <w:t xml:space="preserve">), </w:t>
      </w:r>
      <w:r w:rsidRPr="003C46AF">
        <w:rPr>
          <w:noProof/>
          <w:color w:val="000000"/>
          <w:lang w:val="en-US"/>
        </w:rPr>
        <w:t>CIBI</w:t>
      </w:r>
      <w:r w:rsidR="00EC5474" w:rsidRPr="003C46AF">
        <w:rPr>
          <w:noProof/>
          <w:color w:val="000000"/>
          <w:lang w:val="en-US"/>
        </w:rPr>
        <w:t>C</w:t>
      </w:r>
      <w:r w:rsidRPr="003C46AF">
        <w:rPr>
          <w:noProof/>
          <w:color w:val="000000"/>
          <w:lang w:val="bg-BG"/>
        </w:rPr>
        <w:t>-</w:t>
      </w:r>
      <w:r w:rsidRPr="003C46AF">
        <w:rPr>
          <w:noProof/>
          <w:color w:val="000000"/>
          <w:lang w:val="en-US"/>
        </w:rPr>
        <w:t>Plus</w:t>
      </w:r>
      <w:r w:rsidRPr="003C46AF">
        <w:rPr>
          <w:noProof/>
          <w:color w:val="000000"/>
          <w:lang w:val="bg-BG"/>
        </w:rPr>
        <w:t xml:space="preserve"> (</w:t>
      </w:r>
      <w:r w:rsidR="001B5463" w:rsidRPr="003C46AF">
        <w:rPr>
          <w:lang w:val="bg-BG"/>
        </w:rPr>
        <w:t>Оценка</w:t>
      </w:r>
      <w:r w:rsidR="00A1293E" w:rsidRPr="003C46AF">
        <w:rPr>
          <w:lang w:val="bg-BG"/>
        </w:rPr>
        <w:t xml:space="preserve"> на лекаря </w:t>
      </w:r>
      <w:r w:rsidR="001B5463" w:rsidRPr="003C46AF">
        <w:rPr>
          <w:lang w:val="bg-BG"/>
        </w:rPr>
        <w:t>за</w:t>
      </w:r>
      <w:r w:rsidR="00A1293E" w:rsidRPr="003C46AF">
        <w:rPr>
          <w:lang w:val="bg-BG"/>
        </w:rPr>
        <w:t xml:space="preserve"> </w:t>
      </w:r>
      <w:r w:rsidR="001B5463" w:rsidRPr="003C46AF">
        <w:rPr>
          <w:lang w:val="bg-BG"/>
        </w:rPr>
        <w:t xml:space="preserve">положителна </w:t>
      </w:r>
      <w:r w:rsidR="00A1293E" w:rsidRPr="003C46AF">
        <w:rPr>
          <w:lang w:val="bg-BG"/>
        </w:rPr>
        <w:t xml:space="preserve">промяна, </w:t>
      </w:r>
      <w:r w:rsidR="001B5463" w:rsidRPr="003C46AF">
        <w:rPr>
          <w:lang w:val="bg-BG"/>
        </w:rPr>
        <w:t>въз основа</w:t>
      </w:r>
      <w:r w:rsidR="00A1293E" w:rsidRPr="003C46AF">
        <w:rPr>
          <w:lang w:val="bg-BG"/>
        </w:rPr>
        <w:t xml:space="preserve"> на интервю с пациента</w:t>
      </w:r>
      <w:r w:rsidR="00A1293E" w:rsidRPr="003C46AF">
        <w:rPr>
          <w:color w:val="000000"/>
          <w:szCs w:val="22"/>
          <w:lang w:val="bg-BG"/>
        </w:rPr>
        <w:t xml:space="preserve"> [</w:t>
      </w:r>
      <w:r w:rsidR="00A1293E" w:rsidRPr="003C46AF">
        <w:rPr>
          <w:color w:val="000000"/>
          <w:szCs w:val="22"/>
        </w:rPr>
        <w:t>Clinician</w:t>
      </w:r>
      <w:r w:rsidR="00A1293E" w:rsidRPr="003C46AF">
        <w:rPr>
          <w:color w:val="000000"/>
          <w:szCs w:val="22"/>
          <w:lang w:val="bg-BG"/>
        </w:rPr>
        <w:t>’</w:t>
      </w:r>
      <w:r w:rsidR="00A1293E" w:rsidRPr="003C46AF">
        <w:rPr>
          <w:color w:val="000000"/>
          <w:szCs w:val="22"/>
        </w:rPr>
        <w:t>s</w:t>
      </w:r>
      <w:r w:rsidR="00A1293E" w:rsidRPr="003C46AF">
        <w:rPr>
          <w:color w:val="000000"/>
          <w:szCs w:val="22"/>
          <w:lang w:val="bg-BG"/>
        </w:rPr>
        <w:t xml:space="preserve"> </w:t>
      </w:r>
      <w:r w:rsidR="00A1293E" w:rsidRPr="003C46AF">
        <w:rPr>
          <w:color w:val="000000"/>
          <w:szCs w:val="22"/>
        </w:rPr>
        <w:t>Interview</w:t>
      </w:r>
      <w:r w:rsidR="00A1293E" w:rsidRPr="003C46AF">
        <w:rPr>
          <w:color w:val="000000"/>
          <w:szCs w:val="22"/>
          <w:lang w:val="bg-BG"/>
        </w:rPr>
        <w:t xml:space="preserve"> </w:t>
      </w:r>
      <w:r w:rsidR="00A1293E" w:rsidRPr="003C46AF">
        <w:rPr>
          <w:color w:val="000000"/>
          <w:szCs w:val="22"/>
        </w:rPr>
        <w:t>Based</w:t>
      </w:r>
      <w:r w:rsidR="00A1293E" w:rsidRPr="003C46AF">
        <w:rPr>
          <w:color w:val="000000"/>
          <w:szCs w:val="22"/>
          <w:lang w:val="bg-BG"/>
        </w:rPr>
        <w:t xml:space="preserve"> </w:t>
      </w:r>
      <w:r w:rsidR="00A1293E" w:rsidRPr="003C46AF">
        <w:rPr>
          <w:color w:val="000000"/>
          <w:szCs w:val="22"/>
        </w:rPr>
        <w:t>Impression</w:t>
      </w:r>
      <w:r w:rsidR="00A1293E" w:rsidRPr="003C46AF">
        <w:rPr>
          <w:color w:val="000000"/>
          <w:szCs w:val="22"/>
          <w:lang w:val="bg-BG"/>
        </w:rPr>
        <w:t xml:space="preserve"> </w:t>
      </w:r>
      <w:r w:rsidR="00A1293E" w:rsidRPr="003C46AF">
        <w:rPr>
          <w:color w:val="000000"/>
          <w:szCs w:val="22"/>
        </w:rPr>
        <w:t>of</w:t>
      </w:r>
      <w:r w:rsidR="00A1293E" w:rsidRPr="003C46AF">
        <w:rPr>
          <w:color w:val="000000"/>
          <w:szCs w:val="22"/>
          <w:lang w:val="bg-BG"/>
        </w:rPr>
        <w:t xml:space="preserve"> </w:t>
      </w:r>
      <w:r w:rsidR="00A1293E" w:rsidRPr="003C46AF">
        <w:rPr>
          <w:color w:val="000000"/>
          <w:szCs w:val="22"/>
        </w:rPr>
        <w:t>Change</w:t>
      </w:r>
      <w:r w:rsidR="00A1293E" w:rsidRPr="003C46AF">
        <w:rPr>
          <w:color w:val="000000"/>
          <w:szCs w:val="22"/>
          <w:lang w:val="bg-BG"/>
        </w:rPr>
        <w:t>-</w:t>
      </w:r>
      <w:r w:rsidR="00A1293E" w:rsidRPr="003C46AF">
        <w:rPr>
          <w:color w:val="000000"/>
          <w:szCs w:val="22"/>
        </w:rPr>
        <w:t>Plus</w:t>
      </w:r>
      <w:r w:rsidR="00A1293E" w:rsidRPr="003C46AF">
        <w:rPr>
          <w:color w:val="000000"/>
          <w:szCs w:val="22"/>
          <w:lang w:val="bg-BG"/>
        </w:rPr>
        <w:t>] -</w:t>
      </w:r>
      <w:r w:rsidR="00A1293E" w:rsidRPr="003C46AF">
        <w:rPr>
          <w:noProof/>
          <w:color w:val="000000"/>
          <w:lang w:val="bg-BG"/>
        </w:rPr>
        <w:t xml:space="preserve"> </w:t>
      </w:r>
      <w:r w:rsidRPr="003C46AF">
        <w:rPr>
          <w:noProof/>
          <w:color w:val="000000"/>
          <w:lang w:val="bg-BG"/>
        </w:rPr>
        <w:t xml:space="preserve">обща цялостна оценка на пациента от изследователя, включваща приноса на оказващато грижи лице) и </w:t>
      </w:r>
      <w:smartTag w:uri="urn:schemas-microsoft-com:office:smarttags" w:element="stockticker">
        <w:r w:rsidRPr="003C46AF">
          <w:rPr>
            <w:noProof/>
            <w:color w:val="000000"/>
            <w:lang w:val="en-US"/>
          </w:rPr>
          <w:t>PDS</w:t>
        </w:r>
      </w:smartTag>
      <w:r w:rsidRPr="003C46AF">
        <w:rPr>
          <w:noProof/>
          <w:color w:val="000000"/>
          <w:lang w:val="bg-BG"/>
        </w:rPr>
        <w:t xml:space="preserve"> (</w:t>
      </w:r>
      <w:r w:rsidR="00A52F43" w:rsidRPr="003C46AF">
        <w:rPr>
          <w:lang w:val="bg-BG"/>
        </w:rPr>
        <w:t xml:space="preserve">Скала </w:t>
      </w:r>
      <w:r w:rsidR="001B5463" w:rsidRPr="003C46AF">
        <w:rPr>
          <w:lang w:val="bg-BG"/>
        </w:rPr>
        <w:t>з</w:t>
      </w:r>
      <w:r w:rsidR="00A52F43" w:rsidRPr="003C46AF">
        <w:rPr>
          <w:lang w:val="bg-BG"/>
        </w:rPr>
        <w:t>а прогресия на влошаването</w:t>
      </w:r>
      <w:r w:rsidR="00A52F43" w:rsidRPr="003C46AF">
        <w:rPr>
          <w:noProof/>
          <w:color w:val="000000"/>
          <w:lang w:val="bg-BG"/>
        </w:rPr>
        <w:t xml:space="preserve"> [</w:t>
      </w:r>
      <w:r w:rsidR="00A52F43" w:rsidRPr="003C46AF">
        <w:rPr>
          <w:color w:val="000000"/>
          <w:szCs w:val="22"/>
        </w:rPr>
        <w:t>Progressive</w:t>
      </w:r>
      <w:r w:rsidR="00A52F43" w:rsidRPr="003C46AF">
        <w:rPr>
          <w:color w:val="000000"/>
          <w:szCs w:val="22"/>
          <w:lang w:val="bg-BG"/>
        </w:rPr>
        <w:t xml:space="preserve"> </w:t>
      </w:r>
      <w:r w:rsidR="00A52F43" w:rsidRPr="003C46AF">
        <w:rPr>
          <w:color w:val="000000"/>
          <w:szCs w:val="22"/>
        </w:rPr>
        <w:t>Deterioration</w:t>
      </w:r>
      <w:r w:rsidR="00A52F43" w:rsidRPr="003C46AF">
        <w:rPr>
          <w:color w:val="000000"/>
          <w:szCs w:val="22"/>
          <w:lang w:val="bg-BG"/>
        </w:rPr>
        <w:t xml:space="preserve"> </w:t>
      </w:r>
      <w:r w:rsidR="00A52F43" w:rsidRPr="003C46AF">
        <w:rPr>
          <w:color w:val="000000"/>
          <w:szCs w:val="22"/>
        </w:rPr>
        <w:t>Scale</w:t>
      </w:r>
      <w:r w:rsidR="00A52F43" w:rsidRPr="003C46AF">
        <w:rPr>
          <w:color w:val="000000"/>
          <w:szCs w:val="22"/>
          <w:lang w:val="bg-BG"/>
        </w:rPr>
        <w:t>] -</w:t>
      </w:r>
      <w:r w:rsidR="00A52F43" w:rsidRPr="003C46AF">
        <w:rPr>
          <w:noProof/>
          <w:color w:val="000000"/>
          <w:lang w:val="bg-BG"/>
        </w:rPr>
        <w:t xml:space="preserve"> </w:t>
      </w:r>
      <w:r w:rsidRPr="003C46AF">
        <w:rPr>
          <w:noProof/>
          <w:color w:val="000000"/>
          <w:lang w:val="bg-BG"/>
        </w:rPr>
        <w:t>оценка от страна на оказващото грижи лице на ежедневните дейности, включително личната хигиена, храненето, обличането, домакинската работа като пазаруване, запазване на способността за ориентиране в околната среда, както и участие в дейности, свързани с финансови въпроси, и т.н.).</w:t>
      </w:r>
    </w:p>
    <w:p w14:paraId="374A0150" w14:textId="77777777" w:rsidR="000166D2" w:rsidRPr="003C46AF" w:rsidRDefault="000166D2" w:rsidP="0085631C">
      <w:pPr>
        <w:widowControl w:val="0"/>
        <w:tabs>
          <w:tab w:val="clear" w:pos="567"/>
        </w:tabs>
        <w:spacing w:line="240" w:lineRule="auto"/>
        <w:rPr>
          <w:noProof/>
          <w:color w:val="000000"/>
          <w:lang w:val="bg-BG"/>
        </w:rPr>
      </w:pPr>
    </w:p>
    <w:p w14:paraId="2D211A6E"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Изследваните пациенти имат </w:t>
      </w:r>
      <w:r w:rsidRPr="003C46AF">
        <w:rPr>
          <w:noProof/>
          <w:color w:val="000000"/>
          <w:lang w:val="en-US"/>
        </w:rPr>
        <w:t>MMSE</w:t>
      </w:r>
      <w:r w:rsidRPr="003C46AF">
        <w:rPr>
          <w:noProof/>
          <w:color w:val="000000"/>
          <w:lang w:val="bg-BG"/>
        </w:rPr>
        <w:t xml:space="preserve"> (минимален преглед на психичното състояние) скор от 10</w:t>
      </w:r>
      <w:r w:rsidRPr="003C46AF">
        <w:rPr>
          <w:noProof/>
          <w:color w:val="000000"/>
          <w:lang w:val="bg-BG"/>
        </w:rPr>
        <w:noBreakHyphen/>
        <w:t>24.</w:t>
      </w:r>
    </w:p>
    <w:p w14:paraId="69FFB990" w14:textId="77777777" w:rsidR="000166D2" w:rsidRPr="003C46AF" w:rsidRDefault="000166D2" w:rsidP="0085631C">
      <w:pPr>
        <w:widowControl w:val="0"/>
        <w:tabs>
          <w:tab w:val="clear" w:pos="567"/>
        </w:tabs>
        <w:spacing w:line="240" w:lineRule="auto"/>
        <w:rPr>
          <w:noProof/>
          <w:color w:val="000000"/>
          <w:lang w:val="bg-BG"/>
        </w:rPr>
      </w:pPr>
    </w:p>
    <w:p w14:paraId="127EADB8" w14:textId="2F84AA32"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На Таблица 4 по-долу са дадени резултатите от пациентите с клинично значим отговор, обединени от две проучвания с гъвкава доза, от общо три основни 26-седмични многоцентрови проучвания при пациенти с лека до умерено тежка </w:t>
      </w:r>
      <w:r w:rsidRPr="003C46AF">
        <w:rPr>
          <w:color w:val="000000"/>
          <w:lang w:val="bg-BG"/>
        </w:rPr>
        <w:t>Алцхаймерова деменция</w:t>
      </w:r>
      <w:r w:rsidRPr="003C46AF">
        <w:rPr>
          <w:noProof/>
          <w:color w:val="000000"/>
          <w:lang w:val="bg-BG"/>
        </w:rPr>
        <w:t xml:space="preserve">. Клинично значимото подобрение при тези проучвания е дефинирано </w:t>
      </w:r>
      <w:r w:rsidRPr="003C46AF">
        <w:rPr>
          <w:i/>
          <w:noProof/>
          <w:color w:val="000000"/>
          <w:lang w:val="en-US"/>
        </w:rPr>
        <w:t>a</w:t>
      </w:r>
      <w:r w:rsidRPr="003C46AF">
        <w:rPr>
          <w:i/>
          <w:noProof/>
          <w:color w:val="000000"/>
          <w:lang w:val="bg-BG"/>
        </w:rPr>
        <w:t xml:space="preserve"> </w:t>
      </w:r>
      <w:r w:rsidRPr="003C46AF">
        <w:rPr>
          <w:i/>
          <w:noProof/>
          <w:color w:val="000000"/>
          <w:lang w:val="en-US"/>
        </w:rPr>
        <w:t>priori</w:t>
      </w:r>
      <w:r w:rsidRPr="003C46AF">
        <w:rPr>
          <w:noProof/>
          <w:color w:val="000000"/>
          <w:lang w:val="bg-BG"/>
        </w:rPr>
        <w:t xml:space="preserve"> като подобрение с поне 4 точки по </w:t>
      </w:r>
      <w:r w:rsidRPr="003C46AF">
        <w:rPr>
          <w:noProof/>
          <w:color w:val="000000"/>
          <w:lang w:val="en-US"/>
        </w:rPr>
        <w:t>ADAS</w:t>
      </w:r>
      <w:r w:rsidRPr="003C46AF">
        <w:rPr>
          <w:noProof/>
          <w:color w:val="000000"/>
          <w:lang w:val="bg-BG"/>
        </w:rPr>
        <w:t>-</w:t>
      </w:r>
      <w:r w:rsidRPr="003C46AF">
        <w:rPr>
          <w:noProof/>
          <w:color w:val="000000"/>
          <w:lang w:val="en-US"/>
        </w:rPr>
        <w:t>Cog</w:t>
      </w:r>
      <w:r w:rsidRPr="003C46AF">
        <w:rPr>
          <w:noProof/>
          <w:color w:val="000000"/>
          <w:lang w:val="bg-BG"/>
        </w:rPr>
        <w:t>, подобр</w:t>
      </w:r>
      <w:r w:rsidR="00116F73" w:rsidRPr="003C46AF">
        <w:rPr>
          <w:noProof/>
          <w:color w:val="000000"/>
          <w:lang w:val="bg-BG"/>
        </w:rPr>
        <w:t>е</w:t>
      </w:r>
      <w:r w:rsidRPr="003C46AF">
        <w:rPr>
          <w:noProof/>
          <w:color w:val="000000"/>
          <w:lang w:val="bg-BG"/>
        </w:rPr>
        <w:t xml:space="preserve">ние по </w:t>
      </w:r>
      <w:r w:rsidRPr="003C46AF">
        <w:rPr>
          <w:noProof/>
          <w:color w:val="000000"/>
          <w:lang w:val="en-US"/>
        </w:rPr>
        <w:t>CIBIC</w:t>
      </w:r>
      <w:r w:rsidRPr="003C46AF">
        <w:rPr>
          <w:noProof/>
          <w:color w:val="000000"/>
          <w:lang w:val="bg-BG"/>
        </w:rPr>
        <w:t>-</w:t>
      </w:r>
      <w:r w:rsidRPr="003C46AF">
        <w:rPr>
          <w:noProof/>
          <w:color w:val="000000"/>
          <w:lang w:val="en-US"/>
        </w:rPr>
        <w:t>Plus</w:t>
      </w:r>
      <w:r w:rsidRPr="003C46AF">
        <w:rPr>
          <w:noProof/>
          <w:color w:val="000000"/>
          <w:lang w:val="bg-BG"/>
        </w:rPr>
        <w:t xml:space="preserve">, или поне 10% подобрение по </w:t>
      </w:r>
      <w:smartTag w:uri="urn:schemas-microsoft-com:office:smarttags" w:element="stockticker">
        <w:r w:rsidRPr="003C46AF">
          <w:rPr>
            <w:noProof/>
            <w:color w:val="000000"/>
            <w:lang w:val="en-US"/>
          </w:rPr>
          <w:t>PDS</w:t>
        </w:r>
      </w:smartTag>
      <w:r w:rsidRPr="003C46AF">
        <w:rPr>
          <w:noProof/>
          <w:color w:val="000000"/>
          <w:lang w:val="bg-BG"/>
        </w:rPr>
        <w:t>.</w:t>
      </w:r>
    </w:p>
    <w:p w14:paraId="20DB2E9B" w14:textId="77777777" w:rsidR="000166D2" w:rsidRPr="003C46AF" w:rsidRDefault="000166D2" w:rsidP="0085631C">
      <w:pPr>
        <w:widowControl w:val="0"/>
        <w:tabs>
          <w:tab w:val="clear" w:pos="567"/>
        </w:tabs>
        <w:spacing w:line="240" w:lineRule="auto"/>
        <w:rPr>
          <w:noProof/>
          <w:color w:val="000000"/>
          <w:lang w:val="bg-BG"/>
        </w:rPr>
      </w:pPr>
    </w:p>
    <w:p w14:paraId="1397C415" w14:textId="0F82197B"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Освен това на същата таблица е представена </w:t>
      </w:r>
      <w:r w:rsidRPr="003C46AF">
        <w:rPr>
          <w:noProof/>
          <w:color w:val="000000"/>
          <w:lang w:val="en-US"/>
        </w:rPr>
        <w:t>post</w:t>
      </w:r>
      <w:r w:rsidRPr="003C46AF">
        <w:rPr>
          <w:noProof/>
          <w:color w:val="000000"/>
          <w:lang w:val="bg-BG"/>
        </w:rPr>
        <w:t xml:space="preserve"> </w:t>
      </w:r>
      <w:r w:rsidRPr="003C46AF">
        <w:rPr>
          <w:noProof/>
          <w:color w:val="000000"/>
          <w:lang w:val="en-US"/>
        </w:rPr>
        <w:t>hoc</w:t>
      </w:r>
      <w:r w:rsidRPr="003C46AF">
        <w:rPr>
          <w:noProof/>
          <w:color w:val="000000"/>
          <w:lang w:val="bg-BG"/>
        </w:rPr>
        <w:t xml:space="preserve"> дефиницията на отговора. Вторичната дефиниция на отговора изисква подобрение по </w:t>
      </w:r>
      <w:r w:rsidRPr="003C46AF">
        <w:rPr>
          <w:noProof/>
          <w:color w:val="000000"/>
          <w:lang w:val="en-US"/>
        </w:rPr>
        <w:t>ADAS</w:t>
      </w:r>
      <w:r w:rsidRPr="003C46AF">
        <w:rPr>
          <w:noProof/>
          <w:color w:val="000000"/>
          <w:lang w:val="bg-BG"/>
        </w:rPr>
        <w:t>-</w:t>
      </w:r>
      <w:r w:rsidRPr="003C46AF">
        <w:rPr>
          <w:noProof/>
          <w:color w:val="000000"/>
          <w:lang w:val="en-US"/>
        </w:rPr>
        <w:t>Cog</w:t>
      </w:r>
      <w:r w:rsidRPr="003C46AF">
        <w:rPr>
          <w:noProof/>
          <w:color w:val="000000"/>
          <w:lang w:val="bg-BG"/>
        </w:rPr>
        <w:t xml:space="preserve"> с 4 точки или повече, липса на влошаване по </w:t>
      </w:r>
      <w:r w:rsidRPr="003C46AF">
        <w:rPr>
          <w:noProof/>
          <w:color w:val="000000"/>
          <w:lang w:val="en-US"/>
        </w:rPr>
        <w:t>CIBIC</w:t>
      </w:r>
      <w:r w:rsidRPr="003C46AF">
        <w:rPr>
          <w:noProof/>
          <w:color w:val="000000"/>
          <w:lang w:val="bg-BG"/>
        </w:rPr>
        <w:t>-</w:t>
      </w:r>
      <w:r w:rsidRPr="003C46AF">
        <w:rPr>
          <w:noProof/>
          <w:color w:val="000000"/>
          <w:lang w:val="en-US"/>
        </w:rPr>
        <w:t>Plus</w:t>
      </w:r>
      <w:r w:rsidRPr="003C46AF">
        <w:rPr>
          <w:noProof/>
          <w:color w:val="000000"/>
          <w:lang w:val="bg-BG"/>
        </w:rPr>
        <w:t xml:space="preserve"> и липса на влошаване по </w:t>
      </w:r>
      <w:smartTag w:uri="urn:schemas-microsoft-com:office:smarttags" w:element="stockticker">
        <w:r w:rsidRPr="003C46AF">
          <w:rPr>
            <w:noProof/>
            <w:color w:val="000000"/>
            <w:lang w:val="en-US"/>
          </w:rPr>
          <w:t>PDS</w:t>
        </w:r>
      </w:smartTag>
      <w:r w:rsidRPr="003C46AF">
        <w:rPr>
          <w:noProof/>
          <w:color w:val="000000"/>
          <w:lang w:val="bg-BG"/>
        </w:rPr>
        <w:t>. Средната действителна дневна доза за отговорилите пациенти в групата на 6</w:t>
      </w:r>
      <w:r w:rsidRPr="003C46AF">
        <w:rPr>
          <w:noProof/>
          <w:color w:val="000000"/>
          <w:lang w:val="bg-BG"/>
        </w:rPr>
        <w:noBreakHyphen/>
        <w:t>12 </w:t>
      </w:r>
      <w:r w:rsidRPr="003C46AF">
        <w:rPr>
          <w:noProof/>
          <w:color w:val="000000"/>
          <w:lang w:val="en-US"/>
        </w:rPr>
        <w:t>mg</w:t>
      </w:r>
      <w:r w:rsidRPr="003C46AF">
        <w:rPr>
          <w:noProof/>
          <w:color w:val="000000"/>
          <w:lang w:val="bg-BG"/>
        </w:rPr>
        <w:t>, според тази дефиниция, е 9,3 </w:t>
      </w:r>
      <w:r w:rsidRPr="003C46AF">
        <w:rPr>
          <w:noProof/>
          <w:color w:val="000000"/>
          <w:lang w:val="en-US"/>
        </w:rPr>
        <w:t>mg</w:t>
      </w:r>
      <w:r w:rsidRPr="003C46AF">
        <w:rPr>
          <w:noProof/>
          <w:color w:val="000000"/>
          <w:lang w:val="bg-BG"/>
        </w:rPr>
        <w:t>. Важно е да се отбележи, че скалите, използвани при това показание, се различават и директните сравнения на резултатите за различните терапевтични средства не са валидни.</w:t>
      </w:r>
    </w:p>
    <w:p w14:paraId="404A0FF4" w14:textId="77777777" w:rsidR="000166D2" w:rsidRPr="003C46AF" w:rsidRDefault="000166D2" w:rsidP="0085631C">
      <w:pPr>
        <w:widowControl w:val="0"/>
        <w:tabs>
          <w:tab w:val="clear" w:pos="567"/>
        </w:tabs>
        <w:spacing w:line="240" w:lineRule="auto"/>
        <w:rPr>
          <w:noProof/>
          <w:color w:val="000000"/>
          <w:lang w:val="bg-BG"/>
        </w:rPr>
      </w:pPr>
    </w:p>
    <w:p w14:paraId="7452D190" w14:textId="77777777" w:rsidR="000166D2" w:rsidRPr="003C46AF" w:rsidRDefault="000166D2" w:rsidP="0085631C">
      <w:pPr>
        <w:pStyle w:val="BodyText21"/>
        <w:keepNext/>
        <w:keepLines/>
        <w:widowControl w:val="0"/>
        <w:spacing w:line="240" w:lineRule="auto"/>
        <w:ind w:left="0"/>
        <w:jc w:val="left"/>
        <w:rPr>
          <w:b/>
          <w:color w:val="000000"/>
          <w:szCs w:val="22"/>
          <w:lang w:val="en-US"/>
        </w:rPr>
      </w:pPr>
      <w:r w:rsidRPr="003C46AF">
        <w:rPr>
          <w:b/>
          <w:color w:val="000000"/>
          <w:szCs w:val="22"/>
          <w:lang w:val="bg-BG"/>
        </w:rPr>
        <w:t>Таблица</w:t>
      </w:r>
      <w:r w:rsidRPr="003C46AF">
        <w:rPr>
          <w:b/>
          <w:color w:val="000000"/>
          <w:szCs w:val="22"/>
        </w:rPr>
        <w:t> 4</w:t>
      </w:r>
    </w:p>
    <w:p w14:paraId="283E7DEC" w14:textId="77777777" w:rsidR="000166D2" w:rsidRPr="003C46AF" w:rsidRDefault="000166D2" w:rsidP="0085631C">
      <w:pPr>
        <w:pStyle w:val="BodyText21"/>
        <w:keepNext/>
        <w:keepLines/>
        <w:widowControl w:val="0"/>
        <w:spacing w:line="240" w:lineRule="auto"/>
        <w:ind w:left="0"/>
        <w:jc w:val="left"/>
        <w:rPr>
          <w:color w:val="000000"/>
          <w:szCs w:val="22"/>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5"/>
        <w:gridCol w:w="1560"/>
        <w:gridCol w:w="1275"/>
        <w:gridCol w:w="1560"/>
        <w:gridCol w:w="1701"/>
      </w:tblGrid>
      <w:tr w:rsidR="000166D2" w:rsidRPr="003C46AF" w14:paraId="34584357" w14:textId="77777777">
        <w:tc>
          <w:tcPr>
            <w:tcW w:w="2735" w:type="dxa"/>
          </w:tcPr>
          <w:p w14:paraId="00717CE9" w14:textId="77777777" w:rsidR="000166D2" w:rsidRPr="003C46AF" w:rsidRDefault="000166D2" w:rsidP="0085631C">
            <w:pPr>
              <w:pStyle w:val="paragraph"/>
              <w:keepNext/>
              <w:keepLines/>
              <w:widowControl w:val="0"/>
              <w:spacing w:before="0"/>
              <w:rPr>
                <w:b/>
                <w:color w:val="000000"/>
                <w:sz w:val="22"/>
                <w:szCs w:val="22"/>
              </w:rPr>
            </w:pPr>
          </w:p>
        </w:tc>
        <w:tc>
          <w:tcPr>
            <w:tcW w:w="6096" w:type="dxa"/>
            <w:gridSpan w:val="4"/>
          </w:tcPr>
          <w:p w14:paraId="1CD1B6A3" w14:textId="77777777" w:rsidR="000166D2" w:rsidRPr="003C46AF" w:rsidRDefault="000166D2" w:rsidP="0085631C">
            <w:pPr>
              <w:pStyle w:val="paragraph"/>
              <w:keepNext/>
              <w:keepLines/>
              <w:widowControl w:val="0"/>
              <w:spacing w:before="0"/>
              <w:jc w:val="center"/>
              <w:rPr>
                <w:b/>
                <w:color w:val="000000"/>
                <w:sz w:val="22"/>
                <w:szCs w:val="22"/>
                <w:lang w:val="ru-RU"/>
              </w:rPr>
            </w:pPr>
            <w:r w:rsidRPr="003C46AF">
              <w:rPr>
                <w:b/>
                <w:color w:val="000000"/>
                <w:sz w:val="22"/>
                <w:szCs w:val="22"/>
                <w:lang w:val="bg-BG"/>
              </w:rPr>
              <w:t xml:space="preserve">Пациенти с клинично значим отговор </w:t>
            </w:r>
            <w:r w:rsidRPr="003C46AF">
              <w:rPr>
                <w:b/>
                <w:color w:val="000000"/>
                <w:sz w:val="22"/>
                <w:szCs w:val="22"/>
                <w:lang w:val="ru-RU"/>
              </w:rPr>
              <w:t>(%)</w:t>
            </w:r>
          </w:p>
        </w:tc>
      </w:tr>
      <w:tr w:rsidR="000166D2" w:rsidRPr="003C46AF" w14:paraId="79706423" w14:textId="77777777">
        <w:tc>
          <w:tcPr>
            <w:tcW w:w="2735" w:type="dxa"/>
          </w:tcPr>
          <w:p w14:paraId="391C2175" w14:textId="77777777" w:rsidR="000166D2" w:rsidRPr="003C46AF" w:rsidRDefault="000166D2" w:rsidP="0085631C">
            <w:pPr>
              <w:pStyle w:val="paragraph"/>
              <w:keepNext/>
              <w:keepLines/>
              <w:widowControl w:val="0"/>
              <w:spacing w:before="0"/>
              <w:rPr>
                <w:b/>
                <w:color w:val="000000"/>
                <w:sz w:val="22"/>
                <w:szCs w:val="22"/>
                <w:lang w:val="ru-RU"/>
              </w:rPr>
            </w:pPr>
          </w:p>
        </w:tc>
        <w:tc>
          <w:tcPr>
            <w:tcW w:w="2835" w:type="dxa"/>
            <w:gridSpan w:val="2"/>
          </w:tcPr>
          <w:p w14:paraId="073C5438" w14:textId="77777777" w:rsidR="000166D2" w:rsidRPr="003C46AF" w:rsidRDefault="000166D2" w:rsidP="0085631C">
            <w:pPr>
              <w:pStyle w:val="paragraph"/>
              <w:keepNext/>
              <w:keepLines/>
              <w:widowControl w:val="0"/>
              <w:spacing w:before="0"/>
              <w:jc w:val="center"/>
              <w:rPr>
                <w:b/>
                <w:color w:val="000000"/>
                <w:sz w:val="22"/>
                <w:szCs w:val="22"/>
                <w:lang w:val="bg-BG"/>
              </w:rPr>
            </w:pPr>
            <w:r w:rsidRPr="003C46AF">
              <w:rPr>
                <w:b/>
                <w:color w:val="000000"/>
                <w:sz w:val="22"/>
                <w:szCs w:val="22"/>
              </w:rPr>
              <w:t>Intent to Treat</w:t>
            </w:r>
            <w:r w:rsidRPr="003C46AF">
              <w:rPr>
                <w:b/>
                <w:color w:val="000000"/>
                <w:sz w:val="22"/>
                <w:szCs w:val="22"/>
                <w:lang w:val="bg-BG"/>
              </w:rPr>
              <w:t xml:space="preserve"> група</w:t>
            </w:r>
          </w:p>
        </w:tc>
        <w:tc>
          <w:tcPr>
            <w:tcW w:w="3261" w:type="dxa"/>
            <w:gridSpan w:val="2"/>
          </w:tcPr>
          <w:p w14:paraId="3077A7E2" w14:textId="77777777" w:rsidR="000166D2" w:rsidRPr="003C46AF" w:rsidRDefault="000166D2" w:rsidP="0085631C">
            <w:pPr>
              <w:pStyle w:val="paragraph"/>
              <w:keepNext/>
              <w:keepLines/>
              <w:widowControl w:val="0"/>
              <w:spacing w:before="0"/>
              <w:jc w:val="center"/>
              <w:rPr>
                <w:b/>
                <w:color w:val="000000"/>
                <w:sz w:val="22"/>
                <w:szCs w:val="22"/>
                <w:lang w:val="bg-BG"/>
              </w:rPr>
            </w:pPr>
            <w:r w:rsidRPr="003C46AF">
              <w:rPr>
                <w:b/>
                <w:color w:val="000000"/>
                <w:sz w:val="22"/>
                <w:szCs w:val="22"/>
                <w:lang w:val="bg-BG"/>
              </w:rPr>
              <w:t>Последно осъществено наблюдение след това</w:t>
            </w:r>
          </w:p>
        </w:tc>
      </w:tr>
      <w:tr w:rsidR="000166D2" w:rsidRPr="003C46AF" w14:paraId="448B43B3" w14:textId="77777777">
        <w:tc>
          <w:tcPr>
            <w:tcW w:w="2735" w:type="dxa"/>
            <w:tcBorders>
              <w:bottom w:val="single" w:sz="18" w:space="0" w:color="000000"/>
            </w:tcBorders>
          </w:tcPr>
          <w:p w14:paraId="67BE8727" w14:textId="77777777" w:rsidR="000166D2" w:rsidRPr="003C46AF" w:rsidRDefault="000166D2" w:rsidP="0085631C">
            <w:pPr>
              <w:pStyle w:val="paragraph"/>
              <w:keepNext/>
              <w:keepLines/>
              <w:widowControl w:val="0"/>
              <w:spacing w:before="0"/>
              <w:rPr>
                <w:b/>
                <w:i/>
                <w:color w:val="000000"/>
                <w:sz w:val="22"/>
                <w:szCs w:val="22"/>
                <w:lang w:val="bg-BG"/>
              </w:rPr>
            </w:pPr>
            <w:r w:rsidRPr="003C46AF">
              <w:rPr>
                <w:b/>
                <w:color w:val="000000"/>
                <w:sz w:val="22"/>
                <w:szCs w:val="22"/>
                <w:lang w:val="bg-BG"/>
              </w:rPr>
              <w:t>Мярка за отговор</w:t>
            </w:r>
          </w:p>
        </w:tc>
        <w:tc>
          <w:tcPr>
            <w:tcW w:w="1560" w:type="dxa"/>
            <w:tcBorders>
              <w:bottom w:val="single" w:sz="18" w:space="0" w:color="000000"/>
            </w:tcBorders>
          </w:tcPr>
          <w:p w14:paraId="1353C780" w14:textId="77777777" w:rsidR="000166D2" w:rsidRPr="003C46AF" w:rsidRDefault="000166D2" w:rsidP="0085631C">
            <w:pPr>
              <w:pStyle w:val="paragraph"/>
              <w:keepNext/>
              <w:keepLines/>
              <w:widowControl w:val="0"/>
              <w:spacing w:before="0"/>
              <w:jc w:val="center"/>
              <w:rPr>
                <w:b/>
                <w:color w:val="000000"/>
                <w:sz w:val="22"/>
                <w:szCs w:val="22"/>
                <w:lang w:val="bg-BG"/>
              </w:rPr>
            </w:pPr>
            <w:r w:rsidRPr="003C46AF">
              <w:rPr>
                <w:b/>
                <w:color w:val="000000"/>
                <w:sz w:val="22"/>
                <w:szCs w:val="22"/>
                <w:lang w:val="bg-BG"/>
              </w:rPr>
              <w:t>Ривастигмин</w:t>
            </w:r>
          </w:p>
          <w:p w14:paraId="1019354C" w14:textId="77777777" w:rsidR="000166D2" w:rsidRPr="003C46AF" w:rsidRDefault="000166D2" w:rsidP="0085631C">
            <w:pPr>
              <w:pStyle w:val="paragraph"/>
              <w:keepNext/>
              <w:keepLines/>
              <w:widowControl w:val="0"/>
              <w:spacing w:before="0"/>
              <w:jc w:val="center"/>
              <w:rPr>
                <w:b/>
                <w:color w:val="000000"/>
                <w:sz w:val="22"/>
                <w:szCs w:val="22"/>
              </w:rPr>
            </w:pPr>
            <w:r w:rsidRPr="003C46AF">
              <w:rPr>
                <w:b/>
                <w:color w:val="000000"/>
                <w:sz w:val="22"/>
                <w:szCs w:val="22"/>
              </w:rPr>
              <w:t>6</w:t>
            </w:r>
            <w:r w:rsidRPr="003C46AF">
              <w:rPr>
                <w:color w:val="000000"/>
                <w:sz w:val="22"/>
                <w:szCs w:val="22"/>
              </w:rPr>
              <w:noBreakHyphen/>
            </w:r>
            <w:r w:rsidRPr="003C46AF">
              <w:rPr>
                <w:b/>
                <w:color w:val="000000"/>
                <w:sz w:val="22"/>
                <w:szCs w:val="22"/>
              </w:rPr>
              <w:t>12 mg</w:t>
            </w:r>
          </w:p>
          <w:p w14:paraId="321E5623" w14:textId="77777777" w:rsidR="000166D2" w:rsidRPr="003C46AF" w:rsidRDefault="000166D2" w:rsidP="0085631C">
            <w:pPr>
              <w:pStyle w:val="paragraph"/>
              <w:keepNext/>
              <w:keepLines/>
              <w:widowControl w:val="0"/>
              <w:spacing w:before="0"/>
              <w:jc w:val="center"/>
              <w:rPr>
                <w:b/>
                <w:i/>
                <w:color w:val="000000"/>
                <w:sz w:val="22"/>
                <w:szCs w:val="22"/>
              </w:rPr>
            </w:pPr>
            <w:r w:rsidRPr="003C46AF">
              <w:rPr>
                <w:b/>
                <w:color w:val="000000"/>
                <w:sz w:val="22"/>
                <w:szCs w:val="22"/>
              </w:rPr>
              <w:t>N=473</w:t>
            </w:r>
          </w:p>
        </w:tc>
        <w:tc>
          <w:tcPr>
            <w:tcW w:w="1275" w:type="dxa"/>
            <w:tcBorders>
              <w:bottom w:val="single" w:sz="18" w:space="0" w:color="000000"/>
            </w:tcBorders>
          </w:tcPr>
          <w:p w14:paraId="50DB5907" w14:textId="77777777" w:rsidR="000166D2" w:rsidRPr="003C46AF" w:rsidRDefault="000166D2" w:rsidP="0085631C">
            <w:pPr>
              <w:pStyle w:val="paragraph"/>
              <w:keepNext/>
              <w:keepLines/>
              <w:widowControl w:val="0"/>
              <w:spacing w:before="0"/>
              <w:jc w:val="center"/>
              <w:rPr>
                <w:b/>
                <w:color w:val="000000"/>
                <w:sz w:val="22"/>
                <w:szCs w:val="22"/>
                <w:lang w:val="bg-BG"/>
              </w:rPr>
            </w:pPr>
            <w:r w:rsidRPr="003C46AF">
              <w:rPr>
                <w:b/>
                <w:color w:val="000000"/>
                <w:sz w:val="22"/>
                <w:szCs w:val="22"/>
                <w:lang w:val="bg-BG"/>
              </w:rPr>
              <w:t>Плацебо</w:t>
            </w:r>
          </w:p>
          <w:p w14:paraId="09F332FE" w14:textId="77777777" w:rsidR="000166D2" w:rsidRPr="003C46AF" w:rsidRDefault="000166D2" w:rsidP="0085631C">
            <w:pPr>
              <w:pStyle w:val="paragraph"/>
              <w:keepNext/>
              <w:keepLines/>
              <w:widowControl w:val="0"/>
              <w:spacing w:before="0"/>
              <w:jc w:val="center"/>
              <w:rPr>
                <w:color w:val="000000"/>
                <w:sz w:val="22"/>
                <w:szCs w:val="22"/>
              </w:rPr>
            </w:pPr>
          </w:p>
          <w:p w14:paraId="51F7FEC2" w14:textId="77777777" w:rsidR="000166D2" w:rsidRPr="003C46AF" w:rsidRDefault="000166D2" w:rsidP="0085631C">
            <w:pPr>
              <w:pStyle w:val="paragraph"/>
              <w:keepNext/>
              <w:keepLines/>
              <w:widowControl w:val="0"/>
              <w:spacing w:before="0"/>
              <w:jc w:val="center"/>
              <w:rPr>
                <w:b/>
                <w:i/>
                <w:color w:val="000000"/>
                <w:sz w:val="22"/>
                <w:szCs w:val="22"/>
              </w:rPr>
            </w:pPr>
            <w:r w:rsidRPr="003C46AF">
              <w:rPr>
                <w:b/>
                <w:color w:val="000000"/>
                <w:sz w:val="22"/>
                <w:szCs w:val="22"/>
              </w:rPr>
              <w:t>N=472</w:t>
            </w:r>
          </w:p>
        </w:tc>
        <w:tc>
          <w:tcPr>
            <w:tcW w:w="1560" w:type="dxa"/>
            <w:tcBorders>
              <w:bottom w:val="single" w:sz="18" w:space="0" w:color="000000"/>
            </w:tcBorders>
          </w:tcPr>
          <w:p w14:paraId="31F53311" w14:textId="77777777" w:rsidR="000166D2" w:rsidRPr="003C46AF" w:rsidRDefault="000166D2" w:rsidP="0085631C">
            <w:pPr>
              <w:pStyle w:val="paragraph"/>
              <w:keepNext/>
              <w:keepLines/>
              <w:widowControl w:val="0"/>
              <w:spacing w:before="0"/>
              <w:jc w:val="center"/>
              <w:rPr>
                <w:b/>
                <w:color w:val="000000"/>
                <w:sz w:val="22"/>
                <w:szCs w:val="22"/>
                <w:lang w:val="en-US"/>
              </w:rPr>
            </w:pPr>
            <w:r w:rsidRPr="003C46AF">
              <w:rPr>
                <w:b/>
                <w:color w:val="000000"/>
                <w:sz w:val="22"/>
                <w:szCs w:val="22"/>
                <w:lang w:val="bg-BG"/>
              </w:rPr>
              <w:t>Ривастигмин</w:t>
            </w:r>
          </w:p>
          <w:p w14:paraId="26B4DDCE" w14:textId="77777777" w:rsidR="000166D2" w:rsidRPr="003C46AF" w:rsidRDefault="000166D2" w:rsidP="0085631C">
            <w:pPr>
              <w:pStyle w:val="paragraph"/>
              <w:keepNext/>
              <w:keepLines/>
              <w:widowControl w:val="0"/>
              <w:spacing w:before="0"/>
              <w:jc w:val="center"/>
              <w:rPr>
                <w:b/>
                <w:color w:val="000000"/>
                <w:sz w:val="22"/>
                <w:szCs w:val="22"/>
              </w:rPr>
            </w:pPr>
            <w:r w:rsidRPr="003C46AF">
              <w:rPr>
                <w:b/>
                <w:color w:val="000000"/>
                <w:sz w:val="22"/>
                <w:szCs w:val="22"/>
              </w:rPr>
              <w:t>6</w:t>
            </w:r>
            <w:r w:rsidRPr="003C46AF">
              <w:rPr>
                <w:color w:val="000000"/>
                <w:sz w:val="22"/>
                <w:szCs w:val="22"/>
              </w:rPr>
              <w:noBreakHyphen/>
            </w:r>
            <w:r w:rsidRPr="003C46AF">
              <w:rPr>
                <w:b/>
                <w:color w:val="000000"/>
                <w:sz w:val="22"/>
                <w:szCs w:val="22"/>
              </w:rPr>
              <w:t>12 mg</w:t>
            </w:r>
          </w:p>
          <w:p w14:paraId="03ADFE62" w14:textId="77777777" w:rsidR="000166D2" w:rsidRPr="003C46AF" w:rsidRDefault="000166D2" w:rsidP="0085631C">
            <w:pPr>
              <w:pStyle w:val="paragraph"/>
              <w:keepNext/>
              <w:keepLines/>
              <w:widowControl w:val="0"/>
              <w:spacing w:before="0"/>
              <w:jc w:val="center"/>
              <w:rPr>
                <w:b/>
                <w:i/>
                <w:color w:val="000000"/>
                <w:sz w:val="22"/>
                <w:szCs w:val="22"/>
              </w:rPr>
            </w:pPr>
            <w:r w:rsidRPr="003C46AF">
              <w:rPr>
                <w:b/>
                <w:color w:val="000000"/>
                <w:sz w:val="22"/>
                <w:szCs w:val="22"/>
              </w:rPr>
              <w:t>N=379</w:t>
            </w:r>
          </w:p>
        </w:tc>
        <w:tc>
          <w:tcPr>
            <w:tcW w:w="1701" w:type="dxa"/>
            <w:tcBorders>
              <w:bottom w:val="single" w:sz="18" w:space="0" w:color="000000"/>
            </w:tcBorders>
          </w:tcPr>
          <w:p w14:paraId="4504A136" w14:textId="77777777" w:rsidR="000166D2" w:rsidRPr="003C46AF" w:rsidRDefault="000166D2" w:rsidP="0085631C">
            <w:pPr>
              <w:pStyle w:val="paragraph"/>
              <w:keepNext/>
              <w:keepLines/>
              <w:widowControl w:val="0"/>
              <w:spacing w:before="0"/>
              <w:jc w:val="center"/>
              <w:rPr>
                <w:b/>
                <w:color w:val="000000"/>
                <w:sz w:val="22"/>
                <w:szCs w:val="22"/>
                <w:lang w:val="bg-BG"/>
              </w:rPr>
            </w:pPr>
            <w:r w:rsidRPr="003C46AF">
              <w:rPr>
                <w:b/>
                <w:color w:val="000000"/>
                <w:sz w:val="22"/>
                <w:szCs w:val="22"/>
                <w:lang w:val="bg-BG"/>
              </w:rPr>
              <w:t>Плацебо</w:t>
            </w:r>
          </w:p>
          <w:p w14:paraId="5DA96384" w14:textId="77777777" w:rsidR="000166D2" w:rsidRPr="003C46AF" w:rsidRDefault="000166D2" w:rsidP="0085631C">
            <w:pPr>
              <w:pStyle w:val="paragraph"/>
              <w:keepNext/>
              <w:keepLines/>
              <w:widowControl w:val="0"/>
              <w:spacing w:before="0"/>
              <w:jc w:val="center"/>
              <w:rPr>
                <w:color w:val="000000"/>
                <w:sz w:val="22"/>
                <w:szCs w:val="22"/>
              </w:rPr>
            </w:pPr>
          </w:p>
          <w:p w14:paraId="465BA30F" w14:textId="77777777" w:rsidR="000166D2" w:rsidRPr="003C46AF" w:rsidRDefault="000166D2" w:rsidP="0085631C">
            <w:pPr>
              <w:pStyle w:val="paragraph"/>
              <w:keepNext/>
              <w:keepLines/>
              <w:widowControl w:val="0"/>
              <w:spacing w:before="0"/>
              <w:jc w:val="center"/>
              <w:rPr>
                <w:b/>
                <w:i/>
                <w:color w:val="000000"/>
                <w:sz w:val="22"/>
                <w:szCs w:val="22"/>
              </w:rPr>
            </w:pPr>
            <w:r w:rsidRPr="003C46AF">
              <w:rPr>
                <w:b/>
                <w:color w:val="000000"/>
                <w:sz w:val="22"/>
                <w:szCs w:val="22"/>
              </w:rPr>
              <w:t>N=444</w:t>
            </w:r>
          </w:p>
        </w:tc>
      </w:tr>
      <w:tr w:rsidR="000166D2" w:rsidRPr="003C46AF" w14:paraId="5D70D3F6" w14:textId="77777777">
        <w:tc>
          <w:tcPr>
            <w:tcW w:w="2735" w:type="dxa"/>
          </w:tcPr>
          <w:p w14:paraId="2DB10E48" w14:textId="77777777" w:rsidR="000166D2" w:rsidRPr="003C46AF" w:rsidRDefault="000166D2" w:rsidP="0085631C">
            <w:pPr>
              <w:pStyle w:val="paragraph"/>
              <w:keepNext/>
              <w:keepLines/>
              <w:widowControl w:val="0"/>
              <w:spacing w:before="0"/>
              <w:jc w:val="left"/>
              <w:rPr>
                <w:b/>
                <w:color w:val="000000"/>
                <w:sz w:val="22"/>
                <w:szCs w:val="22"/>
                <w:lang w:val="ru-RU"/>
              </w:rPr>
            </w:pPr>
            <w:r w:rsidRPr="003C46AF">
              <w:rPr>
                <w:color w:val="000000"/>
                <w:sz w:val="22"/>
                <w:szCs w:val="22"/>
              </w:rPr>
              <w:t>ADAS</w:t>
            </w:r>
            <w:r w:rsidRPr="003C46AF">
              <w:rPr>
                <w:color w:val="000000"/>
                <w:sz w:val="22"/>
                <w:szCs w:val="22"/>
                <w:lang w:val="ru-RU"/>
              </w:rPr>
              <w:t>-</w:t>
            </w:r>
            <w:r w:rsidRPr="003C46AF">
              <w:rPr>
                <w:color w:val="000000"/>
                <w:sz w:val="22"/>
                <w:szCs w:val="22"/>
              </w:rPr>
              <w:t>Cog</w:t>
            </w:r>
            <w:r w:rsidRPr="003C46AF">
              <w:rPr>
                <w:color w:val="000000"/>
                <w:sz w:val="22"/>
                <w:szCs w:val="22"/>
                <w:lang w:val="ru-RU"/>
              </w:rPr>
              <w:t xml:space="preserve">: </w:t>
            </w:r>
            <w:r w:rsidRPr="003C46AF">
              <w:rPr>
                <w:color w:val="000000"/>
                <w:sz w:val="22"/>
                <w:szCs w:val="22"/>
                <w:lang w:val="bg-BG"/>
              </w:rPr>
              <w:t xml:space="preserve">подобрение с най-малко </w:t>
            </w:r>
            <w:r w:rsidRPr="003C46AF">
              <w:rPr>
                <w:color w:val="000000"/>
                <w:sz w:val="22"/>
                <w:szCs w:val="22"/>
                <w:lang w:val="ru-RU"/>
              </w:rPr>
              <w:t>4</w:t>
            </w:r>
            <w:r w:rsidRPr="003C46AF">
              <w:rPr>
                <w:color w:val="000000"/>
                <w:sz w:val="22"/>
                <w:szCs w:val="22"/>
              </w:rPr>
              <w:t> </w:t>
            </w:r>
            <w:r w:rsidRPr="003C46AF">
              <w:rPr>
                <w:color w:val="000000"/>
                <w:sz w:val="22"/>
                <w:szCs w:val="22"/>
                <w:lang w:val="bg-BG"/>
              </w:rPr>
              <w:t>точки</w:t>
            </w:r>
          </w:p>
        </w:tc>
        <w:tc>
          <w:tcPr>
            <w:tcW w:w="1560" w:type="dxa"/>
          </w:tcPr>
          <w:p w14:paraId="7C7DBB57" w14:textId="77777777" w:rsidR="000166D2" w:rsidRPr="003C46AF" w:rsidRDefault="000166D2" w:rsidP="0085631C">
            <w:pPr>
              <w:pStyle w:val="paragraph"/>
              <w:keepNext/>
              <w:keepLines/>
              <w:widowControl w:val="0"/>
              <w:spacing w:before="0"/>
              <w:jc w:val="center"/>
              <w:rPr>
                <w:color w:val="000000"/>
                <w:sz w:val="22"/>
                <w:szCs w:val="22"/>
                <w:lang w:val="ru-RU"/>
              </w:rPr>
            </w:pPr>
            <w:r w:rsidRPr="003C46AF">
              <w:rPr>
                <w:color w:val="000000"/>
                <w:sz w:val="22"/>
                <w:szCs w:val="22"/>
                <w:lang w:val="ru-RU"/>
              </w:rPr>
              <w:t>21***</w:t>
            </w:r>
          </w:p>
          <w:p w14:paraId="7E88FAFA" w14:textId="77777777" w:rsidR="000166D2" w:rsidRPr="003C46AF" w:rsidRDefault="000166D2" w:rsidP="0085631C">
            <w:pPr>
              <w:pStyle w:val="paragraph"/>
              <w:keepNext/>
              <w:keepLines/>
              <w:widowControl w:val="0"/>
              <w:spacing w:before="0"/>
              <w:rPr>
                <w:color w:val="000000"/>
                <w:sz w:val="22"/>
                <w:szCs w:val="22"/>
                <w:lang w:val="ru-RU"/>
              </w:rPr>
            </w:pPr>
          </w:p>
        </w:tc>
        <w:tc>
          <w:tcPr>
            <w:tcW w:w="1275" w:type="dxa"/>
          </w:tcPr>
          <w:p w14:paraId="68114B1E" w14:textId="77777777" w:rsidR="000166D2" w:rsidRPr="003C46AF" w:rsidRDefault="000166D2" w:rsidP="0085631C">
            <w:pPr>
              <w:pStyle w:val="paragraph"/>
              <w:keepNext/>
              <w:keepLines/>
              <w:widowControl w:val="0"/>
              <w:spacing w:before="0"/>
              <w:jc w:val="center"/>
              <w:rPr>
                <w:color w:val="000000"/>
                <w:sz w:val="22"/>
                <w:szCs w:val="22"/>
                <w:lang w:val="ru-RU"/>
              </w:rPr>
            </w:pPr>
            <w:r w:rsidRPr="003C46AF">
              <w:rPr>
                <w:color w:val="000000"/>
                <w:sz w:val="22"/>
                <w:szCs w:val="22"/>
                <w:lang w:val="ru-RU"/>
              </w:rPr>
              <w:t>12</w:t>
            </w:r>
          </w:p>
          <w:p w14:paraId="7A7BB94D" w14:textId="77777777" w:rsidR="000166D2" w:rsidRPr="003C46AF" w:rsidRDefault="000166D2" w:rsidP="0085631C">
            <w:pPr>
              <w:pStyle w:val="paragraph"/>
              <w:keepNext/>
              <w:keepLines/>
              <w:widowControl w:val="0"/>
              <w:spacing w:before="0"/>
              <w:jc w:val="center"/>
              <w:rPr>
                <w:color w:val="000000"/>
                <w:sz w:val="22"/>
                <w:szCs w:val="22"/>
                <w:lang w:val="ru-RU"/>
              </w:rPr>
            </w:pPr>
          </w:p>
        </w:tc>
        <w:tc>
          <w:tcPr>
            <w:tcW w:w="1560" w:type="dxa"/>
          </w:tcPr>
          <w:p w14:paraId="7780C564" w14:textId="77777777" w:rsidR="000166D2" w:rsidRPr="003C46AF" w:rsidRDefault="000166D2" w:rsidP="0085631C">
            <w:pPr>
              <w:pStyle w:val="paragraph"/>
              <w:keepNext/>
              <w:keepLines/>
              <w:widowControl w:val="0"/>
              <w:spacing w:before="0"/>
              <w:jc w:val="center"/>
              <w:rPr>
                <w:color w:val="000000"/>
                <w:sz w:val="22"/>
                <w:szCs w:val="22"/>
                <w:lang w:val="ru-RU"/>
              </w:rPr>
            </w:pPr>
            <w:r w:rsidRPr="003C46AF">
              <w:rPr>
                <w:color w:val="000000"/>
                <w:sz w:val="22"/>
                <w:szCs w:val="22"/>
                <w:lang w:val="ru-RU"/>
              </w:rPr>
              <w:t>25***</w:t>
            </w:r>
          </w:p>
          <w:p w14:paraId="22218870" w14:textId="77777777" w:rsidR="000166D2" w:rsidRPr="003C46AF" w:rsidRDefault="000166D2" w:rsidP="0085631C">
            <w:pPr>
              <w:pStyle w:val="paragraph"/>
              <w:keepNext/>
              <w:keepLines/>
              <w:widowControl w:val="0"/>
              <w:spacing w:before="0"/>
              <w:jc w:val="center"/>
              <w:rPr>
                <w:color w:val="000000"/>
                <w:sz w:val="22"/>
                <w:szCs w:val="22"/>
                <w:lang w:val="ru-RU"/>
              </w:rPr>
            </w:pPr>
          </w:p>
        </w:tc>
        <w:tc>
          <w:tcPr>
            <w:tcW w:w="1701" w:type="dxa"/>
          </w:tcPr>
          <w:p w14:paraId="7B7BF4F2" w14:textId="77777777" w:rsidR="000166D2" w:rsidRPr="003C46AF" w:rsidRDefault="000166D2" w:rsidP="0085631C">
            <w:pPr>
              <w:pStyle w:val="paragraph"/>
              <w:keepNext/>
              <w:keepLines/>
              <w:widowControl w:val="0"/>
              <w:spacing w:before="0"/>
              <w:jc w:val="center"/>
              <w:rPr>
                <w:color w:val="000000"/>
                <w:sz w:val="22"/>
                <w:szCs w:val="22"/>
                <w:lang w:val="ru-RU"/>
              </w:rPr>
            </w:pPr>
            <w:r w:rsidRPr="003C46AF">
              <w:rPr>
                <w:color w:val="000000"/>
                <w:sz w:val="22"/>
                <w:szCs w:val="22"/>
                <w:lang w:val="ru-RU"/>
              </w:rPr>
              <w:t>12</w:t>
            </w:r>
          </w:p>
        </w:tc>
      </w:tr>
      <w:tr w:rsidR="000166D2" w:rsidRPr="003C46AF" w14:paraId="324FF934" w14:textId="77777777">
        <w:tc>
          <w:tcPr>
            <w:tcW w:w="2735" w:type="dxa"/>
            <w:tcBorders>
              <w:bottom w:val="nil"/>
            </w:tcBorders>
          </w:tcPr>
          <w:p w14:paraId="4C805B82" w14:textId="77777777" w:rsidR="000166D2" w:rsidRPr="003C46AF" w:rsidRDefault="000166D2" w:rsidP="0085631C">
            <w:pPr>
              <w:pStyle w:val="paragraph"/>
              <w:keepNext/>
              <w:keepLines/>
              <w:widowControl w:val="0"/>
              <w:spacing w:before="0"/>
              <w:jc w:val="left"/>
              <w:rPr>
                <w:b/>
                <w:color w:val="000000"/>
                <w:sz w:val="22"/>
                <w:szCs w:val="22"/>
                <w:lang w:val="bg-BG"/>
              </w:rPr>
            </w:pPr>
            <w:r w:rsidRPr="003C46AF">
              <w:rPr>
                <w:color w:val="000000"/>
                <w:sz w:val="22"/>
                <w:szCs w:val="22"/>
              </w:rPr>
              <w:t>CIBIC</w:t>
            </w:r>
            <w:r w:rsidRPr="003C46AF">
              <w:rPr>
                <w:color w:val="000000"/>
                <w:sz w:val="22"/>
                <w:szCs w:val="22"/>
                <w:lang w:val="ru-RU"/>
              </w:rPr>
              <w:t>-</w:t>
            </w:r>
            <w:r w:rsidRPr="003C46AF">
              <w:rPr>
                <w:color w:val="000000"/>
                <w:sz w:val="22"/>
                <w:szCs w:val="22"/>
              </w:rPr>
              <w:t>Plus</w:t>
            </w:r>
            <w:r w:rsidRPr="003C46AF">
              <w:rPr>
                <w:color w:val="000000"/>
                <w:sz w:val="22"/>
                <w:szCs w:val="22"/>
                <w:lang w:val="ru-RU"/>
              </w:rPr>
              <w:t>:</w:t>
            </w:r>
            <w:r w:rsidRPr="003C46AF">
              <w:rPr>
                <w:color w:val="000000"/>
                <w:sz w:val="22"/>
                <w:szCs w:val="22"/>
                <w:lang w:val="bg-BG"/>
              </w:rPr>
              <w:t xml:space="preserve"> подобрение</w:t>
            </w:r>
          </w:p>
        </w:tc>
        <w:tc>
          <w:tcPr>
            <w:tcW w:w="1560" w:type="dxa"/>
            <w:tcBorders>
              <w:bottom w:val="nil"/>
            </w:tcBorders>
          </w:tcPr>
          <w:p w14:paraId="73436D94" w14:textId="77777777" w:rsidR="000166D2" w:rsidRPr="003C46AF" w:rsidRDefault="000166D2" w:rsidP="0085631C">
            <w:pPr>
              <w:pStyle w:val="paragraph"/>
              <w:keepNext/>
              <w:keepLines/>
              <w:widowControl w:val="0"/>
              <w:spacing w:before="0"/>
              <w:jc w:val="center"/>
              <w:rPr>
                <w:color w:val="000000"/>
                <w:sz w:val="22"/>
                <w:szCs w:val="22"/>
                <w:lang w:val="ru-RU"/>
              </w:rPr>
            </w:pPr>
            <w:r w:rsidRPr="003C46AF">
              <w:rPr>
                <w:color w:val="000000"/>
                <w:sz w:val="22"/>
                <w:szCs w:val="22"/>
                <w:lang w:val="ru-RU"/>
              </w:rPr>
              <w:t>29***</w:t>
            </w:r>
          </w:p>
        </w:tc>
        <w:tc>
          <w:tcPr>
            <w:tcW w:w="1275" w:type="dxa"/>
            <w:tcBorders>
              <w:bottom w:val="nil"/>
            </w:tcBorders>
          </w:tcPr>
          <w:p w14:paraId="7CCFC16B" w14:textId="77777777" w:rsidR="000166D2" w:rsidRPr="003C46AF" w:rsidRDefault="000166D2" w:rsidP="0085631C">
            <w:pPr>
              <w:pStyle w:val="paragraph"/>
              <w:keepNext/>
              <w:keepLines/>
              <w:widowControl w:val="0"/>
              <w:spacing w:before="0"/>
              <w:jc w:val="center"/>
              <w:rPr>
                <w:color w:val="000000"/>
                <w:sz w:val="22"/>
                <w:szCs w:val="22"/>
                <w:lang w:val="ru-RU"/>
              </w:rPr>
            </w:pPr>
            <w:r w:rsidRPr="003C46AF">
              <w:rPr>
                <w:color w:val="000000"/>
                <w:sz w:val="22"/>
                <w:szCs w:val="22"/>
                <w:lang w:val="ru-RU"/>
              </w:rPr>
              <w:t>18</w:t>
            </w:r>
          </w:p>
        </w:tc>
        <w:tc>
          <w:tcPr>
            <w:tcW w:w="1560" w:type="dxa"/>
            <w:tcBorders>
              <w:bottom w:val="nil"/>
            </w:tcBorders>
          </w:tcPr>
          <w:p w14:paraId="493C3369" w14:textId="77777777" w:rsidR="000166D2" w:rsidRPr="003C46AF" w:rsidRDefault="000166D2" w:rsidP="0085631C">
            <w:pPr>
              <w:pStyle w:val="paragraph"/>
              <w:keepNext/>
              <w:keepLines/>
              <w:widowControl w:val="0"/>
              <w:spacing w:before="0"/>
              <w:jc w:val="center"/>
              <w:rPr>
                <w:color w:val="000000"/>
                <w:sz w:val="22"/>
                <w:szCs w:val="22"/>
                <w:lang w:val="ru-RU"/>
              </w:rPr>
            </w:pPr>
            <w:r w:rsidRPr="003C46AF">
              <w:rPr>
                <w:color w:val="000000"/>
                <w:sz w:val="22"/>
                <w:szCs w:val="22"/>
                <w:lang w:val="ru-RU"/>
              </w:rPr>
              <w:t>32***</w:t>
            </w:r>
          </w:p>
        </w:tc>
        <w:tc>
          <w:tcPr>
            <w:tcW w:w="1701" w:type="dxa"/>
            <w:tcBorders>
              <w:bottom w:val="nil"/>
            </w:tcBorders>
          </w:tcPr>
          <w:p w14:paraId="258D21A2" w14:textId="77777777" w:rsidR="000166D2" w:rsidRPr="003C46AF" w:rsidRDefault="000166D2" w:rsidP="0085631C">
            <w:pPr>
              <w:pStyle w:val="paragraph"/>
              <w:keepNext/>
              <w:keepLines/>
              <w:widowControl w:val="0"/>
              <w:spacing w:before="0"/>
              <w:jc w:val="center"/>
              <w:rPr>
                <w:color w:val="000000"/>
                <w:sz w:val="22"/>
                <w:szCs w:val="22"/>
                <w:lang w:val="ru-RU"/>
              </w:rPr>
            </w:pPr>
            <w:r w:rsidRPr="003C46AF">
              <w:rPr>
                <w:color w:val="000000"/>
                <w:sz w:val="22"/>
                <w:szCs w:val="22"/>
                <w:lang w:val="ru-RU"/>
              </w:rPr>
              <w:t>19</w:t>
            </w:r>
          </w:p>
        </w:tc>
      </w:tr>
      <w:tr w:rsidR="000166D2" w:rsidRPr="003C46AF" w14:paraId="02413364" w14:textId="77777777">
        <w:tc>
          <w:tcPr>
            <w:tcW w:w="2735" w:type="dxa"/>
            <w:tcBorders>
              <w:bottom w:val="nil"/>
            </w:tcBorders>
          </w:tcPr>
          <w:p w14:paraId="4117FFF4" w14:textId="77777777" w:rsidR="000166D2" w:rsidRPr="003C46AF" w:rsidRDefault="000166D2" w:rsidP="0085631C">
            <w:pPr>
              <w:pStyle w:val="paragraph"/>
              <w:keepNext/>
              <w:keepLines/>
              <w:widowControl w:val="0"/>
              <w:spacing w:before="0"/>
              <w:jc w:val="left"/>
              <w:rPr>
                <w:b/>
                <w:color w:val="000000"/>
                <w:sz w:val="22"/>
                <w:szCs w:val="22"/>
                <w:lang w:val="ru-RU"/>
              </w:rPr>
            </w:pPr>
            <w:smartTag w:uri="urn:schemas-microsoft-com:office:smarttags" w:element="stockticker">
              <w:r w:rsidRPr="003C46AF">
                <w:rPr>
                  <w:color w:val="000000"/>
                  <w:sz w:val="22"/>
                  <w:szCs w:val="22"/>
                </w:rPr>
                <w:t>PDS</w:t>
              </w:r>
            </w:smartTag>
            <w:r w:rsidRPr="003C46AF">
              <w:rPr>
                <w:color w:val="000000"/>
                <w:sz w:val="22"/>
                <w:szCs w:val="22"/>
                <w:lang w:val="ru-RU"/>
              </w:rPr>
              <w:t xml:space="preserve">: </w:t>
            </w:r>
            <w:r w:rsidRPr="003C46AF">
              <w:rPr>
                <w:color w:val="000000"/>
                <w:sz w:val="22"/>
                <w:szCs w:val="22"/>
                <w:lang w:val="bg-BG"/>
              </w:rPr>
              <w:t>подобрение с най-малко</w:t>
            </w:r>
            <w:r w:rsidRPr="003C46AF">
              <w:rPr>
                <w:color w:val="000000"/>
                <w:sz w:val="22"/>
                <w:szCs w:val="22"/>
                <w:lang w:val="ru-RU"/>
              </w:rPr>
              <w:t xml:space="preserve"> 10%</w:t>
            </w:r>
          </w:p>
        </w:tc>
        <w:tc>
          <w:tcPr>
            <w:tcW w:w="1560" w:type="dxa"/>
            <w:tcBorders>
              <w:bottom w:val="nil"/>
            </w:tcBorders>
          </w:tcPr>
          <w:p w14:paraId="50C31918" w14:textId="77777777" w:rsidR="000166D2" w:rsidRPr="003C46AF" w:rsidRDefault="000166D2" w:rsidP="0085631C">
            <w:pPr>
              <w:pStyle w:val="paragraph"/>
              <w:keepNext/>
              <w:keepLines/>
              <w:widowControl w:val="0"/>
              <w:spacing w:before="0"/>
              <w:jc w:val="center"/>
              <w:rPr>
                <w:color w:val="000000"/>
                <w:sz w:val="22"/>
                <w:szCs w:val="22"/>
                <w:lang w:val="ru-RU"/>
              </w:rPr>
            </w:pPr>
            <w:r w:rsidRPr="003C46AF">
              <w:rPr>
                <w:color w:val="000000"/>
                <w:sz w:val="22"/>
                <w:szCs w:val="22"/>
                <w:lang w:val="ru-RU"/>
              </w:rPr>
              <w:t>26***</w:t>
            </w:r>
          </w:p>
        </w:tc>
        <w:tc>
          <w:tcPr>
            <w:tcW w:w="1275" w:type="dxa"/>
            <w:tcBorders>
              <w:bottom w:val="nil"/>
            </w:tcBorders>
          </w:tcPr>
          <w:p w14:paraId="67A6854F" w14:textId="77777777" w:rsidR="000166D2" w:rsidRPr="003C46AF" w:rsidRDefault="000166D2" w:rsidP="0085631C">
            <w:pPr>
              <w:pStyle w:val="paragraph"/>
              <w:keepNext/>
              <w:keepLines/>
              <w:widowControl w:val="0"/>
              <w:spacing w:before="0"/>
              <w:jc w:val="center"/>
              <w:rPr>
                <w:color w:val="000000"/>
                <w:sz w:val="22"/>
                <w:szCs w:val="22"/>
                <w:lang w:val="ru-RU"/>
              </w:rPr>
            </w:pPr>
            <w:r w:rsidRPr="003C46AF">
              <w:rPr>
                <w:color w:val="000000"/>
                <w:sz w:val="22"/>
                <w:szCs w:val="22"/>
                <w:lang w:val="ru-RU"/>
              </w:rPr>
              <w:t>17</w:t>
            </w:r>
          </w:p>
        </w:tc>
        <w:tc>
          <w:tcPr>
            <w:tcW w:w="1560" w:type="dxa"/>
            <w:tcBorders>
              <w:bottom w:val="nil"/>
            </w:tcBorders>
          </w:tcPr>
          <w:p w14:paraId="7A550E7F" w14:textId="77777777" w:rsidR="000166D2" w:rsidRPr="003C46AF" w:rsidRDefault="000166D2" w:rsidP="0085631C">
            <w:pPr>
              <w:pStyle w:val="paragraph"/>
              <w:keepNext/>
              <w:keepLines/>
              <w:widowControl w:val="0"/>
              <w:spacing w:before="0"/>
              <w:jc w:val="center"/>
              <w:rPr>
                <w:color w:val="000000"/>
                <w:sz w:val="22"/>
                <w:szCs w:val="22"/>
                <w:lang w:val="ru-RU"/>
              </w:rPr>
            </w:pPr>
            <w:r w:rsidRPr="003C46AF">
              <w:rPr>
                <w:color w:val="000000"/>
                <w:sz w:val="22"/>
                <w:szCs w:val="22"/>
                <w:lang w:val="ru-RU"/>
              </w:rPr>
              <w:t>30***</w:t>
            </w:r>
          </w:p>
        </w:tc>
        <w:tc>
          <w:tcPr>
            <w:tcW w:w="1701" w:type="dxa"/>
            <w:tcBorders>
              <w:bottom w:val="nil"/>
            </w:tcBorders>
          </w:tcPr>
          <w:p w14:paraId="2C1A266F" w14:textId="77777777" w:rsidR="000166D2" w:rsidRPr="003C46AF" w:rsidRDefault="000166D2" w:rsidP="0085631C">
            <w:pPr>
              <w:pStyle w:val="paragraph"/>
              <w:keepNext/>
              <w:keepLines/>
              <w:widowControl w:val="0"/>
              <w:spacing w:before="0"/>
              <w:jc w:val="center"/>
              <w:rPr>
                <w:color w:val="000000"/>
                <w:sz w:val="22"/>
                <w:szCs w:val="22"/>
                <w:lang w:val="ru-RU"/>
              </w:rPr>
            </w:pPr>
            <w:r w:rsidRPr="003C46AF">
              <w:rPr>
                <w:color w:val="000000"/>
                <w:sz w:val="22"/>
                <w:szCs w:val="22"/>
                <w:lang w:val="ru-RU"/>
              </w:rPr>
              <w:t>18</w:t>
            </w:r>
          </w:p>
        </w:tc>
      </w:tr>
      <w:tr w:rsidR="000166D2" w:rsidRPr="003C46AF" w14:paraId="2D18605C" w14:textId="77777777">
        <w:tc>
          <w:tcPr>
            <w:tcW w:w="2735" w:type="dxa"/>
            <w:tcBorders>
              <w:top w:val="single" w:sz="18" w:space="0" w:color="000000"/>
            </w:tcBorders>
          </w:tcPr>
          <w:p w14:paraId="1A5D263F" w14:textId="77777777" w:rsidR="000166D2" w:rsidRPr="003C46AF" w:rsidRDefault="000166D2" w:rsidP="0085631C">
            <w:pPr>
              <w:pStyle w:val="paragraph"/>
              <w:keepNext/>
              <w:keepLines/>
              <w:widowControl w:val="0"/>
              <w:spacing w:before="0"/>
              <w:jc w:val="left"/>
              <w:rPr>
                <w:b/>
                <w:color w:val="000000"/>
                <w:sz w:val="22"/>
                <w:szCs w:val="22"/>
                <w:lang w:val="ru-RU"/>
              </w:rPr>
            </w:pPr>
            <w:r w:rsidRPr="003C46AF">
              <w:rPr>
                <w:color w:val="000000"/>
                <w:sz w:val="22"/>
                <w:szCs w:val="22"/>
                <w:lang w:val="bg-BG"/>
              </w:rPr>
              <w:t xml:space="preserve">Подобрение с най-малко </w:t>
            </w:r>
            <w:r w:rsidRPr="003C46AF">
              <w:rPr>
                <w:color w:val="000000"/>
                <w:sz w:val="22"/>
                <w:szCs w:val="22"/>
                <w:lang w:val="ru-RU"/>
              </w:rPr>
              <w:t>4</w:t>
            </w:r>
            <w:r w:rsidRPr="003C46AF">
              <w:rPr>
                <w:color w:val="000000"/>
                <w:sz w:val="22"/>
                <w:szCs w:val="22"/>
              </w:rPr>
              <w:t> </w:t>
            </w:r>
            <w:r w:rsidRPr="003C46AF">
              <w:rPr>
                <w:color w:val="000000"/>
                <w:sz w:val="22"/>
                <w:szCs w:val="22"/>
                <w:lang w:val="bg-BG"/>
              </w:rPr>
              <w:t>точки по</w:t>
            </w:r>
            <w:r w:rsidRPr="003C46AF">
              <w:rPr>
                <w:color w:val="000000"/>
                <w:sz w:val="22"/>
                <w:szCs w:val="22"/>
                <w:lang w:val="ru-RU"/>
              </w:rPr>
              <w:t xml:space="preserve"> </w:t>
            </w:r>
            <w:r w:rsidRPr="003C46AF">
              <w:rPr>
                <w:color w:val="000000"/>
                <w:sz w:val="22"/>
                <w:szCs w:val="22"/>
              </w:rPr>
              <w:t>ADAS</w:t>
            </w:r>
            <w:r w:rsidRPr="003C46AF">
              <w:rPr>
                <w:color w:val="000000"/>
                <w:sz w:val="22"/>
                <w:szCs w:val="22"/>
                <w:lang w:val="ru-RU"/>
              </w:rPr>
              <w:t>-</w:t>
            </w:r>
            <w:r w:rsidRPr="003C46AF">
              <w:rPr>
                <w:color w:val="000000"/>
                <w:sz w:val="22"/>
                <w:szCs w:val="22"/>
              </w:rPr>
              <w:t>Cog</w:t>
            </w:r>
            <w:r w:rsidRPr="003C46AF">
              <w:rPr>
                <w:color w:val="000000"/>
                <w:sz w:val="22"/>
                <w:szCs w:val="22"/>
                <w:lang w:val="ru-RU"/>
              </w:rPr>
              <w:t xml:space="preserve"> </w:t>
            </w:r>
            <w:r w:rsidRPr="003C46AF">
              <w:rPr>
                <w:color w:val="000000"/>
                <w:sz w:val="22"/>
                <w:szCs w:val="22"/>
                <w:lang w:val="bg-BG"/>
              </w:rPr>
              <w:t xml:space="preserve">без влошаване по </w:t>
            </w:r>
            <w:r w:rsidRPr="003C46AF">
              <w:rPr>
                <w:color w:val="000000"/>
                <w:sz w:val="22"/>
                <w:szCs w:val="22"/>
              </w:rPr>
              <w:t>CIBIC</w:t>
            </w:r>
            <w:r w:rsidRPr="003C46AF">
              <w:rPr>
                <w:color w:val="000000"/>
                <w:sz w:val="22"/>
                <w:szCs w:val="22"/>
                <w:lang w:val="ru-RU"/>
              </w:rPr>
              <w:t>-</w:t>
            </w:r>
            <w:r w:rsidRPr="003C46AF">
              <w:rPr>
                <w:color w:val="000000"/>
                <w:sz w:val="22"/>
                <w:szCs w:val="22"/>
              </w:rPr>
              <w:t>Plus</w:t>
            </w:r>
            <w:r w:rsidRPr="003C46AF">
              <w:rPr>
                <w:color w:val="000000"/>
                <w:sz w:val="22"/>
                <w:szCs w:val="22"/>
                <w:lang w:val="ru-RU"/>
              </w:rPr>
              <w:t xml:space="preserve"> </w:t>
            </w:r>
            <w:r w:rsidRPr="003C46AF">
              <w:rPr>
                <w:color w:val="000000"/>
                <w:sz w:val="22"/>
                <w:szCs w:val="22"/>
                <w:lang w:val="bg-BG"/>
              </w:rPr>
              <w:t>и</w:t>
            </w:r>
            <w:r w:rsidRPr="003C46AF">
              <w:rPr>
                <w:color w:val="000000"/>
                <w:sz w:val="22"/>
                <w:szCs w:val="22"/>
                <w:lang w:val="ru-RU"/>
              </w:rPr>
              <w:t xml:space="preserve"> </w:t>
            </w:r>
            <w:smartTag w:uri="urn:schemas-microsoft-com:office:smarttags" w:element="stockticker">
              <w:r w:rsidRPr="003C46AF">
                <w:rPr>
                  <w:color w:val="000000"/>
                  <w:sz w:val="22"/>
                  <w:szCs w:val="22"/>
                </w:rPr>
                <w:t>PDS</w:t>
              </w:r>
            </w:smartTag>
          </w:p>
        </w:tc>
        <w:tc>
          <w:tcPr>
            <w:tcW w:w="1560" w:type="dxa"/>
            <w:tcBorders>
              <w:top w:val="single" w:sz="18" w:space="0" w:color="000000"/>
            </w:tcBorders>
          </w:tcPr>
          <w:p w14:paraId="02910B18" w14:textId="77777777" w:rsidR="000166D2" w:rsidRPr="003C46AF" w:rsidRDefault="000166D2" w:rsidP="0085631C">
            <w:pPr>
              <w:pStyle w:val="paragraph"/>
              <w:keepNext/>
              <w:keepLines/>
              <w:widowControl w:val="0"/>
              <w:spacing w:before="0"/>
              <w:jc w:val="center"/>
              <w:rPr>
                <w:color w:val="000000"/>
                <w:sz w:val="22"/>
                <w:szCs w:val="22"/>
              </w:rPr>
            </w:pPr>
            <w:r w:rsidRPr="003C46AF">
              <w:rPr>
                <w:color w:val="000000"/>
                <w:sz w:val="22"/>
                <w:szCs w:val="22"/>
              </w:rPr>
              <w:t>10*</w:t>
            </w:r>
          </w:p>
          <w:p w14:paraId="116357C9" w14:textId="77777777" w:rsidR="000166D2" w:rsidRPr="003C46AF" w:rsidRDefault="000166D2" w:rsidP="0085631C">
            <w:pPr>
              <w:pStyle w:val="paragraph"/>
              <w:keepNext/>
              <w:keepLines/>
              <w:widowControl w:val="0"/>
              <w:spacing w:before="0"/>
              <w:jc w:val="center"/>
              <w:rPr>
                <w:color w:val="000000"/>
                <w:sz w:val="22"/>
                <w:szCs w:val="22"/>
              </w:rPr>
            </w:pPr>
          </w:p>
        </w:tc>
        <w:tc>
          <w:tcPr>
            <w:tcW w:w="1275" w:type="dxa"/>
            <w:tcBorders>
              <w:top w:val="single" w:sz="18" w:space="0" w:color="000000"/>
            </w:tcBorders>
          </w:tcPr>
          <w:p w14:paraId="2B2B791D" w14:textId="77777777" w:rsidR="000166D2" w:rsidRPr="003C46AF" w:rsidRDefault="000166D2" w:rsidP="0085631C">
            <w:pPr>
              <w:pStyle w:val="paragraph"/>
              <w:keepNext/>
              <w:keepLines/>
              <w:widowControl w:val="0"/>
              <w:spacing w:before="0"/>
              <w:jc w:val="center"/>
              <w:rPr>
                <w:color w:val="000000"/>
                <w:sz w:val="22"/>
                <w:szCs w:val="22"/>
              </w:rPr>
            </w:pPr>
            <w:r w:rsidRPr="003C46AF">
              <w:rPr>
                <w:color w:val="000000"/>
                <w:sz w:val="22"/>
                <w:szCs w:val="22"/>
              </w:rPr>
              <w:t>6</w:t>
            </w:r>
          </w:p>
          <w:p w14:paraId="3DD215C4" w14:textId="77777777" w:rsidR="000166D2" w:rsidRPr="003C46AF" w:rsidRDefault="000166D2" w:rsidP="0085631C">
            <w:pPr>
              <w:pStyle w:val="paragraph"/>
              <w:keepNext/>
              <w:keepLines/>
              <w:widowControl w:val="0"/>
              <w:spacing w:before="0"/>
              <w:jc w:val="center"/>
              <w:rPr>
                <w:color w:val="000000"/>
                <w:sz w:val="22"/>
                <w:szCs w:val="22"/>
              </w:rPr>
            </w:pPr>
          </w:p>
        </w:tc>
        <w:tc>
          <w:tcPr>
            <w:tcW w:w="1560" w:type="dxa"/>
            <w:tcBorders>
              <w:top w:val="single" w:sz="18" w:space="0" w:color="000000"/>
            </w:tcBorders>
          </w:tcPr>
          <w:p w14:paraId="3F99DDF0" w14:textId="77777777" w:rsidR="000166D2" w:rsidRPr="003C46AF" w:rsidRDefault="000166D2" w:rsidP="0085631C">
            <w:pPr>
              <w:pStyle w:val="paragraph"/>
              <w:keepNext/>
              <w:keepLines/>
              <w:widowControl w:val="0"/>
              <w:spacing w:before="0"/>
              <w:jc w:val="center"/>
              <w:rPr>
                <w:color w:val="000000"/>
                <w:sz w:val="22"/>
                <w:szCs w:val="22"/>
              </w:rPr>
            </w:pPr>
            <w:r w:rsidRPr="003C46AF">
              <w:rPr>
                <w:color w:val="000000"/>
                <w:sz w:val="22"/>
                <w:szCs w:val="22"/>
              </w:rPr>
              <w:t>12**</w:t>
            </w:r>
          </w:p>
          <w:p w14:paraId="0CE422F2" w14:textId="77777777" w:rsidR="000166D2" w:rsidRPr="003C46AF" w:rsidRDefault="000166D2" w:rsidP="0085631C">
            <w:pPr>
              <w:pStyle w:val="paragraph"/>
              <w:keepNext/>
              <w:keepLines/>
              <w:widowControl w:val="0"/>
              <w:spacing w:before="0"/>
              <w:jc w:val="center"/>
              <w:rPr>
                <w:color w:val="000000"/>
                <w:sz w:val="22"/>
                <w:szCs w:val="22"/>
              </w:rPr>
            </w:pPr>
          </w:p>
        </w:tc>
        <w:tc>
          <w:tcPr>
            <w:tcW w:w="1701" w:type="dxa"/>
            <w:tcBorders>
              <w:top w:val="single" w:sz="18" w:space="0" w:color="000000"/>
            </w:tcBorders>
          </w:tcPr>
          <w:p w14:paraId="271D60D4" w14:textId="77777777" w:rsidR="000166D2" w:rsidRPr="003C46AF" w:rsidRDefault="000166D2" w:rsidP="0085631C">
            <w:pPr>
              <w:pStyle w:val="paragraph"/>
              <w:keepNext/>
              <w:keepLines/>
              <w:widowControl w:val="0"/>
              <w:spacing w:before="0"/>
              <w:jc w:val="center"/>
              <w:rPr>
                <w:color w:val="000000"/>
                <w:sz w:val="22"/>
                <w:szCs w:val="22"/>
              </w:rPr>
            </w:pPr>
            <w:r w:rsidRPr="003C46AF">
              <w:rPr>
                <w:color w:val="000000"/>
                <w:sz w:val="22"/>
                <w:szCs w:val="22"/>
              </w:rPr>
              <w:t>6</w:t>
            </w:r>
          </w:p>
        </w:tc>
      </w:tr>
    </w:tbl>
    <w:p w14:paraId="1B357DDE" w14:textId="77777777" w:rsidR="000166D2" w:rsidRPr="003C46AF" w:rsidRDefault="000166D2" w:rsidP="0085631C">
      <w:pPr>
        <w:pStyle w:val="paragraph"/>
        <w:keepNext/>
        <w:keepLines/>
        <w:widowControl w:val="0"/>
        <w:spacing w:before="0"/>
        <w:jc w:val="left"/>
        <w:rPr>
          <w:color w:val="000000"/>
          <w:sz w:val="22"/>
          <w:szCs w:val="22"/>
        </w:rPr>
      </w:pPr>
      <w:r w:rsidRPr="003C46AF">
        <w:rPr>
          <w:color w:val="000000"/>
          <w:sz w:val="22"/>
          <w:szCs w:val="22"/>
        </w:rPr>
        <w:t>*p&lt;0</w:t>
      </w:r>
      <w:r w:rsidRPr="003C46AF">
        <w:rPr>
          <w:color w:val="000000"/>
          <w:sz w:val="22"/>
          <w:szCs w:val="22"/>
          <w:lang w:val="bg-BG"/>
        </w:rPr>
        <w:t>,</w:t>
      </w:r>
      <w:r w:rsidRPr="003C46AF">
        <w:rPr>
          <w:color w:val="000000"/>
          <w:sz w:val="22"/>
          <w:szCs w:val="22"/>
        </w:rPr>
        <w:t>05, **p&lt;0</w:t>
      </w:r>
      <w:r w:rsidRPr="003C46AF">
        <w:rPr>
          <w:color w:val="000000"/>
          <w:sz w:val="22"/>
          <w:szCs w:val="22"/>
          <w:lang w:val="bg-BG"/>
        </w:rPr>
        <w:t>,</w:t>
      </w:r>
      <w:r w:rsidRPr="003C46AF">
        <w:rPr>
          <w:color w:val="000000"/>
          <w:sz w:val="22"/>
          <w:szCs w:val="22"/>
        </w:rPr>
        <w:t>01, ***p&lt;0</w:t>
      </w:r>
      <w:r w:rsidRPr="003C46AF">
        <w:rPr>
          <w:color w:val="000000"/>
          <w:sz w:val="22"/>
          <w:szCs w:val="22"/>
          <w:lang w:val="bg-BG"/>
        </w:rPr>
        <w:t>,</w:t>
      </w:r>
      <w:r w:rsidRPr="003C46AF">
        <w:rPr>
          <w:color w:val="000000"/>
          <w:sz w:val="22"/>
          <w:szCs w:val="22"/>
        </w:rPr>
        <w:t>001</w:t>
      </w:r>
    </w:p>
    <w:p w14:paraId="6E2A7C52" w14:textId="77777777" w:rsidR="000166D2" w:rsidRPr="003C46AF" w:rsidRDefault="000166D2" w:rsidP="0085631C">
      <w:pPr>
        <w:widowControl w:val="0"/>
        <w:tabs>
          <w:tab w:val="clear" w:pos="567"/>
        </w:tabs>
        <w:spacing w:line="240" w:lineRule="auto"/>
        <w:rPr>
          <w:noProof/>
          <w:color w:val="000000"/>
          <w:lang w:val="en-US"/>
        </w:rPr>
      </w:pPr>
    </w:p>
    <w:p w14:paraId="6EF04B59" w14:textId="77777777" w:rsidR="000166D2" w:rsidRPr="003C46AF" w:rsidRDefault="000166D2" w:rsidP="0085631C">
      <w:pPr>
        <w:keepNext/>
        <w:widowControl w:val="0"/>
        <w:tabs>
          <w:tab w:val="clear" w:pos="567"/>
        </w:tabs>
        <w:spacing w:line="240" w:lineRule="auto"/>
        <w:rPr>
          <w:bCs/>
          <w:iCs/>
          <w:noProof/>
          <w:color w:val="000000"/>
          <w:u w:val="single"/>
          <w:lang w:val="bg-BG"/>
        </w:rPr>
      </w:pPr>
      <w:r w:rsidRPr="003C46AF">
        <w:rPr>
          <w:bCs/>
          <w:iCs/>
          <w:noProof/>
          <w:color w:val="000000"/>
          <w:u w:val="single"/>
          <w:lang w:val="bg-BG"/>
        </w:rPr>
        <w:t>Клинични проучвания при деменция, свързана с болестта на Паркинсон</w:t>
      </w:r>
    </w:p>
    <w:p w14:paraId="13879563" w14:textId="77777777" w:rsidR="00693EB6" w:rsidRPr="003C46AF" w:rsidRDefault="00693EB6" w:rsidP="0085631C">
      <w:pPr>
        <w:keepNext/>
        <w:widowControl w:val="0"/>
        <w:tabs>
          <w:tab w:val="clear" w:pos="567"/>
        </w:tabs>
        <w:spacing w:line="240" w:lineRule="auto"/>
        <w:rPr>
          <w:noProof/>
          <w:color w:val="000000"/>
          <w:lang w:val="bg-BG"/>
        </w:rPr>
      </w:pPr>
    </w:p>
    <w:p w14:paraId="537ABAC6" w14:textId="3F3C8989"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Ефикасността на ривастигмин при деменция, свързана с болестта на Паркинсон, е показана при едно 2</w:t>
      </w:r>
      <w:r w:rsidR="00414376" w:rsidRPr="003C46AF">
        <w:rPr>
          <w:noProof/>
          <w:color w:val="000000"/>
          <w:lang w:val="en-US"/>
        </w:rPr>
        <w:t>4</w:t>
      </w:r>
      <w:r w:rsidRPr="003C46AF">
        <w:rPr>
          <w:noProof/>
          <w:color w:val="000000"/>
          <w:lang w:val="bg-BG"/>
        </w:rPr>
        <w:t xml:space="preserve">-седмично многоцентрово двойносляпо, плацебо-контролирано основно проучване и неговата 24-седмична открита разширена фаза. Пациентите, участвали в това проучване, имат </w:t>
      </w:r>
      <w:r w:rsidRPr="003C46AF">
        <w:rPr>
          <w:noProof/>
          <w:color w:val="000000"/>
          <w:lang w:val="en-US"/>
        </w:rPr>
        <w:t>MMSE</w:t>
      </w:r>
      <w:r w:rsidRPr="003C46AF">
        <w:rPr>
          <w:noProof/>
          <w:color w:val="000000"/>
          <w:lang w:val="bg-BG"/>
        </w:rPr>
        <w:t xml:space="preserve"> (минимален преглед на психичното състояние) скор от 10</w:t>
      </w:r>
      <w:r w:rsidRPr="003C46AF">
        <w:rPr>
          <w:noProof/>
          <w:color w:val="000000"/>
          <w:lang w:val="bg-BG"/>
        </w:rPr>
        <w:noBreakHyphen/>
        <w:t>24. Ефикасността е установена чрез използване на две независими скали, които са оценявани на редовни интервали по време на 6</w:t>
      </w:r>
      <w:r w:rsidRPr="003C46AF">
        <w:rPr>
          <w:noProof/>
          <w:color w:val="000000"/>
          <w:lang w:val="de-CH"/>
        </w:rPr>
        <w:t> </w:t>
      </w:r>
      <w:r w:rsidRPr="003C46AF">
        <w:rPr>
          <w:noProof/>
          <w:color w:val="000000"/>
          <w:lang w:val="bg-BG"/>
        </w:rPr>
        <w:t xml:space="preserve">месечния период на лечение, както е показано на Таблица 5. По-долу: </w:t>
      </w:r>
      <w:r w:rsidRPr="003C46AF">
        <w:rPr>
          <w:noProof/>
          <w:color w:val="000000"/>
          <w:lang w:val="en-US"/>
        </w:rPr>
        <w:t>ADAS</w:t>
      </w:r>
      <w:r w:rsidRPr="003C46AF">
        <w:rPr>
          <w:noProof/>
          <w:color w:val="000000"/>
          <w:lang w:val="bg-BG"/>
        </w:rPr>
        <w:t>-</w:t>
      </w:r>
      <w:r w:rsidRPr="003C46AF">
        <w:rPr>
          <w:noProof/>
          <w:color w:val="000000"/>
          <w:lang w:val="en-US"/>
        </w:rPr>
        <w:t>Cog</w:t>
      </w:r>
      <w:r w:rsidRPr="003C46AF">
        <w:rPr>
          <w:noProof/>
          <w:color w:val="000000"/>
          <w:lang w:val="bg-BG"/>
        </w:rPr>
        <w:t xml:space="preserve"> – мярка за когнитивната функция, и цялостната оценка </w:t>
      </w:r>
      <w:r w:rsidRPr="003C46AF">
        <w:rPr>
          <w:noProof/>
          <w:color w:val="000000"/>
          <w:lang w:val="en-US"/>
        </w:rPr>
        <w:t>ADCS</w:t>
      </w:r>
      <w:r w:rsidRPr="003C46AF">
        <w:rPr>
          <w:noProof/>
          <w:color w:val="000000"/>
          <w:lang w:val="bg-BG"/>
        </w:rPr>
        <w:t>-</w:t>
      </w:r>
      <w:r w:rsidRPr="003C46AF">
        <w:rPr>
          <w:noProof/>
          <w:color w:val="000000"/>
          <w:lang w:val="en-US"/>
        </w:rPr>
        <w:t>CGIS</w:t>
      </w:r>
      <w:r w:rsidRPr="003C46AF">
        <w:rPr>
          <w:noProof/>
          <w:color w:val="000000"/>
          <w:lang w:val="bg-BG"/>
        </w:rPr>
        <w:t xml:space="preserve"> (Кооперативно проучване на болестта на Алцхаймер – Цялостно впечатление на клинициста за промяната).</w:t>
      </w:r>
    </w:p>
    <w:p w14:paraId="265C2688" w14:textId="77777777" w:rsidR="000166D2" w:rsidRPr="003C46AF" w:rsidRDefault="000166D2" w:rsidP="0085631C">
      <w:pPr>
        <w:widowControl w:val="0"/>
        <w:tabs>
          <w:tab w:val="clear" w:pos="567"/>
        </w:tabs>
        <w:spacing w:line="240" w:lineRule="auto"/>
        <w:rPr>
          <w:noProof/>
          <w:color w:val="000000"/>
          <w:lang w:val="bg-BG"/>
        </w:rPr>
      </w:pPr>
    </w:p>
    <w:p w14:paraId="383EF8C3" w14:textId="77777777" w:rsidR="000166D2" w:rsidRPr="003C46AF" w:rsidRDefault="000166D2" w:rsidP="0085631C">
      <w:pPr>
        <w:keepNext/>
        <w:keepLines/>
        <w:widowControl w:val="0"/>
        <w:spacing w:line="240" w:lineRule="auto"/>
        <w:rPr>
          <w:b/>
          <w:color w:val="000000"/>
          <w:szCs w:val="22"/>
          <w:lang w:val="bg-BG"/>
        </w:rPr>
      </w:pPr>
      <w:r w:rsidRPr="003C46AF">
        <w:rPr>
          <w:b/>
          <w:color w:val="000000"/>
          <w:szCs w:val="22"/>
          <w:lang w:val="bg-BG"/>
        </w:rPr>
        <w:lastRenderedPageBreak/>
        <w:t>Таблица</w:t>
      </w:r>
      <w:r w:rsidRPr="003C46AF">
        <w:rPr>
          <w:b/>
          <w:color w:val="000000"/>
          <w:szCs w:val="22"/>
        </w:rPr>
        <w:t> 5</w:t>
      </w:r>
    </w:p>
    <w:p w14:paraId="62DA2402" w14:textId="77777777" w:rsidR="000166D2" w:rsidRPr="003C46AF" w:rsidRDefault="000166D2" w:rsidP="0085631C">
      <w:pPr>
        <w:keepNext/>
        <w:keepLines/>
        <w:widowControl w:val="0"/>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1489"/>
        <w:gridCol w:w="1433"/>
        <w:gridCol w:w="1643"/>
        <w:gridCol w:w="1700"/>
      </w:tblGrid>
      <w:tr w:rsidR="000166D2" w:rsidRPr="003C46AF" w14:paraId="4DE449AC" w14:textId="77777777">
        <w:tc>
          <w:tcPr>
            <w:tcW w:w="2802" w:type="dxa"/>
            <w:tcBorders>
              <w:bottom w:val="single" w:sz="4" w:space="0" w:color="auto"/>
            </w:tcBorders>
          </w:tcPr>
          <w:p w14:paraId="65A45264" w14:textId="77777777" w:rsidR="000166D2" w:rsidRPr="003C46AF" w:rsidRDefault="000166D2" w:rsidP="0085631C">
            <w:pPr>
              <w:keepNext/>
              <w:keepLines/>
              <w:widowControl w:val="0"/>
              <w:spacing w:line="240" w:lineRule="auto"/>
              <w:rPr>
                <w:b/>
                <w:color w:val="000000"/>
                <w:szCs w:val="22"/>
                <w:lang w:val="ru-RU"/>
              </w:rPr>
            </w:pPr>
            <w:r w:rsidRPr="003C46AF">
              <w:rPr>
                <w:b/>
                <w:color w:val="000000"/>
                <w:szCs w:val="22"/>
                <w:lang w:val="bg-BG"/>
              </w:rPr>
              <w:t>Деменция, свързана с болестта на Паркинсон</w:t>
            </w:r>
          </w:p>
        </w:tc>
        <w:tc>
          <w:tcPr>
            <w:tcW w:w="1491" w:type="dxa"/>
            <w:tcBorders>
              <w:bottom w:val="single" w:sz="4" w:space="0" w:color="auto"/>
            </w:tcBorders>
          </w:tcPr>
          <w:p w14:paraId="6BF9B538"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ADAS-Cog</w:t>
            </w:r>
          </w:p>
          <w:p w14:paraId="65AA1EF3"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Exelon</w:t>
            </w:r>
          </w:p>
          <w:p w14:paraId="4A7248FD" w14:textId="77777777" w:rsidR="000166D2" w:rsidRPr="003C46AF" w:rsidRDefault="000166D2" w:rsidP="0085631C">
            <w:pPr>
              <w:keepNext/>
              <w:keepLines/>
              <w:widowControl w:val="0"/>
              <w:spacing w:line="240" w:lineRule="auto"/>
              <w:rPr>
                <w:color w:val="000000"/>
                <w:szCs w:val="22"/>
              </w:rPr>
            </w:pPr>
          </w:p>
        </w:tc>
        <w:tc>
          <w:tcPr>
            <w:tcW w:w="1434" w:type="dxa"/>
            <w:tcBorders>
              <w:bottom w:val="single" w:sz="4" w:space="0" w:color="auto"/>
            </w:tcBorders>
          </w:tcPr>
          <w:p w14:paraId="1D66DD4A"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ADAS-Cog</w:t>
            </w:r>
          </w:p>
          <w:p w14:paraId="0E442F63" w14:textId="77777777" w:rsidR="000166D2" w:rsidRPr="003C46AF" w:rsidRDefault="000166D2" w:rsidP="0085631C">
            <w:pPr>
              <w:keepNext/>
              <w:keepLines/>
              <w:widowControl w:val="0"/>
              <w:spacing w:line="240" w:lineRule="auto"/>
              <w:rPr>
                <w:b/>
                <w:color w:val="000000"/>
                <w:szCs w:val="22"/>
                <w:lang w:val="bg-BG"/>
              </w:rPr>
            </w:pPr>
            <w:r w:rsidRPr="003C46AF">
              <w:rPr>
                <w:b/>
                <w:color w:val="000000"/>
                <w:szCs w:val="22"/>
                <w:lang w:val="bg-BG"/>
              </w:rPr>
              <w:t>Плацебо</w:t>
            </w:r>
          </w:p>
          <w:p w14:paraId="68DA91B9" w14:textId="77777777" w:rsidR="000166D2" w:rsidRPr="003C46AF" w:rsidRDefault="000166D2" w:rsidP="0085631C">
            <w:pPr>
              <w:keepNext/>
              <w:keepLines/>
              <w:widowControl w:val="0"/>
              <w:spacing w:line="240" w:lineRule="auto"/>
              <w:rPr>
                <w:color w:val="000000"/>
                <w:szCs w:val="22"/>
              </w:rPr>
            </w:pPr>
          </w:p>
        </w:tc>
        <w:tc>
          <w:tcPr>
            <w:tcW w:w="1643" w:type="dxa"/>
            <w:tcBorders>
              <w:bottom w:val="single" w:sz="4" w:space="0" w:color="auto"/>
            </w:tcBorders>
          </w:tcPr>
          <w:p w14:paraId="24155F38"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ADCS-CGIC</w:t>
            </w:r>
          </w:p>
          <w:p w14:paraId="62F2A83B"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Exelon</w:t>
            </w:r>
          </w:p>
          <w:p w14:paraId="122CC4D1" w14:textId="77777777" w:rsidR="000166D2" w:rsidRPr="003C46AF" w:rsidRDefault="000166D2" w:rsidP="0085631C">
            <w:pPr>
              <w:keepNext/>
              <w:keepLines/>
              <w:widowControl w:val="0"/>
              <w:spacing w:line="240" w:lineRule="auto"/>
              <w:rPr>
                <w:color w:val="000000"/>
                <w:szCs w:val="22"/>
              </w:rPr>
            </w:pPr>
          </w:p>
        </w:tc>
        <w:tc>
          <w:tcPr>
            <w:tcW w:w="1701" w:type="dxa"/>
            <w:tcBorders>
              <w:bottom w:val="single" w:sz="4" w:space="0" w:color="auto"/>
            </w:tcBorders>
          </w:tcPr>
          <w:p w14:paraId="5A87302F"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ADCS-CGIC</w:t>
            </w:r>
          </w:p>
          <w:p w14:paraId="0F506600" w14:textId="77777777" w:rsidR="000166D2" w:rsidRPr="003C46AF" w:rsidRDefault="000166D2" w:rsidP="0085631C">
            <w:pPr>
              <w:keepNext/>
              <w:keepLines/>
              <w:widowControl w:val="0"/>
              <w:spacing w:line="240" w:lineRule="auto"/>
              <w:rPr>
                <w:b/>
                <w:color w:val="000000"/>
                <w:szCs w:val="22"/>
                <w:lang w:val="bg-BG"/>
              </w:rPr>
            </w:pPr>
            <w:r w:rsidRPr="003C46AF">
              <w:rPr>
                <w:b/>
                <w:color w:val="000000"/>
                <w:szCs w:val="22"/>
                <w:lang w:val="bg-BG"/>
              </w:rPr>
              <w:t>Плацебо</w:t>
            </w:r>
          </w:p>
          <w:p w14:paraId="1A65C932" w14:textId="77777777" w:rsidR="000166D2" w:rsidRPr="003C46AF" w:rsidRDefault="000166D2" w:rsidP="0085631C">
            <w:pPr>
              <w:keepNext/>
              <w:keepLines/>
              <w:widowControl w:val="0"/>
              <w:spacing w:line="240" w:lineRule="auto"/>
              <w:rPr>
                <w:color w:val="000000"/>
                <w:szCs w:val="22"/>
              </w:rPr>
            </w:pPr>
          </w:p>
        </w:tc>
      </w:tr>
      <w:tr w:rsidR="000166D2" w:rsidRPr="003C46AF" w14:paraId="654C457E" w14:textId="77777777">
        <w:tc>
          <w:tcPr>
            <w:tcW w:w="2802" w:type="dxa"/>
            <w:tcBorders>
              <w:top w:val="single" w:sz="4" w:space="0" w:color="auto"/>
              <w:bottom w:val="nil"/>
            </w:tcBorders>
          </w:tcPr>
          <w:p w14:paraId="49EB2267" w14:textId="77777777" w:rsidR="000166D2" w:rsidRPr="003C46AF" w:rsidRDefault="000166D2" w:rsidP="0085631C">
            <w:pPr>
              <w:keepNext/>
              <w:keepLines/>
              <w:widowControl w:val="0"/>
              <w:spacing w:line="240" w:lineRule="auto"/>
              <w:rPr>
                <w:color w:val="000000"/>
                <w:szCs w:val="22"/>
                <w:lang w:val="bg-BG"/>
              </w:rPr>
            </w:pPr>
            <w:smartTag w:uri="urn:schemas-microsoft-com:office:smarttags" w:element="stockticker">
              <w:r w:rsidRPr="003C46AF">
                <w:rPr>
                  <w:b/>
                  <w:color w:val="000000"/>
                  <w:szCs w:val="22"/>
                </w:rPr>
                <w:t>ITT</w:t>
              </w:r>
            </w:smartTag>
            <w:r w:rsidRPr="003C46AF">
              <w:rPr>
                <w:b/>
                <w:color w:val="000000"/>
                <w:szCs w:val="22"/>
              </w:rPr>
              <w:t xml:space="preserve"> + </w:t>
            </w:r>
            <w:smartTag w:uri="urn:schemas-microsoft-com:office:smarttags" w:element="stockticker">
              <w:r w:rsidRPr="003C46AF">
                <w:rPr>
                  <w:b/>
                  <w:color w:val="000000"/>
                  <w:szCs w:val="22"/>
                </w:rPr>
                <w:t>RDO</w:t>
              </w:r>
            </w:smartTag>
            <w:r w:rsidRPr="003C46AF">
              <w:rPr>
                <w:b/>
                <w:color w:val="000000"/>
                <w:szCs w:val="22"/>
              </w:rPr>
              <w:t xml:space="preserve"> </w:t>
            </w:r>
            <w:r w:rsidRPr="003C46AF">
              <w:rPr>
                <w:b/>
                <w:color w:val="000000"/>
                <w:szCs w:val="22"/>
                <w:lang w:val="bg-BG"/>
              </w:rPr>
              <w:t>група</w:t>
            </w:r>
          </w:p>
        </w:tc>
        <w:tc>
          <w:tcPr>
            <w:tcW w:w="1491" w:type="dxa"/>
            <w:tcBorders>
              <w:top w:val="single" w:sz="4" w:space="0" w:color="auto"/>
              <w:bottom w:val="nil"/>
            </w:tcBorders>
          </w:tcPr>
          <w:p w14:paraId="5C9397DE" w14:textId="77777777" w:rsidR="000166D2" w:rsidRPr="003C46AF" w:rsidRDefault="000166D2" w:rsidP="0085631C">
            <w:pPr>
              <w:keepNext/>
              <w:keepLines/>
              <w:widowControl w:val="0"/>
              <w:spacing w:line="240" w:lineRule="auto"/>
              <w:rPr>
                <w:color w:val="000000"/>
                <w:szCs w:val="22"/>
              </w:rPr>
            </w:pPr>
            <w:r w:rsidRPr="003C46AF">
              <w:rPr>
                <w:color w:val="000000"/>
                <w:szCs w:val="22"/>
              </w:rPr>
              <w:t>(n=329)</w:t>
            </w:r>
          </w:p>
        </w:tc>
        <w:tc>
          <w:tcPr>
            <w:tcW w:w="1434" w:type="dxa"/>
            <w:tcBorders>
              <w:top w:val="single" w:sz="4" w:space="0" w:color="auto"/>
              <w:bottom w:val="nil"/>
            </w:tcBorders>
          </w:tcPr>
          <w:p w14:paraId="2536004F" w14:textId="77777777" w:rsidR="000166D2" w:rsidRPr="003C46AF" w:rsidRDefault="000166D2" w:rsidP="0085631C">
            <w:pPr>
              <w:keepNext/>
              <w:keepLines/>
              <w:widowControl w:val="0"/>
              <w:spacing w:line="240" w:lineRule="auto"/>
              <w:rPr>
                <w:color w:val="000000"/>
                <w:szCs w:val="22"/>
              </w:rPr>
            </w:pPr>
            <w:r w:rsidRPr="003C46AF">
              <w:rPr>
                <w:color w:val="000000"/>
                <w:szCs w:val="22"/>
              </w:rPr>
              <w:t>(n=161)</w:t>
            </w:r>
          </w:p>
        </w:tc>
        <w:tc>
          <w:tcPr>
            <w:tcW w:w="1643" w:type="dxa"/>
            <w:tcBorders>
              <w:top w:val="single" w:sz="4" w:space="0" w:color="auto"/>
              <w:bottom w:val="nil"/>
            </w:tcBorders>
          </w:tcPr>
          <w:p w14:paraId="23B69651" w14:textId="77777777" w:rsidR="000166D2" w:rsidRPr="003C46AF" w:rsidRDefault="000166D2" w:rsidP="0085631C">
            <w:pPr>
              <w:keepNext/>
              <w:keepLines/>
              <w:widowControl w:val="0"/>
              <w:spacing w:line="240" w:lineRule="auto"/>
              <w:rPr>
                <w:color w:val="000000"/>
                <w:szCs w:val="22"/>
              </w:rPr>
            </w:pPr>
            <w:r w:rsidRPr="003C46AF">
              <w:rPr>
                <w:color w:val="000000"/>
                <w:szCs w:val="22"/>
              </w:rPr>
              <w:t>(n=329)</w:t>
            </w:r>
          </w:p>
        </w:tc>
        <w:tc>
          <w:tcPr>
            <w:tcW w:w="1701" w:type="dxa"/>
            <w:tcBorders>
              <w:top w:val="single" w:sz="4" w:space="0" w:color="auto"/>
              <w:bottom w:val="nil"/>
            </w:tcBorders>
          </w:tcPr>
          <w:p w14:paraId="2EB15D12" w14:textId="77777777" w:rsidR="000166D2" w:rsidRPr="003C46AF" w:rsidRDefault="000166D2" w:rsidP="0085631C">
            <w:pPr>
              <w:keepNext/>
              <w:keepLines/>
              <w:widowControl w:val="0"/>
              <w:spacing w:line="240" w:lineRule="auto"/>
              <w:rPr>
                <w:color w:val="000000"/>
                <w:szCs w:val="22"/>
              </w:rPr>
            </w:pPr>
            <w:r w:rsidRPr="003C46AF">
              <w:rPr>
                <w:color w:val="000000"/>
                <w:szCs w:val="22"/>
              </w:rPr>
              <w:t>(n=165)</w:t>
            </w:r>
          </w:p>
        </w:tc>
      </w:tr>
      <w:tr w:rsidR="000166D2" w:rsidRPr="003C46AF" w14:paraId="4FDC0DF9" w14:textId="77777777">
        <w:tc>
          <w:tcPr>
            <w:tcW w:w="2802" w:type="dxa"/>
            <w:tcBorders>
              <w:top w:val="nil"/>
              <w:bottom w:val="nil"/>
            </w:tcBorders>
          </w:tcPr>
          <w:p w14:paraId="3A12D754" w14:textId="77777777" w:rsidR="000166D2" w:rsidRPr="003C46AF" w:rsidRDefault="000166D2" w:rsidP="0085631C">
            <w:pPr>
              <w:keepNext/>
              <w:keepLines/>
              <w:widowControl w:val="0"/>
              <w:spacing w:line="240" w:lineRule="auto"/>
              <w:rPr>
                <w:color w:val="000000"/>
                <w:szCs w:val="22"/>
              </w:rPr>
            </w:pPr>
          </w:p>
        </w:tc>
        <w:tc>
          <w:tcPr>
            <w:tcW w:w="1491" w:type="dxa"/>
            <w:tcBorders>
              <w:top w:val="nil"/>
              <w:bottom w:val="nil"/>
            </w:tcBorders>
          </w:tcPr>
          <w:p w14:paraId="7FDB8236" w14:textId="77777777" w:rsidR="000166D2" w:rsidRPr="003C46AF" w:rsidRDefault="000166D2" w:rsidP="0085631C">
            <w:pPr>
              <w:keepNext/>
              <w:keepLines/>
              <w:widowControl w:val="0"/>
              <w:spacing w:line="240" w:lineRule="auto"/>
              <w:rPr>
                <w:color w:val="000000"/>
                <w:szCs w:val="22"/>
              </w:rPr>
            </w:pPr>
          </w:p>
        </w:tc>
        <w:tc>
          <w:tcPr>
            <w:tcW w:w="1434" w:type="dxa"/>
            <w:tcBorders>
              <w:top w:val="nil"/>
              <w:bottom w:val="nil"/>
            </w:tcBorders>
          </w:tcPr>
          <w:p w14:paraId="231F4383" w14:textId="77777777" w:rsidR="000166D2" w:rsidRPr="003C46AF" w:rsidRDefault="000166D2" w:rsidP="0085631C">
            <w:pPr>
              <w:keepNext/>
              <w:keepLines/>
              <w:widowControl w:val="0"/>
              <w:spacing w:line="240" w:lineRule="auto"/>
              <w:rPr>
                <w:color w:val="000000"/>
                <w:szCs w:val="22"/>
              </w:rPr>
            </w:pPr>
          </w:p>
        </w:tc>
        <w:tc>
          <w:tcPr>
            <w:tcW w:w="1643" w:type="dxa"/>
            <w:tcBorders>
              <w:top w:val="nil"/>
              <w:bottom w:val="nil"/>
            </w:tcBorders>
          </w:tcPr>
          <w:p w14:paraId="016DAFAB" w14:textId="77777777" w:rsidR="000166D2" w:rsidRPr="003C46AF" w:rsidRDefault="000166D2" w:rsidP="0085631C">
            <w:pPr>
              <w:keepNext/>
              <w:keepLines/>
              <w:widowControl w:val="0"/>
              <w:spacing w:line="240" w:lineRule="auto"/>
              <w:rPr>
                <w:color w:val="000000"/>
                <w:szCs w:val="22"/>
              </w:rPr>
            </w:pPr>
          </w:p>
        </w:tc>
        <w:tc>
          <w:tcPr>
            <w:tcW w:w="1701" w:type="dxa"/>
            <w:tcBorders>
              <w:top w:val="nil"/>
              <w:bottom w:val="nil"/>
            </w:tcBorders>
          </w:tcPr>
          <w:p w14:paraId="67F8D3A3" w14:textId="77777777" w:rsidR="000166D2" w:rsidRPr="003C46AF" w:rsidRDefault="000166D2" w:rsidP="0085631C">
            <w:pPr>
              <w:keepNext/>
              <w:keepLines/>
              <w:widowControl w:val="0"/>
              <w:spacing w:line="240" w:lineRule="auto"/>
              <w:rPr>
                <w:color w:val="000000"/>
                <w:szCs w:val="22"/>
              </w:rPr>
            </w:pPr>
          </w:p>
        </w:tc>
      </w:tr>
      <w:tr w:rsidR="000166D2" w:rsidRPr="003C46AF" w14:paraId="2457E8EE" w14:textId="77777777">
        <w:tc>
          <w:tcPr>
            <w:tcW w:w="2802" w:type="dxa"/>
            <w:tcBorders>
              <w:top w:val="nil"/>
              <w:bottom w:val="nil"/>
            </w:tcBorders>
          </w:tcPr>
          <w:p w14:paraId="4810F521"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 xml:space="preserve">Средно изходно ниво </w:t>
            </w:r>
            <w:r w:rsidRPr="003C46AF">
              <w:rPr>
                <w:color w:val="000000"/>
                <w:szCs w:val="22"/>
                <w:lang w:val="ru-RU"/>
              </w:rPr>
              <w:t xml:space="preserve">± </w:t>
            </w:r>
            <w:r w:rsidRPr="003C46AF">
              <w:rPr>
                <w:color w:val="000000"/>
                <w:szCs w:val="22"/>
                <w:lang w:val="bg-BG"/>
              </w:rPr>
              <w:t>СО</w:t>
            </w:r>
          </w:p>
          <w:p w14:paraId="4D98CD80"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Средна промяна след</w:t>
            </w:r>
            <w:r w:rsidRPr="003C46AF">
              <w:rPr>
                <w:color w:val="000000"/>
                <w:szCs w:val="22"/>
                <w:lang w:val="ru-RU"/>
              </w:rPr>
              <w:t xml:space="preserve"> 24</w:t>
            </w:r>
            <w:r w:rsidRPr="003C46AF">
              <w:rPr>
                <w:color w:val="000000"/>
                <w:szCs w:val="22"/>
              </w:rPr>
              <w:t> </w:t>
            </w:r>
            <w:r w:rsidRPr="003C46AF">
              <w:rPr>
                <w:color w:val="000000"/>
                <w:szCs w:val="22"/>
                <w:lang w:val="bg-BG"/>
              </w:rPr>
              <w:t>седмици</w:t>
            </w:r>
            <w:r w:rsidRPr="003C46AF">
              <w:rPr>
                <w:color w:val="000000"/>
                <w:szCs w:val="22"/>
                <w:lang w:val="ru-RU"/>
              </w:rPr>
              <w:t xml:space="preserve"> ± </w:t>
            </w:r>
            <w:r w:rsidRPr="003C46AF">
              <w:rPr>
                <w:color w:val="000000"/>
                <w:szCs w:val="22"/>
                <w:lang w:val="bg-BG"/>
              </w:rPr>
              <w:t>СО</w:t>
            </w:r>
          </w:p>
        </w:tc>
        <w:tc>
          <w:tcPr>
            <w:tcW w:w="1491" w:type="dxa"/>
            <w:tcBorders>
              <w:top w:val="nil"/>
              <w:bottom w:val="nil"/>
            </w:tcBorders>
          </w:tcPr>
          <w:p w14:paraId="7A109185" w14:textId="77777777" w:rsidR="000166D2" w:rsidRPr="003C46AF" w:rsidRDefault="000166D2" w:rsidP="0085631C">
            <w:pPr>
              <w:keepNext/>
              <w:keepLines/>
              <w:widowControl w:val="0"/>
              <w:spacing w:line="240" w:lineRule="auto"/>
              <w:rPr>
                <w:color w:val="000000"/>
                <w:szCs w:val="22"/>
              </w:rPr>
            </w:pPr>
            <w:r w:rsidRPr="003C46AF">
              <w:rPr>
                <w:color w:val="000000"/>
                <w:szCs w:val="22"/>
              </w:rPr>
              <w:t>23</w:t>
            </w:r>
            <w:r w:rsidRPr="003C46AF">
              <w:rPr>
                <w:color w:val="000000"/>
                <w:szCs w:val="22"/>
                <w:lang w:val="bg-BG"/>
              </w:rPr>
              <w:t>,</w:t>
            </w:r>
            <w:r w:rsidRPr="003C46AF">
              <w:rPr>
                <w:color w:val="000000"/>
                <w:szCs w:val="22"/>
              </w:rPr>
              <w:t>8 ± 10</w:t>
            </w:r>
            <w:r w:rsidRPr="003C46AF">
              <w:rPr>
                <w:color w:val="000000"/>
                <w:szCs w:val="22"/>
                <w:lang w:val="bg-BG"/>
              </w:rPr>
              <w:t>,</w:t>
            </w:r>
            <w:r w:rsidRPr="003C46AF">
              <w:rPr>
                <w:color w:val="000000"/>
                <w:szCs w:val="22"/>
              </w:rPr>
              <w:t>2</w:t>
            </w:r>
          </w:p>
          <w:p w14:paraId="68AB9C57"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2</w:t>
            </w:r>
            <w:r w:rsidRPr="003C46AF">
              <w:rPr>
                <w:b/>
                <w:color w:val="000000"/>
                <w:szCs w:val="22"/>
                <w:lang w:val="bg-BG"/>
              </w:rPr>
              <w:t>,</w:t>
            </w:r>
            <w:r w:rsidRPr="003C46AF">
              <w:rPr>
                <w:b/>
                <w:color w:val="000000"/>
                <w:szCs w:val="22"/>
              </w:rPr>
              <w:t>1 ± 8</w:t>
            </w:r>
            <w:r w:rsidRPr="003C46AF">
              <w:rPr>
                <w:b/>
                <w:color w:val="000000"/>
                <w:szCs w:val="22"/>
                <w:lang w:val="bg-BG"/>
              </w:rPr>
              <w:t>,</w:t>
            </w:r>
            <w:r w:rsidRPr="003C46AF">
              <w:rPr>
                <w:b/>
                <w:color w:val="000000"/>
                <w:szCs w:val="22"/>
              </w:rPr>
              <w:t>2</w:t>
            </w:r>
          </w:p>
        </w:tc>
        <w:tc>
          <w:tcPr>
            <w:tcW w:w="1434" w:type="dxa"/>
            <w:tcBorders>
              <w:top w:val="nil"/>
              <w:bottom w:val="nil"/>
            </w:tcBorders>
          </w:tcPr>
          <w:p w14:paraId="1A99ADB8" w14:textId="77777777" w:rsidR="000166D2" w:rsidRPr="003C46AF" w:rsidRDefault="000166D2" w:rsidP="0085631C">
            <w:pPr>
              <w:keepNext/>
              <w:keepLines/>
              <w:widowControl w:val="0"/>
              <w:spacing w:line="240" w:lineRule="auto"/>
              <w:rPr>
                <w:color w:val="000000"/>
                <w:szCs w:val="22"/>
              </w:rPr>
            </w:pPr>
            <w:r w:rsidRPr="003C46AF">
              <w:rPr>
                <w:color w:val="000000"/>
                <w:szCs w:val="22"/>
              </w:rPr>
              <w:t>24</w:t>
            </w:r>
            <w:r w:rsidRPr="003C46AF">
              <w:rPr>
                <w:color w:val="000000"/>
                <w:szCs w:val="22"/>
                <w:lang w:val="bg-BG"/>
              </w:rPr>
              <w:t>,</w:t>
            </w:r>
            <w:r w:rsidRPr="003C46AF">
              <w:rPr>
                <w:color w:val="000000"/>
                <w:szCs w:val="22"/>
              </w:rPr>
              <w:t>3 ± 10</w:t>
            </w:r>
            <w:r w:rsidRPr="003C46AF">
              <w:rPr>
                <w:color w:val="000000"/>
                <w:szCs w:val="22"/>
                <w:lang w:val="bg-BG"/>
              </w:rPr>
              <w:t>,</w:t>
            </w:r>
            <w:r w:rsidRPr="003C46AF">
              <w:rPr>
                <w:color w:val="000000"/>
                <w:szCs w:val="22"/>
              </w:rPr>
              <w:t>5</w:t>
            </w:r>
          </w:p>
          <w:p w14:paraId="14AA25D7" w14:textId="77777777" w:rsidR="000166D2" w:rsidRPr="003C46AF" w:rsidRDefault="000166D2" w:rsidP="0085631C">
            <w:pPr>
              <w:keepNext/>
              <w:keepLines/>
              <w:widowControl w:val="0"/>
              <w:spacing w:line="240" w:lineRule="auto"/>
              <w:rPr>
                <w:color w:val="000000"/>
                <w:szCs w:val="22"/>
              </w:rPr>
            </w:pPr>
            <w:r w:rsidRPr="003C46AF">
              <w:rPr>
                <w:color w:val="000000"/>
                <w:szCs w:val="22"/>
              </w:rPr>
              <w:t>-0</w:t>
            </w:r>
            <w:r w:rsidRPr="003C46AF">
              <w:rPr>
                <w:color w:val="000000"/>
                <w:szCs w:val="22"/>
                <w:lang w:val="bg-BG"/>
              </w:rPr>
              <w:t>,</w:t>
            </w:r>
            <w:r w:rsidRPr="003C46AF">
              <w:rPr>
                <w:color w:val="000000"/>
                <w:szCs w:val="22"/>
              </w:rPr>
              <w:t>7 ± 7</w:t>
            </w:r>
            <w:r w:rsidRPr="003C46AF">
              <w:rPr>
                <w:color w:val="000000"/>
                <w:szCs w:val="22"/>
                <w:lang w:val="bg-BG"/>
              </w:rPr>
              <w:t>,</w:t>
            </w:r>
            <w:r w:rsidRPr="003C46AF">
              <w:rPr>
                <w:color w:val="000000"/>
                <w:szCs w:val="22"/>
              </w:rPr>
              <w:t>5</w:t>
            </w:r>
          </w:p>
        </w:tc>
        <w:tc>
          <w:tcPr>
            <w:tcW w:w="1643" w:type="dxa"/>
            <w:tcBorders>
              <w:top w:val="nil"/>
              <w:bottom w:val="nil"/>
            </w:tcBorders>
          </w:tcPr>
          <w:p w14:paraId="5E7A7335"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неприложимо</w:t>
            </w:r>
          </w:p>
          <w:p w14:paraId="1AA2AABF"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3</w:t>
            </w:r>
            <w:r w:rsidRPr="003C46AF">
              <w:rPr>
                <w:b/>
                <w:color w:val="000000"/>
                <w:szCs w:val="22"/>
                <w:lang w:val="bg-BG"/>
              </w:rPr>
              <w:t>,</w:t>
            </w:r>
            <w:r w:rsidRPr="003C46AF">
              <w:rPr>
                <w:b/>
                <w:color w:val="000000"/>
                <w:szCs w:val="22"/>
              </w:rPr>
              <w:t>8 ± 1</w:t>
            </w:r>
            <w:r w:rsidRPr="003C46AF">
              <w:rPr>
                <w:b/>
                <w:color w:val="000000"/>
                <w:szCs w:val="22"/>
                <w:lang w:val="bg-BG"/>
              </w:rPr>
              <w:t>,</w:t>
            </w:r>
            <w:r w:rsidRPr="003C46AF">
              <w:rPr>
                <w:b/>
                <w:color w:val="000000"/>
                <w:szCs w:val="22"/>
              </w:rPr>
              <w:t>4</w:t>
            </w:r>
          </w:p>
        </w:tc>
        <w:tc>
          <w:tcPr>
            <w:tcW w:w="1701" w:type="dxa"/>
            <w:tcBorders>
              <w:top w:val="nil"/>
              <w:bottom w:val="nil"/>
            </w:tcBorders>
          </w:tcPr>
          <w:p w14:paraId="6D7D29D7"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неприложимо</w:t>
            </w:r>
          </w:p>
          <w:p w14:paraId="75BB0FBE" w14:textId="77777777" w:rsidR="000166D2" w:rsidRPr="003C46AF" w:rsidRDefault="000166D2" w:rsidP="0085631C">
            <w:pPr>
              <w:keepNext/>
              <w:keepLines/>
              <w:widowControl w:val="0"/>
              <w:spacing w:line="240" w:lineRule="auto"/>
              <w:rPr>
                <w:color w:val="000000"/>
                <w:szCs w:val="22"/>
              </w:rPr>
            </w:pPr>
            <w:r w:rsidRPr="003C46AF">
              <w:rPr>
                <w:color w:val="000000"/>
                <w:szCs w:val="22"/>
              </w:rPr>
              <w:t>4</w:t>
            </w:r>
            <w:r w:rsidRPr="003C46AF">
              <w:rPr>
                <w:color w:val="000000"/>
                <w:szCs w:val="22"/>
                <w:lang w:val="bg-BG"/>
              </w:rPr>
              <w:t>,</w:t>
            </w:r>
            <w:r w:rsidRPr="003C46AF">
              <w:rPr>
                <w:color w:val="000000"/>
                <w:szCs w:val="22"/>
              </w:rPr>
              <w:t>3 ± 1</w:t>
            </w:r>
            <w:r w:rsidRPr="003C46AF">
              <w:rPr>
                <w:color w:val="000000"/>
                <w:szCs w:val="22"/>
                <w:lang w:val="bg-BG"/>
              </w:rPr>
              <w:t>,</w:t>
            </w:r>
            <w:r w:rsidRPr="003C46AF">
              <w:rPr>
                <w:color w:val="000000"/>
                <w:szCs w:val="22"/>
              </w:rPr>
              <w:t>5</w:t>
            </w:r>
          </w:p>
        </w:tc>
      </w:tr>
      <w:tr w:rsidR="000166D2" w:rsidRPr="003C46AF" w14:paraId="3B4F7605" w14:textId="77777777">
        <w:tc>
          <w:tcPr>
            <w:tcW w:w="2802" w:type="dxa"/>
            <w:tcBorders>
              <w:top w:val="nil"/>
              <w:bottom w:val="nil"/>
            </w:tcBorders>
          </w:tcPr>
          <w:p w14:paraId="5B8FC482"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Коригирана разлика в лечението</w:t>
            </w:r>
          </w:p>
        </w:tc>
        <w:tc>
          <w:tcPr>
            <w:tcW w:w="2925" w:type="dxa"/>
            <w:gridSpan w:val="2"/>
            <w:tcBorders>
              <w:top w:val="nil"/>
              <w:bottom w:val="nil"/>
            </w:tcBorders>
          </w:tcPr>
          <w:p w14:paraId="35728518" w14:textId="77777777" w:rsidR="000166D2" w:rsidRPr="003C46AF" w:rsidRDefault="000166D2" w:rsidP="0085631C">
            <w:pPr>
              <w:keepNext/>
              <w:keepLines/>
              <w:widowControl w:val="0"/>
              <w:spacing w:line="240" w:lineRule="auto"/>
              <w:jc w:val="center"/>
              <w:rPr>
                <w:color w:val="000000"/>
                <w:szCs w:val="22"/>
                <w:lang w:val="ru-RU"/>
              </w:rPr>
            </w:pPr>
          </w:p>
          <w:p w14:paraId="0568C9B5" w14:textId="77777777" w:rsidR="000166D2" w:rsidRPr="003C46AF" w:rsidRDefault="000166D2" w:rsidP="0085631C">
            <w:pPr>
              <w:keepNext/>
              <w:keepLines/>
              <w:widowControl w:val="0"/>
              <w:spacing w:line="240" w:lineRule="auto"/>
              <w:jc w:val="center"/>
              <w:rPr>
                <w:color w:val="000000"/>
                <w:szCs w:val="22"/>
              </w:rPr>
            </w:pPr>
            <w:r w:rsidRPr="003C46AF">
              <w:rPr>
                <w:color w:val="000000"/>
                <w:szCs w:val="22"/>
              </w:rPr>
              <w:t>2</w:t>
            </w:r>
            <w:r w:rsidRPr="003C46AF">
              <w:rPr>
                <w:color w:val="000000"/>
                <w:szCs w:val="22"/>
                <w:lang w:val="bg-BG"/>
              </w:rPr>
              <w:t>,</w:t>
            </w:r>
            <w:r w:rsidRPr="003C46AF">
              <w:rPr>
                <w:color w:val="000000"/>
                <w:szCs w:val="22"/>
              </w:rPr>
              <w:t>88</w:t>
            </w:r>
            <w:r w:rsidRPr="003C46AF">
              <w:rPr>
                <w:color w:val="000000"/>
                <w:szCs w:val="22"/>
                <w:vertAlign w:val="superscript"/>
              </w:rPr>
              <w:t>1</w:t>
            </w:r>
          </w:p>
        </w:tc>
        <w:tc>
          <w:tcPr>
            <w:tcW w:w="3344" w:type="dxa"/>
            <w:gridSpan w:val="2"/>
            <w:tcBorders>
              <w:top w:val="nil"/>
              <w:bottom w:val="nil"/>
            </w:tcBorders>
          </w:tcPr>
          <w:p w14:paraId="200ECC05" w14:textId="77777777" w:rsidR="000166D2" w:rsidRPr="003C46AF" w:rsidRDefault="000166D2" w:rsidP="0085631C">
            <w:pPr>
              <w:keepNext/>
              <w:keepLines/>
              <w:widowControl w:val="0"/>
              <w:spacing w:line="240" w:lineRule="auto"/>
              <w:jc w:val="center"/>
              <w:rPr>
                <w:color w:val="000000"/>
                <w:szCs w:val="22"/>
              </w:rPr>
            </w:pPr>
          </w:p>
          <w:p w14:paraId="72B5962F" w14:textId="77777777" w:rsidR="000166D2" w:rsidRPr="003C46AF" w:rsidRDefault="000166D2" w:rsidP="0085631C">
            <w:pPr>
              <w:keepNext/>
              <w:keepLines/>
              <w:widowControl w:val="0"/>
              <w:spacing w:line="240" w:lineRule="auto"/>
              <w:jc w:val="center"/>
              <w:rPr>
                <w:color w:val="000000"/>
                <w:szCs w:val="22"/>
                <w:lang w:val="bg-BG"/>
              </w:rPr>
            </w:pPr>
            <w:r w:rsidRPr="003C46AF">
              <w:rPr>
                <w:color w:val="000000"/>
                <w:szCs w:val="22"/>
                <w:lang w:val="bg-BG"/>
              </w:rPr>
              <w:t>неприложимо</w:t>
            </w:r>
          </w:p>
        </w:tc>
      </w:tr>
      <w:tr w:rsidR="000166D2" w:rsidRPr="003C46AF" w14:paraId="60051CFA" w14:textId="77777777">
        <w:tc>
          <w:tcPr>
            <w:tcW w:w="2802" w:type="dxa"/>
            <w:tcBorders>
              <w:top w:val="nil"/>
              <w:bottom w:val="nil"/>
            </w:tcBorders>
          </w:tcPr>
          <w:p w14:paraId="726F7BD9" w14:textId="77777777" w:rsidR="000166D2" w:rsidRPr="003C46AF" w:rsidRDefault="000166D2" w:rsidP="0085631C">
            <w:pPr>
              <w:keepNext/>
              <w:keepLines/>
              <w:widowControl w:val="0"/>
              <w:spacing w:line="240" w:lineRule="auto"/>
              <w:rPr>
                <w:color w:val="000000"/>
                <w:szCs w:val="22"/>
              </w:rPr>
            </w:pPr>
            <w:r w:rsidRPr="003C46AF">
              <w:rPr>
                <w:color w:val="000000"/>
                <w:szCs w:val="22"/>
              </w:rPr>
              <w:t>p-</w:t>
            </w:r>
            <w:r w:rsidRPr="003C46AF">
              <w:rPr>
                <w:color w:val="000000"/>
                <w:szCs w:val="22"/>
                <w:lang w:val="bg-BG"/>
              </w:rPr>
              <w:t>стойност спрямо плацебо</w:t>
            </w:r>
          </w:p>
        </w:tc>
        <w:tc>
          <w:tcPr>
            <w:tcW w:w="2925" w:type="dxa"/>
            <w:gridSpan w:val="2"/>
            <w:tcBorders>
              <w:top w:val="nil"/>
              <w:bottom w:val="nil"/>
            </w:tcBorders>
          </w:tcPr>
          <w:p w14:paraId="39EF3276" w14:textId="77777777" w:rsidR="000166D2" w:rsidRPr="003C46AF" w:rsidRDefault="000166D2" w:rsidP="0085631C">
            <w:pPr>
              <w:keepNext/>
              <w:keepLines/>
              <w:widowControl w:val="0"/>
              <w:spacing w:line="240" w:lineRule="auto"/>
              <w:jc w:val="center"/>
              <w:rPr>
                <w:color w:val="000000"/>
                <w:szCs w:val="22"/>
              </w:rPr>
            </w:pPr>
            <w:r w:rsidRPr="003C46AF">
              <w:rPr>
                <w:color w:val="000000"/>
                <w:szCs w:val="22"/>
              </w:rPr>
              <w:t>&lt;0</w:t>
            </w:r>
            <w:r w:rsidRPr="003C46AF">
              <w:rPr>
                <w:color w:val="000000"/>
                <w:szCs w:val="22"/>
                <w:lang w:val="bg-BG"/>
              </w:rPr>
              <w:t>,</w:t>
            </w:r>
            <w:r w:rsidRPr="003C46AF">
              <w:rPr>
                <w:color w:val="000000"/>
                <w:szCs w:val="22"/>
              </w:rPr>
              <w:t>001</w:t>
            </w:r>
            <w:r w:rsidRPr="003C46AF">
              <w:rPr>
                <w:color w:val="000000"/>
                <w:szCs w:val="22"/>
                <w:vertAlign w:val="superscript"/>
              </w:rPr>
              <w:t>1</w:t>
            </w:r>
          </w:p>
        </w:tc>
        <w:tc>
          <w:tcPr>
            <w:tcW w:w="3344" w:type="dxa"/>
            <w:gridSpan w:val="2"/>
            <w:tcBorders>
              <w:top w:val="nil"/>
              <w:bottom w:val="nil"/>
            </w:tcBorders>
          </w:tcPr>
          <w:p w14:paraId="286FB1CF" w14:textId="77777777" w:rsidR="000166D2" w:rsidRPr="003C46AF" w:rsidRDefault="000166D2" w:rsidP="0085631C">
            <w:pPr>
              <w:keepNext/>
              <w:keepLines/>
              <w:widowControl w:val="0"/>
              <w:spacing w:line="240" w:lineRule="auto"/>
              <w:jc w:val="center"/>
              <w:rPr>
                <w:color w:val="000000"/>
                <w:szCs w:val="22"/>
              </w:rPr>
            </w:pPr>
            <w:r w:rsidRPr="003C46AF">
              <w:rPr>
                <w:color w:val="000000"/>
                <w:szCs w:val="22"/>
              </w:rPr>
              <w:t>0</w:t>
            </w:r>
            <w:r w:rsidRPr="003C46AF">
              <w:rPr>
                <w:color w:val="000000"/>
                <w:szCs w:val="22"/>
                <w:lang w:val="bg-BG"/>
              </w:rPr>
              <w:t>,</w:t>
            </w:r>
            <w:r w:rsidRPr="003C46AF">
              <w:rPr>
                <w:color w:val="000000"/>
                <w:szCs w:val="22"/>
              </w:rPr>
              <w:t>007</w:t>
            </w:r>
            <w:r w:rsidRPr="003C46AF">
              <w:rPr>
                <w:color w:val="000000"/>
                <w:szCs w:val="22"/>
                <w:vertAlign w:val="superscript"/>
              </w:rPr>
              <w:t>2</w:t>
            </w:r>
          </w:p>
        </w:tc>
      </w:tr>
      <w:tr w:rsidR="000166D2" w:rsidRPr="003C46AF" w14:paraId="760955EA" w14:textId="77777777">
        <w:tc>
          <w:tcPr>
            <w:tcW w:w="2802" w:type="dxa"/>
            <w:tcBorders>
              <w:top w:val="nil"/>
              <w:bottom w:val="nil"/>
            </w:tcBorders>
          </w:tcPr>
          <w:p w14:paraId="3F35874D" w14:textId="77777777" w:rsidR="000166D2" w:rsidRPr="003C46AF" w:rsidRDefault="000166D2" w:rsidP="0085631C">
            <w:pPr>
              <w:keepNext/>
              <w:keepLines/>
              <w:widowControl w:val="0"/>
              <w:spacing w:line="240" w:lineRule="auto"/>
              <w:rPr>
                <w:color w:val="000000"/>
                <w:szCs w:val="22"/>
              </w:rPr>
            </w:pPr>
          </w:p>
        </w:tc>
        <w:tc>
          <w:tcPr>
            <w:tcW w:w="1491" w:type="dxa"/>
            <w:tcBorders>
              <w:top w:val="nil"/>
              <w:bottom w:val="nil"/>
            </w:tcBorders>
          </w:tcPr>
          <w:p w14:paraId="03945EB5" w14:textId="77777777" w:rsidR="000166D2" w:rsidRPr="003C46AF" w:rsidRDefault="000166D2" w:rsidP="0085631C">
            <w:pPr>
              <w:keepNext/>
              <w:keepLines/>
              <w:widowControl w:val="0"/>
              <w:spacing w:line="240" w:lineRule="auto"/>
              <w:rPr>
                <w:color w:val="000000"/>
                <w:szCs w:val="22"/>
              </w:rPr>
            </w:pPr>
          </w:p>
        </w:tc>
        <w:tc>
          <w:tcPr>
            <w:tcW w:w="1434" w:type="dxa"/>
            <w:tcBorders>
              <w:top w:val="nil"/>
              <w:bottom w:val="nil"/>
            </w:tcBorders>
          </w:tcPr>
          <w:p w14:paraId="6E01EF09" w14:textId="77777777" w:rsidR="000166D2" w:rsidRPr="003C46AF" w:rsidRDefault="000166D2" w:rsidP="0085631C">
            <w:pPr>
              <w:keepNext/>
              <w:keepLines/>
              <w:widowControl w:val="0"/>
              <w:spacing w:line="240" w:lineRule="auto"/>
              <w:rPr>
                <w:color w:val="000000"/>
                <w:szCs w:val="22"/>
              </w:rPr>
            </w:pPr>
          </w:p>
        </w:tc>
        <w:tc>
          <w:tcPr>
            <w:tcW w:w="1643" w:type="dxa"/>
            <w:tcBorders>
              <w:top w:val="nil"/>
              <w:bottom w:val="nil"/>
            </w:tcBorders>
          </w:tcPr>
          <w:p w14:paraId="5B3C2FB1" w14:textId="77777777" w:rsidR="000166D2" w:rsidRPr="003C46AF" w:rsidRDefault="000166D2" w:rsidP="0085631C">
            <w:pPr>
              <w:keepNext/>
              <w:keepLines/>
              <w:widowControl w:val="0"/>
              <w:spacing w:line="240" w:lineRule="auto"/>
              <w:rPr>
                <w:color w:val="000000"/>
                <w:szCs w:val="22"/>
              </w:rPr>
            </w:pPr>
          </w:p>
        </w:tc>
        <w:tc>
          <w:tcPr>
            <w:tcW w:w="1701" w:type="dxa"/>
            <w:tcBorders>
              <w:top w:val="nil"/>
              <w:bottom w:val="nil"/>
            </w:tcBorders>
          </w:tcPr>
          <w:p w14:paraId="2EFE8A38" w14:textId="77777777" w:rsidR="000166D2" w:rsidRPr="003C46AF" w:rsidRDefault="000166D2" w:rsidP="0085631C">
            <w:pPr>
              <w:keepNext/>
              <w:keepLines/>
              <w:widowControl w:val="0"/>
              <w:spacing w:line="240" w:lineRule="auto"/>
              <w:rPr>
                <w:color w:val="000000"/>
                <w:szCs w:val="22"/>
              </w:rPr>
            </w:pPr>
          </w:p>
        </w:tc>
      </w:tr>
      <w:tr w:rsidR="000166D2" w:rsidRPr="003C46AF" w14:paraId="65D49F0B" w14:textId="77777777">
        <w:tc>
          <w:tcPr>
            <w:tcW w:w="2802" w:type="dxa"/>
            <w:tcBorders>
              <w:top w:val="nil"/>
              <w:bottom w:val="nil"/>
            </w:tcBorders>
          </w:tcPr>
          <w:p w14:paraId="5F31EE76" w14:textId="77777777" w:rsidR="000166D2" w:rsidRPr="003C46AF" w:rsidRDefault="000166D2" w:rsidP="0085631C">
            <w:pPr>
              <w:keepNext/>
              <w:keepLines/>
              <w:widowControl w:val="0"/>
              <w:spacing w:line="240" w:lineRule="auto"/>
              <w:rPr>
                <w:color w:val="000000"/>
                <w:szCs w:val="22"/>
                <w:lang w:val="bg-BG"/>
              </w:rPr>
            </w:pPr>
            <w:smartTag w:uri="urn:schemas-microsoft-com:office:smarttags" w:element="stockticker">
              <w:r w:rsidRPr="003C46AF">
                <w:rPr>
                  <w:b/>
                  <w:color w:val="000000"/>
                  <w:szCs w:val="22"/>
                </w:rPr>
                <w:t>ITT</w:t>
              </w:r>
            </w:smartTag>
            <w:r w:rsidRPr="003C46AF">
              <w:rPr>
                <w:b/>
                <w:color w:val="000000"/>
                <w:szCs w:val="22"/>
              </w:rPr>
              <w:t xml:space="preserve"> - LOCF </w:t>
            </w:r>
            <w:r w:rsidRPr="003C46AF">
              <w:rPr>
                <w:b/>
                <w:color w:val="000000"/>
                <w:szCs w:val="22"/>
                <w:lang w:val="bg-BG"/>
              </w:rPr>
              <w:t>група</w:t>
            </w:r>
          </w:p>
        </w:tc>
        <w:tc>
          <w:tcPr>
            <w:tcW w:w="1491" w:type="dxa"/>
            <w:tcBorders>
              <w:top w:val="nil"/>
              <w:bottom w:val="nil"/>
            </w:tcBorders>
          </w:tcPr>
          <w:p w14:paraId="199619D5" w14:textId="77777777" w:rsidR="000166D2" w:rsidRPr="003C46AF" w:rsidRDefault="000166D2" w:rsidP="0085631C">
            <w:pPr>
              <w:keepNext/>
              <w:keepLines/>
              <w:widowControl w:val="0"/>
              <w:spacing w:line="240" w:lineRule="auto"/>
              <w:rPr>
                <w:color w:val="000000"/>
                <w:szCs w:val="22"/>
              </w:rPr>
            </w:pPr>
            <w:r w:rsidRPr="003C46AF">
              <w:rPr>
                <w:color w:val="000000"/>
                <w:szCs w:val="22"/>
              </w:rPr>
              <w:t>(n=287)</w:t>
            </w:r>
          </w:p>
        </w:tc>
        <w:tc>
          <w:tcPr>
            <w:tcW w:w="1434" w:type="dxa"/>
            <w:tcBorders>
              <w:top w:val="nil"/>
              <w:bottom w:val="nil"/>
            </w:tcBorders>
          </w:tcPr>
          <w:p w14:paraId="2E69C89C" w14:textId="77777777" w:rsidR="000166D2" w:rsidRPr="003C46AF" w:rsidRDefault="000166D2" w:rsidP="0085631C">
            <w:pPr>
              <w:keepNext/>
              <w:keepLines/>
              <w:widowControl w:val="0"/>
              <w:spacing w:line="240" w:lineRule="auto"/>
              <w:rPr>
                <w:color w:val="000000"/>
                <w:szCs w:val="22"/>
              </w:rPr>
            </w:pPr>
            <w:r w:rsidRPr="003C46AF">
              <w:rPr>
                <w:color w:val="000000"/>
                <w:szCs w:val="22"/>
              </w:rPr>
              <w:t>(n=154)</w:t>
            </w:r>
          </w:p>
        </w:tc>
        <w:tc>
          <w:tcPr>
            <w:tcW w:w="1643" w:type="dxa"/>
            <w:tcBorders>
              <w:top w:val="nil"/>
              <w:bottom w:val="nil"/>
            </w:tcBorders>
          </w:tcPr>
          <w:p w14:paraId="2B41E669" w14:textId="77777777" w:rsidR="000166D2" w:rsidRPr="003C46AF" w:rsidRDefault="000166D2" w:rsidP="0085631C">
            <w:pPr>
              <w:keepNext/>
              <w:keepLines/>
              <w:widowControl w:val="0"/>
              <w:spacing w:line="240" w:lineRule="auto"/>
              <w:rPr>
                <w:color w:val="000000"/>
                <w:szCs w:val="22"/>
              </w:rPr>
            </w:pPr>
            <w:r w:rsidRPr="003C46AF">
              <w:rPr>
                <w:color w:val="000000"/>
                <w:szCs w:val="22"/>
              </w:rPr>
              <w:t>(n=289)</w:t>
            </w:r>
          </w:p>
        </w:tc>
        <w:tc>
          <w:tcPr>
            <w:tcW w:w="1701" w:type="dxa"/>
            <w:tcBorders>
              <w:top w:val="nil"/>
              <w:bottom w:val="nil"/>
            </w:tcBorders>
          </w:tcPr>
          <w:p w14:paraId="1A31068A" w14:textId="77777777" w:rsidR="000166D2" w:rsidRPr="003C46AF" w:rsidRDefault="000166D2" w:rsidP="0085631C">
            <w:pPr>
              <w:keepNext/>
              <w:keepLines/>
              <w:widowControl w:val="0"/>
              <w:spacing w:line="240" w:lineRule="auto"/>
              <w:rPr>
                <w:color w:val="000000"/>
                <w:szCs w:val="22"/>
              </w:rPr>
            </w:pPr>
            <w:r w:rsidRPr="003C46AF">
              <w:rPr>
                <w:color w:val="000000"/>
                <w:szCs w:val="22"/>
              </w:rPr>
              <w:t>(n=158)</w:t>
            </w:r>
          </w:p>
        </w:tc>
      </w:tr>
      <w:tr w:rsidR="000166D2" w:rsidRPr="003C46AF" w14:paraId="49026E4C" w14:textId="77777777">
        <w:tc>
          <w:tcPr>
            <w:tcW w:w="2802" w:type="dxa"/>
            <w:tcBorders>
              <w:top w:val="nil"/>
              <w:bottom w:val="nil"/>
            </w:tcBorders>
          </w:tcPr>
          <w:p w14:paraId="28E64AB4" w14:textId="77777777" w:rsidR="000166D2" w:rsidRPr="003C46AF" w:rsidRDefault="000166D2" w:rsidP="0085631C">
            <w:pPr>
              <w:keepNext/>
              <w:keepLines/>
              <w:widowControl w:val="0"/>
              <w:spacing w:line="240" w:lineRule="auto"/>
              <w:rPr>
                <w:color w:val="000000"/>
                <w:szCs w:val="22"/>
              </w:rPr>
            </w:pPr>
          </w:p>
        </w:tc>
        <w:tc>
          <w:tcPr>
            <w:tcW w:w="1491" w:type="dxa"/>
            <w:tcBorders>
              <w:top w:val="nil"/>
              <w:bottom w:val="nil"/>
            </w:tcBorders>
          </w:tcPr>
          <w:p w14:paraId="25CCAFD6" w14:textId="77777777" w:rsidR="000166D2" w:rsidRPr="003C46AF" w:rsidRDefault="000166D2" w:rsidP="0085631C">
            <w:pPr>
              <w:keepNext/>
              <w:keepLines/>
              <w:widowControl w:val="0"/>
              <w:spacing w:line="240" w:lineRule="auto"/>
              <w:rPr>
                <w:color w:val="000000"/>
                <w:szCs w:val="22"/>
              </w:rPr>
            </w:pPr>
          </w:p>
        </w:tc>
        <w:tc>
          <w:tcPr>
            <w:tcW w:w="1434" w:type="dxa"/>
            <w:tcBorders>
              <w:top w:val="nil"/>
              <w:bottom w:val="nil"/>
            </w:tcBorders>
          </w:tcPr>
          <w:p w14:paraId="3882736B" w14:textId="77777777" w:rsidR="000166D2" w:rsidRPr="003C46AF" w:rsidRDefault="000166D2" w:rsidP="0085631C">
            <w:pPr>
              <w:keepNext/>
              <w:keepLines/>
              <w:widowControl w:val="0"/>
              <w:spacing w:line="240" w:lineRule="auto"/>
              <w:rPr>
                <w:color w:val="000000"/>
                <w:szCs w:val="22"/>
              </w:rPr>
            </w:pPr>
          </w:p>
        </w:tc>
        <w:tc>
          <w:tcPr>
            <w:tcW w:w="1643" w:type="dxa"/>
            <w:tcBorders>
              <w:top w:val="nil"/>
              <w:bottom w:val="nil"/>
            </w:tcBorders>
          </w:tcPr>
          <w:p w14:paraId="7F929F11" w14:textId="77777777" w:rsidR="000166D2" w:rsidRPr="003C46AF" w:rsidRDefault="000166D2" w:rsidP="0085631C">
            <w:pPr>
              <w:keepNext/>
              <w:keepLines/>
              <w:widowControl w:val="0"/>
              <w:spacing w:line="240" w:lineRule="auto"/>
              <w:rPr>
                <w:color w:val="000000"/>
                <w:szCs w:val="22"/>
              </w:rPr>
            </w:pPr>
          </w:p>
        </w:tc>
        <w:tc>
          <w:tcPr>
            <w:tcW w:w="1701" w:type="dxa"/>
            <w:tcBorders>
              <w:top w:val="nil"/>
              <w:bottom w:val="nil"/>
            </w:tcBorders>
          </w:tcPr>
          <w:p w14:paraId="36ED4F27" w14:textId="77777777" w:rsidR="000166D2" w:rsidRPr="003C46AF" w:rsidRDefault="000166D2" w:rsidP="0085631C">
            <w:pPr>
              <w:keepNext/>
              <w:keepLines/>
              <w:widowControl w:val="0"/>
              <w:spacing w:line="240" w:lineRule="auto"/>
              <w:rPr>
                <w:color w:val="000000"/>
                <w:szCs w:val="22"/>
              </w:rPr>
            </w:pPr>
          </w:p>
        </w:tc>
      </w:tr>
      <w:tr w:rsidR="000166D2" w:rsidRPr="003C46AF" w14:paraId="32620BFC" w14:textId="77777777">
        <w:tc>
          <w:tcPr>
            <w:tcW w:w="2802" w:type="dxa"/>
            <w:tcBorders>
              <w:top w:val="nil"/>
              <w:bottom w:val="nil"/>
            </w:tcBorders>
          </w:tcPr>
          <w:p w14:paraId="7D4E3F5C"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 xml:space="preserve">Средно изходно ниво </w:t>
            </w:r>
            <w:r w:rsidRPr="003C46AF">
              <w:rPr>
                <w:color w:val="000000"/>
                <w:szCs w:val="22"/>
                <w:lang w:val="ru-RU"/>
              </w:rPr>
              <w:t xml:space="preserve">± </w:t>
            </w:r>
            <w:r w:rsidRPr="003C46AF">
              <w:rPr>
                <w:color w:val="000000"/>
                <w:szCs w:val="22"/>
                <w:lang w:val="bg-BG"/>
              </w:rPr>
              <w:t>СО</w:t>
            </w:r>
          </w:p>
          <w:p w14:paraId="3DE19FE3"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Средна промяна след</w:t>
            </w:r>
            <w:r w:rsidRPr="003C46AF">
              <w:rPr>
                <w:color w:val="000000"/>
                <w:szCs w:val="22"/>
                <w:lang w:val="ru-RU"/>
              </w:rPr>
              <w:t xml:space="preserve"> 24</w:t>
            </w:r>
            <w:r w:rsidRPr="003C46AF">
              <w:rPr>
                <w:color w:val="000000"/>
                <w:szCs w:val="22"/>
              </w:rPr>
              <w:t> </w:t>
            </w:r>
            <w:r w:rsidRPr="003C46AF">
              <w:rPr>
                <w:color w:val="000000"/>
                <w:szCs w:val="22"/>
                <w:lang w:val="bg-BG"/>
              </w:rPr>
              <w:t>седмици</w:t>
            </w:r>
            <w:r w:rsidRPr="003C46AF">
              <w:rPr>
                <w:color w:val="000000"/>
                <w:szCs w:val="22"/>
                <w:lang w:val="ru-RU"/>
              </w:rPr>
              <w:t xml:space="preserve"> ± </w:t>
            </w:r>
            <w:r w:rsidRPr="003C46AF">
              <w:rPr>
                <w:color w:val="000000"/>
                <w:szCs w:val="22"/>
                <w:lang w:val="bg-BG"/>
              </w:rPr>
              <w:t>СО</w:t>
            </w:r>
          </w:p>
        </w:tc>
        <w:tc>
          <w:tcPr>
            <w:tcW w:w="1491" w:type="dxa"/>
            <w:tcBorders>
              <w:top w:val="nil"/>
              <w:bottom w:val="nil"/>
            </w:tcBorders>
          </w:tcPr>
          <w:p w14:paraId="13BF9DDC" w14:textId="77777777" w:rsidR="000166D2" w:rsidRPr="003C46AF" w:rsidRDefault="000166D2" w:rsidP="0085631C">
            <w:pPr>
              <w:keepNext/>
              <w:keepLines/>
              <w:widowControl w:val="0"/>
              <w:spacing w:line="240" w:lineRule="auto"/>
              <w:rPr>
                <w:color w:val="000000"/>
                <w:szCs w:val="22"/>
              </w:rPr>
            </w:pPr>
            <w:r w:rsidRPr="003C46AF">
              <w:rPr>
                <w:color w:val="000000"/>
                <w:szCs w:val="22"/>
              </w:rPr>
              <w:t>24</w:t>
            </w:r>
            <w:r w:rsidRPr="003C46AF">
              <w:rPr>
                <w:color w:val="000000"/>
                <w:szCs w:val="22"/>
                <w:lang w:val="bg-BG"/>
              </w:rPr>
              <w:t>,</w:t>
            </w:r>
            <w:r w:rsidRPr="003C46AF">
              <w:rPr>
                <w:color w:val="000000"/>
                <w:szCs w:val="22"/>
              </w:rPr>
              <w:t>0 ± 10</w:t>
            </w:r>
            <w:r w:rsidRPr="003C46AF">
              <w:rPr>
                <w:color w:val="000000"/>
                <w:szCs w:val="22"/>
                <w:lang w:val="bg-BG"/>
              </w:rPr>
              <w:t>,</w:t>
            </w:r>
            <w:r w:rsidRPr="003C46AF">
              <w:rPr>
                <w:color w:val="000000"/>
                <w:szCs w:val="22"/>
              </w:rPr>
              <w:t>3</w:t>
            </w:r>
          </w:p>
          <w:p w14:paraId="3917C4F5"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2</w:t>
            </w:r>
            <w:r w:rsidRPr="003C46AF">
              <w:rPr>
                <w:b/>
                <w:color w:val="000000"/>
                <w:szCs w:val="22"/>
                <w:lang w:val="bg-BG"/>
              </w:rPr>
              <w:t>,</w:t>
            </w:r>
            <w:r w:rsidRPr="003C46AF">
              <w:rPr>
                <w:b/>
                <w:color w:val="000000"/>
                <w:szCs w:val="22"/>
              </w:rPr>
              <w:t>5 ± 8</w:t>
            </w:r>
            <w:r w:rsidRPr="003C46AF">
              <w:rPr>
                <w:b/>
                <w:color w:val="000000"/>
                <w:szCs w:val="22"/>
                <w:lang w:val="bg-BG"/>
              </w:rPr>
              <w:t>,</w:t>
            </w:r>
            <w:r w:rsidRPr="003C46AF">
              <w:rPr>
                <w:b/>
                <w:color w:val="000000"/>
                <w:szCs w:val="22"/>
              </w:rPr>
              <w:t>4</w:t>
            </w:r>
          </w:p>
        </w:tc>
        <w:tc>
          <w:tcPr>
            <w:tcW w:w="1434" w:type="dxa"/>
            <w:tcBorders>
              <w:top w:val="nil"/>
              <w:bottom w:val="nil"/>
            </w:tcBorders>
          </w:tcPr>
          <w:p w14:paraId="5FEBC225" w14:textId="77777777" w:rsidR="000166D2" w:rsidRPr="003C46AF" w:rsidRDefault="000166D2" w:rsidP="0085631C">
            <w:pPr>
              <w:keepNext/>
              <w:keepLines/>
              <w:widowControl w:val="0"/>
              <w:spacing w:line="240" w:lineRule="auto"/>
              <w:rPr>
                <w:color w:val="000000"/>
                <w:szCs w:val="22"/>
              </w:rPr>
            </w:pPr>
            <w:r w:rsidRPr="003C46AF">
              <w:rPr>
                <w:color w:val="000000"/>
                <w:szCs w:val="22"/>
              </w:rPr>
              <w:t>24</w:t>
            </w:r>
            <w:r w:rsidRPr="003C46AF">
              <w:rPr>
                <w:color w:val="000000"/>
                <w:szCs w:val="22"/>
                <w:lang w:val="bg-BG"/>
              </w:rPr>
              <w:t>,</w:t>
            </w:r>
            <w:r w:rsidRPr="003C46AF">
              <w:rPr>
                <w:color w:val="000000"/>
                <w:szCs w:val="22"/>
              </w:rPr>
              <w:t>5 ± 10</w:t>
            </w:r>
            <w:r w:rsidRPr="003C46AF">
              <w:rPr>
                <w:color w:val="000000"/>
                <w:szCs w:val="22"/>
                <w:lang w:val="bg-BG"/>
              </w:rPr>
              <w:t>,</w:t>
            </w:r>
            <w:r w:rsidRPr="003C46AF">
              <w:rPr>
                <w:color w:val="000000"/>
                <w:szCs w:val="22"/>
              </w:rPr>
              <w:t>6</w:t>
            </w:r>
          </w:p>
          <w:p w14:paraId="7283E8CB" w14:textId="77777777" w:rsidR="000166D2" w:rsidRPr="003C46AF" w:rsidRDefault="000166D2" w:rsidP="0085631C">
            <w:pPr>
              <w:keepNext/>
              <w:keepLines/>
              <w:widowControl w:val="0"/>
              <w:spacing w:line="240" w:lineRule="auto"/>
              <w:rPr>
                <w:color w:val="000000"/>
                <w:szCs w:val="22"/>
              </w:rPr>
            </w:pPr>
            <w:r w:rsidRPr="003C46AF">
              <w:rPr>
                <w:color w:val="000000"/>
                <w:szCs w:val="22"/>
              </w:rPr>
              <w:t>-0</w:t>
            </w:r>
            <w:r w:rsidRPr="003C46AF">
              <w:rPr>
                <w:color w:val="000000"/>
                <w:szCs w:val="22"/>
                <w:lang w:val="bg-BG"/>
              </w:rPr>
              <w:t>,</w:t>
            </w:r>
            <w:r w:rsidRPr="003C46AF">
              <w:rPr>
                <w:color w:val="000000"/>
                <w:szCs w:val="22"/>
              </w:rPr>
              <w:t>8 ± 7</w:t>
            </w:r>
            <w:r w:rsidRPr="003C46AF">
              <w:rPr>
                <w:color w:val="000000"/>
                <w:szCs w:val="22"/>
                <w:lang w:val="bg-BG"/>
              </w:rPr>
              <w:t>,</w:t>
            </w:r>
            <w:r w:rsidRPr="003C46AF">
              <w:rPr>
                <w:color w:val="000000"/>
                <w:szCs w:val="22"/>
              </w:rPr>
              <w:t>5</w:t>
            </w:r>
          </w:p>
        </w:tc>
        <w:tc>
          <w:tcPr>
            <w:tcW w:w="1643" w:type="dxa"/>
            <w:tcBorders>
              <w:top w:val="nil"/>
              <w:bottom w:val="nil"/>
            </w:tcBorders>
          </w:tcPr>
          <w:p w14:paraId="4986AE67"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неприложимо</w:t>
            </w:r>
          </w:p>
          <w:p w14:paraId="4EDD8C98"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3</w:t>
            </w:r>
            <w:r w:rsidRPr="003C46AF">
              <w:rPr>
                <w:b/>
                <w:color w:val="000000"/>
                <w:szCs w:val="22"/>
                <w:lang w:val="bg-BG"/>
              </w:rPr>
              <w:t>,</w:t>
            </w:r>
            <w:r w:rsidRPr="003C46AF">
              <w:rPr>
                <w:b/>
                <w:color w:val="000000"/>
                <w:szCs w:val="22"/>
              </w:rPr>
              <w:t>7 ± 1</w:t>
            </w:r>
            <w:r w:rsidRPr="003C46AF">
              <w:rPr>
                <w:b/>
                <w:color w:val="000000"/>
                <w:szCs w:val="22"/>
                <w:lang w:val="bg-BG"/>
              </w:rPr>
              <w:t>,</w:t>
            </w:r>
            <w:r w:rsidRPr="003C46AF">
              <w:rPr>
                <w:b/>
                <w:color w:val="000000"/>
                <w:szCs w:val="22"/>
              </w:rPr>
              <w:t>4</w:t>
            </w:r>
          </w:p>
        </w:tc>
        <w:tc>
          <w:tcPr>
            <w:tcW w:w="1701" w:type="dxa"/>
            <w:tcBorders>
              <w:top w:val="nil"/>
              <w:bottom w:val="nil"/>
            </w:tcBorders>
          </w:tcPr>
          <w:p w14:paraId="246781A1"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неприложимо</w:t>
            </w:r>
          </w:p>
          <w:p w14:paraId="31E4D23C" w14:textId="77777777" w:rsidR="000166D2" w:rsidRPr="003C46AF" w:rsidRDefault="000166D2" w:rsidP="0085631C">
            <w:pPr>
              <w:keepNext/>
              <w:keepLines/>
              <w:widowControl w:val="0"/>
              <w:spacing w:line="240" w:lineRule="auto"/>
              <w:rPr>
                <w:color w:val="000000"/>
                <w:szCs w:val="22"/>
              </w:rPr>
            </w:pPr>
            <w:r w:rsidRPr="003C46AF">
              <w:rPr>
                <w:color w:val="000000"/>
                <w:szCs w:val="22"/>
              </w:rPr>
              <w:t>4</w:t>
            </w:r>
            <w:r w:rsidRPr="003C46AF">
              <w:rPr>
                <w:color w:val="000000"/>
                <w:szCs w:val="22"/>
                <w:lang w:val="bg-BG"/>
              </w:rPr>
              <w:t>,</w:t>
            </w:r>
            <w:r w:rsidRPr="003C46AF">
              <w:rPr>
                <w:color w:val="000000"/>
                <w:szCs w:val="22"/>
              </w:rPr>
              <w:t>3 ± 1</w:t>
            </w:r>
            <w:r w:rsidRPr="003C46AF">
              <w:rPr>
                <w:color w:val="000000"/>
                <w:szCs w:val="22"/>
                <w:lang w:val="bg-BG"/>
              </w:rPr>
              <w:t>,</w:t>
            </w:r>
            <w:r w:rsidRPr="003C46AF">
              <w:rPr>
                <w:color w:val="000000"/>
                <w:szCs w:val="22"/>
              </w:rPr>
              <w:t>5</w:t>
            </w:r>
          </w:p>
        </w:tc>
      </w:tr>
      <w:tr w:rsidR="000166D2" w:rsidRPr="003C46AF" w14:paraId="3DFED487" w14:textId="77777777">
        <w:tc>
          <w:tcPr>
            <w:tcW w:w="2802" w:type="dxa"/>
            <w:tcBorders>
              <w:top w:val="nil"/>
              <w:bottom w:val="nil"/>
            </w:tcBorders>
          </w:tcPr>
          <w:p w14:paraId="76728142"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Коригирана разлика в лечението</w:t>
            </w:r>
          </w:p>
        </w:tc>
        <w:tc>
          <w:tcPr>
            <w:tcW w:w="2925" w:type="dxa"/>
            <w:gridSpan w:val="2"/>
            <w:tcBorders>
              <w:top w:val="nil"/>
              <w:bottom w:val="nil"/>
            </w:tcBorders>
          </w:tcPr>
          <w:p w14:paraId="21D5C274" w14:textId="77777777" w:rsidR="000166D2" w:rsidRPr="003C46AF" w:rsidRDefault="000166D2" w:rsidP="0085631C">
            <w:pPr>
              <w:keepNext/>
              <w:keepLines/>
              <w:widowControl w:val="0"/>
              <w:spacing w:line="240" w:lineRule="auto"/>
              <w:jc w:val="center"/>
              <w:rPr>
                <w:color w:val="000000"/>
                <w:szCs w:val="22"/>
                <w:lang w:val="ru-RU"/>
              </w:rPr>
            </w:pPr>
          </w:p>
          <w:p w14:paraId="2091B130" w14:textId="77777777" w:rsidR="000166D2" w:rsidRPr="003C46AF" w:rsidRDefault="000166D2" w:rsidP="0085631C">
            <w:pPr>
              <w:keepNext/>
              <w:keepLines/>
              <w:widowControl w:val="0"/>
              <w:spacing w:line="240" w:lineRule="auto"/>
              <w:jc w:val="center"/>
              <w:rPr>
                <w:color w:val="000000"/>
                <w:szCs w:val="22"/>
              </w:rPr>
            </w:pPr>
            <w:r w:rsidRPr="003C46AF">
              <w:rPr>
                <w:color w:val="000000"/>
                <w:szCs w:val="22"/>
              </w:rPr>
              <w:t>3</w:t>
            </w:r>
            <w:r w:rsidRPr="003C46AF">
              <w:rPr>
                <w:color w:val="000000"/>
                <w:szCs w:val="22"/>
                <w:lang w:val="bg-BG"/>
              </w:rPr>
              <w:t>,</w:t>
            </w:r>
            <w:r w:rsidRPr="003C46AF">
              <w:rPr>
                <w:color w:val="000000"/>
                <w:szCs w:val="22"/>
              </w:rPr>
              <w:t>54</w:t>
            </w:r>
            <w:r w:rsidRPr="003C46AF">
              <w:rPr>
                <w:color w:val="000000"/>
                <w:szCs w:val="22"/>
                <w:vertAlign w:val="superscript"/>
              </w:rPr>
              <w:t>1</w:t>
            </w:r>
          </w:p>
        </w:tc>
        <w:tc>
          <w:tcPr>
            <w:tcW w:w="3344" w:type="dxa"/>
            <w:gridSpan w:val="2"/>
            <w:tcBorders>
              <w:top w:val="nil"/>
              <w:bottom w:val="nil"/>
            </w:tcBorders>
          </w:tcPr>
          <w:p w14:paraId="10473823" w14:textId="77777777" w:rsidR="000166D2" w:rsidRPr="003C46AF" w:rsidRDefault="000166D2" w:rsidP="0085631C">
            <w:pPr>
              <w:keepNext/>
              <w:keepLines/>
              <w:widowControl w:val="0"/>
              <w:spacing w:line="240" w:lineRule="auto"/>
              <w:jc w:val="center"/>
              <w:rPr>
                <w:color w:val="000000"/>
                <w:szCs w:val="22"/>
              </w:rPr>
            </w:pPr>
          </w:p>
          <w:p w14:paraId="174144F3" w14:textId="77777777" w:rsidR="000166D2" w:rsidRPr="003C46AF" w:rsidRDefault="000166D2" w:rsidP="0085631C">
            <w:pPr>
              <w:keepNext/>
              <w:keepLines/>
              <w:widowControl w:val="0"/>
              <w:spacing w:line="240" w:lineRule="auto"/>
              <w:jc w:val="center"/>
              <w:rPr>
                <w:color w:val="000000"/>
                <w:szCs w:val="22"/>
                <w:lang w:val="bg-BG"/>
              </w:rPr>
            </w:pPr>
            <w:r w:rsidRPr="003C46AF">
              <w:rPr>
                <w:color w:val="000000"/>
                <w:szCs w:val="22"/>
                <w:lang w:val="bg-BG"/>
              </w:rPr>
              <w:t>неприложимо</w:t>
            </w:r>
          </w:p>
        </w:tc>
      </w:tr>
      <w:tr w:rsidR="000166D2" w:rsidRPr="003C46AF" w14:paraId="69A714A8" w14:textId="77777777">
        <w:tc>
          <w:tcPr>
            <w:tcW w:w="2802" w:type="dxa"/>
            <w:tcBorders>
              <w:top w:val="nil"/>
              <w:bottom w:val="nil"/>
            </w:tcBorders>
          </w:tcPr>
          <w:p w14:paraId="742C05FF" w14:textId="77777777" w:rsidR="000166D2" w:rsidRPr="003C46AF" w:rsidRDefault="000166D2" w:rsidP="0085631C">
            <w:pPr>
              <w:keepNext/>
              <w:keepLines/>
              <w:widowControl w:val="0"/>
              <w:spacing w:line="240" w:lineRule="auto"/>
              <w:rPr>
                <w:color w:val="000000"/>
                <w:szCs w:val="22"/>
              </w:rPr>
            </w:pPr>
            <w:r w:rsidRPr="003C46AF">
              <w:rPr>
                <w:color w:val="000000"/>
                <w:szCs w:val="22"/>
              </w:rPr>
              <w:t>p-</w:t>
            </w:r>
            <w:r w:rsidRPr="003C46AF">
              <w:rPr>
                <w:color w:val="000000"/>
                <w:szCs w:val="22"/>
                <w:lang w:val="bg-BG"/>
              </w:rPr>
              <w:t>стойност спрямо плацебо</w:t>
            </w:r>
          </w:p>
        </w:tc>
        <w:tc>
          <w:tcPr>
            <w:tcW w:w="2925" w:type="dxa"/>
            <w:gridSpan w:val="2"/>
            <w:tcBorders>
              <w:top w:val="nil"/>
              <w:bottom w:val="nil"/>
            </w:tcBorders>
          </w:tcPr>
          <w:p w14:paraId="57EF085D" w14:textId="77777777" w:rsidR="000166D2" w:rsidRPr="003C46AF" w:rsidRDefault="000166D2" w:rsidP="0085631C">
            <w:pPr>
              <w:keepNext/>
              <w:keepLines/>
              <w:widowControl w:val="0"/>
              <w:spacing w:line="240" w:lineRule="auto"/>
              <w:jc w:val="center"/>
              <w:rPr>
                <w:color w:val="000000"/>
                <w:szCs w:val="22"/>
              </w:rPr>
            </w:pPr>
            <w:r w:rsidRPr="003C46AF">
              <w:rPr>
                <w:color w:val="000000"/>
                <w:szCs w:val="22"/>
              </w:rPr>
              <w:t>&lt;0</w:t>
            </w:r>
            <w:r w:rsidRPr="003C46AF">
              <w:rPr>
                <w:color w:val="000000"/>
                <w:szCs w:val="22"/>
                <w:lang w:val="bg-BG"/>
              </w:rPr>
              <w:t>,</w:t>
            </w:r>
            <w:r w:rsidRPr="003C46AF">
              <w:rPr>
                <w:color w:val="000000"/>
                <w:szCs w:val="22"/>
              </w:rPr>
              <w:t>001</w:t>
            </w:r>
            <w:r w:rsidRPr="003C46AF">
              <w:rPr>
                <w:color w:val="000000"/>
                <w:szCs w:val="22"/>
                <w:vertAlign w:val="superscript"/>
              </w:rPr>
              <w:t>1</w:t>
            </w:r>
          </w:p>
        </w:tc>
        <w:tc>
          <w:tcPr>
            <w:tcW w:w="3344" w:type="dxa"/>
            <w:gridSpan w:val="2"/>
            <w:tcBorders>
              <w:top w:val="nil"/>
              <w:bottom w:val="nil"/>
            </w:tcBorders>
          </w:tcPr>
          <w:p w14:paraId="0820B407" w14:textId="77777777" w:rsidR="000166D2" w:rsidRPr="003C46AF" w:rsidRDefault="000166D2" w:rsidP="0085631C">
            <w:pPr>
              <w:keepNext/>
              <w:keepLines/>
              <w:widowControl w:val="0"/>
              <w:spacing w:line="240" w:lineRule="auto"/>
              <w:jc w:val="center"/>
              <w:rPr>
                <w:color w:val="000000"/>
                <w:szCs w:val="22"/>
              </w:rPr>
            </w:pPr>
            <w:r w:rsidRPr="003C46AF">
              <w:rPr>
                <w:color w:val="000000"/>
                <w:szCs w:val="22"/>
              </w:rPr>
              <w:t>&lt;0</w:t>
            </w:r>
            <w:r w:rsidRPr="003C46AF">
              <w:rPr>
                <w:color w:val="000000"/>
                <w:szCs w:val="22"/>
                <w:lang w:val="bg-BG"/>
              </w:rPr>
              <w:t>,</w:t>
            </w:r>
            <w:r w:rsidRPr="003C46AF">
              <w:rPr>
                <w:color w:val="000000"/>
                <w:szCs w:val="22"/>
              </w:rPr>
              <w:t>001</w:t>
            </w:r>
            <w:r w:rsidRPr="003C46AF">
              <w:rPr>
                <w:color w:val="000000"/>
                <w:szCs w:val="22"/>
                <w:vertAlign w:val="superscript"/>
              </w:rPr>
              <w:t>2</w:t>
            </w:r>
          </w:p>
        </w:tc>
      </w:tr>
      <w:tr w:rsidR="000166D2" w:rsidRPr="003C46AF" w14:paraId="6D64BD11" w14:textId="77777777">
        <w:tc>
          <w:tcPr>
            <w:tcW w:w="2802" w:type="dxa"/>
            <w:tcBorders>
              <w:top w:val="nil"/>
            </w:tcBorders>
          </w:tcPr>
          <w:p w14:paraId="49D06000" w14:textId="77777777" w:rsidR="000166D2" w:rsidRPr="003C46AF" w:rsidRDefault="000166D2" w:rsidP="0085631C">
            <w:pPr>
              <w:keepNext/>
              <w:keepLines/>
              <w:widowControl w:val="0"/>
              <w:spacing w:line="240" w:lineRule="auto"/>
              <w:rPr>
                <w:color w:val="000000"/>
                <w:szCs w:val="22"/>
              </w:rPr>
            </w:pPr>
          </w:p>
        </w:tc>
        <w:tc>
          <w:tcPr>
            <w:tcW w:w="1491" w:type="dxa"/>
            <w:tcBorders>
              <w:top w:val="nil"/>
            </w:tcBorders>
          </w:tcPr>
          <w:p w14:paraId="59FFBA36" w14:textId="77777777" w:rsidR="000166D2" w:rsidRPr="003C46AF" w:rsidRDefault="000166D2" w:rsidP="0085631C">
            <w:pPr>
              <w:keepNext/>
              <w:keepLines/>
              <w:widowControl w:val="0"/>
              <w:spacing w:line="240" w:lineRule="auto"/>
              <w:rPr>
                <w:color w:val="000000"/>
                <w:szCs w:val="22"/>
              </w:rPr>
            </w:pPr>
          </w:p>
        </w:tc>
        <w:tc>
          <w:tcPr>
            <w:tcW w:w="1434" w:type="dxa"/>
            <w:tcBorders>
              <w:top w:val="nil"/>
            </w:tcBorders>
          </w:tcPr>
          <w:p w14:paraId="42979E21" w14:textId="77777777" w:rsidR="000166D2" w:rsidRPr="003C46AF" w:rsidRDefault="000166D2" w:rsidP="0085631C">
            <w:pPr>
              <w:keepNext/>
              <w:keepLines/>
              <w:widowControl w:val="0"/>
              <w:spacing w:line="240" w:lineRule="auto"/>
              <w:rPr>
                <w:color w:val="000000"/>
                <w:szCs w:val="22"/>
              </w:rPr>
            </w:pPr>
          </w:p>
        </w:tc>
        <w:tc>
          <w:tcPr>
            <w:tcW w:w="1643" w:type="dxa"/>
            <w:tcBorders>
              <w:top w:val="nil"/>
            </w:tcBorders>
          </w:tcPr>
          <w:p w14:paraId="4D9A4323" w14:textId="77777777" w:rsidR="000166D2" w:rsidRPr="003C46AF" w:rsidRDefault="000166D2" w:rsidP="0085631C">
            <w:pPr>
              <w:keepNext/>
              <w:keepLines/>
              <w:widowControl w:val="0"/>
              <w:spacing w:line="240" w:lineRule="auto"/>
              <w:rPr>
                <w:color w:val="000000"/>
                <w:szCs w:val="22"/>
              </w:rPr>
            </w:pPr>
          </w:p>
        </w:tc>
        <w:tc>
          <w:tcPr>
            <w:tcW w:w="1701" w:type="dxa"/>
            <w:tcBorders>
              <w:top w:val="nil"/>
            </w:tcBorders>
          </w:tcPr>
          <w:p w14:paraId="320E65D0" w14:textId="77777777" w:rsidR="000166D2" w:rsidRPr="003C46AF" w:rsidRDefault="000166D2" w:rsidP="0085631C">
            <w:pPr>
              <w:keepNext/>
              <w:keepLines/>
              <w:widowControl w:val="0"/>
              <w:spacing w:line="240" w:lineRule="auto"/>
              <w:rPr>
                <w:color w:val="000000"/>
                <w:szCs w:val="22"/>
              </w:rPr>
            </w:pPr>
          </w:p>
        </w:tc>
      </w:tr>
    </w:tbl>
    <w:p w14:paraId="4CB63394" w14:textId="77777777" w:rsidR="000166D2" w:rsidRPr="003C46AF" w:rsidRDefault="000166D2" w:rsidP="0085631C">
      <w:pPr>
        <w:keepNext/>
        <w:keepLines/>
        <w:widowControl w:val="0"/>
        <w:spacing w:line="240" w:lineRule="auto"/>
        <w:rPr>
          <w:color w:val="000000"/>
          <w:szCs w:val="22"/>
          <w:lang w:val="ru-RU"/>
        </w:rPr>
      </w:pPr>
      <w:r w:rsidRPr="003C46AF">
        <w:rPr>
          <w:color w:val="000000"/>
          <w:szCs w:val="22"/>
          <w:vertAlign w:val="superscript"/>
          <w:lang w:val="ru-RU"/>
        </w:rPr>
        <w:t>1</w:t>
      </w:r>
      <w:r w:rsidRPr="003C46AF">
        <w:rPr>
          <w:color w:val="000000"/>
          <w:szCs w:val="22"/>
          <w:lang w:val="ru-RU"/>
        </w:rPr>
        <w:t xml:space="preserve"> </w:t>
      </w:r>
      <w:r w:rsidRPr="003C46AF">
        <w:rPr>
          <w:color w:val="000000"/>
          <w:szCs w:val="22"/>
          <w:lang w:val="bg-BG"/>
        </w:rPr>
        <w:t xml:space="preserve">Въз основа на </w:t>
      </w:r>
      <w:r w:rsidRPr="003C46AF">
        <w:rPr>
          <w:color w:val="000000"/>
          <w:szCs w:val="22"/>
        </w:rPr>
        <w:t>ANCOVA</w:t>
      </w:r>
      <w:r w:rsidRPr="003C46AF">
        <w:rPr>
          <w:color w:val="000000"/>
          <w:szCs w:val="22"/>
          <w:lang w:val="ru-RU"/>
        </w:rPr>
        <w:t xml:space="preserve"> </w:t>
      </w:r>
      <w:r w:rsidRPr="003C46AF">
        <w:rPr>
          <w:color w:val="000000"/>
          <w:szCs w:val="22"/>
          <w:lang w:val="bg-BG"/>
        </w:rPr>
        <w:t xml:space="preserve">с вида лечение и държавата като фактори, и изходното на ниво </w:t>
      </w:r>
      <w:r w:rsidRPr="003C46AF">
        <w:rPr>
          <w:color w:val="000000"/>
          <w:szCs w:val="22"/>
        </w:rPr>
        <w:t>ADAS</w:t>
      </w:r>
      <w:r w:rsidRPr="003C46AF">
        <w:rPr>
          <w:color w:val="000000"/>
          <w:szCs w:val="22"/>
          <w:lang w:val="ru-RU"/>
        </w:rPr>
        <w:t>-</w:t>
      </w:r>
      <w:r w:rsidRPr="003C46AF">
        <w:rPr>
          <w:color w:val="000000"/>
          <w:szCs w:val="22"/>
        </w:rPr>
        <w:t>Cog</w:t>
      </w:r>
      <w:r w:rsidRPr="003C46AF">
        <w:rPr>
          <w:color w:val="000000"/>
          <w:szCs w:val="22"/>
          <w:lang w:val="ru-RU"/>
        </w:rPr>
        <w:t xml:space="preserve"> </w:t>
      </w:r>
      <w:r w:rsidRPr="003C46AF">
        <w:rPr>
          <w:color w:val="000000"/>
          <w:szCs w:val="22"/>
          <w:lang w:val="bg-BG"/>
        </w:rPr>
        <w:t>като ковариационна променлива. Положителните промени означават подобрение.</w:t>
      </w:r>
    </w:p>
    <w:p w14:paraId="04E59F18" w14:textId="77777777" w:rsidR="000166D2" w:rsidRPr="003C46AF" w:rsidRDefault="000166D2" w:rsidP="0085631C">
      <w:pPr>
        <w:keepNext/>
        <w:keepLines/>
        <w:widowControl w:val="0"/>
        <w:spacing w:line="240" w:lineRule="auto"/>
        <w:rPr>
          <w:color w:val="000000"/>
          <w:szCs w:val="22"/>
          <w:lang w:val="ru-RU"/>
        </w:rPr>
      </w:pPr>
      <w:r w:rsidRPr="003C46AF">
        <w:rPr>
          <w:color w:val="000000"/>
          <w:szCs w:val="22"/>
          <w:vertAlign w:val="superscript"/>
          <w:lang w:val="ru-RU"/>
        </w:rPr>
        <w:t>2</w:t>
      </w:r>
      <w:r w:rsidRPr="003C46AF">
        <w:rPr>
          <w:color w:val="000000"/>
          <w:szCs w:val="22"/>
          <w:lang w:val="ru-RU"/>
        </w:rPr>
        <w:t xml:space="preserve"> </w:t>
      </w:r>
      <w:r w:rsidRPr="003C46AF">
        <w:rPr>
          <w:color w:val="000000"/>
          <w:szCs w:val="22"/>
          <w:lang w:val="bg-BG"/>
        </w:rPr>
        <w:t xml:space="preserve">За удобство са представени средните стойности, анализът по категории е извършен като е използван теста на </w:t>
      </w:r>
      <w:r w:rsidRPr="003C46AF">
        <w:rPr>
          <w:color w:val="000000"/>
          <w:szCs w:val="22"/>
        </w:rPr>
        <w:t>van</w:t>
      </w:r>
      <w:r w:rsidRPr="003C46AF">
        <w:rPr>
          <w:color w:val="000000"/>
          <w:szCs w:val="22"/>
          <w:lang w:val="ru-RU"/>
        </w:rPr>
        <w:t xml:space="preserve"> </w:t>
      </w:r>
      <w:proofErr w:type="spellStart"/>
      <w:r w:rsidRPr="003C46AF">
        <w:rPr>
          <w:color w:val="000000"/>
          <w:szCs w:val="22"/>
        </w:rPr>
        <w:t>Elteren</w:t>
      </w:r>
      <w:proofErr w:type="spellEnd"/>
    </w:p>
    <w:p w14:paraId="78150587" w14:textId="77777777" w:rsidR="000166D2" w:rsidRPr="003C46AF" w:rsidRDefault="000166D2" w:rsidP="0085631C">
      <w:pPr>
        <w:keepNext/>
        <w:keepLines/>
        <w:widowControl w:val="0"/>
        <w:tabs>
          <w:tab w:val="clear" w:pos="567"/>
        </w:tabs>
        <w:spacing w:line="240" w:lineRule="auto"/>
        <w:rPr>
          <w:i/>
          <w:noProof/>
          <w:color w:val="000000"/>
          <w:lang w:val="bg-BG"/>
        </w:rPr>
      </w:pPr>
      <w:smartTag w:uri="urn:schemas-microsoft-com:office:smarttags" w:element="stockticker">
        <w:r w:rsidRPr="003C46AF">
          <w:rPr>
            <w:color w:val="000000"/>
            <w:szCs w:val="22"/>
          </w:rPr>
          <w:t>ITT</w:t>
        </w:r>
      </w:smartTag>
      <w:r w:rsidRPr="003C46AF">
        <w:rPr>
          <w:color w:val="000000"/>
          <w:szCs w:val="22"/>
          <w:lang w:val="ru-RU"/>
        </w:rPr>
        <w:t xml:space="preserve">: </w:t>
      </w:r>
      <w:r w:rsidRPr="003C46AF">
        <w:rPr>
          <w:i/>
          <w:color w:val="000000"/>
          <w:szCs w:val="22"/>
        </w:rPr>
        <w:t>Intent</w:t>
      </w:r>
      <w:r w:rsidRPr="003C46AF">
        <w:rPr>
          <w:i/>
          <w:color w:val="000000"/>
          <w:szCs w:val="22"/>
          <w:lang w:val="ru-RU"/>
        </w:rPr>
        <w:t>-</w:t>
      </w:r>
      <w:r w:rsidRPr="003C46AF">
        <w:rPr>
          <w:i/>
          <w:color w:val="000000"/>
          <w:szCs w:val="22"/>
        </w:rPr>
        <w:t>To</w:t>
      </w:r>
      <w:r w:rsidRPr="003C46AF">
        <w:rPr>
          <w:i/>
          <w:color w:val="000000"/>
          <w:szCs w:val="22"/>
          <w:lang w:val="ru-RU"/>
        </w:rPr>
        <w:t>-</w:t>
      </w:r>
      <w:r w:rsidRPr="003C46AF">
        <w:rPr>
          <w:i/>
          <w:color w:val="000000"/>
          <w:szCs w:val="22"/>
        </w:rPr>
        <w:t>Treat</w:t>
      </w:r>
      <w:r w:rsidRPr="003C46AF">
        <w:rPr>
          <w:color w:val="000000"/>
          <w:szCs w:val="22"/>
          <w:lang w:val="ru-RU"/>
        </w:rPr>
        <w:t xml:space="preserve">; </w:t>
      </w:r>
      <w:smartTag w:uri="urn:schemas-microsoft-com:office:smarttags" w:element="stockticker">
        <w:r w:rsidRPr="003C46AF">
          <w:rPr>
            <w:color w:val="000000"/>
            <w:szCs w:val="22"/>
          </w:rPr>
          <w:t>RDO</w:t>
        </w:r>
      </w:smartTag>
      <w:r w:rsidRPr="003C46AF">
        <w:rPr>
          <w:color w:val="000000"/>
          <w:szCs w:val="22"/>
          <w:lang w:val="ru-RU"/>
        </w:rPr>
        <w:t>: П</w:t>
      </w:r>
      <w:r w:rsidRPr="003C46AF">
        <w:rPr>
          <w:color w:val="000000"/>
          <w:szCs w:val="22"/>
          <w:lang w:val="bg-BG"/>
        </w:rPr>
        <w:t>ациенти, преждевременно напуснали проучването (</w:t>
      </w:r>
      <w:r w:rsidRPr="003C46AF">
        <w:rPr>
          <w:i/>
          <w:color w:val="000000"/>
          <w:szCs w:val="22"/>
        </w:rPr>
        <w:t>Retrieved</w:t>
      </w:r>
      <w:r w:rsidRPr="003C46AF">
        <w:rPr>
          <w:i/>
          <w:color w:val="000000"/>
          <w:szCs w:val="22"/>
          <w:lang w:val="ru-RU"/>
        </w:rPr>
        <w:t xml:space="preserve"> </w:t>
      </w:r>
      <w:r w:rsidRPr="003C46AF">
        <w:rPr>
          <w:i/>
          <w:color w:val="000000"/>
          <w:szCs w:val="22"/>
        </w:rPr>
        <w:t>Drop</w:t>
      </w:r>
      <w:r w:rsidRPr="003C46AF">
        <w:rPr>
          <w:i/>
          <w:color w:val="000000"/>
          <w:szCs w:val="22"/>
          <w:lang w:val="ru-RU"/>
        </w:rPr>
        <w:t xml:space="preserve"> </w:t>
      </w:r>
      <w:r w:rsidRPr="003C46AF">
        <w:rPr>
          <w:i/>
          <w:color w:val="000000"/>
          <w:szCs w:val="22"/>
        </w:rPr>
        <w:t>Outs</w:t>
      </w:r>
      <w:r w:rsidRPr="003C46AF">
        <w:rPr>
          <w:i/>
          <w:color w:val="000000"/>
          <w:szCs w:val="22"/>
          <w:lang w:val="bg-BG"/>
        </w:rPr>
        <w:t>)</w:t>
      </w:r>
      <w:r w:rsidRPr="003C46AF">
        <w:rPr>
          <w:color w:val="000000"/>
          <w:szCs w:val="22"/>
          <w:lang w:val="ru-RU"/>
        </w:rPr>
        <w:t xml:space="preserve">; </w:t>
      </w:r>
      <w:r w:rsidRPr="003C46AF">
        <w:rPr>
          <w:color w:val="000000"/>
          <w:szCs w:val="22"/>
        </w:rPr>
        <w:t>LOCF</w:t>
      </w:r>
      <w:r w:rsidRPr="003C46AF">
        <w:rPr>
          <w:color w:val="000000"/>
          <w:szCs w:val="22"/>
          <w:lang w:val="ru-RU"/>
        </w:rPr>
        <w:t xml:space="preserve">: </w:t>
      </w:r>
      <w:r w:rsidRPr="003C46AF">
        <w:rPr>
          <w:color w:val="000000"/>
          <w:szCs w:val="22"/>
          <w:lang w:val="bg-BG"/>
        </w:rPr>
        <w:t>Последно извършено наблюдение (</w:t>
      </w:r>
      <w:r w:rsidRPr="003C46AF">
        <w:rPr>
          <w:i/>
          <w:color w:val="000000"/>
          <w:szCs w:val="22"/>
        </w:rPr>
        <w:t>Last</w:t>
      </w:r>
      <w:r w:rsidRPr="003C46AF">
        <w:rPr>
          <w:i/>
          <w:color w:val="000000"/>
          <w:szCs w:val="22"/>
          <w:lang w:val="ru-RU"/>
        </w:rPr>
        <w:t xml:space="preserve"> </w:t>
      </w:r>
      <w:r w:rsidRPr="003C46AF">
        <w:rPr>
          <w:i/>
          <w:color w:val="000000"/>
          <w:szCs w:val="22"/>
        </w:rPr>
        <w:t>Observation</w:t>
      </w:r>
      <w:r w:rsidRPr="003C46AF">
        <w:rPr>
          <w:i/>
          <w:color w:val="000000"/>
          <w:szCs w:val="22"/>
          <w:lang w:val="ru-RU"/>
        </w:rPr>
        <w:t xml:space="preserve"> </w:t>
      </w:r>
      <w:r w:rsidRPr="003C46AF">
        <w:rPr>
          <w:i/>
          <w:color w:val="000000"/>
          <w:szCs w:val="22"/>
        </w:rPr>
        <w:t>Carried</w:t>
      </w:r>
      <w:r w:rsidRPr="003C46AF">
        <w:rPr>
          <w:i/>
          <w:color w:val="000000"/>
          <w:szCs w:val="22"/>
          <w:lang w:val="ru-RU"/>
        </w:rPr>
        <w:t xml:space="preserve"> </w:t>
      </w:r>
      <w:r w:rsidRPr="003C46AF">
        <w:rPr>
          <w:i/>
          <w:color w:val="000000"/>
          <w:szCs w:val="22"/>
        </w:rPr>
        <w:t>Forward</w:t>
      </w:r>
      <w:r w:rsidRPr="003C46AF">
        <w:rPr>
          <w:i/>
          <w:color w:val="000000"/>
          <w:szCs w:val="22"/>
          <w:lang w:val="bg-BG"/>
        </w:rPr>
        <w:t>)</w:t>
      </w:r>
    </w:p>
    <w:p w14:paraId="5981F385" w14:textId="77777777" w:rsidR="000166D2" w:rsidRPr="003C46AF" w:rsidRDefault="000166D2" w:rsidP="0085631C">
      <w:pPr>
        <w:widowControl w:val="0"/>
        <w:tabs>
          <w:tab w:val="clear" w:pos="567"/>
        </w:tabs>
        <w:spacing w:line="240" w:lineRule="auto"/>
        <w:rPr>
          <w:noProof/>
          <w:color w:val="000000"/>
          <w:lang w:val="ru-RU"/>
        </w:rPr>
      </w:pPr>
    </w:p>
    <w:p w14:paraId="6968094F"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Въпреки че лечебният ефект е показан за цялата популация на проучването, данните предполагат, че по-голям терапевтичен ефект в сравнение с плацебо се наблюдава при подгрупата пациенти с умерена деменция, свързана с болестта на Паркинсон. Подобно на това по-голям терапевтичен ефект се наблюдава при пациентите със зрителни халюцинации (вж. Таблица 6.).</w:t>
      </w:r>
    </w:p>
    <w:p w14:paraId="573A0D4A" w14:textId="77777777" w:rsidR="000166D2" w:rsidRPr="003C46AF" w:rsidRDefault="000166D2" w:rsidP="0085631C">
      <w:pPr>
        <w:widowControl w:val="0"/>
        <w:tabs>
          <w:tab w:val="clear" w:pos="567"/>
        </w:tabs>
        <w:spacing w:line="240" w:lineRule="auto"/>
        <w:rPr>
          <w:noProof/>
          <w:color w:val="000000"/>
          <w:lang w:val="bg-BG"/>
        </w:rPr>
      </w:pPr>
    </w:p>
    <w:p w14:paraId="691CB7CE" w14:textId="77777777" w:rsidR="000166D2" w:rsidRPr="003C46AF" w:rsidRDefault="000166D2" w:rsidP="0085631C">
      <w:pPr>
        <w:keepNext/>
        <w:keepLines/>
        <w:widowControl w:val="0"/>
        <w:spacing w:line="240" w:lineRule="auto"/>
        <w:rPr>
          <w:b/>
          <w:color w:val="000000"/>
          <w:szCs w:val="22"/>
          <w:lang w:val="bg-BG"/>
        </w:rPr>
      </w:pPr>
      <w:r w:rsidRPr="003C46AF">
        <w:rPr>
          <w:b/>
          <w:color w:val="000000"/>
          <w:szCs w:val="22"/>
          <w:lang w:val="bg-BG"/>
        </w:rPr>
        <w:lastRenderedPageBreak/>
        <w:t>Таблица</w:t>
      </w:r>
      <w:r w:rsidRPr="003C46AF">
        <w:rPr>
          <w:b/>
          <w:color w:val="000000"/>
          <w:szCs w:val="22"/>
        </w:rPr>
        <w:t> 6</w:t>
      </w:r>
    </w:p>
    <w:p w14:paraId="0DC45792" w14:textId="77777777" w:rsidR="000166D2" w:rsidRPr="003C46AF" w:rsidRDefault="000166D2" w:rsidP="0085631C">
      <w:pPr>
        <w:keepNext/>
        <w:keepLines/>
        <w:widowControl w:val="0"/>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2"/>
        <w:gridCol w:w="1491"/>
        <w:gridCol w:w="1434"/>
        <w:gridCol w:w="1557"/>
        <w:gridCol w:w="1319"/>
      </w:tblGrid>
      <w:tr w:rsidR="000166D2" w:rsidRPr="003C46AF" w14:paraId="314C2B38" w14:textId="77777777">
        <w:tc>
          <w:tcPr>
            <w:tcW w:w="2802" w:type="dxa"/>
            <w:tcBorders>
              <w:bottom w:val="single" w:sz="4" w:space="0" w:color="auto"/>
              <w:right w:val="single" w:sz="4" w:space="0" w:color="auto"/>
            </w:tcBorders>
          </w:tcPr>
          <w:p w14:paraId="40602793" w14:textId="77777777" w:rsidR="000166D2" w:rsidRPr="003C46AF" w:rsidRDefault="000166D2" w:rsidP="0085631C">
            <w:pPr>
              <w:keepNext/>
              <w:keepLines/>
              <w:widowControl w:val="0"/>
              <w:spacing w:line="240" w:lineRule="auto"/>
              <w:rPr>
                <w:b/>
                <w:color w:val="000000"/>
                <w:szCs w:val="22"/>
                <w:lang w:val="ru-RU"/>
              </w:rPr>
            </w:pPr>
            <w:r w:rsidRPr="003C46AF">
              <w:rPr>
                <w:b/>
                <w:color w:val="000000"/>
                <w:szCs w:val="22"/>
                <w:lang w:val="bg-BG"/>
              </w:rPr>
              <w:t xml:space="preserve">Деменция, свързана с болестта на Паркинсон </w:t>
            </w:r>
          </w:p>
        </w:tc>
        <w:tc>
          <w:tcPr>
            <w:tcW w:w="1491" w:type="dxa"/>
            <w:tcBorders>
              <w:top w:val="single" w:sz="4" w:space="0" w:color="auto"/>
              <w:left w:val="single" w:sz="4" w:space="0" w:color="auto"/>
              <w:bottom w:val="single" w:sz="4" w:space="0" w:color="auto"/>
              <w:right w:val="single" w:sz="4" w:space="0" w:color="auto"/>
            </w:tcBorders>
          </w:tcPr>
          <w:p w14:paraId="43DAFA55"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ADAS-Cog</w:t>
            </w:r>
          </w:p>
          <w:p w14:paraId="42C2771B"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Exelon</w:t>
            </w:r>
          </w:p>
          <w:p w14:paraId="396013B0" w14:textId="77777777" w:rsidR="000166D2" w:rsidRPr="003C46AF" w:rsidRDefault="000166D2" w:rsidP="0085631C">
            <w:pPr>
              <w:keepNext/>
              <w:keepLines/>
              <w:widowControl w:val="0"/>
              <w:spacing w:line="240" w:lineRule="auto"/>
              <w:rPr>
                <w:color w:val="000000"/>
                <w:szCs w:val="22"/>
              </w:rPr>
            </w:pPr>
          </w:p>
        </w:tc>
        <w:tc>
          <w:tcPr>
            <w:tcW w:w="1434" w:type="dxa"/>
            <w:tcBorders>
              <w:top w:val="single" w:sz="4" w:space="0" w:color="auto"/>
              <w:left w:val="single" w:sz="4" w:space="0" w:color="auto"/>
              <w:bottom w:val="single" w:sz="4" w:space="0" w:color="auto"/>
              <w:right w:val="single" w:sz="4" w:space="0" w:color="auto"/>
            </w:tcBorders>
          </w:tcPr>
          <w:p w14:paraId="35E0085A"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ADAS-Cog</w:t>
            </w:r>
          </w:p>
          <w:p w14:paraId="6EAD2E1F" w14:textId="77777777" w:rsidR="000166D2" w:rsidRPr="003C46AF" w:rsidRDefault="000166D2" w:rsidP="0085631C">
            <w:pPr>
              <w:keepNext/>
              <w:keepLines/>
              <w:widowControl w:val="0"/>
              <w:spacing w:line="240" w:lineRule="auto"/>
              <w:rPr>
                <w:b/>
                <w:color w:val="000000"/>
                <w:szCs w:val="22"/>
                <w:lang w:val="bg-BG"/>
              </w:rPr>
            </w:pPr>
            <w:r w:rsidRPr="003C46AF">
              <w:rPr>
                <w:b/>
                <w:color w:val="000000"/>
                <w:szCs w:val="22"/>
                <w:lang w:val="bg-BG"/>
              </w:rPr>
              <w:t>Плацебо</w:t>
            </w:r>
          </w:p>
          <w:p w14:paraId="04CF5BC5" w14:textId="77777777" w:rsidR="000166D2" w:rsidRPr="003C46AF" w:rsidRDefault="000166D2" w:rsidP="0085631C">
            <w:pPr>
              <w:keepNext/>
              <w:keepLines/>
              <w:widowControl w:val="0"/>
              <w:spacing w:line="240" w:lineRule="auto"/>
              <w:rPr>
                <w:color w:val="000000"/>
                <w:szCs w:val="22"/>
              </w:rPr>
            </w:pPr>
          </w:p>
        </w:tc>
        <w:tc>
          <w:tcPr>
            <w:tcW w:w="1557" w:type="dxa"/>
            <w:tcBorders>
              <w:top w:val="single" w:sz="4" w:space="0" w:color="auto"/>
              <w:left w:val="single" w:sz="4" w:space="0" w:color="auto"/>
              <w:bottom w:val="single" w:sz="4" w:space="0" w:color="auto"/>
              <w:right w:val="single" w:sz="4" w:space="0" w:color="auto"/>
            </w:tcBorders>
          </w:tcPr>
          <w:p w14:paraId="22003576"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ADAS-Cog</w:t>
            </w:r>
          </w:p>
          <w:p w14:paraId="7D0FBFBD"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Exelon</w:t>
            </w:r>
          </w:p>
          <w:p w14:paraId="603BA7A0" w14:textId="77777777" w:rsidR="000166D2" w:rsidRPr="003C46AF" w:rsidRDefault="000166D2" w:rsidP="0085631C">
            <w:pPr>
              <w:keepNext/>
              <w:keepLines/>
              <w:widowControl w:val="0"/>
              <w:spacing w:line="240" w:lineRule="auto"/>
              <w:rPr>
                <w:color w:val="000000"/>
                <w:szCs w:val="22"/>
              </w:rPr>
            </w:pPr>
          </w:p>
        </w:tc>
        <w:tc>
          <w:tcPr>
            <w:tcW w:w="1319" w:type="dxa"/>
            <w:tcBorders>
              <w:left w:val="single" w:sz="4" w:space="0" w:color="auto"/>
              <w:bottom w:val="single" w:sz="4" w:space="0" w:color="auto"/>
            </w:tcBorders>
          </w:tcPr>
          <w:p w14:paraId="6B9A899A"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ADAS-Cog</w:t>
            </w:r>
          </w:p>
          <w:p w14:paraId="229DC90A" w14:textId="77777777" w:rsidR="000166D2" w:rsidRPr="003C46AF" w:rsidRDefault="000166D2" w:rsidP="0085631C">
            <w:pPr>
              <w:keepNext/>
              <w:keepLines/>
              <w:widowControl w:val="0"/>
              <w:spacing w:line="240" w:lineRule="auto"/>
              <w:rPr>
                <w:b/>
                <w:color w:val="000000"/>
                <w:szCs w:val="22"/>
                <w:lang w:val="bg-BG"/>
              </w:rPr>
            </w:pPr>
            <w:r w:rsidRPr="003C46AF">
              <w:rPr>
                <w:b/>
                <w:color w:val="000000"/>
                <w:szCs w:val="22"/>
                <w:lang w:val="bg-BG"/>
              </w:rPr>
              <w:t>Плацебо</w:t>
            </w:r>
          </w:p>
          <w:p w14:paraId="1A365449" w14:textId="77777777" w:rsidR="000166D2" w:rsidRPr="003C46AF" w:rsidRDefault="000166D2" w:rsidP="0085631C">
            <w:pPr>
              <w:keepNext/>
              <w:keepLines/>
              <w:widowControl w:val="0"/>
              <w:spacing w:line="240" w:lineRule="auto"/>
              <w:rPr>
                <w:color w:val="000000"/>
                <w:szCs w:val="22"/>
              </w:rPr>
            </w:pPr>
          </w:p>
        </w:tc>
      </w:tr>
      <w:tr w:rsidR="000166D2" w:rsidRPr="003C46AF" w14:paraId="07FCBBC1" w14:textId="77777777">
        <w:trPr>
          <w:trHeight w:val="128"/>
        </w:trPr>
        <w:tc>
          <w:tcPr>
            <w:tcW w:w="2802" w:type="dxa"/>
            <w:tcBorders>
              <w:top w:val="single" w:sz="4" w:space="0" w:color="auto"/>
              <w:bottom w:val="single" w:sz="4" w:space="0" w:color="auto"/>
              <w:right w:val="single" w:sz="4" w:space="0" w:color="auto"/>
            </w:tcBorders>
          </w:tcPr>
          <w:p w14:paraId="5222CDBF" w14:textId="77777777" w:rsidR="000166D2" w:rsidRPr="003C46AF" w:rsidRDefault="000166D2" w:rsidP="0085631C">
            <w:pPr>
              <w:keepNext/>
              <w:keepLines/>
              <w:widowControl w:val="0"/>
              <w:spacing w:line="240" w:lineRule="auto"/>
              <w:rPr>
                <w:color w:val="000000"/>
                <w:szCs w:val="22"/>
              </w:rPr>
            </w:pPr>
          </w:p>
        </w:tc>
        <w:tc>
          <w:tcPr>
            <w:tcW w:w="2925" w:type="dxa"/>
            <w:gridSpan w:val="2"/>
            <w:tcBorders>
              <w:top w:val="single" w:sz="4" w:space="0" w:color="auto"/>
              <w:left w:val="single" w:sz="4" w:space="0" w:color="auto"/>
              <w:bottom w:val="single" w:sz="4" w:space="0" w:color="auto"/>
              <w:right w:val="single" w:sz="4" w:space="0" w:color="auto"/>
            </w:tcBorders>
          </w:tcPr>
          <w:p w14:paraId="1C3C0064" w14:textId="77777777" w:rsidR="000166D2" w:rsidRPr="003C46AF" w:rsidRDefault="000166D2" w:rsidP="0085631C">
            <w:pPr>
              <w:keepNext/>
              <w:keepLines/>
              <w:widowControl w:val="0"/>
              <w:spacing w:line="240" w:lineRule="auto"/>
              <w:rPr>
                <w:color w:val="000000"/>
                <w:szCs w:val="22"/>
              </w:rPr>
            </w:pPr>
            <w:r w:rsidRPr="003C46AF">
              <w:rPr>
                <w:b/>
                <w:color w:val="000000"/>
                <w:szCs w:val="22"/>
                <w:lang w:val="bg-BG"/>
              </w:rPr>
              <w:t>Пациенти със зрителни халюцинации</w:t>
            </w:r>
          </w:p>
        </w:tc>
        <w:tc>
          <w:tcPr>
            <w:tcW w:w="2876" w:type="dxa"/>
            <w:gridSpan w:val="2"/>
            <w:tcBorders>
              <w:top w:val="single" w:sz="4" w:space="0" w:color="auto"/>
              <w:left w:val="single" w:sz="4" w:space="0" w:color="auto"/>
              <w:bottom w:val="single" w:sz="4" w:space="0" w:color="auto"/>
            </w:tcBorders>
          </w:tcPr>
          <w:p w14:paraId="44E7B44D" w14:textId="77777777" w:rsidR="000166D2" w:rsidRPr="003C46AF" w:rsidRDefault="000166D2" w:rsidP="0085631C">
            <w:pPr>
              <w:keepNext/>
              <w:keepLines/>
              <w:widowControl w:val="0"/>
              <w:spacing w:line="240" w:lineRule="auto"/>
              <w:rPr>
                <w:b/>
                <w:color w:val="000000"/>
                <w:szCs w:val="22"/>
              </w:rPr>
            </w:pPr>
            <w:r w:rsidRPr="003C46AF">
              <w:rPr>
                <w:b/>
                <w:color w:val="000000"/>
                <w:szCs w:val="22"/>
                <w:lang w:val="bg-BG"/>
              </w:rPr>
              <w:t>Пациенти без зрители халюцинации</w:t>
            </w:r>
          </w:p>
        </w:tc>
      </w:tr>
      <w:tr w:rsidR="000166D2" w:rsidRPr="003C46AF" w14:paraId="7CDEB2B0" w14:textId="77777777">
        <w:tc>
          <w:tcPr>
            <w:tcW w:w="2802" w:type="dxa"/>
            <w:tcBorders>
              <w:top w:val="single" w:sz="4" w:space="0" w:color="auto"/>
              <w:right w:val="single" w:sz="4" w:space="0" w:color="auto"/>
            </w:tcBorders>
          </w:tcPr>
          <w:p w14:paraId="05BB7D0F" w14:textId="77777777" w:rsidR="000166D2" w:rsidRPr="003C46AF" w:rsidRDefault="000166D2" w:rsidP="0085631C">
            <w:pPr>
              <w:keepNext/>
              <w:keepLines/>
              <w:widowControl w:val="0"/>
              <w:spacing w:line="240" w:lineRule="auto"/>
              <w:rPr>
                <w:b/>
                <w:color w:val="000000"/>
                <w:szCs w:val="22"/>
              </w:rPr>
            </w:pPr>
          </w:p>
        </w:tc>
        <w:tc>
          <w:tcPr>
            <w:tcW w:w="1491" w:type="dxa"/>
            <w:tcBorders>
              <w:top w:val="single" w:sz="4" w:space="0" w:color="auto"/>
              <w:left w:val="single" w:sz="4" w:space="0" w:color="auto"/>
              <w:bottom w:val="nil"/>
              <w:right w:val="single" w:sz="4" w:space="0" w:color="auto"/>
            </w:tcBorders>
          </w:tcPr>
          <w:p w14:paraId="04B966CB" w14:textId="77777777" w:rsidR="000166D2" w:rsidRPr="003C46AF" w:rsidRDefault="000166D2" w:rsidP="0085631C">
            <w:pPr>
              <w:keepNext/>
              <w:keepLines/>
              <w:widowControl w:val="0"/>
              <w:spacing w:line="240" w:lineRule="auto"/>
              <w:rPr>
                <w:color w:val="000000"/>
                <w:szCs w:val="22"/>
              </w:rPr>
            </w:pPr>
          </w:p>
        </w:tc>
        <w:tc>
          <w:tcPr>
            <w:tcW w:w="1434" w:type="dxa"/>
            <w:tcBorders>
              <w:top w:val="single" w:sz="4" w:space="0" w:color="auto"/>
              <w:left w:val="single" w:sz="4" w:space="0" w:color="auto"/>
              <w:bottom w:val="nil"/>
              <w:right w:val="single" w:sz="4" w:space="0" w:color="auto"/>
            </w:tcBorders>
          </w:tcPr>
          <w:p w14:paraId="57A93204" w14:textId="77777777" w:rsidR="000166D2" w:rsidRPr="003C46AF" w:rsidRDefault="000166D2" w:rsidP="0085631C">
            <w:pPr>
              <w:keepNext/>
              <w:keepLines/>
              <w:widowControl w:val="0"/>
              <w:spacing w:line="240" w:lineRule="auto"/>
              <w:rPr>
                <w:color w:val="000000"/>
                <w:szCs w:val="22"/>
              </w:rPr>
            </w:pPr>
          </w:p>
        </w:tc>
        <w:tc>
          <w:tcPr>
            <w:tcW w:w="1557" w:type="dxa"/>
            <w:tcBorders>
              <w:top w:val="single" w:sz="4" w:space="0" w:color="auto"/>
              <w:left w:val="single" w:sz="4" w:space="0" w:color="auto"/>
              <w:bottom w:val="nil"/>
              <w:right w:val="single" w:sz="4" w:space="0" w:color="auto"/>
            </w:tcBorders>
          </w:tcPr>
          <w:p w14:paraId="10F0AD1B" w14:textId="77777777" w:rsidR="000166D2" w:rsidRPr="003C46AF" w:rsidRDefault="000166D2" w:rsidP="0085631C">
            <w:pPr>
              <w:keepNext/>
              <w:keepLines/>
              <w:widowControl w:val="0"/>
              <w:spacing w:line="240" w:lineRule="auto"/>
              <w:rPr>
                <w:color w:val="000000"/>
                <w:szCs w:val="22"/>
              </w:rPr>
            </w:pPr>
          </w:p>
        </w:tc>
        <w:tc>
          <w:tcPr>
            <w:tcW w:w="1319" w:type="dxa"/>
            <w:tcBorders>
              <w:top w:val="single" w:sz="4" w:space="0" w:color="auto"/>
              <w:left w:val="single" w:sz="4" w:space="0" w:color="auto"/>
            </w:tcBorders>
          </w:tcPr>
          <w:p w14:paraId="7C2D9CA0" w14:textId="77777777" w:rsidR="000166D2" w:rsidRPr="003C46AF" w:rsidRDefault="000166D2" w:rsidP="0085631C">
            <w:pPr>
              <w:keepNext/>
              <w:keepLines/>
              <w:widowControl w:val="0"/>
              <w:spacing w:line="240" w:lineRule="auto"/>
              <w:rPr>
                <w:color w:val="000000"/>
                <w:szCs w:val="22"/>
              </w:rPr>
            </w:pPr>
          </w:p>
        </w:tc>
      </w:tr>
      <w:tr w:rsidR="000166D2" w:rsidRPr="003C46AF" w14:paraId="795A374D" w14:textId="77777777">
        <w:tc>
          <w:tcPr>
            <w:tcW w:w="2802" w:type="dxa"/>
            <w:tcBorders>
              <w:right w:val="single" w:sz="4" w:space="0" w:color="auto"/>
            </w:tcBorders>
          </w:tcPr>
          <w:p w14:paraId="067A00DA" w14:textId="77777777" w:rsidR="000166D2" w:rsidRPr="003C46AF" w:rsidRDefault="000166D2" w:rsidP="0085631C">
            <w:pPr>
              <w:keepNext/>
              <w:keepLines/>
              <w:widowControl w:val="0"/>
              <w:spacing w:line="240" w:lineRule="auto"/>
              <w:rPr>
                <w:color w:val="000000"/>
                <w:szCs w:val="22"/>
                <w:lang w:val="bg-BG"/>
              </w:rPr>
            </w:pPr>
            <w:smartTag w:uri="urn:schemas-microsoft-com:office:smarttags" w:element="stockticker">
              <w:r w:rsidRPr="003C46AF">
                <w:rPr>
                  <w:b/>
                  <w:color w:val="000000"/>
                  <w:szCs w:val="22"/>
                </w:rPr>
                <w:t>ITT</w:t>
              </w:r>
            </w:smartTag>
            <w:r w:rsidRPr="003C46AF">
              <w:rPr>
                <w:b/>
                <w:color w:val="000000"/>
                <w:szCs w:val="22"/>
              </w:rPr>
              <w:t xml:space="preserve"> + </w:t>
            </w:r>
            <w:smartTag w:uri="urn:schemas-microsoft-com:office:smarttags" w:element="stockticker">
              <w:r w:rsidRPr="003C46AF">
                <w:rPr>
                  <w:b/>
                  <w:color w:val="000000"/>
                  <w:szCs w:val="22"/>
                </w:rPr>
                <w:t>RDO</w:t>
              </w:r>
            </w:smartTag>
            <w:r w:rsidRPr="003C46AF">
              <w:rPr>
                <w:b/>
                <w:color w:val="000000"/>
                <w:szCs w:val="22"/>
              </w:rPr>
              <w:t xml:space="preserve"> </w:t>
            </w:r>
            <w:r w:rsidRPr="003C46AF">
              <w:rPr>
                <w:b/>
                <w:color w:val="000000"/>
                <w:szCs w:val="22"/>
                <w:lang w:val="bg-BG"/>
              </w:rPr>
              <w:t>популация</w:t>
            </w:r>
          </w:p>
        </w:tc>
        <w:tc>
          <w:tcPr>
            <w:tcW w:w="1491" w:type="dxa"/>
            <w:tcBorders>
              <w:top w:val="nil"/>
              <w:left w:val="single" w:sz="4" w:space="0" w:color="auto"/>
              <w:bottom w:val="nil"/>
              <w:right w:val="single" w:sz="4" w:space="0" w:color="auto"/>
            </w:tcBorders>
          </w:tcPr>
          <w:p w14:paraId="117F68DD" w14:textId="77777777" w:rsidR="000166D2" w:rsidRPr="003C46AF" w:rsidRDefault="000166D2" w:rsidP="0085631C">
            <w:pPr>
              <w:keepNext/>
              <w:keepLines/>
              <w:widowControl w:val="0"/>
              <w:spacing w:line="240" w:lineRule="auto"/>
              <w:rPr>
                <w:color w:val="000000"/>
                <w:szCs w:val="22"/>
              </w:rPr>
            </w:pPr>
            <w:r w:rsidRPr="003C46AF">
              <w:rPr>
                <w:color w:val="000000"/>
                <w:szCs w:val="22"/>
              </w:rPr>
              <w:t>(n=107)</w:t>
            </w:r>
          </w:p>
        </w:tc>
        <w:tc>
          <w:tcPr>
            <w:tcW w:w="1434" w:type="dxa"/>
            <w:tcBorders>
              <w:top w:val="nil"/>
              <w:left w:val="single" w:sz="4" w:space="0" w:color="auto"/>
              <w:bottom w:val="nil"/>
              <w:right w:val="single" w:sz="4" w:space="0" w:color="auto"/>
            </w:tcBorders>
          </w:tcPr>
          <w:p w14:paraId="5FE6AC91" w14:textId="77777777" w:rsidR="000166D2" w:rsidRPr="003C46AF" w:rsidRDefault="000166D2" w:rsidP="0085631C">
            <w:pPr>
              <w:keepNext/>
              <w:keepLines/>
              <w:widowControl w:val="0"/>
              <w:spacing w:line="240" w:lineRule="auto"/>
              <w:rPr>
                <w:color w:val="000000"/>
                <w:szCs w:val="22"/>
              </w:rPr>
            </w:pPr>
            <w:r w:rsidRPr="003C46AF">
              <w:rPr>
                <w:color w:val="000000"/>
                <w:szCs w:val="22"/>
              </w:rPr>
              <w:t>(n=60)</w:t>
            </w:r>
          </w:p>
        </w:tc>
        <w:tc>
          <w:tcPr>
            <w:tcW w:w="1557" w:type="dxa"/>
            <w:tcBorders>
              <w:top w:val="nil"/>
              <w:left w:val="single" w:sz="4" w:space="0" w:color="auto"/>
              <w:bottom w:val="nil"/>
              <w:right w:val="single" w:sz="4" w:space="0" w:color="auto"/>
            </w:tcBorders>
          </w:tcPr>
          <w:p w14:paraId="2F771F0D" w14:textId="77777777" w:rsidR="000166D2" w:rsidRPr="003C46AF" w:rsidRDefault="000166D2" w:rsidP="0085631C">
            <w:pPr>
              <w:keepNext/>
              <w:keepLines/>
              <w:widowControl w:val="0"/>
              <w:spacing w:line="240" w:lineRule="auto"/>
              <w:rPr>
                <w:color w:val="000000"/>
                <w:szCs w:val="22"/>
              </w:rPr>
            </w:pPr>
            <w:r w:rsidRPr="003C46AF">
              <w:rPr>
                <w:color w:val="000000"/>
                <w:szCs w:val="22"/>
              </w:rPr>
              <w:t>(n=220)</w:t>
            </w:r>
          </w:p>
        </w:tc>
        <w:tc>
          <w:tcPr>
            <w:tcW w:w="1319" w:type="dxa"/>
            <w:tcBorders>
              <w:left w:val="single" w:sz="4" w:space="0" w:color="auto"/>
            </w:tcBorders>
          </w:tcPr>
          <w:p w14:paraId="07EF108A" w14:textId="77777777" w:rsidR="000166D2" w:rsidRPr="003C46AF" w:rsidRDefault="000166D2" w:rsidP="0085631C">
            <w:pPr>
              <w:keepNext/>
              <w:keepLines/>
              <w:widowControl w:val="0"/>
              <w:spacing w:line="240" w:lineRule="auto"/>
              <w:rPr>
                <w:color w:val="000000"/>
                <w:szCs w:val="22"/>
              </w:rPr>
            </w:pPr>
            <w:r w:rsidRPr="003C46AF">
              <w:rPr>
                <w:color w:val="000000"/>
                <w:szCs w:val="22"/>
              </w:rPr>
              <w:t>(n=101)</w:t>
            </w:r>
          </w:p>
        </w:tc>
      </w:tr>
      <w:tr w:rsidR="000166D2" w:rsidRPr="003C46AF" w14:paraId="7D1F273E" w14:textId="77777777">
        <w:tc>
          <w:tcPr>
            <w:tcW w:w="2802" w:type="dxa"/>
            <w:tcBorders>
              <w:right w:val="single" w:sz="4" w:space="0" w:color="auto"/>
            </w:tcBorders>
          </w:tcPr>
          <w:p w14:paraId="15087585" w14:textId="77777777" w:rsidR="000166D2" w:rsidRPr="003C46AF" w:rsidRDefault="000166D2" w:rsidP="0085631C">
            <w:pPr>
              <w:keepNext/>
              <w:keepLines/>
              <w:widowControl w:val="0"/>
              <w:spacing w:line="240" w:lineRule="auto"/>
              <w:rPr>
                <w:color w:val="000000"/>
                <w:szCs w:val="22"/>
              </w:rPr>
            </w:pPr>
          </w:p>
        </w:tc>
        <w:tc>
          <w:tcPr>
            <w:tcW w:w="1491" w:type="dxa"/>
            <w:tcBorders>
              <w:top w:val="nil"/>
              <w:left w:val="single" w:sz="4" w:space="0" w:color="auto"/>
              <w:bottom w:val="nil"/>
              <w:right w:val="single" w:sz="4" w:space="0" w:color="auto"/>
            </w:tcBorders>
          </w:tcPr>
          <w:p w14:paraId="00911C34" w14:textId="77777777" w:rsidR="000166D2" w:rsidRPr="003C46AF" w:rsidRDefault="000166D2" w:rsidP="0085631C">
            <w:pPr>
              <w:keepNext/>
              <w:keepLines/>
              <w:widowControl w:val="0"/>
              <w:spacing w:line="240" w:lineRule="auto"/>
              <w:rPr>
                <w:color w:val="000000"/>
                <w:szCs w:val="22"/>
              </w:rPr>
            </w:pPr>
          </w:p>
        </w:tc>
        <w:tc>
          <w:tcPr>
            <w:tcW w:w="1434" w:type="dxa"/>
            <w:tcBorders>
              <w:top w:val="nil"/>
              <w:left w:val="single" w:sz="4" w:space="0" w:color="auto"/>
              <w:bottom w:val="nil"/>
              <w:right w:val="single" w:sz="4" w:space="0" w:color="auto"/>
            </w:tcBorders>
          </w:tcPr>
          <w:p w14:paraId="59F3A2CC" w14:textId="77777777" w:rsidR="000166D2" w:rsidRPr="003C46AF" w:rsidRDefault="000166D2" w:rsidP="0085631C">
            <w:pPr>
              <w:keepNext/>
              <w:keepLines/>
              <w:widowControl w:val="0"/>
              <w:spacing w:line="240" w:lineRule="auto"/>
              <w:rPr>
                <w:color w:val="000000"/>
                <w:szCs w:val="22"/>
              </w:rPr>
            </w:pPr>
          </w:p>
        </w:tc>
        <w:tc>
          <w:tcPr>
            <w:tcW w:w="1557" w:type="dxa"/>
            <w:tcBorders>
              <w:top w:val="nil"/>
              <w:left w:val="single" w:sz="4" w:space="0" w:color="auto"/>
              <w:bottom w:val="nil"/>
              <w:right w:val="single" w:sz="4" w:space="0" w:color="auto"/>
            </w:tcBorders>
          </w:tcPr>
          <w:p w14:paraId="72B956E1" w14:textId="77777777" w:rsidR="000166D2" w:rsidRPr="003C46AF" w:rsidRDefault="000166D2" w:rsidP="0085631C">
            <w:pPr>
              <w:keepNext/>
              <w:keepLines/>
              <w:widowControl w:val="0"/>
              <w:spacing w:line="240" w:lineRule="auto"/>
              <w:rPr>
                <w:color w:val="000000"/>
                <w:szCs w:val="22"/>
              </w:rPr>
            </w:pPr>
          </w:p>
        </w:tc>
        <w:tc>
          <w:tcPr>
            <w:tcW w:w="1319" w:type="dxa"/>
            <w:tcBorders>
              <w:left w:val="single" w:sz="4" w:space="0" w:color="auto"/>
            </w:tcBorders>
          </w:tcPr>
          <w:p w14:paraId="4B46FB2F" w14:textId="77777777" w:rsidR="000166D2" w:rsidRPr="003C46AF" w:rsidRDefault="000166D2" w:rsidP="0085631C">
            <w:pPr>
              <w:keepNext/>
              <w:keepLines/>
              <w:widowControl w:val="0"/>
              <w:spacing w:line="240" w:lineRule="auto"/>
              <w:rPr>
                <w:color w:val="000000"/>
                <w:szCs w:val="22"/>
              </w:rPr>
            </w:pPr>
          </w:p>
        </w:tc>
      </w:tr>
      <w:tr w:rsidR="000166D2" w:rsidRPr="003C46AF" w14:paraId="28220D9A" w14:textId="77777777">
        <w:tc>
          <w:tcPr>
            <w:tcW w:w="2802" w:type="dxa"/>
            <w:tcBorders>
              <w:right w:val="single" w:sz="4" w:space="0" w:color="auto"/>
            </w:tcBorders>
          </w:tcPr>
          <w:p w14:paraId="2F316851"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 xml:space="preserve">Средно изходно ниво </w:t>
            </w:r>
            <w:r w:rsidRPr="003C46AF">
              <w:rPr>
                <w:color w:val="000000"/>
                <w:szCs w:val="22"/>
                <w:lang w:val="ru-RU"/>
              </w:rPr>
              <w:t xml:space="preserve">± </w:t>
            </w:r>
            <w:r w:rsidRPr="003C46AF">
              <w:rPr>
                <w:color w:val="000000"/>
                <w:szCs w:val="22"/>
                <w:lang w:val="bg-BG"/>
              </w:rPr>
              <w:t>СО</w:t>
            </w:r>
          </w:p>
          <w:p w14:paraId="157BA965"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Средна промяна след</w:t>
            </w:r>
            <w:r w:rsidRPr="003C46AF">
              <w:rPr>
                <w:color w:val="000000"/>
                <w:szCs w:val="22"/>
                <w:lang w:val="ru-RU"/>
              </w:rPr>
              <w:t xml:space="preserve"> 24</w:t>
            </w:r>
            <w:r w:rsidRPr="003C46AF">
              <w:rPr>
                <w:color w:val="000000"/>
                <w:szCs w:val="22"/>
              </w:rPr>
              <w:t> </w:t>
            </w:r>
            <w:r w:rsidRPr="003C46AF">
              <w:rPr>
                <w:color w:val="000000"/>
                <w:szCs w:val="22"/>
                <w:lang w:val="bg-BG"/>
              </w:rPr>
              <w:t>седмици</w:t>
            </w:r>
            <w:r w:rsidRPr="003C46AF">
              <w:rPr>
                <w:color w:val="000000"/>
                <w:szCs w:val="22"/>
                <w:lang w:val="ru-RU"/>
              </w:rPr>
              <w:t xml:space="preserve"> ± </w:t>
            </w:r>
            <w:r w:rsidRPr="003C46AF">
              <w:rPr>
                <w:color w:val="000000"/>
                <w:szCs w:val="22"/>
                <w:lang w:val="bg-BG"/>
              </w:rPr>
              <w:t>СО</w:t>
            </w:r>
          </w:p>
        </w:tc>
        <w:tc>
          <w:tcPr>
            <w:tcW w:w="1491" w:type="dxa"/>
            <w:tcBorders>
              <w:top w:val="nil"/>
              <w:left w:val="single" w:sz="4" w:space="0" w:color="auto"/>
              <w:bottom w:val="nil"/>
              <w:right w:val="single" w:sz="4" w:space="0" w:color="auto"/>
            </w:tcBorders>
          </w:tcPr>
          <w:p w14:paraId="441E437C" w14:textId="77777777" w:rsidR="000166D2" w:rsidRPr="003C46AF" w:rsidRDefault="000166D2" w:rsidP="0085631C">
            <w:pPr>
              <w:keepNext/>
              <w:keepLines/>
              <w:widowControl w:val="0"/>
              <w:spacing w:line="240" w:lineRule="auto"/>
              <w:rPr>
                <w:color w:val="000000"/>
                <w:szCs w:val="22"/>
              </w:rPr>
            </w:pPr>
            <w:r w:rsidRPr="003C46AF">
              <w:rPr>
                <w:color w:val="000000"/>
                <w:szCs w:val="22"/>
              </w:rPr>
              <w:t>25</w:t>
            </w:r>
            <w:r w:rsidRPr="003C46AF">
              <w:rPr>
                <w:color w:val="000000"/>
                <w:szCs w:val="22"/>
                <w:lang w:val="bg-BG"/>
              </w:rPr>
              <w:t>,</w:t>
            </w:r>
            <w:r w:rsidRPr="003C46AF">
              <w:rPr>
                <w:color w:val="000000"/>
                <w:szCs w:val="22"/>
              </w:rPr>
              <w:t>4 ± 9</w:t>
            </w:r>
            <w:r w:rsidRPr="003C46AF">
              <w:rPr>
                <w:color w:val="000000"/>
                <w:szCs w:val="22"/>
                <w:lang w:val="bg-BG"/>
              </w:rPr>
              <w:t>,</w:t>
            </w:r>
            <w:r w:rsidRPr="003C46AF">
              <w:rPr>
                <w:color w:val="000000"/>
                <w:szCs w:val="22"/>
              </w:rPr>
              <w:t>9</w:t>
            </w:r>
          </w:p>
          <w:p w14:paraId="580FC3F0"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1</w:t>
            </w:r>
            <w:r w:rsidRPr="003C46AF">
              <w:rPr>
                <w:b/>
                <w:color w:val="000000"/>
                <w:szCs w:val="22"/>
                <w:lang w:val="bg-BG"/>
              </w:rPr>
              <w:t>,</w:t>
            </w:r>
            <w:r w:rsidRPr="003C46AF">
              <w:rPr>
                <w:b/>
                <w:color w:val="000000"/>
                <w:szCs w:val="22"/>
              </w:rPr>
              <w:t>0 ± 9</w:t>
            </w:r>
            <w:r w:rsidRPr="003C46AF">
              <w:rPr>
                <w:b/>
                <w:color w:val="000000"/>
                <w:szCs w:val="22"/>
                <w:lang w:val="bg-BG"/>
              </w:rPr>
              <w:t>,</w:t>
            </w:r>
            <w:r w:rsidRPr="003C46AF">
              <w:rPr>
                <w:b/>
                <w:color w:val="000000"/>
                <w:szCs w:val="22"/>
              </w:rPr>
              <w:t>2</w:t>
            </w:r>
          </w:p>
        </w:tc>
        <w:tc>
          <w:tcPr>
            <w:tcW w:w="1434" w:type="dxa"/>
            <w:tcBorders>
              <w:top w:val="nil"/>
              <w:left w:val="single" w:sz="4" w:space="0" w:color="auto"/>
              <w:bottom w:val="nil"/>
              <w:right w:val="single" w:sz="4" w:space="0" w:color="auto"/>
            </w:tcBorders>
          </w:tcPr>
          <w:p w14:paraId="6FDCAA7F" w14:textId="77777777" w:rsidR="000166D2" w:rsidRPr="003C46AF" w:rsidRDefault="000166D2" w:rsidP="0085631C">
            <w:pPr>
              <w:keepNext/>
              <w:keepLines/>
              <w:widowControl w:val="0"/>
              <w:spacing w:line="240" w:lineRule="auto"/>
              <w:rPr>
                <w:color w:val="000000"/>
                <w:szCs w:val="22"/>
              </w:rPr>
            </w:pPr>
            <w:r w:rsidRPr="003C46AF">
              <w:rPr>
                <w:color w:val="000000"/>
                <w:szCs w:val="22"/>
              </w:rPr>
              <w:t>27</w:t>
            </w:r>
            <w:r w:rsidRPr="003C46AF">
              <w:rPr>
                <w:color w:val="000000"/>
                <w:szCs w:val="22"/>
                <w:lang w:val="bg-BG"/>
              </w:rPr>
              <w:t>,</w:t>
            </w:r>
            <w:r w:rsidRPr="003C46AF">
              <w:rPr>
                <w:color w:val="000000"/>
                <w:szCs w:val="22"/>
              </w:rPr>
              <w:t>4 ± 10</w:t>
            </w:r>
            <w:r w:rsidRPr="003C46AF">
              <w:rPr>
                <w:color w:val="000000"/>
                <w:szCs w:val="22"/>
                <w:lang w:val="bg-BG"/>
              </w:rPr>
              <w:t>,</w:t>
            </w:r>
            <w:r w:rsidRPr="003C46AF">
              <w:rPr>
                <w:color w:val="000000"/>
                <w:szCs w:val="22"/>
              </w:rPr>
              <w:t>4</w:t>
            </w:r>
          </w:p>
          <w:p w14:paraId="7F85C1F2" w14:textId="77777777" w:rsidR="000166D2" w:rsidRPr="003C46AF" w:rsidRDefault="000166D2" w:rsidP="0085631C">
            <w:pPr>
              <w:keepNext/>
              <w:keepLines/>
              <w:widowControl w:val="0"/>
              <w:spacing w:line="240" w:lineRule="auto"/>
              <w:rPr>
                <w:color w:val="000000"/>
                <w:szCs w:val="22"/>
              </w:rPr>
            </w:pPr>
            <w:r w:rsidRPr="003C46AF">
              <w:rPr>
                <w:color w:val="000000"/>
                <w:szCs w:val="22"/>
              </w:rPr>
              <w:t>-2</w:t>
            </w:r>
            <w:r w:rsidRPr="003C46AF">
              <w:rPr>
                <w:color w:val="000000"/>
                <w:szCs w:val="22"/>
                <w:lang w:val="bg-BG"/>
              </w:rPr>
              <w:t>,</w:t>
            </w:r>
            <w:r w:rsidRPr="003C46AF">
              <w:rPr>
                <w:color w:val="000000"/>
                <w:szCs w:val="22"/>
              </w:rPr>
              <w:t>1 ± 8</w:t>
            </w:r>
            <w:r w:rsidRPr="003C46AF">
              <w:rPr>
                <w:color w:val="000000"/>
                <w:szCs w:val="22"/>
                <w:lang w:val="bg-BG"/>
              </w:rPr>
              <w:t>,</w:t>
            </w:r>
            <w:r w:rsidRPr="003C46AF">
              <w:rPr>
                <w:color w:val="000000"/>
                <w:szCs w:val="22"/>
              </w:rPr>
              <w:t>3</w:t>
            </w:r>
          </w:p>
        </w:tc>
        <w:tc>
          <w:tcPr>
            <w:tcW w:w="1557" w:type="dxa"/>
            <w:tcBorders>
              <w:top w:val="nil"/>
              <w:left w:val="single" w:sz="4" w:space="0" w:color="auto"/>
              <w:bottom w:val="nil"/>
              <w:right w:val="single" w:sz="4" w:space="0" w:color="auto"/>
            </w:tcBorders>
          </w:tcPr>
          <w:p w14:paraId="496E4BD6" w14:textId="77777777" w:rsidR="000166D2" w:rsidRPr="003C46AF" w:rsidRDefault="000166D2" w:rsidP="0085631C">
            <w:pPr>
              <w:keepNext/>
              <w:keepLines/>
              <w:widowControl w:val="0"/>
              <w:spacing w:line="240" w:lineRule="auto"/>
              <w:rPr>
                <w:color w:val="000000"/>
                <w:szCs w:val="22"/>
              </w:rPr>
            </w:pPr>
            <w:r w:rsidRPr="003C46AF">
              <w:rPr>
                <w:color w:val="000000"/>
                <w:szCs w:val="22"/>
              </w:rPr>
              <w:t>23</w:t>
            </w:r>
            <w:r w:rsidRPr="003C46AF">
              <w:rPr>
                <w:color w:val="000000"/>
                <w:szCs w:val="22"/>
                <w:lang w:val="bg-BG"/>
              </w:rPr>
              <w:t>,</w:t>
            </w:r>
            <w:r w:rsidRPr="003C46AF">
              <w:rPr>
                <w:color w:val="000000"/>
                <w:szCs w:val="22"/>
              </w:rPr>
              <w:t>1 ± 10</w:t>
            </w:r>
            <w:r w:rsidRPr="003C46AF">
              <w:rPr>
                <w:color w:val="000000"/>
                <w:szCs w:val="22"/>
                <w:lang w:val="bg-BG"/>
              </w:rPr>
              <w:t>,</w:t>
            </w:r>
            <w:r w:rsidRPr="003C46AF">
              <w:rPr>
                <w:color w:val="000000"/>
                <w:szCs w:val="22"/>
              </w:rPr>
              <w:t>4</w:t>
            </w:r>
          </w:p>
          <w:p w14:paraId="27603260"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2</w:t>
            </w:r>
            <w:r w:rsidRPr="003C46AF">
              <w:rPr>
                <w:b/>
                <w:color w:val="000000"/>
                <w:szCs w:val="22"/>
                <w:lang w:val="bg-BG"/>
              </w:rPr>
              <w:t>,</w:t>
            </w:r>
            <w:r w:rsidRPr="003C46AF">
              <w:rPr>
                <w:b/>
                <w:color w:val="000000"/>
                <w:szCs w:val="22"/>
              </w:rPr>
              <w:t>6 ± 7</w:t>
            </w:r>
            <w:r w:rsidRPr="003C46AF">
              <w:rPr>
                <w:b/>
                <w:color w:val="000000"/>
                <w:szCs w:val="22"/>
                <w:lang w:val="bg-BG"/>
              </w:rPr>
              <w:t>,</w:t>
            </w:r>
            <w:r w:rsidRPr="003C46AF">
              <w:rPr>
                <w:b/>
                <w:color w:val="000000"/>
                <w:szCs w:val="22"/>
              </w:rPr>
              <w:t>6</w:t>
            </w:r>
          </w:p>
        </w:tc>
        <w:tc>
          <w:tcPr>
            <w:tcW w:w="1319" w:type="dxa"/>
            <w:tcBorders>
              <w:left w:val="single" w:sz="4" w:space="0" w:color="auto"/>
            </w:tcBorders>
          </w:tcPr>
          <w:p w14:paraId="30795A5A" w14:textId="77777777" w:rsidR="000166D2" w:rsidRPr="003C46AF" w:rsidRDefault="000166D2" w:rsidP="0085631C">
            <w:pPr>
              <w:keepNext/>
              <w:keepLines/>
              <w:widowControl w:val="0"/>
              <w:spacing w:line="240" w:lineRule="auto"/>
              <w:rPr>
                <w:color w:val="000000"/>
                <w:szCs w:val="22"/>
              </w:rPr>
            </w:pPr>
            <w:r w:rsidRPr="003C46AF">
              <w:rPr>
                <w:color w:val="000000"/>
                <w:szCs w:val="22"/>
              </w:rPr>
              <w:t>22</w:t>
            </w:r>
            <w:r w:rsidRPr="003C46AF">
              <w:rPr>
                <w:color w:val="000000"/>
                <w:szCs w:val="22"/>
                <w:lang w:val="bg-BG"/>
              </w:rPr>
              <w:t>,</w:t>
            </w:r>
            <w:r w:rsidRPr="003C46AF">
              <w:rPr>
                <w:color w:val="000000"/>
                <w:szCs w:val="22"/>
              </w:rPr>
              <w:t>5 ± 10</w:t>
            </w:r>
            <w:r w:rsidRPr="003C46AF">
              <w:rPr>
                <w:color w:val="000000"/>
                <w:szCs w:val="22"/>
                <w:lang w:val="bg-BG"/>
              </w:rPr>
              <w:t>,</w:t>
            </w:r>
            <w:r w:rsidRPr="003C46AF">
              <w:rPr>
                <w:color w:val="000000"/>
                <w:szCs w:val="22"/>
              </w:rPr>
              <w:t>1</w:t>
            </w:r>
          </w:p>
          <w:p w14:paraId="3A8C017E" w14:textId="77777777" w:rsidR="000166D2" w:rsidRPr="003C46AF" w:rsidRDefault="000166D2" w:rsidP="0085631C">
            <w:pPr>
              <w:keepNext/>
              <w:keepLines/>
              <w:widowControl w:val="0"/>
              <w:spacing w:line="240" w:lineRule="auto"/>
              <w:rPr>
                <w:color w:val="000000"/>
                <w:szCs w:val="22"/>
              </w:rPr>
            </w:pPr>
            <w:r w:rsidRPr="003C46AF">
              <w:rPr>
                <w:color w:val="000000"/>
                <w:szCs w:val="22"/>
              </w:rPr>
              <w:t>0</w:t>
            </w:r>
            <w:r w:rsidRPr="003C46AF">
              <w:rPr>
                <w:color w:val="000000"/>
                <w:szCs w:val="22"/>
                <w:lang w:val="bg-BG"/>
              </w:rPr>
              <w:t>,</w:t>
            </w:r>
            <w:r w:rsidRPr="003C46AF">
              <w:rPr>
                <w:color w:val="000000"/>
                <w:szCs w:val="22"/>
              </w:rPr>
              <w:t>1 ± 6</w:t>
            </w:r>
            <w:r w:rsidRPr="003C46AF">
              <w:rPr>
                <w:color w:val="000000"/>
                <w:szCs w:val="22"/>
                <w:lang w:val="bg-BG"/>
              </w:rPr>
              <w:t>,</w:t>
            </w:r>
            <w:r w:rsidRPr="003C46AF">
              <w:rPr>
                <w:color w:val="000000"/>
                <w:szCs w:val="22"/>
              </w:rPr>
              <w:t>9</w:t>
            </w:r>
          </w:p>
        </w:tc>
      </w:tr>
      <w:tr w:rsidR="000166D2" w:rsidRPr="003C46AF" w14:paraId="67D5E6A1" w14:textId="77777777">
        <w:tc>
          <w:tcPr>
            <w:tcW w:w="2802" w:type="dxa"/>
            <w:tcBorders>
              <w:right w:val="single" w:sz="4" w:space="0" w:color="auto"/>
            </w:tcBorders>
          </w:tcPr>
          <w:p w14:paraId="3D7083B8"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Коригирана разлика в лечението</w:t>
            </w:r>
          </w:p>
        </w:tc>
        <w:tc>
          <w:tcPr>
            <w:tcW w:w="2925" w:type="dxa"/>
            <w:gridSpan w:val="2"/>
            <w:tcBorders>
              <w:top w:val="nil"/>
              <w:left w:val="single" w:sz="4" w:space="0" w:color="auto"/>
              <w:bottom w:val="nil"/>
              <w:right w:val="single" w:sz="4" w:space="0" w:color="auto"/>
            </w:tcBorders>
          </w:tcPr>
          <w:p w14:paraId="2079FB38" w14:textId="77777777" w:rsidR="000166D2" w:rsidRPr="003C46AF" w:rsidRDefault="000166D2" w:rsidP="0085631C">
            <w:pPr>
              <w:keepNext/>
              <w:keepLines/>
              <w:widowControl w:val="0"/>
              <w:spacing w:line="240" w:lineRule="auto"/>
              <w:jc w:val="center"/>
              <w:rPr>
                <w:color w:val="000000"/>
                <w:szCs w:val="22"/>
              </w:rPr>
            </w:pPr>
            <w:r w:rsidRPr="003C46AF">
              <w:rPr>
                <w:color w:val="000000"/>
                <w:szCs w:val="22"/>
                <w:lang w:val="ru-RU"/>
              </w:rPr>
              <w:br/>
            </w:r>
            <w:r w:rsidRPr="003C46AF">
              <w:rPr>
                <w:color w:val="000000"/>
                <w:szCs w:val="22"/>
              </w:rPr>
              <w:t>4</w:t>
            </w:r>
            <w:r w:rsidRPr="003C46AF">
              <w:rPr>
                <w:color w:val="000000"/>
                <w:szCs w:val="22"/>
                <w:lang w:val="bg-BG"/>
              </w:rPr>
              <w:t>,</w:t>
            </w:r>
            <w:r w:rsidRPr="003C46AF">
              <w:rPr>
                <w:color w:val="000000"/>
                <w:szCs w:val="22"/>
              </w:rPr>
              <w:t>27</w:t>
            </w:r>
            <w:r w:rsidRPr="003C46AF">
              <w:rPr>
                <w:color w:val="000000"/>
                <w:szCs w:val="22"/>
                <w:vertAlign w:val="superscript"/>
              </w:rPr>
              <w:t>1</w:t>
            </w:r>
          </w:p>
        </w:tc>
        <w:tc>
          <w:tcPr>
            <w:tcW w:w="2876" w:type="dxa"/>
            <w:gridSpan w:val="2"/>
            <w:tcBorders>
              <w:top w:val="nil"/>
              <w:left w:val="single" w:sz="4" w:space="0" w:color="auto"/>
              <w:bottom w:val="nil"/>
            </w:tcBorders>
          </w:tcPr>
          <w:p w14:paraId="02A750DD" w14:textId="77777777" w:rsidR="000166D2" w:rsidRPr="003C46AF" w:rsidRDefault="000166D2" w:rsidP="0085631C">
            <w:pPr>
              <w:keepNext/>
              <w:keepLines/>
              <w:widowControl w:val="0"/>
              <w:spacing w:line="240" w:lineRule="auto"/>
              <w:jc w:val="center"/>
              <w:rPr>
                <w:color w:val="000000"/>
                <w:szCs w:val="22"/>
              </w:rPr>
            </w:pPr>
            <w:r w:rsidRPr="003C46AF">
              <w:rPr>
                <w:color w:val="000000"/>
                <w:szCs w:val="22"/>
              </w:rPr>
              <w:br/>
              <w:t>2</w:t>
            </w:r>
            <w:r w:rsidRPr="003C46AF">
              <w:rPr>
                <w:color w:val="000000"/>
                <w:szCs w:val="22"/>
                <w:lang w:val="bg-BG"/>
              </w:rPr>
              <w:t>,</w:t>
            </w:r>
            <w:r w:rsidRPr="003C46AF">
              <w:rPr>
                <w:color w:val="000000"/>
                <w:szCs w:val="22"/>
              </w:rPr>
              <w:t>09</w:t>
            </w:r>
            <w:r w:rsidRPr="003C46AF">
              <w:rPr>
                <w:color w:val="000000"/>
                <w:szCs w:val="22"/>
                <w:vertAlign w:val="superscript"/>
              </w:rPr>
              <w:t>1</w:t>
            </w:r>
          </w:p>
        </w:tc>
      </w:tr>
      <w:tr w:rsidR="000166D2" w:rsidRPr="003C46AF" w14:paraId="42EEBF51" w14:textId="77777777">
        <w:tc>
          <w:tcPr>
            <w:tcW w:w="2802" w:type="dxa"/>
            <w:tcBorders>
              <w:right w:val="single" w:sz="4" w:space="0" w:color="auto"/>
            </w:tcBorders>
          </w:tcPr>
          <w:p w14:paraId="13FD9F1C" w14:textId="77777777" w:rsidR="000166D2" w:rsidRPr="003C46AF" w:rsidRDefault="000166D2" w:rsidP="0085631C">
            <w:pPr>
              <w:keepNext/>
              <w:keepLines/>
              <w:widowControl w:val="0"/>
              <w:spacing w:line="240" w:lineRule="auto"/>
              <w:rPr>
                <w:color w:val="000000"/>
                <w:szCs w:val="22"/>
              </w:rPr>
            </w:pPr>
            <w:r w:rsidRPr="003C46AF">
              <w:rPr>
                <w:color w:val="000000"/>
                <w:szCs w:val="22"/>
              </w:rPr>
              <w:t>p-</w:t>
            </w:r>
            <w:r w:rsidRPr="003C46AF">
              <w:rPr>
                <w:color w:val="000000"/>
                <w:szCs w:val="22"/>
                <w:lang w:val="bg-BG"/>
              </w:rPr>
              <w:t>стойност спрямо плацебо</w:t>
            </w:r>
          </w:p>
        </w:tc>
        <w:tc>
          <w:tcPr>
            <w:tcW w:w="2925" w:type="dxa"/>
            <w:gridSpan w:val="2"/>
            <w:tcBorders>
              <w:top w:val="nil"/>
              <w:left w:val="single" w:sz="4" w:space="0" w:color="auto"/>
              <w:bottom w:val="single" w:sz="4" w:space="0" w:color="auto"/>
              <w:right w:val="single" w:sz="4" w:space="0" w:color="auto"/>
            </w:tcBorders>
          </w:tcPr>
          <w:p w14:paraId="03CDBFE1" w14:textId="77777777" w:rsidR="000166D2" w:rsidRPr="003C46AF" w:rsidRDefault="000166D2" w:rsidP="0085631C">
            <w:pPr>
              <w:keepNext/>
              <w:keepLines/>
              <w:widowControl w:val="0"/>
              <w:spacing w:line="240" w:lineRule="auto"/>
              <w:jc w:val="center"/>
              <w:rPr>
                <w:color w:val="000000"/>
                <w:szCs w:val="22"/>
              </w:rPr>
            </w:pPr>
            <w:r w:rsidRPr="003C46AF">
              <w:rPr>
                <w:color w:val="000000"/>
                <w:szCs w:val="22"/>
              </w:rPr>
              <w:t>0</w:t>
            </w:r>
            <w:r w:rsidRPr="003C46AF">
              <w:rPr>
                <w:color w:val="000000"/>
                <w:szCs w:val="22"/>
                <w:lang w:val="bg-BG"/>
              </w:rPr>
              <w:t>,</w:t>
            </w:r>
            <w:r w:rsidRPr="003C46AF">
              <w:rPr>
                <w:color w:val="000000"/>
                <w:szCs w:val="22"/>
              </w:rPr>
              <w:t>002</w:t>
            </w:r>
            <w:r w:rsidRPr="003C46AF">
              <w:rPr>
                <w:color w:val="000000"/>
                <w:szCs w:val="22"/>
                <w:vertAlign w:val="superscript"/>
              </w:rPr>
              <w:t>1</w:t>
            </w:r>
          </w:p>
        </w:tc>
        <w:tc>
          <w:tcPr>
            <w:tcW w:w="2876" w:type="dxa"/>
            <w:gridSpan w:val="2"/>
            <w:tcBorders>
              <w:top w:val="nil"/>
              <w:left w:val="single" w:sz="4" w:space="0" w:color="auto"/>
              <w:bottom w:val="nil"/>
            </w:tcBorders>
          </w:tcPr>
          <w:p w14:paraId="0746D1E4" w14:textId="77777777" w:rsidR="000166D2" w:rsidRPr="003C46AF" w:rsidRDefault="000166D2" w:rsidP="0085631C">
            <w:pPr>
              <w:keepNext/>
              <w:keepLines/>
              <w:widowControl w:val="0"/>
              <w:spacing w:line="240" w:lineRule="auto"/>
              <w:jc w:val="center"/>
              <w:rPr>
                <w:color w:val="000000"/>
                <w:szCs w:val="22"/>
              </w:rPr>
            </w:pPr>
            <w:r w:rsidRPr="003C46AF">
              <w:rPr>
                <w:color w:val="000000"/>
                <w:szCs w:val="22"/>
              </w:rPr>
              <w:t>0</w:t>
            </w:r>
            <w:r w:rsidRPr="003C46AF">
              <w:rPr>
                <w:color w:val="000000"/>
                <w:szCs w:val="22"/>
                <w:lang w:val="bg-BG"/>
              </w:rPr>
              <w:t>,</w:t>
            </w:r>
            <w:r w:rsidRPr="003C46AF">
              <w:rPr>
                <w:color w:val="000000"/>
                <w:szCs w:val="22"/>
              </w:rPr>
              <w:t>015</w:t>
            </w:r>
            <w:r w:rsidRPr="003C46AF">
              <w:rPr>
                <w:color w:val="000000"/>
                <w:szCs w:val="22"/>
                <w:vertAlign w:val="superscript"/>
              </w:rPr>
              <w:t>1</w:t>
            </w:r>
          </w:p>
        </w:tc>
      </w:tr>
      <w:tr w:rsidR="000166D2" w:rsidRPr="003C46AF" w14:paraId="154E1057" w14:textId="77777777">
        <w:trPr>
          <w:trHeight w:val="520"/>
        </w:trPr>
        <w:tc>
          <w:tcPr>
            <w:tcW w:w="2802" w:type="dxa"/>
            <w:tcBorders>
              <w:top w:val="single" w:sz="4" w:space="0" w:color="auto"/>
              <w:right w:val="single" w:sz="4" w:space="0" w:color="auto"/>
            </w:tcBorders>
          </w:tcPr>
          <w:p w14:paraId="5C2E55B3" w14:textId="77777777" w:rsidR="000166D2" w:rsidRPr="003C46AF" w:rsidRDefault="000166D2" w:rsidP="0085631C">
            <w:pPr>
              <w:keepNext/>
              <w:keepLines/>
              <w:widowControl w:val="0"/>
              <w:spacing w:line="240" w:lineRule="auto"/>
              <w:rPr>
                <w:b/>
                <w:color w:val="000000"/>
                <w:szCs w:val="22"/>
              </w:rPr>
            </w:pPr>
          </w:p>
        </w:tc>
        <w:tc>
          <w:tcPr>
            <w:tcW w:w="2925" w:type="dxa"/>
            <w:gridSpan w:val="2"/>
            <w:tcBorders>
              <w:top w:val="single" w:sz="4" w:space="0" w:color="auto"/>
              <w:left w:val="single" w:sz="4" w:space="0" w:color="auto"/>
              <w:bottom w:val="single" w:sz="4" w:space="0" w:color="auto"/>
              <w:right w:val="single" w:sz="4" w:space="0" w:color="auto"/>
            </w:tcBorders>
          </w:tcPr>
          <w:p w14:paraId="789A949B" w14:textId="77777777" w:rsidR="000166D2" w:rsidRPr="003C46AF" w:rsidRDefault="000166D2" w:rsidP="0085631C">
            <w:pPr>
              <w:keepNext/>
              <w:keepLines/>
              <w:widowControl w:val="0"/>
              <w:spacing w:line="240" w:lineRule="auto"/>
              <w:rPr>
                <w:b/>
                <w:color w:val="000000"/>
                <w:szCs w:val="22"/>
                <w:lang w:val="ru-RU"/>
              </w:rPr>
            </w:pPr>
            <w:r w:rsidRPr="003C46AF">
              <w:rPr>
                <w:b/>
                <w:color w:val="000000"/>
                <w:szCs w:val="22"/>
                <w:lang w:val="bg-BG"/>
              </w:rPr>
              <w:t>Пациенти с умерена деменция</w:t>
            </w:r>
            <w:r w:rsidRPr="003C46AF">
              <w:rPr>
                <w:b/>
                <w:color w:val="000000"/>
                <w:szCs w:val="22"/>
                <w:lang w:val="ru-RU"/>
              </w:rPr>
              <w:t xml:space="preserve"> (</w:t>
            </w:r>
            <w:r w:rsidRPr="003C46AF">
              <w:rPr>
                <w:b/>
                <w:color w:val="000000"/>
                <w:szCs w:val="22"/>
              </w:rPr>
              <w:t>MMSE</w:t>
            </w:r>
            <w:r w:rsidRPr="003C46AF">
              <w:rPr>
                <w:b/>
                <w:color w:val="000000"/>
                <w:szCs w:val="22"/>
                <w:lang w:val="ru-RU"/>
              </w:rPr>
              <w:t xml:space="preserve"> 10</w:t>
            </w:r>
            <w:r w:rsidRPr="003C46AF">
              <w:rPr>
                <w:b/>
                <w:color w:val="000000"/>
                <w:szCs w:val="22"/>
                <w:lang w:val="ru-RU"/>
              </w:rPr>
              <w:noBreakHyphen/>
              <w:t>17)</w:t>
            </w:r>
          </w:p>
        </w:tc>
        <w:tc>
          <w:tcPr>
            <w:tcW w:w="2876" w:type="dxa"/>
            <w:gridSpan w:val="2"/>
            <w:tcBorders>
              <w:top w:val="single" w:sz="4" w:space="0" w:color="auto"/>
              <w:left w:val="single" w:sz="4" w:space="0" w:color="auto"/>
            </w:tcBorders>
          </w:tcPr>
          <w:p w14:paraId="5D4403AE" w14:textId="77777777" w:rsidR="000166D2" w:rsidRPr="003C46AF" w:rsidRDefault="000166D2" w:rsidP="0085631C">
            <w:pPr>
              <w:keepNext/>
              <w:keepLines/>
              <w:widowControl w:val="0"/>
              <w:spacing w:line="240" w:lineRule="auto"/>
              <w:rPr>
                <w:color w:val="000000"/>
                <w:szCs w:val="22"/>
                <w:lang w:val="ru-RU"/>
              </w:rPr>
            </w:pPr>
            <w:r w:rsidRPr="003C46AF">
              <w:rPr>
                <w:b/>
                <w:color w:val="000000"/>
                <w:szCs w:val="22"/>
                <w:lang w:val="bg-BG"/>
              </w:rPr>
              <w:t>Пациенти с лека деменция</w:t>
            </w:r>
            <w:r w:rsidRPr="003C46AF">
              <w:rPr>
                <w:b/>
                <w:color w:val="000000"/>
                <w:szCs w:val="22"/>
                <w:lang w:val="ru-RU"/>
              </w:rPr>
              <w:t xml:space="preserve"> (</w:t>
            </w:r>
            <w:r w:rsidRPr="003C46AF">
              <w:rPr>
                <w:b/>
                <w:color w:val="000000"/>
                <w:szCs w:val="22"/>
              </w:rPr>
              <w:t>MMSE</w:t>
            </w:r>
            <w:r w:rsidRPr="003C46AF">
              <w:rPr>
                <w:b/>
                <w:color w:val="000000"/>
                <w:szCs w:val="22"/>
                <w:lang w:val="ru-RU"/>
              </w:rPr>
              <w:t xml:space="preserve"> 18</w:t>
            </w:r>
            <w:r w:rsidRPr="003C46AF">
              <w:rPr>
                <w:b/>
                <w:color w:val="000000"/>
                <w:szCs w:val="22"/>
                <w:lang w:val="ru-RU"/>
              </w:rPr>
              <w:noBreakHyphen/>
              <w:t>24)</w:t>
            </w:r>
          </w:p>
        </w:tc>
      </w:tr>
      <w:tr w:rsidR="000166D2" w:rsidRPr="003C46AF" w14:paraId="7714670C" w14:textId="77777777">
        <w:tc>
          <w:tcPr>
            <w:tcW w:w="2802" w:type="dxa"/>
            <w:tcBorders>
              <w:top w:val="single" w:sz="4" w:space="0" w:color="auto"/>
              <w:right w:val="single" w:sz="4" w:space="0" w:color="auto"/>
            </w:tcBorders>
          </w:tcPr>
          <w:p w14:paraId="6ED5A32F" w14:textId="77777777" w:rsidR="000166D2" w:rsidRPr="003C46AF" w:rsidRDefault="000166D2" w:rsidP="0085631C">
            <w:pPr>
              <w:keepNext/>
              <w:keepLines/>
              <w:widowControl w:val="0"/>
              <w:spacing w:line="240" w:lineRule="auto"/>
              <w:rPr>
                <w:b/>
                <w:color w:val="000000"/>
                <w:szCs w:val="22"/>
                <w:lang w:val="ru-RU"/>
              </w:rPr>
            </w:pPr>
          </w:p>
        </w:tc>
        <w:tc>
          <w:tcPr>
            <w:tcW w:w="1491" w:type="dxa"/>
            <w:tcBorders>
              <w:top w:val="single" w:sz="4" w:space="0" w:color="auto"/>
              <w:left w:val="single" w:sz="4" w:space="0" w:color="auto"/>
              <w:bottom w:val="nil"/>
              <w:right w:val="single" w:sz="4" w:space="0" w:color="auto"/>
            </w:tcBorders>
          </w:tcPr>
          <w:p w14:paraId="14E22A27" w14:textId="77777777" w:rsidR="000166D2" w:rsidRPr="003C46AF" w:rsidRDefault="000166D2" w:rsidP="0085631C">
            <w:pPr>
              <w:keepNext/>
              <w:keepLines/>
              <w:widowControl w:val="0"/>
              <w:spacing w:line="240" w:lineRule="auto"/>
              <w:rPr>
                <w:color w:val="000000"/>
                <w:szCs w:val="22"/>
                <w:lang w:val="ru-RU"/>
              </w:rPr>
            </w:pPr>
          </w:p>
        </w:tc>
        <w:tc>
          <w:tcPr>
            <w:tcW w:w="1434" w:type="dxa"/>
            <w:tcBorders>
              <w:top w:val="single" w:sz="4" w:space="0" w:color="auto"/>
              <w:left w:val="single" w:sz="4" w:space="0" w:color="auto"/>
              <w:bottom w:val="nil"/>
              <w:right w:val="single" w:sz="4" w:space="0" w:color="auto"/>
            </w:tcBorders>
          </w:tcPr>
          <w:p w14:paraId="4377D92F" w14:textId="77777777" w:rsidR="000166D2" w:rsidRPr="003C46AF" w:rsidRDefault="000166D2" w:rsidP="0085631C">
            <w:pPr>
              <w:keepNext/>
              <w:keepLines/>
              <w:widowControl w:val="0"/>
              <w:spacing w:line="240" w:lineRule="auto"/>
              <w:rPr>
                <w:color w:val="000000"/>
                <w:szCs w:val="22"/>
                <w:lang w:val="ru-RU"/>
              </w:rPr>
            </w:pPr>
          </w:p>
        </w:tc>
        <w:tc>
          <w:tcPr>
            <w:tcW w:w="1557" w:type="dxa"/>
            <w:tcBorders>
              <w:top w:val="single" w:sz="4" w:space="0" w:color="auto"/>
              <w:left w:val="single" w:sz="4" w:space="0" w:color="auto"/>
              <w:bottom w:val="nil"/>
              <w:right w:val="single" w:sz="4" w:space="0" w:color="auto"/>
            </w:tcBorders>
          </w:tcPr>
          <w:p w14:paraId="67D3B0B2" w14:textId="77777777" w:rsidR="000166D2" w:rsidRPr="003C46AF" w:rsidRDefault="000166D2" w:rsidP="0085631C">
            <w:pPr>
              <w:keepNext/>
              <w:keepLines/>
              <w:widowControl w:val="0"/>
              <w:spacing w:line="240" w:lineRule="auto"/>
              <w:rPr>
                <w:color w:val="000000"/>
                <w:szCs w:val="22"/>
                <w:lang w:val="ru-RU"/>
              </w:rPr>
            </w:pPr>
          </w:p>
        </w:tc>
        <w:tc>
          <w:tcPr>
            <w:tcW w:w="1319" w:type="dxa"/>
            <w:tcBorders>
              <w:top w:val="single" w:sz="4" w:space="0" w:color="auto"/>
              <w:left w:val="single" w:sz="4" w:space="0" w:color="auto"/>
            </w:tcBorders>
          </w:tcPr>
          <w:p w14:paraId="3F2E8796" w14:textId="77777777" w:rsidR="000166D2" w:rsidRPr="003C46AF" w:rsidRDefault="000166D2" w:rsidP="0085631C">
            <w:pPr>
              <w:keepNext/>
              <w:keepLines/>
              <w:widowControl w:val="0"/>
              <w:spacing w:line="240" w:lineRule="auto"/>
              <w:rPr>
                <w:color w:val="000000"/>
                <w:szCs w:val="22"/>
                <w:lang w:val="ru-RU"/>
              </w:rPr>
            </w:pPr>
          </w:p>
        </w:tc>
      </w:tr>
      <w:tr w:rsidR="000166D2" w:rsidRPr="003C46AF" w14:paraId="296B6EB2" w14:textId="77777777">
        <w:tc>
          <w:tcPr>
            <w:tcW w:w="2802" w:type="dxa"/>
            <w:tcBorders>
              <w:right w:val="single" w:sz="4" w:space="0" w:color="auto"/>
            </w:tcBorders>
          </w:tcPr>
          <w:p w14:paraId="64C2243A" w14:textId="77777777" w:rsidR="000166D2" w:rsidRPr="003C46AF" w:rsidRDefault="000166D2" w:rsidP="0085631C">
            <w:pPr>
              <w:keepNext/>
              <w:keepLines/>
              <w:widowControl w:val="0"/>
              <w:spacing w:line="240" w:lineRule="auto"/>
              <w:rPr>
                <w:color w:val="000000"/>
                <w:szCs w:val="22"/>
                <w:lang w:val="bg-BG"/>
              </w:rPr>
            </w:pPr>
            <w:smartTag w:uri="urn:schemas-microsoft-com:office:smarttags" w:element="stockticker">
              <w:r w:rsidRPr="003C46AF">
                <w:rPr>
                  <w:b/>
                  <w:color w:val="000000"/>
                  <w:szCs w:val="22"/>
                </w:rPr>
                <w:t>ITT</w:t>
              </w:r>
            </w:smartTag>
            <w:r w:rsidRPr="003C46AF">
              <w:rPr>
                <w:b/>
                <w:color w:val="000000"/>
                <w:szCs w:val="22"/>
              </w:rPr>
              <w:t xml:space="preserve"> + </w:t>
            </w:r>
            <w:smartTag w:uri="urn:schemas-microsoft-com:office:smarttags" w:element="stockticker">
              <w:r w:rsidRPr="003C46AF">
                <w:rPr>
                  <w:b/>
                  <w:color w:val="000000"/>
                  <w:szCs w:val="22"/>
                </w:rPr>
                <w:t>RDO</w:t>
              </w:r>
            </w:smartTag>
            <w:r w:rsidRPr="003C46AF">
              <w:rPr>
                <w:b/>
                <w:color w:val="000000"/>
                <w:szCs w:val="22"/>
              </w:rPr>
              <w:t xml:space="preserve"> </w:t>
            </w:r>
            <w:r w:rsidRPr="003C46AF">
              <w:rPr>
                <w:b/>
                <w:color w:val="000000"/>
                <w:szCs w:val="22"/>
                <w:lang w:val="bg-BG"/>
              </w:rPr>
              <w:t>популация</w:t>
            </w:r>
          </w:p>
        </w:tc>
        <w:tc>
          <w:tcPr>
            <w:tcW w:w="1491" w:type="dxa"/>
            <w:tcBorders>
              <w:top w:val="nil"/>
              <w:left w:val="single" w:sz="4" w:space="0" w:color="auto"/>
              <w:bottom w:val="nil"/>
              <w:right w:val="single" w:sz="4" w:space="0" w:color="auto"/>
            </w:tcBorders>
          </w:tcPr>
          <w:p w14:paraId="06F4C26E" w14:textId="77777777" w:rsidR="000166D2" w:rsidRPr="003C46AF" w:rsidRDefault="000166D2" w:rsidP="0085631C">
            <w:pPr>
              <w:keepNext/>
              <w:keepLines/>
              <w:widowControl w:val="0"/>
              <w:spacing w:line="240" w:lineRule="auto"/>
              <w:rPr>
                <w:color w:val="000000"/>
                <w:szCs w:val="22"/>
              </w:rPr>
            </w:pPr>
            <w:r w:rsidRPr="003C46AF">
              <w:rPr>
                <w:color w:val="000000"/>
                <w:szCs w:val="22"/>
              </w:rPr>
              <w:t>(n=87)</w:t>
            </w:r>
          </w:p>
        </w:tc>
        <w:tc>
          <w:tcPr>
            <w:tcW w:w="1434" w:type="dxa"/>
            <w:tcBorders>
              <w:top w:val="nil"/>
              <w:left w:val="single" w:sz="4" w:space="0" w:color="auto"/>
              <w:bottom w:val="nil"/>
              <w:right w:val="single" w:sz="4" w:space="0" w:color="auto"/>
            </w:tcBorders>
          </w:tcPr>
          <w:p w14:paraId="76D3A503" w14:textId="77777777" w:rsidR="000166D2" w:rsidRPr="003C46AF" w:rsidRDefault="000166D2" w:rsidP="0085631C">
            <w:pPr>
              <w:keepNext/>
              <w:keepLines/>
              <w:widowControl w:val="0"/>
              <w:spacing w:line="240" w:lineRule="auto"/>
              <w:rPr>
                <w:color w:val="000000"/>
                <w:szCs w:val="22"/>
              </w:rPr>
            </w:pPr>
            <w:r w:rsidRPr="003C46AF">
              <w:rPr>
                <w:color w:val="000000"/>
                <w:szCs w:val="22"/>
              </w:rPr>
              <w:t>(n=44)</w:t>
            </w:r>
          </w:p>
        </w:tc>
        <w:tc>
          <w:tcPr>
            <w:tcW w:w="1557" w:type="dxa"/>
            <w:tcBorders>
              <w:top w:val="nil"/>
              <w:left w:val="single" w:sz="4" w:space="0" w:color="auto"/>
              <w:bottom w:val="nil"/>
              <w:right w:val="single" w:sz="4" w:space="0" w:color="auto"/>
            </w:tcBorders>
          </w:tcPr>
          <w:p w14:paraId="306E66FE" w14:textId="77777777" w:rsidR="000166D2" w:rsidRPr="003C46AF" w:rsidRDefault="000166D2" w:rsidP="0085631C">
            <w:pPr>
              <w:keepNext/>
              <w:keepLines/>
              <w:widowControl w:val="0"/>
              <w:spacing w:line="240" w:lineRule="auto"/>
              <w:rPr>
                <w:color w:val="000000"/>
                <w:szCs w:val="22"/>
              </w:rPr>
            </w:pPr>
            <w:r w:rsidRPr="003C46AF">
              <w:rPr>
                <w:color w:val="000000"/>
                <w:szCs w:val="22"/>
              </w:rPr>
              <w:t>(n=237)</w:t>
            </w:r>
          </w:p>
        </w:tc>
        <w:tc>
          <w:tcPr>
            <w:tcW w:w="1319" w:type="dxa"/>
            <w:tcBorders>
              <w:left w:val="single" w:sz="4" w:space="0" w:color="auto"/>
            </w:tcBorders>
          </w:tcPr>
          <w:p w14:paraId="1671DE57" w14:textId="77777777" w:rsidR="000166D2" w:rsidRPr="003C46AF" w:rsidRDefault="000166D2" w:rsidP="0085631C">
            <w:pPr>
              <w:keepNext/>
              <w:keepLines/>
              <w:widowControl w:val="0"/>
              <w:spacing w:line="240" w:lineRule="auto"/>
              <w:rPr>
                <w:color w:val="000000"/>
                <w:szCs w:val="22"/>
              </w:rPr>
            </w:pPr>
            <w:r w:rsidRPr="003C46AF">
              <w:rPr>
                <w:color w:val="000000"/>
                <w:szCs w:val="22"/>
              </w:rPr>
              <w:t>(n=115)</w:t>
            </w:r>
          </w:p>
        </w:tc>
      </w:tr>
      <w:tr w:rsidR="000166D2" w:rsidRPr="003C46AF" w14:paraId="334A1D3D" w14:textId="77777777">
        <w:tc>
          <w:tcPr>
            <w:tcW w:w="2802" w:type="dxa"/>
            <w:tcBorders>
              <w:right w:val="single" w:sz="4" w:space="0" w:color="auto"/>
            </w:tcBorders>
          </w:tcPr>
          <w:p w14:paraId="19827A42" w14:textId="77777777" w:rsidR="000166D2" w:rsidRPr="003C46AF" w:rsidRDefault="000166D2" w:rsidP="0085631C">
            <w:pPr>
              <w:keepNext/>
              <w:keepLines/>
              <w:widowControl w:val="0"/>
              <w:spacing w:line="240" w:lineRule="auto"/>
              <w:rPr>
                <w:color w:val="000000"/>
                <w:szCs w:val="22"/>
              </w:rPr>
            </w:pPr>
          </w:p>
        </w:tc>
        <w:tc>
          <w:tcPr>
            <w:tcW w:w="1491" w:type="dxa"/>
            <w:tcBorders>
              <w:top w:val="nil"/>
              <w:left w:val="single" w:sz="4" w:space="0" w:color="auto"/>
              <w:bottom w:val="nil"/>
              <w:right w:val="single" w:sz="4" w:space="0" w:color="auto"/>
            </w:tcBorders>
          </w:tcPr>
          <w:p w14:paraId="3D98F66A" w14:textId="77777777" w:rsidR="000166D2" w:rsidRPr="003C46AF" w:rsidRDefault="000166D2" w:rsidP="0085631C">
            <w:pPr>
              <w:keepNext/>
              <w:keepLines/>
              <w:widowControl w:val="0"/>
              <w:spacing w:line="240" w:lineRule="auto"/>
              <w:rPr>
                <w:color w:val="000000"/>
                <w:szCs w:val="22"/>
              </w:rPr>
            </w:pPr>
          </w:p>
        </w:tc>
        <w:tc>
          <w:tcPr>
            <w:tcW w:w="1434" w:type="dxa"/>
            <w:tcBorders>
              <w:top w:val="nil"/>
              <w:left w:val="single" w:sz="4" w:space="0" w:color="auto"/>
              <w:bottom w:val="nil"/>
              <w:right w:val="single" w:sz="4" w:space="0" w:color="auto"/>
            </w:tcBorders>
          </w:tcPr>
          <w:p w14:paraId="30322271" w14:textId="77777777" w:rsidR="000166D2" w:rsidRPr="003C46AF" w:rsidRDefault="000166D2" w:rsidP="0085631C">
            <w:pPr>
              <w:keepNext/>
              <w:keepLines/>
              <w:widowControl w:val="0"/>
              <w:spacing w:line="240" w:lineRule="auto"/>
              <w:rPr>
                <w:color w:val="000000"/>
                <w:szCs w:val="22"/>
              </w:rPr>
            </w:pPr>
          </w:p>
        </w:tc>
        <w:tc>
          <w:tcPr>
            <w:tcW w:w="1557" w:type="dxa"/>
            <w:tcBorders>
              <w:top w:val="nil"/>
              <w:left w:val="single" w:sz="4" w:space="0" w:color="auto"/>
              <w:bottom w:val="nil"/>
              <w:right w:val="single" w:sz="4" w:space="0" w:color="auto"/>
            </w:tcBorders>
          </w:tcPr>
          <w:p w14:paraId="0E600C0A" w14:textId="77777777" w:rsidR="000166D2" w:rsidRPr="003C46AF" w:rsidRDefault="000166D2" w:rsidP="0085631C">
            <w:pPr>
              <w:keepNext/>
              <w:keepLines/>
              <w:widowControl w:val="0"/>
              <w:spacing w:line="240" w:lineRule="auto"/>
              <w:rPr>
                <w:color w:val="000000"/>
                <w:szCs w:val="22"/>
              </w:rPr>
            </w:pPr>
          </w:p>
        </w:tc>
        <w:tc>
          <w:tcPr>
            <w:tcW w:w="1319" w:type="dxa"/>
            <w:tcBorders>
              <w:left w:val="single" w:sz="4" w:space="0" w:color="auto"/>
            </w:tcBorders>
          </w:tcPr>
          <w:p w14:paraId="15BA9DF2" w14:textId="77777777" w:rsidR="000166D2" w:rsidRPr="003C46AF" w:rsidRDefault="000166D2" w:rsidP="0085631C">
            <w:pPr>
              <w:keepNext/>
              <w:keepLines/>
              <w:widowControl w:val="0"/>
              <w:spacing w:line="240" w:lineRule="auto"/>
              <w:rPr>
                <w:color w:val="000000"/>
                <w:szCs w:val="22"/>
              </w:rPr>
            </w:pPr>
          </w:p>
        </w:tc>
      </w:tr>
      <w:tr w:rsidR="000166D2" w:rsidRPr="003C46AF" w14:paraId="0DEDAFF5" w14:textId="77777777">
        <w:tc>
          <w:tcPr>
            <w:tcW w:w="2802" w:type="dxa"/>
            <w:tcBorders>
              <w:right w:val="single" w:sz="4" w:space="0" w:color="auto"/>
            </w:tcBorders>
          </w:tcPr>
          <w:p w14:paraId="3D507C36"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 xml:space="preserve">Средно изходно ниво </w:t>
            </w:r>
            <w:r w:rsidRPr="003C46AF">
              <w:rPr>
                <w:color w:val="000000"/>
                <w:szCs w:val="22"/>
                <w:lang w:val="ru-RU"/>
              </w:rPr>
              <w:t xml:space="preserve">± </w:t>
            </w:r>
            <w:r w:rsidRPr="003C46AF">
              <w:rPr>
                <w:color w:val="000000"/>
                <w:szCs w:val="22"/>
                <w:lang w:val="bg-BG"/>
              </w:rPr>
              <w:t>СО</w:t>
            </w:r>
          </w:p>
          <w:p w14:paraId="53B9EF4B"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Средна промяна след</w:t>
            </w:r>
            <w:r w:rsidRPr="003C46AF">
              <w:rPr>
                <w:color w:val="000000"/>
                <w:szCs w:val="22"/>
                <w:lang w:val="ru-RU"/>
              </w:rPr>
              <w:t xml:space="preserve"> 24</w:t>
            </w:r>
            <w:r w:rsidRPr="003C46AF">
              <w:rPr>
                <w:color w:val="000000"/>
                <w:szCs w:val="22"/>
              </w:rPr>
              <w:t> </w:t>
            </w:r>
            <w:r w:rsidRPr="003C46AF">
              <w:rPr>
                <w:color w:val="000000"/>
                <w:szCs w:val="22"/>
                <w:lang w:val="bg-BG"/>
              </w:rPr>
              <w:t>седмици</w:t>
            </w:r>
            <w:r w:rsidRPr="003C46AF">
              <w:rPr>
                <w:color w:val="000000"/>
                <w:szCs w:val="22"/>
                <w:lang w:val="ru-RU"/>
              </w:rPr>
              <w:t xml:space="preserve"> ± </w:t>
            </w:r>
            <w:r w:rsidRPr="003C46AF">
              <w:rPr>
                <w:color w:val="000000"/>
                <w:szCs w:val="22"/>
                <w:lang w:val="bg-BG"/>
              </w:rPr>
              <w:t>СО</w:t>
            </w:r>
          </w:p>
        </w:tc>
        <w:tc>
          <w:tcPr>
            <w:tcW w:w="1491" w:type="dxa"/>
            <w:tcBorders>
              <w:top w:val="nil"/>
              <w:left w:val="single" w:sz="4" w:space="0" w:color="auto"/>
              <w:bottom w:val="nil"/>
              <w:right w:val="single" w:sz="4" w:space="0" w:color="auto"/>
            </w:tcBorders>
          </w:tcPr>
          <w:p w14:paraId="1F1DFB9F" w14:textId="77777777" w:rsidR="000166D2" w:rsidRPr="003C46AF" w:rsidRDefault="000166D2" w:rsidP="0085631C">
            <w:pPr>
              <w:keepNext/>
              <w:keepLines/>
              <w:widowControl w:val="0"/>
              <w:spacing w:line="240" w:lineRule="auto"/>
              <w:rPr>
                <w:color w:val="000000"/>
                <w:szCs w:val="22"/>
              </w:rPr>
            </w:pPr>
            <w:r w:rsidRPr="003C46AF">
              <w:rPr>
                <w:color w:val="000000"/>
                <w:szCs w:val="22"/>
              </w:rPr>
              <w:t>32</w:t>
            </w:r>
            <w:r w:rsidRPr="003C46AF">
              <w:rPr>
                <w:color w:val="000000"/>
                <w:szCs w:val="22"/>
                <w:lang w:val="bg-BG"/>
              </w:rPr>
              <w:t>,</w:t>
            </w:r>
            <w:r w:rsidRPr="003C46AF">
              <w:rPr>
                <w:color w:val="000000"/>
                <w:szCs w:val="22"/>
              </w:rPr>
              <w:t>6 ± 10</w:t>
            </w:r>
            <w:r w:rsidRPr="003C46AF">
              <w:rPr>
                <w:color w:val="000000"/>
                <w:szCs w:val="22"/>
                <w:lang w:val="bg-BG"/>
              </w:rPr>
              <w:t>,</w:t>
            </w:r>
            <w:r w:rsidRPr="003C46AF">
              <w:rPr>
                <w:color w:val="000000"/>
                <w:szCs w:val="22"/>
              </w:rPr>
              <w:t>4</w:t>
            </w:r>
          </w:p>
          <w:p w14:paraId="5C4AC166"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2</w:t>
            </w:r>
            <w:r w:rsidRPr="003C46AF">
              <w:rPr>
                <w:b/>
                <w:color w:val="000000"/>
                <w:szCs w:val="22"/>
                <w:lang w:val="bg-BG"/>
              </w:rPr>
              <w:t>,</w:t>
            </w:r>
            <w:r w:rsidRPr="003C46AF">
              <w:rPr>
                <w:b/>
                <w:color w:val="000000"/>
                <w:szCs w:val="22"/>
              </w:rPr>
              <w:t>6 ± 9</w:t>
            </w:r>
            <w:r w:rsidRPr="003C46AF">
              <w:rPr>
                <w:b/>
                <w:color w:val="000000"/>
                <w:szCs w:val="22"/>
                <w:lang w:val="bg-BG"/>
              </w:rPr>
              <w:t>,</w:t>
            </w:r>
            <w:r w:rsidRPr="003C46AF">
              <w:rPr>
                <w:b/>
                <w:color w:val="000000"/>
                <w:szCs w:val="22"/>
              </w:rPr>
              <w:t>4</w:t>
            </w:r>
          </w:p>
        </w:tc>
        <w:tc>
          <w:tcPr>
            <w:tcW w:w="1434" w:type="dxa"/>
            <w:tcBorders>
              <w:top w:val="nil"/>
              <w:left w:val="single" w:sz="4" w:space="0" w:color="auto"/>
              <w:bottom w:val="nil"/>
              <w:right w:val="single" w:sz="4" w:space="0" w:color="auto"/>
            </w:tcBorders>
          </w:tcPr>
          <w:p w14:paraId="3AEA6090" w14:textId="77777777" w:rsidR="000166D2" w:rsidRPr="003C46AF" w:rsidRDefault="000166D2" w:rsidP="0085631C">
            <w:pPr>
              <w:keepNext/>
              <w:keepLines/>
              <w:widowControl w:val="0"/>
              <w:spacing w:line="240" w:lineRule="auto"/>
              <w:rPr>
                <w:color w:val="000000"/>
                <w:szCs w:val="22"/>
              </w:rPr>
            </w:pPr>
            <w:r w:rsidRPr="003C46AF">
              <w:rPr>
                <w:color w:val="000000"/>
                <w:szCs w:val="22"/>
              </w:rPr>
              <w:t>33</w:t>
            </w:r>
            <w:r w:rsidRPr="003C46AF">
              <w:rPr>
                <w:color w:val="000000"/>
                <w:szCs w:val="22"/>
                <w:lang w:val="bg-BG"/>
              </w:rPr>
              <w:t>,</w:t>
            </w:r>
            <w:r w:rsidRPr="003C46AF">
              <w:rPr>
                <w:color w:val="000000"/>
                <w:szCs w:val="22"/>
              </w:rPr>
              <w:t>7 ± 10</w:t>
            </w:r>
            <w:r w:rsidRPr="003C46AF">
              <w:rPr>
                <w:color w:val="000000"/>
                <w:szCs w:val="22"/>
                <w:lang w:val="bg-BG"/>
              </w:rPr>
              <w:t>,</w:t>
            </w:r>
            <w:r w:rsidRPr="003C46AF">
              <w:rPr>
                <w:color w:val="000000"/>
                <w:szCs w:val="22"/>
              </w:rPr>
              <w:t>3</w:t>
            </w:r>
          </w:p>
          <w:p w14:paraId="4C874D7A" w14:textId="77777777" w:rsidR="000166D2" w:rsidRPr="003C46AF" w:rsidRDefault="000166D2" w:rsidP="0085631C">
            <w:pPr>
              <w:keepNext/>
              <w:keepLines/>
              <w:widowControl w:val="0"/>
              <w:spacing w:line="240" w:lineRule="auto"/>
              <w:rPr>
                <w:color w:val="000000"/>
                <w:szCs w:val="22"/>
              </w:rPr>
            </w:pPr>
            <w:r w:rsidRPr="003C46AF">
              <w:rPr>
                <w:color w:val="000000"/>
                <w:szCs w:val="22"/>
              </w:rPr>
              <w:t>-1</w:t>
            </w:r>
            <w:r w:rsidRPr="003C46AF">
              <w:rPr>
                <w:color w:val="000000"/>
                <w:szCs w:val="22"/>
                <w:lang w:val="bg-BG"/>
              </w:rPr>
              <w:t>,</w:t>
            </w:r>
            <w:r w:rsidRPr="003C46AF">
              <w:rPr>
                <w:color w:val="000000"/>
                <w:szCs w:val="22"/>
              </w:rPr>
              <w:t>8 ± 7</w:t>
            </w:r>
            <w:r w:rsidRPr="003C46AF">
              <w:rPr>
                <w:color w:val="000000"/>
                <w:szCs w:val="22"/>
                <w:lang w:val="bg-BG"/>
              </w:rPr>
              <w:t>,</w:t>
            </w:r>
            <w:r w:rsidRPr="003C46AF">
              <w:rPr>
                <w:color w:val="000000"/>
                <w:szCs w:val="22"/>
              </w:rPr>
              <w:t>2</w:t>
            </w:r>
          </w:p>
        </w:tc>
        <w:tc>
          <w:tcPr>
            <w:tcW w:w="1557" w:type="dxa"/>
            <w:tcBorders>
              <w:top w:val="nil"/>
              <w:left w:val="single" w:sz="4" w:space="0" w:color="auto"/>
              <w:bottom w:val="nil"/>
              <w:right w:val="single" w:sz="4" w:space="0" w:color="auto"/>
            </w:tcBorders>
          </w:tcPr>
          <w:p w14:paraId="7DB42100" w14:textId="77777777" w:rsidR="000166D2" w:rsidRPr="003C46AF" w:rsidRDefault="000166D2" w:rsidP="0085631C">
            <w:pPr>
              <w:keepNext/>
              <w:keepLines/>
              <w:widowControl w:val="0"/>
              <w:spacing w:line="240" w:lineRule="auto"/>
              <w:rPr>
                <w:color w:val="000000"/>
                <w:szCs w:val="22"/>
              </w:rPr>
            </w:pPr>
            <w:r w:rsidRPr="003C46AF">
              <w:rPr>
                <w:color w:val="000000"/>
                <w:szCs w:val="22"/>
              </w:rPr>
              <w:t>20</w:t>
            </w:r>
            <w:r w:rsidRPr="003C46AF">
              <w:rPr>
                <w:color w:val="000000"/>
                <w:szCs w:val="22"/>
                <w:lang w:val="bg-BG"/>
              </w:rPr>
              <w:t>,</w:t>
            </w:r>
            <w:r w:rsidRPr="003C46AF">
              <w:rPr>
                <w:color w:val="000000"/>
                <w:szCs w:val="22"/>
              </w:rPr>
              <w:t>6 ± 7</w:t>
            </w:r>
            <w:r w:rsidRPr="003C46AF">
              <w:rPr>
                <w:color w:val="000000"/>
                <w:szCs w:val="22"/>
                <w:lang w:val="bg-BG"/>
              </w:rPr>
              <w:t>,</w:t>
            </w:r>
            <w:r w:rsidRPr="003C46AF">
              <w:rPr>
                <w:color w:val="000000"/>
                <w:szCs w:val="22"/>
              </w:rPr>
              <w:t>9</w:t>
            </w:r>
          </w:p>
          <w:p w14:paraId="0262FB7C" w14:textId="77777777" w:rsidR="000166D2" w:rsidRPr="003C46AF" w:rsidRDefault="000166D2" w:rsidP="0085631C">
            <w:pPr>
              <w:keepNext/>
              <w:keepLines/>
              <w:widowControl w:val="0"/>
              <w:spacing w:line="240" w:lineRule="auto"/>
              <w:rPr>
                <w:b/>
                <w:color w:val="000000"/>
                <w:szCs w:val="22"/>
              </w:rPr>
            </w:pPr>
            <w:r w:rsidRPr="003C46AF">
              <w:rPr>
                <w:b/>
                <w:color w:val="000000"/>
                <w:szCs w:val="22"/>
              </w:rPr>
              <w:t>1</w:t>
            </w:r>
            <w:r w:rsidRPr="003C46AF">
              <w:rPr>
                <w:b/>
                <w:color w:val="000000"/>
                <w:szCs w:val="22"/>
                <w:lang w:val="bg-BG"/>
              </w:rPr>
              <w:t>,</w:t>
            </w:r>
            <w:r w:rsidRPr="003C46AF">
              <w:rPr>
                <w:b/>
                <w:color w:val="000000"/>
                <w:szCs w:val="22"/>
              </w:rPr>
              <w:t>9 ± 7</w:t>
            </w:r>
            <w:r w:rsidRPr="003C46AF">
              <w:rPr>
                <w:b/>
                <w:color w:val="000000"/>
                <w:szCs w:val="22"/>
                <w:lang w:val="bg-BG"/>
              </w:rPr>
              <w:t>,</w:t>
            </w:r>
            <w:r w:rsidRPr="003C46AF">
              <w:rPr>
                <w:b/>
                <w:color w:val="000000"/>
                <w:szCs w:val="22"/>
              </w:rPr>
              <w:t>7</w:t>
            </w:r>
          </w:p>
        </w:tc>
        <w:tc>
          <w:tcPr>
            <w:tcW w:w="1319" w:type="dxa"/>
            <w:tcBorders>
              <w:left w:val="single" w:sz="4" w:space="0" w:color="auto"/>
            </w:tcBorders>
          </w:tcPr>
          <w:p w14:paraId="2A56688A" w14:textId="77777777" w:rsidR="000166D2" w:rsidRPr="003C46AF" w:rsidRDefault="000166D2" w:rsidP="0085631C">
            <w:pPr>
              <w:keepNext/>
              <w:keepLines/>
              <w:widowControl w:val="0"/>
              <w:spacing w:line="240" w:lineRule="auto"/>
              <w:rPr>
                <w:color w:val="000000"/>
                <w:szCs w:val="22"/>
              </w:rPr>
            </w:pPr>
            <w:r w:rsidRPr="003C46AF">
              <w:rPr>
                <w:color w:val="000000"/>
                <w:szCs w:val="22"/>
              </w:rPr>
              <w:t>20</w:t>
            </w:r>
            <w:r w:rsidRPr="003C46AF">
              <w:rPr>
                <w:color w:val="000000"/>
                <w:szCs w:val="22"/>
                <w:lang w:val="bg-BG"/>
              </w:rPr>
              <w:t>,</w:t>
            </w:r>
            <w:r w:rsidRPr="003C46AF">
              <w:rPr>
                <w:color w:val="000000"/>
                <w:szCs w:val="22"/>
              </w:rPr>
              <w:t>7 ± 7</w:t>
            </w:r>
            <w:r w:rsidRPr="003C46AF">
              <w:rPr>
                <w:color w:val="000000"/>
                <w:szCs w:val="22"/>
                <w:lang w:val="bg-BG"/>
              </w:rPr>
              <w:t>,</w:t>
            </w:r>
            <w:r w:rsidRPr="003C46AF">
              <w:rPr>
                <w:color w:val="000000"/>
                <w:szCs w:val="22"/>
              </w:rPr>
              <w:t>9</w:t>
            </w:r>
          </w:p>
          <w:p w14:paraId="4FF53B38" w14:textId="77777777" w:rsidR="000166D2" w:rsidRPr="003C46AF" w:rsidRDefault="000166D2" w:rsidP="0085631C">
            <w:pPr>
              <w:keepNext/>
              <w:keepLines/>
              <w:widowControl w:val="0"/>
              <w:spacing w:line="240" w:lineRule="auto"/>
              <w:rPr>
                <w:color w:val="000000"/>
                <w:szCs w:val="22"/>
              </w:rPr>
            </w:pPr>
            <w:r w:rsidRPr="003C46AF">
              <w:rPr>
                <w:color w:val="000000"/>
                <w:szCs w:val="22"/>
              </w:rPr>
              <w:t>-0</w:t>
            </w:r>
            <w:r w:rsidRPr="003C46AF">
              <w:rPr>
                <w:color w:val="000000"/>
                <w:szCs w:val="22"/>
                <w:lang w:val="bg-BG"/>
              </w:rPr>
              <w:t>,</w:t>
            </w:r>
            <w:r w:rsidRPr="003C46AF">
              <w:rPr>
                <w:color w:val="000000"/>
                <w:szCs w:val="22"/>
              </w:rPr>
              <w:t>2 ± 7</w:t>
            </w:r>
            <w:r w:rsidRPr="003C46AF">
              <w:rPr>
                <w:color w:val="000000"/>
                <w:szCs w:val="22"/>
                <w:lang w:val="bg-BG"/>
              </w:rPr>
              <w:t>,</w:t>
            </w:r>
            <w:r w:rsidRPr="003C46AF">
              <w:rPr>
                <w:color w:val="000000"/>
                <w:szCs w:val="22"/>
              </w:rPr>
              <w:t>5</w:t>
            </w:r>
          </w:p>
        </w:tc>
      </w:tr>
      <w:tr w:rsidR="000166D2" w:rsidRPr="003C46AF" w14:paraId="3AB17B77" w14:textId="77777777">
        <w:tc>
          <w:tcPr>
            <w:tcW w:w="2802" w:type="dxa"/>
            <w:tcBorders>
              <w:right w:val="single" w:sz="4" w:space="0" w:color="auto"/>
            </w:tcBorders>
          </w:tcPr>
          <w:p w14:paraId="728410F5"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lang w:val="bg-BG"/>
              </w:rPr>
              <w:t>Коригирана разлика в лечението</w:t>
            </w:r>
          </w:p>
        </w:tc>
        <w:tc>
          <w:tcPr>
            <w:tcW w:w="2925" w:type="dxa"/>
            <w:gridSpan w:val="2"/>
            <w:tcBorders>
              <w:top w:val="nil"/>
              <w:left w:val="single" w:sz="4" w:space="0" w:color="auto"/>
              <w:bottom w:val="nil"/>
              <w:right w:val="single" w:sz="4" w:space="0" w:color="auto"/>
            </w:tcBorders>
          </w:tcPr>
          <w:p w14:paraId="4F8B87BB" w14:textId="77777777" w:rsidR="000166D2" w:rsidRPr="003C46AF" w:rsidRDefault="000166D2" w:rsidP="0085631C">
            <w:pPr>
              <w:keepNext/>
              <w:keepLines/>
              <w:widowControl w:val="0"/>
              <w:spacing w:line="240" w:lineRule="auto"/>
              <w:jc w:val="center"/>
              <w:rPr>
                <w:color w:val="000000"/>
                <w:szCs w:val="22"/>
              </w:rPr>
            </w:pPr>
            <w:r w:rsidRPr="003C46AF">
              <w:rPr>
                <w:color w:val="000000"/>
                <w:szCs w:val="22"/>
                <w:lang w:val="ru-RU"/>
              </w:rPr>
              <w:br/>
            </w:r>
            <w:r w:rsidRPr="003C46AF">
              <w:rPr>
                <w:color w:val="000000"/>
                <w:szCs w:val="22"/>
              </w:rPr>
              <w:t>4</w:t>
            </w:r>
            <w:r w:rsidRPr="003C46AF">
              <w:rPr>
                <w:color w:val="000000"/>
                <w:szCs w:val="22"/>
                <w:lang w:val="bg-BG"/>
              </w:rPr>
              <w:t>,</w:t>
            </w:r>
            <w:r w:rsidRPr="003C46AF">
              <w:rPr>
                <w:color w:val="000000"/>
                <w:szCs w:val="22"/>
              </w:rPr>
              <w:t>73</w:t>
            </w:r>
            <w:r w:rsidRPr="003C46AF">
              <w:rPr>
                <w:color w:val="000000"/>
                <w:szCs w:val="22"/>
                <w:vertAlign w:val="superscript"/>
              </w:rPr>
              <w:t>1</w:t>
            </w:r>
          </w:p>
        </w:tc>
        <w:tc>
          <w:tcPr>
            <w:tcW w:w="2876" w:type="dxa"/>
            <w:gridSpan w:val="2"/>
            <w:tcBorders>
              <w:top w:val="nil"/>
              <w:left w:val="single" w:sz="4" w:space="0" w:color="auto"/>
              <w:bottom w:val="nil"/>
            </w:tcBorders>
          </w:tcPr>
          <w:p w14:paraId="36E2ED2C" w14:textId="77777777" w:rsidR="000166D2" w:rsidRPr="003C46AF" w:rsidRDefault="000166D2" w:rsidP="0085631C">
            <w:pPr>
              <w:keepNext/>
              <w:keepLines/>
              <w:widowControl w:val="0"/>
              <w:spacing w:line="240" w:lineRule="auto"/>
              <w:jc w:val="center"/>
              <w:rPr>
                <w:color w:val="000000"/>
                <w:szCs w:val="22"/>
              </w:rPr>
            </w:pPr>
            <w:r w:rsidRPr="003C46AF">
              <w:rPr>
                <w:color w:val="000000"/>
                <w:szCs w:val="22"/>
              </w:rPr>
              <w:br/>
              <w:t>2</w:t>
            </w:r>
            <w:r w:rsidRPr="003C46AF">
              <w:rPr>
                <w:color w:val="000000"/>
                <w:szCs w:val="22"/>
                <w:lang w:val="bg-BG"/>
              </w:rPr>
              <w:t>,</w:t>
            </w:r>
            <w:r w:rsidRPr="003C46AF">
              <w:rPr>
                <w:color w:val="000000"/>
                <w:szCs w:val="22"/>
              </w:rPr>
              <w:t>14</w:t>
            </w:r>
            <w:r w:rsidRPr="003C46AF">
              <w:rPr>
                <w:color w:val="000000"/>
                <w:szCs w:val="22"/>
                <w:vertAlign w:val="superscript"/>
              </w:rPr>
              <w:t>1</w:t>
            </w:r>
          </w:p>
        </w:tc>
      </w:tr>
      <w:tr w:rsidR="000166D2" w:rsidRPr="003C46AF" w14:paraId="37351351" w14:textId="77777777">
        <w:tc>
          <w:tcPr>
            <w:tcW w:w="2802" w:type="dxa"/>
            <w:tcBorders>
              <w:right w:val="single" w:sz="4" w:space="0" w:color="auto"/>
            </w:tcBorders>
          </w:tcPr>
          <w:p w14:paraId="45DA4CD6" w14:textId="77777777" w:rsidR="000166D2" w:rsidRPr="003C46AF" w:rsidRDefault="000166D2" w:rsidP="0085631C">
            <w:pPr>
              <w:keepNext/>
              <w:keepLines/>
              <w:widowControl w:val="0"/>
              <w:spacing w:line="240" w:lineRule="auto"/>
              <w:rPr>
                <w:color w:val="000000"/>
                <w:szCs w:val="22"/>
              </w:rPr>
            </w:pPr>
            <w:r w:rsidRPr="003C46AF">
              <w:rPr>
                <w:color w:val="000000"/>
                <w:szCs w:val="22"/>
              </w:rPr>
              <w:t>p-</w:t>
            </w:r>
            <w:r w:rsidRPr="003C46AF">
              <w:rPr>
                <w:color w:val="000000"/>
                <w:szCs w:val="22"/>
                <w:lang w:val="bg-BG"/>
              </w:rPr>
              <w:t>стойност спрямо плацебо</w:t>
            </w:r>
          </w:p>
        </w:tc>
        <w:tc>
          <w:tcPr>
            <w:tcW w:w="2925" w:type="dxa"/>
            <w:gridSpan w:val="2"/>
            <w:tcBorders>
              <w:top w:val="nil"/>
              <w:left w:val="single" w:sz="4" w:space="0" w:color="auto"/>
              <w:bottom w:val="nil"/>
              <w:right w:val="single" w:sz="4" w:space="0" w:color="auto"/>
            </w:tcBorders>
          </w:tcPr>
          <w:p w14:paraId="62C287F4" w14:textId="77777777" w:rsidR="000166D2" w:rsidRPr="003C46AF" w:rsidRDefault="000166D2" w:rsidP="0085631C">
            <w:pPr>
              <w:keepNext/>
              <w:keepLines/>
              <w:widowControl w:val="0"/>
              <w:spacing w:line="240" w:lineRule="auto"/>
              <w:jc w:val="center"/>
              <w:rPr>
                <w:color w:val="000000"/>
                <w:szCs w:val="22"/>
              </w:rPr>
            </w:pPr>
            <w:r w:rsidRPr="003C46AF">
              <w:rPr>
                <w:color w:val="000000"/>
                <w:szCs w:val="22"/>
              </w:rPr>
              <w:t>0</w:t>
            </w:r>
            <w:r w:rsidRPr="003C46AF">
              <w:rPr>
                <w:color w:val="000000"/>
                <w:szCs w:val="22"/>
                <w:lang w:val="bg-BG"/>
              </w:rPr>
              <w:t>,</w:t>
            </w:r>
            <w:r w:rsidRPr="003C46AF">
              <w:rPr>
                <w:color w:val="000000"/>
                <w:szCs w:val="22"/>
              </w:rPr>
              <w:t>002</w:t>
            </w:r>
            <w:r w:rsidRPr="003C46AF">
              <w:rPr>
                <w:color w:val="000000"/>
                <w:szCs w:val="22"/>
                <w:vertAlign w:val="superscript"/>
              </w:rPr>
              <w:t>1</w:t>
            </w:r>
          </w:p>
        </w:tc>
        <w:tc>
          <w:tcPr>
            <w:tcW w:w="2876" w:type="dxa"/>
            <w:gridSpan w:val="2"/>
            <w:tcBorders>
              <w:top w:val="nil"/>
              <w:left w:val="single" w:sz="4" w:space="0" w:color="auto"/>
              <w:bottom w:val="nil"/>
            </w:tcBorders>
          </w:tcPr>
          <w:p w14:paraId="5BE69027" w14:textId="77777777" w:rsidR="000166D2" w:rsidRPr="003C46AF" w:rsidRDefault="000166D2" w:rsidP="0085631C">
            <w:pPr>
              <w:keepNext/>
              <w:keepLines/>
              <w:widowControl w:val="0"/>
              <w:spacing w:line="240" w:lineRule="auto"/>
              <w:jc w:val="center"/>
              <w:rPr>
                <w:color w:val="000000"/>
                <w:szCs w:val="22"/>
              </w:rPr>
            </w:pPr>
            <w:r w:rsidRPr="003C46AF">
              <w:rPr>
                <w:color w:val="000000"/>
                <w:szCs w:val="22"/>
              </w:rPr>
              <w:t>0</w:t>
            </w:r>
            <w:r w:rsidRPr="003C46AF">
              <w:rPr>
                <w:color w:val="000000"/>
                <w:szCs w:val="22"/>
                <w:lang w:val="bg-BG"/>
              </w:rPr>
              <w:t>,</w:t>
            </w:r>
            <w:r w:rsidRPr="003C46AF">
              <w:rPr>
                <w:color w:val="000000"/>
                <w:szCs w:val="22"/>
              </w:rPr>
              <w:t>010</w:t>
            </w:r>
            <w:r w:rsidRPr="003C46AF">
              <w:rPr>
                <w:color w:val="000000"/>
                <w:szCs w:val="22"/>
                <w:vertAlign w:val="superscript"/>
              </w:rPr>
              <w:t>1</w:t>
            </w:r>
          </w:p>
        </w:tc>
      </w:tr>
      <w:tr w:rsidR="000166D2" w:rsidRPr="003C46AF" w14:paraId="54653E32" w14:textId="77777777">
        <w:tc>
          <w:tcPr>
            <w:tcW w:w="2802" w:type="dxa"/>
            <w:tcBorders>
              <w:right w:val="single" w:sz="4" w:space="0" w:color="auto"/>
            </w:tcBorders>
          </w:tcPr>
          <w:p w14:paraId="0A32DA87" w14:textId="77777777" w:rsidR="000166D2" w:rsidRPr="003C46AF" w:rsidRDefault="000166D2" w:rsidP="0085631C">
            <w:pPr>
              <w:keepNext/>
              <w:keepLines/>
              <w:widowControl w:val="0"/>
              <w:spacing w:line="240" w:lineRule="auto"/>
              <w:rPr>
                <w:color w:val="000000"/>
                <w:szCs w:val="22"/>
              </w:rPr>
            </w:pPr>
          </w:p>
        </w:tc>
        <w:tc>
          <w:tcPr>
            <w:tcW w:w="1491" w:type="dxa"/>
            <w:tcBorders>
              <w:top w:val="nil"/>
              <w:left w:val="single" w:sz="4" w:space="0" w:color="auto"/>
              <w:bottom w:val="single" w:sz="4" w:space="0" w:color="auto"/>
              <w:right w:val="single" w:sz="4" w:space="0" w:color="auto"/>
            </w:tcBorders>
          </w:tcPr>
          <w:p w14:paraId="5BF62730" w14:textId="77777777" w:rsidR="000166D2" w:rsidRPr="003C46AF" w:rsidRDefault="000166D2" w:rsidP="0085631C">
            <w:pPr>
              <w:keepNext/>
              <w:keepLines/>
              <w:widowControl w:val="0"/>
              <w:spacing w:line="240" w:lineRule="auto"/>
              <w:rPr>
                <w:color w:val="000000"/>
                <w:szCs w:val="22"/>
              </w:rPr>
            </w:pPr>
          </w:p>
        </w:tc>
        <w:tc>
          <w:tcPr>
            <w:tcW w:w="1434" w:type="dxa"/>
            <w:tcBorders>
              <w:top w:val="nil"/>
              <w:left w:val="single" w:sz="4" w:space="0" w:color="auto"/>
              <w:bottom w:val="single" w:sz="4" w:space="0" w:color="auto"/>
              <w:right w:val="single" w:sz="4" w:space="0" w:color="auto"/>
            </w:tcBorders>
          </w:tcPr>
          <w:p w14:paraId="0D4A347B" w14:textId="77777777" w:rsidR="000166D2" w:rsidRPr="003C46AF" w:rsidRDefault="000166D2" w:rsidP="0085631C">
            <w:pPr>
              <w:keepNext/>
              <w:keepLines/>
              <w:widowControl w:val="0"/>
              <w:spacing w:line="240" w:lineRule="auto"/>
              <w:rPr>
                <w:color w:val="000000"/>
                <w:szCs w:val="22"/>
              </w:rPr>
            </w:pPr>
          </w:p>
        </w:tc>
        <w:tc>
          <w:tcPr>
            <w:tcW w:w="1557" w:type="dxa"/>
            <w:tcBorders>
              <w:top w:val="nil"/>
              <w:left w:val="single" w:sz="4" w:space="0" w:color="auto"/>
              <w:bottom w:val="single" w:sz="4" w:space="0" w:color="auto"/>
              <w:right w:val="single" w:sz="4" w:space="0" w:color="auto"/>
            </w:tcBorders>
          </w:tcPr>
          <w:p w14:paraId="72CC1691" w14:textId="77777777" w:rsidR="000166D2" w:rsidRPr="003C46AF" w:rsidRDefault="000166D2" w:rsidP="0085631C">
            <w:pPr>
              <w:keepNext/>
              <w:keepLines/>
              <w:widowControl w:val="0"/>
              <w:spacing w:line="240" w:lineRule="auto"/>
              <w:rPr>
                <w:color w:val="000000"/>
                <w:szCs w:val="22"/>
              </w:rPr>
            </w:pPr>
          </w:p>
        </w:tc>
        <w:tc>
          <w:tcPr>
            <w:tcW w:w="1319" w:type="dxa"/>
            <w:tcBorders>
              <w:left w:val="single" w:sz="4" w:space="0" w:color="auto"/>
            </w:tcBorders>
          </w:tcPr>
          <w:p w14:paraId="1A8AA83F" w14:textId="77777777" w:rsidR="000166D2" w:rsidRPr="003C46AF" w:rsidRDefault="000166D2" w:rsidP="0085631C">
            <w:pPr>
              <w:keepNext/>
              <w:keepLines/>
              <w:widowControl w:val="0"/>
              <w:spacing w:line="240" w:lineRule="auto"/>
              <w:rPr>
                <w:color w:val="000000"/>
                <w:szCs w:val="22"/>
              </w:rPr>
            </w:pPr>
          </w:p>
        </w:tc>
      </w:tr>
    </w:tbl>
    <w:p w14:paraId="4B0FDEAD" w14:textId="77777777" w:rsidR="000166D2" w:rsidRPr="003C46AF" w:rsidRDefault="000166D2" w:rsidP="0085631C">
      <w:pPr>
        <w:keepNext/>
        <w:keepLines/>
        <w:widowControl w:val="0"/>
        <w:spacing w:line="240" w:lineRule="auto"/>
        <w:rPr>
          <w:color w:val="000000"/>
          <w:szCs w:val="22"/>
          <w:lang w:val="bg-BG"/>
        </w:rPr>
      </w:pPr>
      <w:r w:rsidRPr="003C46AF">
        <w:rPr>
          <w:color w:val="000000"/>
          <w:szCs w:val="22"/>
          <w:vertAlign w:val="superscript"/>
          <w:lang w:val="ru-RU"/>
        </w:rPr>
        <w:t>1</w:t>
      </w:r>
      <w:r w:rsidRPr="003C46AF">
        <w:rPr>
          <w:color w:val="000000"/>
          <w:szCs w:val="22"/>
          <w:lang w:val="ru-RU"/>
        </w:rPr>
        <w:t xml:space="preserve"> </w:t>
      </w:r>
      <w:r w:rsidRPr="003C46AF">
        <w:rPr>
          <w:color w:val="000000"/>
          <w:szCs w:val="22"/>
          <w:lang w:val="bg-BG"/>
        </w:rPr>
        <w:t xml:space="preserve">Въз основа на </w:t>
      </w:r>
      <w:r w:rsidRPr="003C46AF">
        <w:rPr>
          <w:color w:val="000000"/>
          <w:szCs w:val="22"/>
        </w:rPr>
        <w:t>ANCOVA</w:t>
      </w:r>
      <w:r w:rsidRPr="003C46AF">
        <w:rPr>
          <w:color w:val="000000"/>
          <w:szCs w:val="22"/>
          <w:lang w:val="ru-RU"/>
        </w:rPr>
        <w:t xml:space="preserve"> </w:t>
      </w:r>
      <w:r w:rsidRPr="003C46AF">
        <w:rPr>
          <w:color w:val="000000"/>
          <w:szCs w:val="22"/>
          <w:lang w:val="bg-BG"/>
        </w:rPr>
        <w:t xml:space="preserve">с вида лечение и държавата като фактори, и изходното на ниво </w:t>
      </w:r>
      <w:r w:rsidRPr="003C46AF">
        <w:rPr>
          <w:color w:val="000000"/>
          <w:szCs w:val="22"/>
        </w:rPr>
        <w:t>ADAS</w:t>
      </w:r>
      <w:r w:rsidRPr="003C46AF">
        <w:rPr>
          <w:color w:val="000000"/>
          <w:szCs w:val="22"/>
          <w:lang w:val="ru-RU"/>
        </w:rPr>
        <w:t>-</w:t>
      </w:r>
      <w:r w:rsidRPr="003C46AF">
        <w:rPr>
          <w:color w:val="000000"/>
          <w:szCs w:val="22"/>
        </w:rPr>
        <w:t>Cog</w:t>
      </w:r>
      <w:r w:rsidRPr="003C46AF">
        <w:rPr>
          <w:color w:val="000000"/>
          <w:szCs w:val="22"/>
          <w:lang w:val="ru-RU"/>
        </w:rPr>
        <w:t xml:space="preserve"> </w:t>
      </w:r>
      <w:r w:rsidRPr="003C46AF">
        <w:rPr>
          <w:color w:val="000000"/>
          <w:szCs w:val="22"/>
          <w:lang w:val="bg-BG"/>
        </w:rPr>
        <w:t>като ковариационна променлива. Положителните промени означават подобрение.</w:t>
      </w:r>
    </w:p>
    <w:p w14:paraId="3ADE7CDF" w14:textId="77777777" w:rsidR="000166D2" w:rsidRPr="003C46AF" w:rsidRDefault="000166D2" w:rsidP="0085631C">
      <w:pPr>
        <w:keepNext/>
        <w:keepLines/>
        <w:widowControl w:val="0"/>
        <w:tabs>
          <w:tab w:val="clear" w:pos="567"/>
        </w:tabs>
        <w:spacing w:line="240" w:lineRule="auto"/>
        <w:rPr>
          <w:color w:val="000000"/>
          <w:szCs w:val="22"/>
          <w:lang w:val="bg-BG"/>
        </w:rPr>
      </w:pPr>
      <w:smartTag w:uri="urn:schemas-microsoft-com:office:smarttags" w:element="stockticker">
        <w:r w:rsidRPr="003C46AF">
          <w:rPr>
            <w:color w:val="000000"/>
            <w:szCs w:val="22"/>
          </w:rPr>
          <w:t>ITT</w:t>
        </w:r>
      </w:smartTag>
      <w:r w:rsidRPr="003C46AF">
        <w:rPr>
          <w:color w:val="000000"/>
          <w:szCs w:val="22"/>
          <w:lang w:val="bg-BG"/>
        </w:rPr>
        <w:t xml:space="preserve">: </w:t>
      </w:r>
      <w:r w:rsidRPr="003C46AF">
        <w:rPr>
          <w:color w:val="000000"/>
          <w:szCs w:val="22"/>
        </w:rPr>
        <w:t>Intent</w:t>
      </w:r>
      <w:r w:rsidRPr="003C46AF">
        <w:rPr>
          <w:color w:val="000000"/>
          <w:szCs w:val="22"/>
          <w:lang w:val="bg-BG"/>
        </w:rPr>
        <w:t>-</w:t>
      </w:r>
      <w:r w:rsidRPr="003C46AF">
        <w:rPr>
          <w:color w:val="000000"/>
          <w:szCs w:val="22"/>
        </w:rPr>
        <w:t>To</w:t>
      </w:r>
      <w:r w:rsidRPr="003C46AF">
        <w:rPr>
          <w:color w:val="000000"/>
          <w:szCs w:val="22"/>
          <w:lang w:val="bg-BG"/>
        </w:rPr>
        <w:t>-</w:t>
      </w:r>
      <w:r w:rsidRPr="003C46AF">
        <w:rPr>
          <w:color w:val="000000"/>
          <w:szCs w:val="22"/>
        </w:rPr>
        <w:t>Treat</w:t>
      </w:r>
      <w:r w:rsidRPr="003C46AF">
        <w:rPr>
          <w:color w:val="000000"/>
          <w:szCs w:val="22"/>
          <w:lang w:val="bg-BG"/>
        </w:rPr>
        <w:t xml:space="preserve">; </w:t>
      </w:r>
      <w:smartTag w:uri="urn:schemas-microsoft-com:office:smarttags" w:element="stockticker">
        <w:r w:rsidRPr="003C46AF">
          <w:rPr>
            <w:color w:val="000000"/>
            <w:szCs w:val="22"/>
          </w:rPr>
          <w:t>RDO</w:t>
        </w:r>
      </w:smartTag>
      <w:r w:rsidRPr="003C46AF">
        <w:rPr>
          <w:color w:val="000000"/>
          <w:szCs w:val="22"/>
          <w:lang w:val="bg-BG"/>
        </w:rPr>
        <w:t xml:space="preserve">: Пациенти, преждевременно напуснали проучването </w:t>
      </w:r>
      <w:r w:rsidRPr="003C46AF">
        <w:rPr>
          <w:i/>
          <w:color w:val="000000"/>
          <w:szCs w:val="22"/>
          <w:lang w:val="bg-BG"/>
        </w:rPr>
        <w:t>(</w:t>
      </w:r>
      <w:r w:rsidRPr="003C46AF">
        <w:rPr>
          <w:i/>
          <w:color w:val="000000"/>
          <w:szCs w:val="22"/>
        </w:rPr>
        <w:t>Retrieved</w:t>
      </w:r>
      <w:r w:rsidRPr="003C46AF">
        <w:rPr>
          <w:i/>
          <w:color w:val="000000"/>
          <w:szCs w:val="22"/>
          <w:lang w:val="bg-BG"/>
        </w:rPr>
        <w:t xml:space="preserve"> </w:t>
      </w:r>
      <w:r w:rsidRPr="003C46AF">
        <w:rPr>
          <w:i/>
          <w:color w:val="000000"/>
          <w:szCs w:val="22"/>
        </w:rPr>
        <w:t>Drop</w:t>
      </w:r>
      <w:r w:rsidRPr="003C46AF">
        <w:rPr>
          <w:i/>
          <w:color w:val="000000"/>
          <w:szCs w:val="22"/>
          <w:lang w:val="bg-BG"/>
        </w:rPr>
        <w:t xml:space="preserve"> </w:t>
      </w:r>
      <w:r w:rsidRPr="003C46AF">
        <w:rPr>
          <w:i/>
          <w:color w:val="000000"/>
          <w:szCs w:val="22"/>
        </w:rPr>
        <w:t>Outs</w:t>
      </w:r>
      <w:r w:rsidRPr="003C46AF">
        <w:rPr>
          <w:i/>
          <w:color w:val="000000"/>
          <w:szCs w:val="22"/>
          <w:lang w:val="bg-BG"/>
        </w:rPr>
        <w:t>)</w:t>
      </w:r>
    </w:p>
    <w:p w14:paraId="046951AE" w14:textId="77777777" w:rsidR="0054554F" w:rsidRPr="003C46AF" w:rsidRDefault="0054554F" w:rsidP="0085631C">
      <w:pPr>
        <w:widowControl w:val="0"/>
        <w:tabs>
          <w:tab w:val="clear" w:pos="567"/>
        </w:tabs>
        <w:spacing w:line="240" w:lineRule="auto"/>
        <w:rPr>
          <w:rFonts w:eastAsia="SimSun"/>
          <w:szCs w:val="22"/>
          <w:lang w:val="bg-BG" w:eastAsia="zh-CN"/>
        </w:rPr>
      </w:pPr>
    </w:p>
    <w:p w14:paraId="576F2B72" w14:textId="77777777" w:rsidR="000166D2" w:rsidRPr="003C46AF" w:rsidRDefault="0054554F" w:rsidP="0085631C">
      <w:pPr>
        <w:widowControl w:val="0"/>
        <w:tabs>
          <w:tab w:val="clear" w:pos="567"/>
        </w:tabs>
        <w:autoSpaceDE w:val="0"/>
        <w:autoSpaceDN w:val="0"/>
        <w:adjustRightInd w:val="0"/>
        <w:spacing w:line="240" w:lineRule="auto"/>
        <w:rPr>
          <w:rFonts w:eastAsia="SimSun"/>
          <w:szCs w:val="22"/>
          <w:lang w:val="bg-BG" w:eastAsia="zh-CN"/>
        </w:rPr>
      </w:pPr>
      <w:r w:rsidRPr="003C46AF">
        <w:rPr>
          <w:rFonts w:eastAsia="SimSun"/>
          <w:szCs w:val="22"/>
          <w:lang w:val="bg-BG" w:eastAsia="zh-CN"/>
        </w:rPr>
        <w:t xml:space="preserve">Европейската агенция по лекарствата освобождава от задължението за предоставяне на резултатите от проучванията с </w:t>
      </w:r>
      <w:r w:rsidRPr="003C46AF">
        <w:rPr>
          <w:rFonts w:eastAsia="SimSun"/>
          <w:szCs w:val="22"/>
          <w:lang w:val="en-US" w:eastAsia="zh-CN"/>
        </w:rPr>
        <w:t>Exelon</w:t>
      </w:r>
      <w:r w:rsidRPr="003C46AF">
        <w:rPr>
          <w:rFonts w:eastAsia="SimSun"/>
          <w:szCs w:val="22"/>
          <w:lang w:val="ru-RU" w:eastAsia="zh-CN"/>
        </w:rPr>
        <w:t xml:space="preserve"> </w:t>
      </w:r>
      <w:r w:rsidRPr="003C46AF">
        <w:rPr>
          <w:rFonts w:eastAsia="SimSun"/>
          <w:szCs w:val="22"/>
          <w:lang w:val="bg-BG" w:eastAsia="zh-CN"/>
        </w:rPr>
        <w:t xml:space="preserve">във всички подгрупи на педиатричната популация при лечение на </w:t>
      </w:r>
      <w:r w:rsidR="0007195A" w:rsidRPr="003C46AF">
        <w:rPr>
          <w:color w:val="000000"/>
          <w:lang w:val="bg-BG"/>
        </w:rPr>
        <w:t xml:space="preserve">Алцхаймерова деменция и деменция, </w:t>
      </w:r>
      <w:r w:rsidR="00D36AEC" w:rsidRPr="003C46AF">
        <w:rPr>
          <w:color w:val="000000"/>
          <w:lang w:val="bg-BG"/>
        </w:rPr>
        <w:t>при идиопатична</w:t>
      </w:r>
      <w:r w:rsidR="0007195A" w:rsidRPr="003C46AF">
        <w:rPr>
          <w:color w:val="000000"/>
          <w:lang w:val="bg-BG"/>
        </w:rPr>
        <w:t xml:space="preserve"> болест на Паркинсон </w:t>
      </w:r>
      <w:r w:rsidRPr="003C46AF">
        <w:rPr>
          <w:rFonts w:eastAsia="SimSun"/>
          <w:szCs w:val="22"/>
          <w:lang w:val="ru-RU" w:eastAsia="zh-CN"/>
        </w:rPr>
        <w:t>(</w:t>
      </w:r>
      <w:r w:rsidRPr="003C46AF">
        <w:rPr>
          <w:rFonts w:eastAsia="SimSun"/>
          <w:szCs w:val="22"/>
          <w:lang w:val="bg-BG" w:eastAsia="zh-CN"/>
        </w:rPr>
        <w:t>вж. точка</w:t>
      </w:r>
      <w:r w:rsidR="00385351" w:rsidRPr="003C46AF">
        <w:rPr>
          <w:rFonts w:eastAsia="SimSun"/>
          <w:szCs w:val="22"/>
          <w:lang w:val="bg-BG" w:eastAsia="zh-CN"/>
        </w:rPr>
        <w:t> </w:t>
      </w:r>
      <w:r w:rsidRPr="003C46AF">
        <w:rPr>
          <w:rFonts w:eastAsia="SimSun"/>
          <w:szCs w:val="22"/>
          <w:lang w:val="ru-RU" w:eastAsia="zh-CN"/>
        </w:rPr>
        <w:t xml:space="preserve">4.2 </w:t>
      </w:r>
      <w:r w:rsidRPr="003C46AF">
        <w:rPr>
          <w:rFonts w:eastAsia="SimSun"/>
          <w:szCs w:val="22"/>
          <w:lang w:val="bg-BG" w:eastAsia="zh-CN"/>
        </w:rPr>
        <w:t>за информация относно употреба в педиатрията</w:t>
      </w:r>
      <w:r w:rsidRPr="003C46AF">
        <w:rPr>
          <w:rFonts w:eastAsia="SimSun"/>
          <w:szCs w:val="22"/>
          <w:lang w:val="ru-RU" w:eastAsia="zh-CN"/>
        </w:rPr>
        <w:t>).</w:t>
      </w:r>
    </w:p>
    <w:p w14:paraId="5EE286D5" w14:textId="77777777" w:rsidR="0054554F" w:rsidRPr="003C46AF" w:rsidRDefault="0054554F" w:rsidP="0085631C">
      <w:pPr>
        <w:widowControl w:val="0"/>
        <w:tabs>
          <w:tab w:val="clear" w:pos="567"/>
        </w:tabs>
        <w:spacing w:line="240" w:lineRule="auto"/>
        <w:rPr>
          <w:color w:val="000000"/>
          <w:szCs w:val="22"/>
          <w:lang w:val="bg-BG"/>
        </w:rPr>
      </w:pPr>
    </w:p>
    <w:p w14:paraId="335B9217" w14:textId="77777777" w:rsidR="000166D2" w:rsidRPr="003C46AF" w:rsidRDefault="000166D2" w:rsidP="0085631C">
      <w:pPr>
        <w:keepNext/>
        <w:widowControl w:val="0"/>
        <w:ind w:left="567" w:hanging="567"/>
        <w:rPr>
          <w:color w:val="000000"/>
          <w:lang w:val="bg-BG"/>
        </w:rPr>
      </w:pPr>
      <w:r w:rsidRPr="003C46AF">
        <w:rPr>
          <w:b/>
          <w:color w:val="000000"/>
          <w:lang w:val="bg-BG"/>
        </w:rPr>
        <w:t>5.2</w:t>
      </w:r>
      <w:r w:rsidRPr="003C46AF">
        <w:rPr>
          <w:b/>
          <w:color w:val="000000"/>
          <w:lang w:val="bg-BG"/>
        </w:rPr>
        <w:tab/>
        <w:t>Фармакокинетични свойства</w:t>
      </w:r>
    </w:p>
    <w:p w14:paraId="5B0047BB" w14:textId="77777777" w:rsidR="000166D2" w:rsidRPr="003C46AF" w:rsidRDefault="000166D2" w:rsidP="0085631C">
      <w:pPr>
        <w:keepNext/>
        <w:widowControl w:val="0"/>
        <w:rPr>
          <w:color w:val="000000"/>
          <w:lang w:val="bg-BG"/>
        </w:rPr>
      </w:pPr>
    </w:p>
    <w:p w14:paraId="34CCC6CC" w14:textId="77777777" w:rsidR="000166D2" w:rsidRPr="003C46AF" w:rsidRDefault="000166D2" w:rsidP="0085631C">
      <w:pPr>
        <w:keepNext/>
        <w:widowControl w:val="0"/>
        <w:rPr>
          <w:bCs/>
          <w:color w:val="000000"/>
          <w:u w:val="single"/>
          <w:lang w:val="bg-BG"/>
        </w:rPr>
      </w:pPr>
      <w:r w:rsidRPr="003C46AF">
        <w:rPr>
          <w:bCs/>
          <w:color w:val="000000"/>
          <w:u w:val="single"/>
          <w:lang w:val="bg-BG"/>
        </w:rPr>
        <w:t>Абсорбция</w:t>
      </w:r>
    </w:p>
    <w:p w14:paraId="2EF34F3C" w14:textId="77777777" w:rsidR="00693EB6" w:rsidRPr="003C46AF" w:rsidRDefault="00693EB6" w:rsidP="0085631C">
      <w:pPr>
        <w:keepNext/>
        <w:widowControl w:val="0"/>
        <w:rPr>
          <w:color w:val="000000"/>
          <w:lang w:val="bg-BG"/>
        </w:rPr>
      </w:pPr>
    </w:p>
    <w:p w14:paraId="47338371" w14:textId="77777777" w:rsidR="000166D2" w:rsidRPr="003C46AF" w:rsidRDefault="000166D2" w:rsidP="0085631C">
      <w:pPr>
        <w:widowControl w:val="0"/>
        <w:rPr>
          <w:color w:val="000000"/>
          <w:lang w:val="bg-BG"/>
        </w:rPr>
      </w:pPr>
      <w:r w:rsidRPr="003C46AF">
        <w:rPr>
          <w:color w:val="000000"/>
          <w:lang w:val="bg-BG"/>
        </w:rPr>
        <w:t>Ривастигмин се абсорбира бързо и напълно. Пиковите плазмени концентрации се достигат след приблизително 1 час. В резултат на взаимодействието на ривастигмин с таргетния ензим, повишението на бионаличността е около 1,5 пъти по-високо от очакваното от повишението на дозата. Абсолютната бионаличност след доза от 3 </w:t>
      </w:r>
      <w:r w:rsidRPr="003C46AF">
        <w:rPr>
          <w:color w:val="000000"/>
          <w:lang w:val="en-US"/>
        </w:rPr>
        <w:t>mg</w:t>
      </w:r>
      <w:r w:rsidRPr="003C46AF">
        <w:rPr>
          <w:color w:val="000000"/>
          <w:lang w:val="bg-BG"/>
        </w:rPr>
        <w:t xml:space="preserve"> е около 36%±13%. Приемът на ривастигмин по време на хранене забавя абсорбцията (</w:t>
      </w:r>
      <w:proofErr w:type="spellStart"/>
      <w:r w:rsidRPr="003C46AF">
        <w:rPr>
          <w:color w:val="000000"/>
          <w:lang w:val="en-US"/>
        </w:rPr>
        <w:t>T</w:t>
      </w:r>
      <w:r w:rsidRPr="003C46AF">
        <w:rPr>
          <w:color w:val="000000"/>
          <w:vertAlign w:val="subscript"/>
          <w:lang w:val="en-US"/>
        </w:rPr>
        <w:t>max</w:t>
      </w:r>
      <w:proofErr w:type="spellEnd"/>
      <w:r w:rsidRPr="003C46AF">
        <w:rPr>
          <w:color w:val="000000"/>
          <w:lang w:val="bg-BG"/>
        </w:rPr>
        <w:t xml:space="preserve">) с 90 минути и понижава </w:t>
      </w:r>
      <w:r w:rsidRPr="003C46AF">
        <w:rPr>
          <w:color w:val="000000"/>
          <w:lang w:val="en-US"/>
        </w:rPr>
        <w:t>C</w:t>
      </w:r>
      <w:r w:rsidRPr="003C46AF">
        <w:rPr>
          <w:color w:val="000000"/>
          <w:vertAlign w:val="subscript"/>
          <w:lang w:val="en-US"/>
        </w:rPr>
        <w:t>max</w:t>
      </w:r>
      <w:r w:rsidRPr="003C46AF">
        <w:rPr>
          <w:color w:val="000000"/>
          <w:lang w:val="bg-BG"/>
        </w:rPr>
        <w:t xml:space="preserve"> и повишава </w:t>
      </w:r>
      <w:r w:rsidRPr="003C46AF">
        <w:rPr>
          <w:color w:val="000000"/>
          <w:lang w:val="en-US"/>
        </w:rPr>
        <w:t>AUC</w:t>
      </w:r>
      <w:r w:rsidRPr="003C46AF">
        <w:rPr>
          <w:color w:val="000000"/>
          <w:lang w:val="bg-BG"/>
        </w:rPr>
        <w:t xml:space="preserve"> с приблизително 30%.</w:t>
      </w:r>
    </w:p>
    <w:p w14:paraId="1E466D4E" w14:textId="77777777" w:rsidR="000166D2" w:rsidRPr="003C46AF" w:rsidRDefault="000166D2" w:rsidP="0085631C">
      <w:pPr>
        <w:widowControl w:val="0"/>
        <w:rPr>
          <w:color w:val="000000"/>
          <w:lang w:val="bg-BG"/>
        </w:rPr>
      </w:pPr>
    </w:p>
    <w:p w14:paraId="0EDC085B" w14:textId="77777777" w:rsidR="000166D2" w:rsidRPr="003C46AF" w:rsidRDefault="000166D2" w:rsidP="0085631C">
      <w:pPr>
        <w:keepNext/>
        <w:widowControl w:val="0"/>
        <w:rPr>
          <w:bCs/>
          <w:color w:val="000000"/>
          <w:u w:val="single"/>
          <w:lang w:val="bg-BG"/>
        </w:rPr>
      </w:pPr>
      <w:r w:rsidRPr="003C46AF">
        <w:rPr>
          <w:bCs/>
          <w:color w:val="000000"/>
          <w:u w:val="single"/>
          <w:lang w:val="bg-BG"/>
        </w:rPr>
        <w:t>Разпределение</w:t>
      </w:r>
    </w:p>
    <w:p w14:paraId="2A393552" w14:textId="77777777" w:rsidR="00693EB6" w:rsidRPr="003C46AF" w:rsidRDefault="00693EB6" w:rsidP="0085631C">
      <w:pPr>
        <w:keepNext/>
        <w:widowControl w:val="0"/>
        <w:rPr>
          <w:color w:val="000000"/>
          <w:lang w:val="bg-BG"/>
        </w:rPr>
      </w:pPr>
    </w:p>
    <w:p w14:paraId="6FBF4F59" w14:textId="77777777" w:rsidR="000166D2" w:rsidRPr="003C46AF" w:rsidRDefault="000166D2" w:rsidP="0085631C">
      <w:pPr>
        <w:widowControl w:val="0"/>
        <w:rPr>
          <w:color w:val="000000"/>
          <w:lang w:val="bg-BG"/>
        </w:rPr>
      </w:pPr>
      <w:r w:rsidRPr="003C46AF">
        <w:rPr>
          <w:color w:val="000000"/>
          <w:lang w:val="bg-BG"/>
        </w:rPr>
        <w:t>Свързването на ривастигмин с плазмените белтъци е приблизително 40%. Той лесно преминава кръвно-мозъчната бариера и има привиден обем на разпределение в границите на 1,8</w:t>
      </w:r>
      <w:r w:rsidRPr="003C46AF">
        <w:rPr>
          <w:color w:val="000000"/>
          <w:lang w:val="bg-BG"/>
        </w:rPr>
        <w:noBreakHyphen/>
        <w:t>2,7 </w:t>
      </w:r>
      <w:r w:rsidRPr="003C46AF">
        <w:rPr>
          <w:color w:val="000000"/>
          <w:lang w:val="en-US"/>
        </w:rPr>
        <w:t>l</w:t>
      </w:r>
      <w:r w:rsidRPr="003C46AF">
        <w:rPr>
          <w:color w:val="000000"/>
          <w:lang w:val="bg-BG"/>
        </w:rPr>
        <w:t>/</w:t>
      </w:r>
      <w:r w:rsidRPr="003C46AF">
        <w:rPr>
          <w:color w:val="000000"/>
          <w:lang w:val="en-US"/>
        </w:rPr>
        <w:t>kg</w:t>
      </w:r>
      <w:r w:rsidRPr="003C46AF">
        <w:rPr>
          <w:color w:val="000000"/>
          <w:lang w:val="bg-BG"/>
        </w:rPr>
        <w:t>.</w:t>
      </w:r>
    </w:p>
    <w:p w14:paraId="1953EAE4" w14:textId="77777777" w:rsidR="000166D2" w:rsidRPr="003C46AF" w:rsidRDefault="000166D2" w:rsidP="0085631C">
      <w:pPr>
        <w:widowControl w:val="0"/>
        <w:rPr>
          <w:color w:val="000000"/>
          <w:lang w:val="bg-BG"/>
        </w:rPr>
      </w:pPr>
    </w:p>
    <w:p w14:paraId="4366F37C" w14:textId="77777777" w:rsidR="000166D2" w:rsidRPr="003C46AF" w:rsidRDefault="00097A5D" w:rsidP="0085631C">
      <w:pPr>
        <w:keepNext/>
        <w:widowControl w:val="0"/>
        <w:rPr>
          <w:bCs/>
          <w:color w:val="000000"/>
          <w:u w:val="single"/>
          <w:lang w:val="bg-BG"/>
        </w:rPr>
      </w:pPr>
      <w:r w:rsidRPr="003C46AF">
        <w:rPr>
          <w:noProof/>
          <w:szCs w:val="24"/>
          <w:u w:val="single"/>
          <w:lang w:val="bg-BG"/>
        </w:rPr>
        <w:lastRenderedPageBreak/>
        <w:t>Б</w:t>
      </w:r>
      <w:r w:rsidR="00955A37" w:rsidRPr="003C46AF">
        <w:rPr>
          <w:noProof/>
          <w:szCs w:val="24"/>
          <w:u w:val="single"/>
          <w:lang w:val="bg-BG"/>
        </w:rPr>
        <w:t>иотрансформация</w:t>
      </w:r>
    </w:p>
    <w:p w14:paraId="5F97C0E6" w14:textId="77777777" w:rsidR="00693EB6" w:rsidRPr="003C46AF" w:rsidRDefault="00693EB6" w:rsidP="0085631C">
      <w:pPr>
        <w:keepNext/>
        <w:widowControl w:val="0"/>
        <w:rPr>
          <w:color w:val="000000"/>
          <w:lang w:val="bg-BG"/>
        </w:rPr>
      </w:pPr>
    </w:p>
    <w:p w14:paraId="5BD02420" w14:textId="77777777" w:rsidR="00AD1B03" w:rsidRPr="003C46AF" w:rsidRDefault="000166D2" w:rsidP="0085631C">
      <w:pPr>
        <w:widowControl w:val="0"/>
        <w:rPr>
          <w:color w:val="000000"/>
          <w:lang w:val="bg-BG"/>
        </w:rPr>
      </w:pPr>
      <w:r w:rsidRPr="003C46AF">
        <w:rPr>
          <w:color w:val="000000"/>
          <w:lang w:val="bg-BG"/>
        </w:rPr>
        <w:t xml:space="preserve">Ривастигмин се метаболизира бързо и в значителна степен (полуживотът в плазмата е приблизително 1 час) главно чрез холинестераза-медиирана хидролиза до декарбамилиран метаболит. </w:t>
      </w:r>
      <w:r w:rsidRPr="003C46AF">
        <w:rPr>
          <w:i/>
          <w:color w:val="000000"/>
          <w:lang w:val="en-US"/>
        </w:rPr>
        <w:t>In</w:t>
      </w:r>
      <w:r w:rsidRPr="003C46AF">
        <w:rPr>
          <w:i/>
          <w:color w:val="000000"/>
          <w:lang w:val="bg-BG"/>
        </w:rPr>
        <w:t xml:space="preserve"> </w:t>
      </w:r>
      <w:r w:rsidRPr="003C46AF">
        <w:rPr>
          <w:i/>
          <w:color w:val="000000"/>
          <w:lang w:val="en-US"/>
        </w:rPr>
        <w:t>vitro</w:t>
      </w:r>
      <w:r w:rsidRPr="003C46AF">
        <w:rPr>
          <w:i/>
          <w:color w:val="000000"/>
          <w:lang w:val="bg-BG"/>
        </w:rPr>
        <w:t xml:space="preserve"> </w:t>
      </w:r>
      <w:r w:rsidRPr="003C46AF">
        <w:rPr>
          <w:color w:val="000000"/>
          <w:lang w:val="bg-BG"/>
        </w:rPr>
        <w:t>този метаболит показва минимално инхибиране на ацетилхолинестеразата (&lt;10%).</w:t>
      </w:r>
    </w:p>
    <w:p w14:paraId="5B06C108" w14:textId="77777777" w:rsidR="00AD1B03" w:rsidRPr="003C46AF" w:rsidRDefault="00AD1B03" w:rsidP="0085631C">
      <w:pPr>
        <w:widowControl w:val="0"/>
        <w:rPr>
          <w:color w:val="000000"/>
          <w:lang w:val="bg-BG"/>
        </w:rPr>
      </w:pPr>
    </w:p>
    <w:p w14:paraId="2D282ED8" w14:textId="77777777" w:rsidR="000166D2" w:rsidRPr="003C46AF" w:rsidRDefault="00AD1B03" w:rsidP="0085631C">
      <w:pPr>
        <w:widowControl w:val="0"/>
        <w:rPr>
          <w:color w:val="000000"/>
          <w:lang w:val="bg-BG"/>
        </w:rPr>
      </w:pPr>
      <w:r w:rsidRPr="003C46AF">
        <w:rPr>
          <w:color w:val="000000"/>
          <w:spacing w:val="-2"/>
          <w:szCs w:val="22"/>
          <w:lang w:val="bg-BG"/>
        </w:rPr>
        <w:t xml:space="preserve">Въз основа на проучвания </w:t>
      </w:r>
      <w:r w:rsidRPr="003C46AF">
        <w:rPr>
          <w:i/>
          <w:color w:val="000000"/>
          <w:spacing w:val="-2"/>
          <w:szCs w:val="22"/>
        </w:rPr>
        <w:t>in</w:t>
      </w:r>
      <w:r w:rsidRPr="003C46AF">
        <w:rPr>
          <w:i/>
          <w:color w:val="000000"/>
          <w:spacing w:val="-2"/>
          <w:szCs w:val="22"/>
          <w:lang w:val="bg-BG"/>
        </w:rPr>
        <w:t xml:space="preserve"> </w:t>
      </w:r>
      <w:r w:rsidRPr="003C46AF">
        <w:rPr>
          <w:i/>
          <w:color w:val="000000"/>
          <w:spacing w:val="-2"/>
          <w:szCs w:val="22"/>
        </w:rPr>
        <w:t>vitro</w:t>
      </w:r>
      <w:r w:rsidRPr="003C46AF">
        <w:rPr>
          <w:color w:val="000000"/>
          <w:spacing w:val="-2"/>
          <w:szCs w:val="22"/>
          <w:lang w:val="bg-BG"/>
        </w:rPr>
        <w:t xml:space="preserve"> н</w:t>
      </w:r>
      <w:r w:rsidR="00680D2D" w:rsidRPr="003C46AF">
        <w:rPr>
          <w:color w:val="000000"/>
          <w:spacing w:val="-2"/>
          <w:szCs w:val="22"/>
          <w:lang w:val="en-US"/>
        </w:rPr>
        <w:t>e</w:t>
      </w:r>
      <w:r w:rsidRPr="003C46AF">
        <w:rPr>
          <w:color w:val="000000"/>
          <w:spacing w:val="-2"/>
          <w:szCs w:val="22"/>
          <w:lang w:val="bg-BG"/>
        </w:rPr>
        <w:t xml:space="preserve"> се очакват фармакокинетични взаимодействия с лекарствени продукти, които се метаболизират от следните цитохром изоензими: </w:t>
      </w:r>
      <w:r w:rsidRPr="003C46AF">
        <w:rPr>
          <w:color w:val="000000"/>
          <w:spacing w:val="-2"/>
          <w:szCs w:val="22"/>
        </w:rPr>
        <w:t>CYP</w:t>
      </w:r>
      <w:r w:rsidRPr="003C46AF">
        <w:rPr>
          <w:color w:val="000000"/>
          <w:spacing w:val="-2"/>
          <w:szCs w:val="22"/>
          <w:lang w:val="bg-BG"/>
        </w:rPr>
        <w:t>1</w:t>
      </w:r>
      <w:r w:rsidRPr="003C46AF">
        <w:rPr>
          <w:color w:val="000000"/>
          <w:spacing w:val="-2"/>
          <w:szCs w:val="22"/>
        </w:rPr>
        <w:t>A</w:t>
      </w:r>
      <w:r w:rsidRPr="003C46AF">
        <w:rPr>
          <w:color w:val="000000"/>
          <w:spacing w:val="-2"/>
          <w:szCs w:val="22"/>
          <w:lang w:val="bg-BG"/>
        </w:rPr>
        <w:t xml:space="preserve">2, </w:t>
      </w:r>
      <w:r w:rsidRPr="003C46AF">
        <w:rPr>
          <w:color w:val="000000"/>
          <w:spacing w:val="-2"/>
          <w:szCs w:val="22"/>
        </w:rPr>
        <w:t>CYP</w:t>
      </w:r>
      <w:r w:rsidRPr="003C46AF">
        <w:rPr>
          <w:color w:val="000000"/>
          <w:spacing w:val="-2"/>
          <w:szCs w:val="22"/>
          <w:lang w:val="bg-BG"/>
        </w:rPr>
        <w:t>2</w:t>
      </w:r>
      <w:r w:rsidRPr="003C46AF">
        <w:rPr>
          <w:color w:val="000000"/>
          <w:spacing w:val="-2"/>
          <w:szCs w:val="22"/>
        </w:rPr>
        <w:t>D</w:t>
      </w:r>
      <w:r w:rsidRPr="003C46AF">
        <w:rPr>
          <w:color w:val="000000"/>
          <w:spacing w:val="-2"/>
          <w:szCs w:val="22"/>
          <w:lang w:val="bg-BG"/>
        </w:rPr>
        <w:t xml:space="preserve">6, </w:t>
      </w:r>
      <w:r w:rsidRPr="003C46AF">
        <w:rPr>
          <w:color w:val="000000"/>
          <w:spacing w:val="-2"/>
          <w:szCs w:val="22"/>
        </w:rPr>
        <w:t>CYP</w:t>
      </w:r>
      <w:r w:rsidRPr="003C46AF">
        <w:rPr>
          <w:color w:val="000000"/>
          <w:spacing w:val="-2"/>
          <w:szCs w:val="22"/>
          <w:lang w:val="bg-BG"/>
        </w:rPr>
        <w:t>3</w:t>
      </w:r>
      <w:r w:rsidRPr="003C46AF">
        <w:rPr>
          <w:color w:val="000000"/>
          <w:spacing w:val="-2"/>
          <w:szCs w:val="22"/>
        </w:rPr>
        <w:t>A</w:t>
      </w:r>
      <w:r w:rsidRPr="003C46AF">
        <w:rPr>
          <w:color w:val="000000"/>
          <w:spacing w:val="-2"/>
          <w:szCs w:val="22"/>
          <w:lang w:val="bg-BG"/>
        </w:rPr>
        <w:t xml:space="preserve">4/5, </w:t>
      </w:r>
      <w:r w:rsidRPr="003C46AF">
        <w:rPr>
          <w:color w:val="000000"/>
          <w:spacing w:val="-2"/>
          <w:szCs w:val="22"/>
        </w:rPr>
        <w:t>CYP</w:t>
      </w:r>
      <w:r w:rsidRPr="003C46AF">
        <w:rPr>
          <w:color w:val="000000"/>
          <w:spacing w:val="-2"/>
          <w:szCs w:val="22"/>
          <w:lang w:val="bg-BG"/>
        </w:rPr>
        <w:t>2</w:t>
      </w:r>
      <w:r w:rsidRPr="003C46AF">
        <w:rPr>
          <w:color w:val="000000"/>
          <w:spacing w:val="-2"/>
          <w:szCs w:val="22"/>
        </w:rPr>
        <w:t>E</w:t>
      </w:r>
      <w:r w:rsidRPr="003C46AF">
        <w:rPr>
          <w:color w:val="000000"/>
          <w:spacing w:val="-2"/>
          <w:szCs w:val="22"/>
          <w:lang w:val="bg-BG"/>
        </w:rPr>
        <w:t xml:space="preserve">1, </w:t>
      </w:r>
      <w:r w:rsidRPr="003C46AF">
        <w:rPr>
          <w:color w:val="000000"/>
          <w:spacing w:val="-2"/>
          <w:szCs w:val="22"/>
        </w:rPr>
        <w:t>CYP</w:t>
      </w:r>
      <w:r w:rsidRPr="003C46AF">
        <w:rPr>
          <w:color w:val="000000"/>
          <w:spacing w:val="-2"/>
          <w:szCs w:val="22"/>
          <w:lang w:val="bg-BG"/>
        </w:rPr>
        <w:t>2</w:t>
      </w:r>
      <w:r w:rsidRPr="003C46AF">
        <w:rPr>
          <w:color w:val="000000"/>
          <w:spacing w:val="-2"/>
          <w:szCs w:val="22"/>
        </w:rPr>
        <w:t>C</w:t>
      </w:r>
      <w:r w:rsidRPr="003C46AF">
        <w:rPr>
          <w:color w:val="000000"/>
          <w:spacing w:val="-2"/>
          <w:szCs w:val="22"/>
          <w:lang w:val="bg-BG"/>
        </w:rPr>
        <w:t xml:space="preserve">9, </w:t>
      </w:r>
      <w:r w:rsidRPr="003C46AF">
        <w:rPr>
          <w:color w:val="000000"/>
          <w:spacing w:val="-2"/>
          <w:szCs w:val="22"/>
        </w:rPr>
        <w:t>CYP</w:t>
      </w:r>
      <w:r w:rsidRPr="003C46AF">
        <w:rPr>
          <w:color w:val="000000"/>
          <w:spacing w:val="-2"/>
          <w:szCs w:val="22"/>
          <w:lang w:val="bg-BG"/>
        </w:rPr>
        <w:t>2</w:t>
      </w:r>
      <w:r w:rsidRPr="003C46AF">
        <w:rPr>
          <w:color w:val="000000"/>
          <w:spacing w:val="-2"/>
          <w:szCs w:val="22"/>
        </w:rPr>
        <w:t>C</w:t>
      </w:r>
      <w:r w:rsidRPr="003C46AF">
        <w:rPr>
          <w:color w:val="000000"/>
          <w:spacing w:val="-2"/>
          <w:szCs w:val="22"/>
          <w:lang w:val="bg-BG"/>
        </w:rPr>
        <w:t xml:space="preserve">8, </w:t>
      </w:r>
      <w:r w:rsidRPr="003C46AF">
        <w:rPr>
          <w:color w:val="000000"/>
          <w:spacing w:val="-2"/>
          <w:szCs w:val="22"/>
        </w:rPr>
        <w:t>CYP</w:t>
      </w:r>
      <w:r w:rsidRPr="003C46AF">
        <w:rPr>
          <w:color w:val="000000"/>
          <w:spacing w:val="-2"/>
          <w:szCs w:val="22"/>
          <w:lang w:val="bg-BG"/>
        </w:rPr>
        <w:t>2</w:t>
      </w:r>
      <w:r w:rsidRPr="003C46AF">
        <w:rPr>
          <w:color w:val="000000"/>
          <w:spacing w:val="-2"/>
          <w:szCs w:val="22"/>
        </w:rPr>
        <w:t>C</w:t>
      </w:r>
      <w:r w:rsidRPr="003C46AF">
        <w:rPr>
          <w:color w:val="000000"/>
          <w:spacing w:val="-2"/>
          <w:szCs w:val="22"/>
          <w:lang w:val="bg-BG"/>
        </w:rPr>
        <w:t xml:space="preserve">19 или </w:t>
      </w:r>
      <w:r w:rsidRPr="003C46AF">
        <w:rPr>
          <w:color w:val="000000"/>
          <w:spacing w:val="-2"/>
          <w:szCs w:val="22"/>
        </w:rPr>
        <w:t>CYP</w:t>
      </w:r>
      <w:r w:rsidRPr="003C46AF">
        <w:rPr>
          <w:color w:val="000000"/>
          <w:spacing w:val="-2"/>
          <w:szCs w:val="22"/>
          <w:lang w:val="bg-BG"/>
        </w:rPr>
        <w:t>2</w:t>
      </w:r>
      <w:r w:rsidRPr="003C46AF">
        <w:rPr>
          <w:color w:val="000000"/>
          <w:spacing w:val="-2"/>
          <w:szCs w:val="22"/>
        </w:rPr>
        <w:t>B</w:t>
      </w:r>
      <w:r w:rsidRPr="003C46AF">
        <w:rPr>
          <w:color w:val="000000"/>
          <w:spacing w:val="-2"/>
          <w:szCs w:val="22"/>
          <w:lang w:val="bg-BG"/>
        </w:rPr>
        <w:t>6.</w:t>
      </w:r>
      <w:r w:rsidR="000166D2" w:rsidRPr="003C46AF">
        <w:rPr>
          <w:color w:val="000000"/>
          <w:lang w:val="bg-BG"/>
        </w:rPr>
        <w:t xml:space="preserve"> Въз основа на доказателствата от проучвания при животни основните цитохром </w:t>
      </w:r>
      <w:r w:rsidR="000166D2" w:rsidRPr="003C46AF">
        <w:rPr>
          <w:color w:val="000000"/>
          <w:lang w:val="en-US"/>
        </w:rPr>
        <w:t>P</w:t>
      </w:r>
      <w:r w:rsidR="000166D2" w:rsidRPr="003C46AF">
        <w:rPr>
          <w:color w:val="000000"/>
          <w:lang w:val="bg-BG"/>
        </w:rPr>
        <w:t>450 изоензими участват в минимална степен в метаболизма на ривастигмин. Тоталният плазмен клирънс на ривастигмин е приблизително 130 </w:t>
      </w:r>
      <w:r w:rsidR="000166D2" w:rsidRPr="003C46AF">
        <w:rPr>
          <w:color w:val="000000"/>
          <w:lang w:val="en-US"/>
        </w:rPr>
        <w:t>l</w:t>
      </w:r>
      <w:r w:rsidR="000166D2" w:rsidRPr="003C46AF">
        <w:rPr>
          <w:color w:val="000000"/>
          <w:lang w:val="bg-BG"/>
        </w:rPr>
        <w:t>/час след интравенозна доза от 0,2 </w:t>
      </w:r>
      <w:r w:rsidR="000166D2" w:rsidRPr="003C46AF">
        <w:rPr>
          <w:color w:val="000000"/>
          <w:lang w:val="en-US"/>
        </w:rPr>
        <w:t>mg</w:t>
      </w:r>
      <w:r w:rsidR="000166D2" w:rsidRPr="003C46AF">
        <w:rPr>
          <w:color w:val="000000"/>
          <w:lang w:val="bg-BG"/>
        </w:rPr>
        <w:t xml:space="preserve"> и намалява до 70 </w:t>
      </w:r>
      <w:r w:rsidR="000166D2" w:rsidRPr="003C46AF">
        <w:rPr>
          <w:color w:val="000000"/>
          <w:lang w:val="en-US"/>
        </w:rPr>
        <w:t>l</w:t>
      </w:r>
      <w:r w:rsidR="000166D2" w:rsidRPr="003C46AF">
        <w:rPr>
          <w:color w:val="000000"/>
          <w:lang w:val="bg-BG"/>
        </w:rPr>
        <w:t>/час след интравенозна доза от 2,7 </w:t>
      </w:r>
      <w:r w:rsidR="000166D2" w:rsidRPr="003C46AF">
        <w:rPr>
          <w:color w:val="000000"/>
          <w:lang w:val="en-US"/>
        </w:rPr>
        <w:t>mg</w:t>
      </w:r>
      <w:r w:rsidR="000166D2" w:rsidRPr="003C46AF">
        <w:rPr>
          <w:color w:val="000000"/>
          <w:lang w:val="bg-BG"/>
        </w:rPr>
        <w:t>.</w:t>
      </w:r>
    </w:p>
    <w:p w14:paraId="7999CD43" w14:textId="77777777" w:rsidR="000166D2" w:rsidRPr="003C46AF" w:rsidRDefault="000166D2" w:rsidP="0085631C">
      <w:pPr>
        <w:widowControl w:val="0"/>
        <w:rPr>
          <w:color w:val="000000"/>
          <w:lang w:val="bg-BG"/>
        </w:rPr>
      </w:pPr>
    </w:p>
    <w:p w14:paraId="1C647768" w14:textId="77777777" w:rsidR="000166D2" w:rsidRPr="003C46AF" w:rsidRDefault="00CA736D" w:rsidP="0085631C">
      <w:pPr>
        <w:keepNext/>
        <w:widowControl w:val="0"/>
        <w:rPr>
          <w:bCs/>
          <w:color w:val="000000"/>
          <w:u w:val="single"/>
          <w:lang w:val="bg-BG"/>
        </w:rPr>
      </w:pPr>
      <w:r w:rsidRPr="003C46AF">
        <w:rPr>
          <w:noProof/>
          <w:szCs w:val="24"/>
          <w:u w:val="single"/>
          <w:lang w:val="bg-BG"/>
        </w:rPr>
        <w:t>Е</w:t>
      </w:r>
      <w:r w:rsidR="00955A37" w:rsidRPr="003C46AF">
        <w:rPr>
          <w:noProof/>
          <w:szCs w:val="24"/>
          <w:u w:val="single"/>
          <w:lang w:val="bg-BG"/>
        </w:rPr>
        <w:t>лиминиране</w:t>
      </w:r>
    </w:p>
    <w:p w14:paraId="55459231" w14:textId="77777777" w:rsidR="00693EB6" w:rsidRPr="003C46AF" w:rsidRDefault="00693EB6" w:rsidP="0085631C">
      <w:pPr>
        <w:keepNext/>
        <w:widowControl w:val="0"/>
        <w:rPr>
          <w:color w:val="000000"/>
          <w:lang w:val="bg-BG"/>
        </w:rPr>
      </w:pPr>
    </w:p>
    <w:p w14:paraId="69065197" w14:textId="77777777" w:rsidR="000166D2" w:rsidRPr="003C46AF" w:rsidRDefault="000166D2" w:rsidP="0085631C">
      <w:pPr>
        <w:widowControl w:val="0"/>
        <w:rPr>
          <w:color w:val="000000"/>
          <w:lang w:val="bg-BG"/>
        </w:rPr>
      </w:pPr>
      <w:r w:rsidRPr="003C46AF">
        <w:rPr>
          <w:color w:val="000000"/>
          <w:lang w:val="bg-BG"/>
        </w:rPr>
        <w:t xml:space="preserve">В урината не се открива непроменен ривастигмин. Бъбречната екскреция на метаболитите е главният път на елиминиране. След прилагането на </w:t>
      </w:r>
      <w:r w:rsidRPr="003C46AF">
        <w:rPr>
          <w:color w:val="000000"/>
          <w:vertAlign w:val="superscript"/>
          <w:lang w:val="bg-BG"/>
        </w:rPr>
        <w:t>14</w:t>
      </w:r>
      <w:r w:rsidRPr="003C46AF">
        <w:rPr>
          <w:color w:val="000000"/>
          <w:lang w:val="en-US"/>
        </w:rPr>
        <w:t>C</w:t>
      </w:r>
      <w:r w:rsidRPr="003C46AF">
        <w:rPr>
          <w:color w:val="000000"/>
          <w:lang w:val="bg-BG"/>
        </w:rPr>
        <w:t>-ривастигмин елиминирането чрез бъбреците е бързо и на практика пълно (&gt;90%) в рамките на 24 часа. По-малко от 1% от приложената доза се екскретира с фецеса. Липсва кумулиране на ривастигмин или на декарбамилирания метаболит при пациенти с болест на Алцхаймер.</w:t>
      </w:r>
    </w:p>
    <w:p w14:paraId="32750E5C" w14:textId="77777777" w:rsidR="00AF526E" w:rsidRPr="003C46AF" w:rsidRDefault="00AF526E" w:rsidP="0085631C">
      <w:pPr>
        <w:widowControl w:val="0"/>
        <w:tabs>
          <w:tab w:val="clear" w:pos="567"/>
        </w:tabs>
        <w:suppressAutoHyphens/>
        <w:spacing w:line="240" w:lineRule="auto"/>
        <w:rPr>
          <w:color w:val="000000"/>
          <w:spacing w:val="-2"/>
          <w:szCs w:val="22"/>
          <w:lang w:val="bg-BG"/>
        </w:rPr>
      </w:pPr>
    </w:p>
    <w:p w14:paraId="4FB4A69A" w14:textId="77777777" w:rsidR="00AF526E" w:rsidRPr="003C46AF" w:rsidRDefault="009374D6" w:rsidP="0085631C">
      <w:pPr>
        <w:widowControl w:val="0"/>
        <w:tabs>
          <w:tab w:val="clear" w:pos="567"/>
        </w:tabs>
        <w:suppressAutoHyphens/>
        <w:spacing w:line="240" w:lineRule="auto"/>
        <w:rPr>
          <w:color w:val="000000"/>
          <w:spacing w:val="-2"/>
          <w:szCs w:val="22"/>
          <w:lang w:val="bg-BG"/>
        </w:rPr>
      </w:pPr>
      <w:r w:rsidRPr="003C46AF">
        <w:rPr>
          <w:color w:val="000000"/>
          <w:spacing w:val="-2"/>
          <w:szCs w:val="22"/>
          <w:lang w:val="bg-BG"/>
        </w:rPr>
        <w:t>Популацион</w:t>
      </w:r>
      <w:r w:rsidR="003E7D01" w:rsidRPr="003C46AF">
        <w:rPr>
          <w:color w:val="000000"/>
          <w:spacing w:val="-2"/>
          <w:szCs w:val="22"/>
          <w:lang w:val="bg-BG"/>
        </w:rPr>
        <w:t>ният</w:t>
      </w:r>
      <w:r w:rsidRPr="003C46AF">
        <w:rPr>
          <w:color w:val="000000"/>
          <w:spacing w:val="-2"/>
          <w:szCs w:val="22"/>
          <w:lang w:val="bg-BG"/>
        </w:rPr>
        <w:t xml:space="preserve"> фармакокинетичен анализ показва, че употребата на никотин повишава пероралния клирънс на ривастигмин с </w:t>
      </w:r>
      <w:r w:rsidR="00AF526E" w:rsidRPr="003C46AF">
        <w:rPr>
          <w:color w:val="000000"/>
          <w:spacing w:val="-2"/>
          <w:szCs w:val="22"/>
          <w:lang w:val="bg-BG"/>
        </w:rPr>
        <w:t xml:space="preserve">23% </w:t>
      </w:r>
      <w:r w:rsidRPr="003C46AF">
        <w:rPr>
          <w:color w:val="000000"/>
          <w:spacing w:val="-2"/>
          <w:szCs w:val="22"/>
          <w:lang w:val="bg-BG"/>
        </w:rPr>
        <w:t>при пациенти с болест на Алцхаймер</w:t>
      </w:r>
      <w:r w:rsidR="00AF526E" w:rsidRPr="003C46AF">
        <w:rPr>
          <w:color w:val="000000"/>
          <w:spacing w:val="-2"/>
          <w:szCs w:val="22"/>
          <w:lang w:val="bg-BG"/>
        </w:rPr>
        <w:t xml:space="preserve"> (</w:t>
      </w:r>
      <w:r w:rsidR="00AF526E" w:rsidRPr="003C46AF">
        <w:rPr>
          <w:color w:val="000000"/>
          <w:spacing w:val="-2"/>
          <w:szCs w:val="22"/>
        </w:rPr>
        <w:t>n</w:t>
      </w:r>
      <w:r w:rsidR="00AF526E" w:rsidRPr="003C46AF">
        <w:rPr>
          <w:color w:val="000000"/>
          <w:spacing w:val="-2"/>
          <w:szCs w:val="22"/>
          <w:lang w:val="bg-BG"/>
        </w:rPr>
        <w:t xml:space="preserve">=75 </w:t>
      </w:r>
      <w:r w:rsidRPr="003C46AF">
        <w:rPr>
          <w:color w:val="000000"/>
          <w:spacing w:val="-2"/>
          <w:szCs w:val="22"/>
          <w:lang w:val="bg-BG"/>
        </w:rPr>
        <w:t xml:space="preserve">пушачи и </w:t>
      </w:r>
      <w:r w:rsidR="00AF526E" w:rsidRPr="003C46AF">
        <w:rPr>
          <w:color w:val="000000"/>
          <w:spacing w:val="-2"/>
          <w:szCs w:val="22"/>
          <w:lang w:val="bg-BG"/>
        </w:rPr>
        <w:t xml:space="preserve">549 </w:t>
      </w:r>
      <w:r w:rsidRPr="003C46AF">
        <w:rPr>
          <w:color w:val="000000"/>
          <w:spacing w:val="-2"/>
          <w:szCs w:val="22"/>
          <w:lang w:val="bg-BG"/>
        </w:rPr>
        <w:t>непушачи</w:t>
      </w:r>
      <w:r w:rsidR="00AF526E" w:rsidRPr="003C46AF">
        <w:rPr>
          <w:color w:val="000000"/>
          <w:spacing w:val="-2"/>
          <w:szCs w:val="22"/>
          <w:lang w:val="bg-BG"/>
        </w:rPr>
        <w:t xml:space="preserve">) </w:t>
      </w:r>
      <w:r w:rsidR="00170B8E" w:rsidRPr="003C46AF">
        <w:rPr>
          <w:color w:val="000000"/>
          <w:spacing w:val="-2"/>
          <w:szCs w:val="22"/>
          <w:lang w:val="bg-BG"/>
        </w:rPr>
        <w:t xml:space="preserve">при перорален прием на ривастигмин в дози до </w:t>
      </w:r>
      <w:r w:rsidR="00AF526E" w:rsidRPr="003C46AF">
        <w:rPr>
          <w:color w:val="000000"/>
          <w:spacing w:val="-2"/>
          <w:szCs w:val="22"/>
          <w:lang w:val="bg-BG"/>
        </w:rPr>
        <w:t>12</w:t>
      </w:r>
      <w:r w:rsidR="00AF526E" w:rsidRPr="003C46AF">
        <w:rPr>
          <w:color w:val="000000"/>
          <w:spacing w:val="-2"/>
          <w:szCs w:val="22"/>
        </w:rPr>
        <w:t> mg</w:t>
      </w:r>
      <w:r w:rsidR="00AF526E" w:rsidRPr="003C46AF">
        <w:rPr>
          <w:color w:val="000000"/>
          <w:spacing w:val="-2"/>
          <w:szCs w:val="22"/>
          <w:lang w:val="bg-BG"/>
        </w:rPr>
        <w:t>/</w:t>
      </w:r>
      <w:r w:rsidR="00170B8E" w:rsidRPr="003C46AF">
        <w:rPr>
          <w:color w:val="000000"/>
          <w:spacing w:val="-2"/>
          <w:szCs w:val="22"/>
          <w:lang w:val="bg-BG"/>
        </w:rPr>
        <w:t>ден</w:t>
      </w:r>
      <w:r w:rsidR="00AF526E" w:rsidRPr="003C46AF">
        <w:rPr>
          <w:color w:val="000000"/>
          <w:spacing w:val="-2"/>
          <w:szCs w:val="22"/>
          <w:lang w:val="bg-BG"/>
        </w:rPr>
        <w:t>.</w:t>
      </w:r>
    </w:p>
    <w:p w14:paraId="60685136" w14:textId="77777777" w:rsidR="000166D2" w:rsidRPr="003C46AF" w:rsidRDefault="000166D2" w:rsidP="0085631C">
      <w:pPr>
        <w:widowControl w:val="0"/>
        <w:rPr>
          <w:color w:val="000000"/>
          <w:lang w:val="bg-BG"/>
        </w:rPr>
      </w:pPr>
    </w:p>
    <w:p w14:paraId="1D007AB5" w14:textId="77777777" w:rsidR="00693EB6" w:rsidRPr="003C46AF" w:rsidRDefault="00693EB6" w:rsidP="0085631C">
      <w:pPr>
        <w:keepNext/>
        <w:widowControl w:val="0"/>
        <w:rPr>
          <w:color w:val="000000"/>
          <w:u w:val="single"/>
          <w:lang w:val="bg-BG"/>
        </w:rPr>
      </w:pPr>
      <w:r w:rsidRPr="003C46AF">
        <w:rPr>
          <w:color w:val="000000"/>
          <w:u w:val="single"/>
          <w:lang w:val="bg-BG"/>
        </w:rPr>
        <w:t>Специални популации</w:t>
      </w:r>
    </w:p>
    <w:p w14:paraId="36702F6C" w14:textId="77777777" w:rsidR="00693EB6" w:rsidRPr="003C46AF" w:rsidRDefault="00693EB6" w:rsidP="0085631C">
      <w:pPr>
        <w:keepNext/>
        <w:widowControl w:val="0"/>
        <w:rPr>
          <w:color w:val="000000"/>
          <w:lang w:val="bg-BG"/>
        </w:rPr>
      </w:pPr>
    </w:p>
    <w:p w14:paraId="08D80885" w14:textId="77777777" w:rsidR="000166D2" w:rsidRPr="003C46AF" w:rsidRDefault="00AC59C4" w:rsidP="0085631C">
      <w:pPr>
        <w:keepNext/>
        <w:widowControl w:val="0"/>
        <w:rPr>
          <w:bCs/>
          <w:i/>
          <w:color w:val="000000"/>
          <w:u w:val="single"/>
          <w:lang w:val="bg-BG"/>
        </w:rPr>
      </w:pPr>
      <w:r w:rsidRPr="003C46AF">
        <w:rPr>
          <w:bCs/>
          <w:i/>
          <w:color w:val="000000"/>
          <w:u w:val="single"/>
          <w:lang w:val="bg-BG"/>
        </w:rPr>
        <w:t>С</w:t>
      </w:r>
      <w:r w:rsidR="000166D2" w:rsidRPr="003C46AF">
        <w:rPr>
          <w:bCs/>
          <w:i/>
          <w:color w:val="000000"/>
          <w:u w:val="single"/>
          <w:lang w:val="bg-BG"/>
        </w:rPr>
        <w:t>тарческа възраст</w:t>
      </w:r>
    </w:p>
    <w:p w14:paraId="62CB9854" w14:textId="77777777" w:rsidR="000166D2" w:rsidRPr="003C46AF" w:rsidRDefault="000166D2" w:rsidP="0085631C">
      <w:pPr>
        <w:widowControl w:val="0"/>
        <w:rPr>
          <w:color w:val="000000"/>
          <w:lang w:val="bg-BG"/>
        </w:rPr>
      </w:pPr>
      <w:r w:rsidRPr="003C46AF">
        <w:rPr>
          <w:color w:val="000000"/>
          <w:lang w:val="bg-BG"/>
        </w:rPr>
        <w:t>Въпреки че бионаличността на ривастигмин при хора в старческа възраст е по-висока отколкото при млади здрави доброволци, проучванията при пациенти с болест на Алцхаймер на възраст между 50</w:t>
      </w:r>
      <w:r w:rsidRPr="003C46AF">
        <w:rPr>
          <w:color w:val="000000"/>
          <w:lang w:val="en-US"/>
        </w:rPr>
        <w:t> </w:t>
      </w:r>
      <w:r w:rsidRPr="003C46AF">
        <w:rPr>
          <w:color w:val="000000"/>
          <w:lang w:val="bg-BG"/>
        </w:rPr>
        <w:t>и</w:t>
      </w:r>
      <w:r w:rsidRPr="003C46AF">
        <w:rPr>
          <w:color w:val="000000"/>
          <w:lang w:val="en-US"/>
        </w:rPr>
        <w:t> </w:t>
      </w:r>
      <w:r w:rsidRPr="003C46AF">
        <w:rPr>
          <w:color w:val="000000"/>
          <w:lang w:val="bg-BG"/>
        </w:rPr>
        <w:t>92</w:t>
      </w:r>
      <w:r w:rsidRPr="003C46AF">
        <w:rPr>
          <w:color w:val="000000"/>
          <w:lang w:val="en-US"/>
        </w:rPr>
        <w:t> </w:t>
      </w:r>
      <w:r w:rsidRPr="003C46AF">
        <w:rPr>
          <w:color w:val="000000"/>
          <w:lang w:val="bg-BG"/>
        </w:rPr>
        <w:t>години не показват промяна в бионаличността с възрастта.</w:t>
      </w:r>
    </w:p>
    <w:p w14:paraId="379FA954" w14:textId="77777777" w:rsidR="000166D2" w:rsidRPr="003C46AF" w:rsidRDefault="000166D2" w:rsidP="0085631C">
      <w:pPr>
        <w:widowControl w:val="0"/>
        <w:rPr>
          <w:color w:val="000000"/>
          <w:lang w:val="bg-BG"/>
        </w:rPr>
      </w:pPr>
    </w:p>
    <w:p w14:paraId="032FDB0E" w14:textId="77777777" w:rsidR="000166D2" w:rsidRPr="003C46AF" w:rsidRDefault="00AC59C4" w:rsidP="0085631C">
      <w:pPr>
        <w:keepNext/>
        <w:widowControl w:val="0"/>
        <w:rPr>
          <w:bCs/>
          <w:i/>
          <w:color w:val="000000"/>
          <w:u w:val="single"/>
          <w:lang w:val="bg-BG"/>
        </w:rPr>
      </w:pPr>
      <w:r w:rsidRPr="003C46AF">
        <w:rPr>
          <w:bCs/>
          <w:i/>
          <w:color w:val="000000"/>
          <w:u w:val="single"/>
          <w:lang w:val="bg-BG"/>
        </w:rPr>
        <w:t>Ч</w:t>
      </w:r>
      <w:r w:rsidR="000166D2" w:rsidRPr="003C46AF">
        <w:rPr>
          <w:bCs/>
          <w:i/>
          <w:color w:val="000000"/>
          <w:u w:val="single"/>
          <w:lang w:val="bg-BG"/>
        </w:rPr>
        <w:t>ернодробно увреждане</w:t>
      </w:r>
    </w:p>
    <w:p w14:paraId="5DF34BE6" w14:textId="77777777" w:rsidR="000166D2" w:rsidRPr="003C46AF" w:rsidRDefault="000166D2" w:rsidP="0085631C">
      <w:pPr>
        <w:widowControl w:val="0"/>
        <w:rPr>
          <w:color w:val="000000"/>
          <w:lang w:val="bg-BG"/>
        </w:rPr>
      </w:pPr>
      <w:r w:rsidRPr="003C46AF">
        <w:rPr>
          <w:color w:val="000000"/>
          <w:lang w:val="en-US"/>
        </w:rPr>
        <w:t>C</w:t>
      </w:r>
      <w:r w:rsidRPr="003C46AF">
        <w:rPr>
          <w:color w:val="000000"/>
          <w:vertAlign w:val="subscript"/>
          <w:lang w:val="en-US"/>
        </w:rPr>
        <w:t>max</w:t>
      </w:r>
      <w:r w:rsidRPr="003C46AF">
        <w:rPr>
          <w:color w:val="000000"/>
          <w:vertAlign w:val="subscript"/>
          <w:lang w:val="bg-BG"/>
        </w:rPr>
        <w:t xml:space="preserve"> </w:t>
      </w:r>
      <w:r w:rsidRPr="003C46AF">
        <w:rPr>
          <w:color w:val="000000"/>
          <w:lang w:val="bg-BG"/>
        </w:rPr>
        <w:t xml:space="preserve">на ривастигмин е приблизително 60% по-висока и </w:t>
      </w:r>
      <w:r w:rsidRPr="003C46AF">
        <w:rPr>
          <w:color w:val="000000"/>
          <w:lang w:val="en-US"/>
        </w:rPr>
        <w:t>AUC</w:t>
      </w:r>
      <w:r w:rsidRPr="003C46AF">
        <w:rPr>
          <w:color w:val="000000"/>
          <w:lang w:val="bg-BG"/>
        </w:rPr>
        <w:t xml:space="preserve"> за ривастигмин е повече от два пъти по-висока при лица с леко до умерено тежко чернодробно увреждане отколкото при здрави лица.</w:t>
      </w:r>
    </w:p>
    <w:p w14:paraId="59B3B004" w14:textId="77777777" w:rsidR="000166D2" w:rsidRPr="003C46AF" w:rsidRDefault="000166D2" w:rsidP="0085631C">
      <w:pPr>
        <w:widowControl w:val="0"/>
        <w:rPr>
          <w:color w:val="000000"/>
          <w:lang w:val="bg-BG"/>
        </w:rPr>
      </w:pPr>
    </w:p>
    <w:p w14:paraId="5D7464CA" w14:textId="77777777" w:rsidR="000166D2" w:rsidRPr="003C46AF" w:rsidRDefault="00C943F6" w:rsidP="0085631C">
      <w:pPr>
        <w:keepNext/>
        <w:widowControl w:val="0"/>
        <w:rPr>
          <w:bCs/>
          <w:i/>
          <w:color w:val="000000"/>
          <w:u w:val="single"/>
          <w:lang w:val="bg-BG"/>
        </w:rPr>
      </w:pPr>
      <w:r w:rsidRPr="003C46AF">
        <w:rPr>
          <w:bCs/>
          <w:i/>
          <w:color w:val="000000"/>
          <w:u w:val="single"/>
          <w:lang w:val="bg-BG"/>
        </w:rPr>
        <w:t>Б</w:t>
      </w:r>
      <w:r w:rsidR="000166D2" w:rsidRPr="003C46AF">
        <w:rPr>
          <w:bCs/>
          <w:i/>
          <w:color w:val="000000"/>
          <w:u w:val="single"/>
          <w:lang w:val="bg-BG"/>
        </w:rPr>
        <w:t>ъбречно увреждане</w:t>
      </w:r>
    </w:p>
    <w:p w14:paraId="554B8355" w14:textId="77777777" w:rsidR="000166D2" w:rsidRPr="003C46AF" w:rsidRDefault="000166D2" w:rsidP="0085631C">
      <w:pPr>
        <w:widowControl w:val="0"/>
        <w:rPr>
          <w:color w:val="000000"/>
          <w:lang w:val="bg-BG"/>
        </w:rPr>
      </w:pPr>
      <w:r w:rsidRPr="003C46AF">
        <w:rPr>
          <w:color w:val="000000"/>
          <w:lang w:val="en-US"/>
        </w:rPr>
        <w:t>C</w:t>
      </w:r>
      <w:r w:rsidRPr="003C46AF">
        <w:rPr>
          <w:color w:val="000000"/>
          <w:vertAlign w:val="subscript"/>
          <w:lang w:val="en-US"/>
        </w:rPr>
        <w:t>max</w:t>
      </w:r>
      <w:r w:rsidRPr="003C46AF">
        <w:rPr>
          <w:color w:val="000000"/>
          <w:vertAlign w:val="subscript"/>
          <w:lang w:val="bg-BG"/>
        </w:rPr>
        <w:t xml:space="preserve"> </w:t>
      </w:r>
      <w:r w:rsidRPr="003C46AF">
        <w:rPr>
          <w:color w:val="000000"/>
          <w:lang w:val="bg-BG"/>
        </w:rPr>
        <w:t xml:space="preserve">и </w:t>
      </w:r>
      <w:r w:rsidRPr="003C46AF">
        <w:rPr>
          <w:color w:val="000000"/>
          <w:lang w:val="en-US"/>
        </w:rPr>
        <w:t>AUC</w:t>
      </w:r>
      <w:r w:rsidRPr="003C46AF">
        <w:rPr>
          <w:color w:val="000000"/>
          <w:lang w:val="bg-BG"/>
        </w:rPr>
        <w:t xml:space="preserve"> на ривастигмин са повече от два пъти по-високи при лица с умерено бъбречно увреждане в сравнение със здрави лица. Обаче, няма промени в </w:t>
      </w:r>
      <w:r w:rsidRPr="003C46AF">
        <w:rPr>
          <w:color w:val="000000"/>
          <w:lang w:val="en-US"/>
        </w:rPr>
        <w:t>C</w:t>
      </w:r>
      <w:r w:rsidRPr="003C46AF">
        <w:rPr>
          <w:color w:val="000000"/>
          <w:vertAlign w:val="subscript"/>
          <w:lang w:val="en-US"/>
        </w:rPr>
        <w:t>max</w:t>
      </w:r>
      <w:r w:rsidRPr="003C46AF">
        <w:rPr>
          <w:color w:val="000000"/>
          <w:lang w:val="bg-BG"/>
        </w:rPr>
        <w:t xml:space="preserve"> и </w:t>
      </w:r>
      <w:r w:rsidRPr="003C46AF">
        <w:rPr>
          <w:color w:val="000000"/>
          <w:lang w:val="en-US"/>
        </w:rPr>
        <w:t>AUC</w:t>
      </w:r>
      <w:r w:rsidRPr="003C46AF">
        <w:rPr>
          <w:color w:val="000000"/>
          <w:lang w:val="bg-BG"/>
        </w:rPr>
        <w:t xml:space="preserve"> на ривастигмин при лица с тежко бъбречно увреждане.</w:t>
      </w:r>
    </w:p>
    <w:p w14:paraId="4CFA2793" w14:textId="77777777" w:rsidR="000166D2" w:rsidRPr="003C46AF" w:rsidRDefault="000166D2" w:rsidP="0085631C">
      <w:pPr>
        <w:widowControl w:val="0"/>
        <w:rPr>
          <w:color w:val="000000"/>
          <w:lang w:val="bg-BG"/>
        </w:rPr>
      </w:pPr>
    </w:p>
    <w:p w14:paraId="33CD081F" w14:textId="77777777" w:rsidR="000166D2" w:rsidRPr="003C46AF" w:rsidRDefault="000166D2" w:rsidP="0085631C">
      <w:pPr>
        <w:keepNext/>
        <w:widowControl w:val="0"/>
        <w:ind w:left="567" w:hanging="567"/>
        <w:rPr>
          <w:color w:val="000000"/>
          <w:lang w:val="bg-BG"/>
        </w:rPr>
      </w:pPr>
      <w:r w:rsidRPr="003C46AF">
        <w:rPr>
          <w:b/>
          <w:color w:val="000000"/>
          <w:lang w:val="bg-BG"/>
        </w:rPr>
        <w:t>5.3</w:t>
      </w:r>
      <w:r w:rsidRPr="003C46AF">
        <w:rPr>
          <w:b/>
          <w:color w:val="000000"/>
          <w:lang w:val="bg-BG"/>
        </w:rPr>
        <w:tab/>
        <w:t>Предклинични данни за безопасност</w:t>
      </w:r>
    </w:p>
    <w:p w14:paraId="5BBD5F4F" w14:textId="77777777" w:rsidR="000166D2" w:rsidRPr="003C46AF" w:rsidRDefault="000166D2" w:rsidP="0085631C">
      <w:pPr>
        <w:keepNext/>
        <w:widowControl w:val="0"/>
        <w:rPr>
          <w:color w:val="000000"/>
          <w:lang w:val="bg-BG"/>
        </w:rPr>
      </w:pPr>
    </w:p>
    <w:p w14:paraId="0AFE2F92" w14:textId="77777777" w:rsidR="000166D2" w:rsidRPr="003C46AF" w:rsidRDefault="000166D2" w:rsidP="0085631C">
      <w:pPr>
        <w:widowControl w:val="0"/>
        <w:rPr>
          <w:color w:val="000000"/>
          <w:lang w:val="bg-BG"/>
        </w:rPr>
      </w:pPr>
      <w:r w:rsidRPr="003C46AF">
        <w:rPr>
          <w:color w:val="000000"/>
          <w:lang w:val="bg-BG"/>
        </w:rPr>
        <w:t>Проучванията за токсичност при многократно прилагане при плъхове, мишки и кучета показват единствено ефекти, свързани със засилено фармакологично действие. Не е наблюдавана токсичност към прицелен орган. При проучвания върху животни не са постигнати граници на безопасност за експозицията на хора поради чувствителността на използваните модели върху животни.</w:t>
      </w:r>
    </w:p>
    <w:p w14:paraId="5473ADA8" w14:textId="77777777" w:rsidR="000166D2" w:rsidRPr="003C46AF" w:rsidRDefault="000166D2" w:rsidP="0085631C">
      <w:pPr>
        <w:widowControl w:val="0"/>
        <w:rPr>
          <w:color w:val="000000"/>
          <w:lang w:val="bg-BG"/>
        </w:rPr>
      </w:pPr>
    </w:p>
    <w:p w14:paraId="74D9FA04" w14:textId="77777777" w:rsidR="000166D2" w:rsidRPr="003C46AF" w:rsidRDefault="000166D2" w:rsidP="0085631C">
      <w:pPr>
        <w:widowControl w:val="0"/>
        <w:rPr>
          <w:color w:val="000000"/>
          <w:lang w:val="bg-BG"/>
        </w:rPr>
      </w:pPr>
      <w:r w:rsidRPr="003C46AF">
        <w:rPr>
          <w:color w:val="000000"/>
          <w:lang w:val="bg-BG"/>
        </w:rPr>
        <w:t xml:space="preserve">Ривастигмин не е мутагенен при батерия от стандартизирани </w:t>
      </w:r>
      <w:r w:rsidRPr="003C46AF">
        <w:rPr>
          <w:i/>
          <w:color w:val="000000"/>
          <w:lang w:val="en-US"/>
        </w:rPr>
        <w:t>in</w:t>
      </w:r>
      <w:r w:rsidRPr="003C46AF">
        <w:rPr>
          <w:i/>
          <w:color w:val="000000"/>
          <w:lang w:val="bg-BG"/>
        </w:rPr>
        <w:t xml:space="preserve"> </w:t>
      </w:r>
      <w:r w:rsidRPr="003C46AF">
        <w:rPr>
          <w:i/>
          <w:color w:val="000000"/>
          <w:lang w:val="en-US"/>
        </w:rPr>
        <w:t>vitro</w:t>
      </w:r>
      <w:r w:rsidRPr="003C46AF">
        <w:rPr>
          <w:i/>
          <w:color w:val="000000"/>
          <w:lang w:val="bg-BG"/>
        </w:rPr>
        <w:t xml:space="preserve"> </w:t>
      </w:r>
      <w:r w:rsidRPr="003C46AF">
        <w:rPr>
          <w:color w:val="000000"/>
          <w:lang w:val="bg-BG"/>
        </w:rPr>
        <w:t xml:space="preserve">и </w:t>
      </w:r>
      <w:r w:rsidRPr="003C46AF">
        <w:rPr>
          <w:i/>
          <w:color w:val="000000"/>
          <w:lang w:val="en-US"/>
        </w:rPr>
        <w:t>in</w:t>
      </w:r>
      <w:r w:rsidRPr="003C46AF">
        <w:rPr>
          <w:i/>
          <w:color w:val="000000"/>
          <w:lang w:val="bg-BG"/>
        </w:rPr>
        <w:t xml:space="preserve"> </w:t>
      </w:r>
      <w:r w:rsidRPr="003C46AF">
        <w:rPr>
          <w:i/>
          <w:color w:val="000000"/>
          <w:lang w:val="en-US"/>
        </w:rPr>
        <w:t>vivo</w:t>
      </w:r>
      <w:r w:rsidRPr="003C46AF">
        <w:rPr>
          <w:i/>
          <w:color w:val="000000"/>
          <w:lang w:val="bg-BG"/>
        </w:rPr>
        <w:t xml:space="preserve"> </w:t>
      </w:r>
      <w:r w:rsidRPr="003C46AF">
        <w:rPr>
          <w:color w:val="000000"/>
          <w:lang w:val="bg-BG"/>
        </w:rPr>
        <w:t>тестове, освен при теста за хромозомни аберации в човешки лимфоцити от периферна кръв в доза 10</w:t>
      </w:r>
      <w:r w:rsidRPr="003C46AF">
        <w:rPr>
          <w:color w:val="000000"/>
          <w:vertAlign w:val="superscript"/>
          <w:lang w:val="bg-BG"/>
        </w:rPr>
        <w:t>4</w:t>
      </w:r>
      <w:r w:rsidRPr="003C46AF">
        <w:rPr>
          <w:color w:val="000000"/>
          <w:lang w:val="bg-BG"/>
        </w:rPr>
        <w:t xml:space="preserve"> пъти по-висока от максималната клинична експозиция. Микронуклеарният тест </w:t>
      </w:r>
      <w:r w:rsidRPr="003C46AF">
        <w:rPr>
          <w:i/>
          <w:color w:val="000000"/>
          <w:lang w:val="en-US"/>
        </w:rPr>
        <w:t>in</w:t>
      </w:r>
      <w:r w:rsidRPr="003C46AF">
        <w:rPr>
          <w:i/>
          <w:color w:val="000000"/>
          <w:lang w:val="bg-BG"/>
        </w:rPr>
        <w:t xml:space="preserve"> </w:t>
      </w:r>
      <w:r w:rsidRPr="003C46AF">
        <w:rPr>
          <w:i/>
          <w:color w:val="000000"/>
          <w:lang w:val="en-US"/>
        </w:rPr>
        <w:t>vivo</w:t>
      </w:r>
      <w:r w:rsidRPr="003C46AF">
        <w:rPr>
          <w:color w:val="000000"/>
          <w:lang w:val="bg-BG"/>
        </w:rPr>
        <w:t xml:space="preserve"> е отрицателен.</w:t>
      </w:r>
      <w:r w:rsidR="00CD6E5D" w:rsidRPr="003C46AF">
        <w:rPr>
          <w:color w:val="000000"/>
          <w:lang w:val="bg-BG"/>
        </w:rPr>
        <w:t xml:space="preserve"> Главният метаболит </w:t>
      </w:r>
      <w:r w:rsidR="00CD6E5D" w:rsidRPr="003C46AF">
        <w:rPr>
          <w:color w:val="000000"/>
          <w:spacing w:val="-2"/>
          <w:szCs w:val="22"/>
        </w:rPr>
        <w:t>NAP</w:t>
      </w:r>
      <w:r w:rsidR="00CD6E5D" w:rsidRPr="003C46AF">
        <w:rPr>
          <w:color w:val="000000"/>
          <w:spacing w:val="-2"/>
          <w:szCs w:val="22"/>
          <w:lang w:val="bg-BG"/>
        </w:rPr>
        <w:t>226</w:t>
      </w:r>
      <w:r w:rsidR="005E3D43" w:rsidRPr="003C46AF">
        <w:rPr>
          <w:color w:val="000000"/>
          <w:spacing w:val="-2"/>
          <w:szCs w:val="22"/>
          <w:lang w:val="bg-BG"/>
        </w:rPr>
        <w:noBreakHyphen/>
      </w:r>
      <w:r w:rsidR="00CD6E5D" w:rsidRPr="003C46AF">
        <w:rPr>
          <w:color w:val="000000"/>
          <w:spacing w:val="-2"/>
          <w:szCs w:val="22"/>
          <w:lang w:val="bg-BG"/>
        </w:rPr>
        <w:t>90 също не показва генотоксичен потенциал.</w:t>
      </w:r>
    </w:p>
    <w:p w14:paraId="6959728C" w14:textId="77777777" w:rsidR="000166D2" w:rsidRPr="003C46AF" w:rsidRDefault="000166D2" w:rsidP="0085631C">
      <w:pPr>
        <w:widowControl w:val="0"/>
        <w:rPr>
          <w:color w:val="000000"/>
          <w:lang w:val="bg-BG"/>
        </w:rPr>
      </w:pPr>
    </w:p>
    <w:p w14:paraId="278C51E2" w14:textId="0D184AF2" w:rsidR="000166D2" w:rsidRPr="003C46AF" w:rsidRDefault="000166D2" w:rsidP="0085631C">
      <w:pPr>
        <w:widowControl w:val="0"/>
        <w:rPr>
          <w:color w:val="000000"/>
          <w:lang w:val="bg-BG"/>
        </w:rPr>
      </w:pPr>
      <w:r w:rsidRPr="003C46AF">
        <w:rPr>
          <w:color w:val="000000"/>
          <w:lang w:val="bg-BG"/>
        </w:rPr>
        <w:t>Липсват доказателства за ка</w:t>
      </w:r>
      <w:r w:rsidR="00116F73" w:rsidRPr="003C46AF">
        <w:rPr>
          <w:color w:val="000000"/>
          <w:lang w:val="bg-BG"/>
        </w:rPr>
        <w:t>нцеро</w:t>
      </w:r>
      <w:r w:rsidRPr="003C46AF">
        <w:rPr>
          <w:color w:val="000000"/>
          <w:lang w:val="bg-BG"/>
        </w:rPr>
        <w:t>генност при проучванията с мишки и плъхове с максимално поносима доза, въпреки че експозицията на ривастигмин и метаболитите му е по-ниска от експозицията при хора. Когато се преизчисли към повърхността на тялото, експозицията на ривастигмин и метаболитите му е приблизително еквивалентна на максимално препоръчваната доза при хора от 12 </w:t>
      </w:r>
      <w:r w:rsidRPr="003C46AF">
        <w:rPr>
          <w:color w:val="000000"/>
          <w:lang w:val="en-US"/>
        </w:rPr>
        <w:t>mg</w:t>
      </w:r>
      <w:r w:rsidRPr="003C46AF">
        <w:rPr>
          <w:color w:val="000000"/>
          <w:lang w:val="bg-BG"/>
        </w:rPr>
        <w:t>/ден; обаче, в сравнение с максималната дневна доза при хора, при животни се постига приблизително 6 пъти по-висока експозиция.</w:t>
      </w:r>
    </w:p>
    <w:p w14:paraId="4D2E0997" w14:textId="77777777" w:rsidR="000166D2" w:rsidRPr="003C46AF" w:rsidRDefault="000166D2" w:rsidP="0085631C">
      <w:pPr>
        <w:widowControl w:val="0"/>
        <w:rPr>
          <w:color w:val="000000"/>
          <w:lang w:val="bg-BG"/>
        </w:rPr>
      </w:pPr>
    </w:p>
    <w:p w14:paraId="7A32D26C" w14:textId="77FFCF6C" w:rsidR="00487AC0" w:rsidRPr="003C46AF" w:rsidRDefault="000166D2" w:rsidP="0085631C">
      <w:pPr>
        <w:widowControl w:val="0"/>
        <w:tabs>
          <w:tab w:val="clear" w:pos="567"/>
        </w:tabs>
        <w:suppressAutoHyphens/>
        <w:spacing w:line="240" w:lineRule="auto"/>
        <w:rPr>
          <w:color w:val="000000"/>
          <w:spacing w:val="-2"/>
          <w:szCs w:val="22"/>
          <w:lang w:val="bg-BG"/>
        </w:rPr>
      </w:pPr>
      <w:r w:rsidRPr="003C46AF">
        <w:rPr>
          <w:color w:val="000000"/>
          <w:lang w:val="bg-BG"/>
        </w:rPr>
        <w:t xml:space="preserve">При животни ривастигмин преминава през плацентата и се екскретира в </w:t>
      </w:r>
      <w:r w:rsidR="00116F73" w:rsidRPr="003C46AF">
        <w:rPr>
          <w:color w:val="000000"/>
          <w:lang w:val="bg-BG"/>
        </w:rPr>
        <w:t>млякото</w:t>
      </w:r>
      <w:r w:rsidRPr="003C46AF">
        <w:rPr>
          <w:color w:val="000000"/>
          <w:lang w:val="bg-BG"/>
        </w:rPr>
        <w:t>. Проучванията на пероралното приложение при плъхове и зайци не дават доказателства за тератогенен потенциал от страна на ривастигмин.</w:t>
      </w:r>
      <w:r w:rsidR="00487AC0" w:rsidRPr="003C46AF">
        <w:rPr>
          <w:color w:val="000000"/>
          <w:spacing w:val="-2"/>
          <w:szCs w:val="22"/>
          <w:lang w:val="bg-BG"/>
        </w:rPr>
        <w:t xml:space="preserve"> В проучвания на пероралното приложение при мъжки и женски плъхове, не са наблюдавани нежелани ефекти на ривастигмин върху фертилитета и репродуктивн</w:t>
      </w:r>
      <w:r w:rsidR="00F277DF" w:rsidRPr="003C46AF">
        <w:rPr>
          <w:color w:val="000000"/>
          <w:spacing w:val="-2"/>
          <w:szCs w:val="22"/>
          <w:lang w:val="bg-BG"/>
        </w:rPr>
        <w:t>ата способност</w:t>
      </w:r>
      <w:r w:rsidR="00487AC0" w:rsidRPr="003C46AF">
        <w:rPr>
          <w:color w:val="000000"/>
          <w:spacing w:val="-2"/>
          <w:szCs w:val="22"/>
          <w:lang w:val="bg-BG"/>
        </w:rPr>
        <w:t xml:space="preserve"> нито </w:t>
      </w:r>
      <w:r w:rsidR="000B1727" w:rsidRPr="003C46AF">
        <w:rPr>
          <w:color w:val="000000"/>
          <w:spacing w:val="-2"/>
          <w:szCs w:val="22"/>
          <w:lang w:val="bg-BG"/>
        </w:rPr>
        <w:t>при</w:t>
      </w:r>
      <w:r w:rsidR="00487AC0" w:rsidRPr="003C46AF">
        <w:rPr>
          <w:color w:val="000000"/>
          <w:spacing w:val="-2"/>
          <w:szCs w:val="22"/>
          <w:lang w:val="bg-BG"/>
        </w:rPr>
        <w:t xml:space="preserve"> </w:t>
      </w:r>
      <w:r w:rsidR="000B1727" w:rsidRPr="003C46AF">
        <w:rPr>
          <w:color w:val="000000"/>
          <w:spacing w:val="-2"/>
          <w:szCs w:val="22"/>
          <w:lang w:val="bg-BG"/>
        </w:rPr>
        <w:t xml:space="preserve">поколението на </w:t>
      </w:r>
      <w:r w:rsidR="00487AC0" w:rsidRPr="003C46AF">
        <w:rPr>
          <w:color w:val="000000"/>
          <w:spacing w:val="-2"/>
          <w:szCs w:val="22"/>
          <w:lang w:val="bg-BG"/>
        </w:rPr>
        <w:t>родител</w:t>
      </w:r>
      <w:r w:rsidR="000B1727" w:rsidRPr="003C46AF">
        <w:rPr>
          <w:color w:val="000000"/>
          <w:spacing w:val="-2"/>
          <w:szCs w:val="22"/>
          <w:lang w:val="bg-BG"/>
        </w:rPr>
        <w:t>ите</w:t>
      </w:r>
      <w:r w:rsidR="00487AC0" w:rsidRPr="003C46AF">
        <w:rPr>
          <w:color w:val="000000"/>
          <w:spacing w:val="-2"/>
          <w:szCs w:val="22"/>
          <w:lang w:val="bg-BG"/>
        </w:rPr>
        <w:t xml:space="preserve">, нито при </w:t>
      </w:r>
      <w:r w:rsidR="000B1727" w:rsidRPr="003C46AF">
        <w:rPr>
          <w:color w:val="000000"/>
          <w:spacing w:val="-2"/>
          <w:szCs w:val="22"/>
          <w:lang w:val="bg-BG"/>
        </w:rPr>
        <w:t>малките на тези родители</w:t>
      </w:r>
      <w:r w:rsidR="00487AC0" w:rsidRPr="003C46AF">
        <w:rPr>
          <w:color w:val="000000"/>
          <w:spacing w:val="-2"/>
          <w:szCs w:val="22"/>
          <w:lang w:val="bg-BG"/>
        </w:rPr>
        <w:t>.</w:t>
      </w:r>
    </w:p>
    <w:p w14:paraId="0ABF8102" w14:textId="77777777" w:rsidR="00487AC0" w:rsidRPr="003C46AF" w:rsidRDefault="00487AC0" w:rsidP="0085631C">
      <w:pPr>
        <w:widowControl w:val="0"/>
        <w:tabs>
          <w:tab w:val="clear" w:pos="567"/>
        </w:tabs>
        <w:suppressAutoHyphens/>
        <w:spacing w:line="240" w:lineRule="auto"/>
        <w:rPr>
          <w:color w:val="000000"/>
          <w:spacing w:val="-2"/>
          <w:szCs w:val="22"/>
          <w:lang w:val="bg-BG"/>
        </w:rPr>
      </w:pPr>
    </w:p>
    <w:p w14:paraId="6FC4E24B" w14:textId="77777777" w:rsidR="000166D2" w:rsidRPr="003C46AF" w:rsidRDefault="00487AC0" w:rsidP="0085631C">
      <w:pPr>
        <w:widowControl w:val="0"/>
        <w:rPr>
          <w:color w:val="000000"/>
          <w:lang w:val="bg-BG"/>
        </w:rPr>
      </w:pPr>
      <w:r w:rsidRPr="003C46AF">
        <w:rPr>
          <w:color w:val="000000"/>
          <w:spacing w:val="-2"/>
          <w:szCs w:val="22"/>
          <w:lang w:val="bg-BG"/>
        </w:rPr>
        <w:t>В проучване при зайци е установен потенциал на ривастигмин да предизвиква леко дразнен</w:t>
      </w:r>
      <w:r w:rsidR="000B1727" w:rsidRPr="003C46AF">
        <w:rPr>
          <w:color w:val="000000"/>
          <w:spacing w:val="-2"/>
          <w:szCs w:val="22"/>
          <w:lang w:val="en-US"/>
        </w:rPr>
        <w:t>e</w:t>
      </w:r>
      <w:r w:rsidRPr="003C46AF">
        <w:rPr>
          <w:color w:val="000000"/>
          <w:spacing w:val="-2"/>
          <w:szCs w:val="22"/>
          <w:lang w:val="bg-BG"/>
        </w:rPr>
        <w:t xml:space="preserve"> на очите/лигавиците.</w:t>
      </w:r>
    </w:p>
    <w:p w14:paraId="6F2A5CC4" w14:textId="77777777" w:rsidR="000166D2" w:rsidRPr="003C46AF" w:rsidRDefault="000166D2" w:rsidP="0085631C">
      <w:pPr>
        <w:widowControl w:val="0"/>
        <w:rPr>
          <w:color w:val="000000"/>
          <w:lang w:val="bg-BG"/>
        </w:rPr>
      </w:pPr>
    </w:p>
    <w:p w14:paraId="4735BF6B" w14:textId="77777777" w:rsidR="000166D2" w:rsidRPr="003C46AF" w:rsidRDefault="000166D2" w:rsidP="0085631C">
      <w:pPr>
        <w:widowControl w:val="0"/>
        <w:tabs>
          <w:tab w:val="clear" w:pos="567"/>
        </w:tabs>
        <w:rPr>
          <w:noProof/>
          <w:color w:val="000000"/>
          <w:lang w:val="bg-BG"/>
        </w:rPr>
      </w:pPr>
    </w:p>
    <w:p w14:paraId="73FD3B38" w14:textId="77777777" w:rsidR="000166D2" w:rsidRPr="003C46AF" w:rsidRDefault="000166D2" w:rsidP="0085631C">
      <w:pPr>
        <w:keepNext/>
        <w:widowControl w:val="0"/>
        <w:tabs>
          <w:tab w:val="clear" w:pos="567"/>
        </w:tabs>
        <w:spacing w:line="240" w:lineRule="auto"/>
        <w:ind w:left="567" w:hanging="567"/>
        <w:rPr>
          <w:b/>
          <w:noProof/>
          <w:color w:val="000000"/>
          <w:lang w:val="bg-BG"/>
        </w:rPr>
      </w:pPr>
      <w:r w:rsidRPr="003C46AF">
        <w:rPr>
          <w:b/>
          <w:noProof/>
          <w:color w:val="000000"/>
          <w:lang w:val="bg-BG"/>
        </w:rPr>
        <w:t>6.</w:t>
      </w:r>
      <w:r w:rsidRPr="003C46AF">
        <w:rPr>
          <w:b/>
          <w:noProof/>
          <w:color w:val="000000"/>
          <w:lang w:val="bg-BG"/>
        </w:rPr>
        <w:tab/>
        <w:t>ФАРМАЦЕВТИЧНИ ДАННИ</w:t>
      </w:r>
    </w:p>
    <w:p w14:paraId="54D5BAE5" w14:textId="77777777" w:rsidR="000166D2" w:rsidRPr="003C46AF" w:rsidRDefault="000166D2" w:rsidP="0085631C">
      <w:pPr>
        <w:keepNext/>
        <w:widowControl w:val="0"/>
        <w:tabs>
          <w:tab w:val="clear" w:pos="567"/>
        </w:tabs>
        <w:rPr>
          <w:noProof/>
          <w:color w:val="000000"/>
          <w:lang w:val="bg-BG"/>
        </w:rPr>
      </w:pPr>
    </w:p>
    <w:p w14:paraId="266FBE3B" w14:textId="77777777" w:rsidR="000166D2" w:rsidRPr="003C46AF" w:rsidRDefault="000166D2" w:rsidP="0085631C">
      <w:pPr>
        <w:keepNext/>
        <w:widowControl w:val="0"/>
        <w:tabs>
          <w:tab w:val="clear" w:pos="567"/>
        </w:tabs>
        <w:spacing w:line="240" w:lineRule="auto"/>
        <w:ind w:left="567" w:hanging="567"/>
        <w:rPr>
          <w:noProof/>
          <w:color w:val="000000"/>
          <w:lang w:val="bg-BG"/>
        </w:rPr>
      </w:pPr>
      <w:r w:rsidRPr="003C46AF">
        <w:rPr>
          <w:b/>
          <w:noProof/>
          <w:color w:val="000000"/>
          <w:lang w:val="bg-BG"/>
        </w:rPr>
        <w:t>6.1</w:t>
      </w:r>
      <w:r w:rsidRPr="003C46AF">
        <w:rPr>
          <w:b/>
          <w:noProof/>
          <w:color w:val="000000"/>
          <w:lang w:val="bg-BG"/>
        </w:rPr>
        <w:tab/>
        <w:t>Списък на помощните вещества</w:t>
      </w:r>
    </w:p>
    <w:p w14:paraId="27E1AB83" w14:textId="77777777" w:rsidR="000166D2" w:rsidRPr="003C46AF" w:rsidRDefault="000166D2" w:rsidP="0085631C">
      <w:pPr>
        <w:keepNext/>
        <w:widowControl w:val="0"/>
        <w:tabs>
          <w:tab w:val="clear" w:pos="567"/>
        </w:tabs>
        <w:spacing w:line="240" w:lineRule="auto"/>
        <w:rPr>
          <w:noProof/>
          <w:color w:val="000000"/>
          <w:lang w:val="bg-BG"/>
        </w:rPr>
      </w:pPr>
    </w:p>
    <w:p w14:paraId="177D7E69" w14:textId="77777777" w:rsidR="000166D2" w:rsidRPr="003C46AF" w:rsidRDefault="000166D2" w:rsidP="0085631C">
      <w:pPr>
        <w:keepNext/>
        <w:widowControl w:val="0"/>
        <w:tabs>
          <w:tab w:val="clear" w:pos="567"/>
        </w:tabs>
        <w:spacing w:line="240" w:lineRule="auto"/>
        <w:rPr>
          <w:noProof/>
          <w:color w:val="000000"/>
          <w:lang w:val="bg-BG"/>
        </w:rPr>
      </w:pPr>
      <w:r w:rsidRPr="003C46AF">
        <w:rPr>
          <w:noProof/>
          <w:color w:val="000000"/>
          <w:lang w:val="bg-BG"/>
        </w:rPr>
        <w:t>Желатин</w:t>
      </w:r>
    </w:p>
    <w:p w14:paraId="44673000" w14:textId="77777777" w:rsidR="000166D2" w:rsidRPr="003C46AF" w:rsidRDefault="000166D2" w:rsidP="0085631C">
      <w:pPr>
        <w:keepNext/>
        <w:widowControl w:val="0"/>
        <w:tabs>
          <w:tab w:val="clear" w:pos="567"/>
        </w:tabs>
        <w:spacing w:line="240" w:lineRule="auto"/>
        <w:rPr>
          <w:noProof/>
          <w:color w:val="000000"/>
          <w:lang w:val="bg-BG"/>
        </w:rPr>
      </w:pPr>
      <w:r w:rsidRPr="003C46AF">
        <w:rPr>
          <w:noProof/>
          <w:color w:val="000000"/>
          <w:lang w:val="bg-BG"/>
        </w:rPr>
        <w:t>Магнезиев стеарат</w:t>
      </w:r>
    </w:p>
    <w:p w14:paraId="45A95022" w14:textId="77777777" w:rsidR="000166D2" w:rsidRPr="003C46AF" w:rsidRDefault="000166D2" w:rsidP="0085631C">
      <w:pPr>
        <w:keepNext/>
        <w:widowControl w:val="0"/>
        <w:tabs>
          <w:tab w:val="clear" w:pos="567"/>
        </w:tabs>
        <w:spacing w:line="240" w:lineRule="auto"/>
        <w:rPr>
          <w:noProof/>
          <w:color w:val="000000"/>
          <w:lang w:val="bg-BG"/>
        </w:rPr>
      </w:pPr>
      <w:r w:rsidRPr="003C46AF">
        <w:rPr>
          <w:noProof/>
          <w:color w:val="000000"/>
          <w:lang w:val="bg-BG"/>
        </w:rPr>
        <w:t>Хипромелоза</w:t>
      </w:r>
    </w:p>
    <w:p w14:paraId="0B7403EB" w14:textId="77777777" w:rsidR="000166D2" w:rsidRPr="003C46AF" w:rsidRDefault="000166D2" w:rsidP="0085631C">
      <w:pPr>
        <w:keepNext/>
        <w:widowControl w:val="0"/>
        <w:tabs>
          <w:tab w:val="clear" w:pos="567"/>
        </w:tabs>
        <w:spacing w:line="240" w:lineRule="auto"/>
        <w:rPr>
          <w:noProof/>
          <w:color w:val="000000"/>
          <w:lang w:val="bg-BG"/>
        </w:rPr>
      </w:pPr>
      <w:r w:rsidRPr="003C46AF">
        <w:rPr>
          <w:noProof/>
          <w:color w:val="000000"/>
          <w:lang w:val="bg-BG"/>
        </w:rPr>
        <w:t>Микрокристална целулоза</w:t>
      </w:r>
    </w:p>
    <w:p w14:paraId="7CC7007F" w14:textId="77777777" w:rsidR="000166D2" w:rsidRPr="003C46AF" w:rsidRDefault="000166D2" w:rsidP="0085631C">
      <w:pPr>
        <w:keepNext/>
        <w:widowControl w:val="0"/>
        <w:tabs>
          <w:tab w:val="clear" w:pos="567"/>
        </w:tabs>
        <w:spacing w:line="240" w:lineRule="auto"/>
        <w:rPr>
          <w:noProof/>
          <w:color w:val="000000"/>
          <w:lang w:val="bg-BG"/>
        </w:rPr>
      </w:pPr>
      <w:r w:rsidRPr="003C46AF">
        <w:rPr>
          <w:noProof/>
          <w:color w:val="000000"/>
          <w:lang w:val="bg-BG"/>
        </w:rPr>
        <w:t xml:space="preserve">Силициев диоксид, колоиден </w:t>
      </w:r>
      <w:r w:rsidR="00AD6B54" w:rsidRPr="003C46AF">
        <w:rPr>
          <w:noProof/>
          <w:color w:val="000000"/>
          <w:lang w:val="bg-BG"/>
        </w:rPr>
        <w:t>безводен</w:t>
      </w:r>
    </w:p>
    <w:p w14:paraId="796AF5D4" w14:textId="77777777" w:rsidR="000166D2" w:rsidRPr="003C46AF" w:rsidRDefault="000166D2" w:rsidP="0085631C">
      <w:pPr>
        <w:keepNext/>
        <w:widowControl w:val="0"/>
        <w:tabs>
          <w:tab w:val="clear" w:pos="567"/>
        </w:tabs>
        <w:spacing w:line="240" w:lineRule="auto"/>
        <w:rPr>
          <w:noProof/>
          <w:color w:val="000000"/>
          <w:lang w:val="bg-BG"/>
        </w:rPr>
      </w:pPr>
      <w:r w:rsidRPr="003C46AF">
        <w:rPr>
          <w:noProof/>
          <w:color w:val="000000"/>
          <w:lang w:val="bg-BG"/>
        </w:rPr>
        <w:t>Железен оксид, жълт (</w:t>
      </w:r>
      <w:r w:rsidRPr="003C46AF">
        <w:rPr>
          <w:noProof/>
          <w:color w:val="000000"/>
          <w:lang w:val="en-US"/>
        </w:rPr>
        <w:t>E</w:t>
      </w:r>
      <w:r w:rsidRPr="003C46AF">
        <w:rPr>
          <w:noProof/>
          <w:color w:val="000000"/>
          <w:lang w:val="bg-BG"/>
        </w:rPr>
        <w:t>172)</w:t>
      </w:r>
    </w:p>
    <w:p w14:paraId="1765C339" w14:textId="77777777" w:rsidR="000166D2" w:rsidRPr="003C46AF" w:rsidRDefault="000166D2" w:rsidP="0085631C">
      <w:pPr>
        <w:keepNext/>
        <w:widowControl w:val="0"/>
        <w:tabs>
          <w:tab w:val="clear" w:pos="567"/>
        </w:tabs>
        <w:spacing w:line="240" w:lineRule="auto"/>
        <w:rPr>
          <w:noProof/>
          <w:color w:val="000000"/>
          <w:lang w:val="bg-BG"/>
        </w:rPr>
      </w:pPr>
      <w:r w:rsidRPr="003C46AF">
        <w:rPr>
          <w:noProof/>
          <w:color w:val="000000"/>
          <w:lang w:val="bg-BG"/>
        </w:rPr>
        <w:t>Железен оксид, червен (</w:t>
      </w:r>
      <w:r w:rsidRPr="003C46AF">
        <w:rPr>
          <w:noProof/>
          <w:color w:val="000000"/>
          <w:lang w:val="en-US"/>
        </w:rPr>
        <w:t>E</w:t>
      </w:r>
      <w:r w:rsidRPr="003C46AF">
        <w:rPr>
          <w:noProof/>
          <w:color w:val="000000"/>
          <w:lang w:val="bg-BG"/>
        </w:rPr>
        <w:t>172)</w:t>
      </w:r>
    </w:p>
    <w:p w14:paraId="35FF2944" w14:textId="77777777" w:rsidR="000166D2" w:rsidRPr="003C46AF" w:rsidRDefault="000166D2" w:rsidP="0085631C">
      <w:pPr>
        <w:keepNext/>
        <w:widowControl w:val="0"/>
        <w:tabs>
          <w:tab w:val="clear" w:pos="567"/>
        </w:tabs>
        <w:spacing w:line="240" w:lineRule="auto"/>
        <w:rPr>
          <w:noProof/>
          <w:color w:val="000000"/>
          <w:lang w:val="bg-BG"/>
        </w:rPr>
      </w:pPr>
      <w:r w:rsidRPr="003C46AF">
        <w:rPr>
          <w:noProof/>
          <w:color w:val="000000"/>
          <w:lang w:val="bg-BG"/>
        </w:rPr>
        <w:t>Титанов диоксид (</w:t>
      </w:r>
      <w:r w:rsidRPr="003C46AF">
        <w:rPr>
          <w:noProof/>
          <w:color w:val="000000"/>
          <w:lang w:val="en-US"/>
        </w:rPr>
        <w:t>E</w:t>
      </w:r>
      <w:r w:rsidRPr="003C46AF">
        <w:rPr>
          <w:noProof/>
          <w:color w:val="000000"/>
          <w:lang w:val="bg-BG"/>
        </w:rPr>
        <w:t>171)</w:t>
      </w:r>
    </w:p>
    <w:p w14:paraId="18DEDB17" w14:textId="77777777" w:rsidR="00E90B83" w:rsidRPr="003C46AF" w:rsidRDefault="00E90B83" w:rsidP="0085631C">
      <w:pPr>
        <w:widowControl w:val="0"/>
        <w:tabs>
          <w:tab w:val="clear" w:pos="567"/>
        </w:tabs>
        <w:spacing w:line="240" w:lineRule="auto"/>
        <w:rPr>
          <w:noProof/>
          <w:color w:val="000000"/>
          <w:lang w:val="bg-BG"/>
        </w:rPr>
      </w:pPr>
      <w:r w:rsidRPr="003C46AF">
        <w:rPr>
          <w:noProof/>
          <w:color w:val="000000"/>
          <w:lang w:val="bg-BG"/>
        </w:rPr>
        <w:t>Шеллак</w:t>
      </w:r>
    </w:p>
    <w:p w14:paraId="3887BC7A" w14:textId="77777777" w:rsidR="000166D2" w:rsidRPr="003C46AF" w:rsidRDefault="000166D2" w:rsidP="0085631C">
      <w:pPr>
        <w:widowControl w:val="0"/>
        <w:tabs>
          <w:tab w:val="clear" w:pos="567"/>
        </w:tabs>
        <w:spacing w:line="240" w:lineRule="auto"/>
        <w:rPr>
          <w:color w:val="000000"/>
          <w:szCs w:val="22"/>
          <w:lang w:val="bg-BG"/>
        </w:rPr>
      </w:pPr>
    </w:p>
    <w:p w14:paraId="4A5653DC" w14:textId="77777777" w:rsidR="000166D2" w:rsidRPr="003C46AF" w:rsidRDefault="000166D2" w:rsidP="0085631C">
      <w:pPr>
        <w:keepNext/>
        <w:widowControl w:val="0"/>
        <w:tabs>
          <w:tab w:val="clear" w:pos="567"/>
        </w:tabs>
        <w:spacing w:line="240" w:lineRule="auto"/>
        <w:ind w:left="567" w:hanging="567"/>
        <w:rPr>
          <w:b/>
          <w:noProof/>
          <w:color w:val="000000"/>
          <w:lang w:val="bg-BG"/>
        </w:rPr>
      </w:pPr>
      <w:r w:rsidRPr="003C46AF">
        <w:rPr>
          <w:b/>
          <w:noProof/>
          <w:color w:val="000000"/>
          <w:lang w:val="bg-BG"/>
        </w:rPr>
        <w:t>6.2</w:t>
      </w:r>
      <w:r w:rsidRPr="003C46AF">
        <w:rPr>
          <w:b/>
          <w:noProof/>
          <w:color w:val="000000"/>
          <w:lang w:val="bg-BG"/>
        </w:rPr>
        <w:tab/>
        <w:t>Несъвместимости</w:t>
      </w:r>
    </w:p>
    <w:p w14:paraId="6CDBF9F5" w14:textId="77777777" w:rsidR="000166D2" w:rsidRPr="003C46AF" w:rsidRDefault="000166D2" w:rsidP="0085631C">
      <w:pPr>
        <w:keepNext/>
        <w:widowControl w:val="0"/>
        <w:tabs>
          <w:tab w:val="clear" w:pos="567"/>
        </w:tabs>
        <w:spacing w:line="240" w:lineRule="auto"/>
        <w:rPr>
          <w:noProof/>
          <w:color w:val="000000"/>
          <w:lang w:val="bg-BG"/>
        </w:rPr>
      </w:pPr>
    </w:p>
    <w:p w14:paraId="4E112071" w14:textId="77777777" w:rsidR="000166D2" w:rsidRPr="003C46AF" w:rsidRDefault="000166D2" w:rsidP="0085631C">
      <w:pPr>
        <w:widowControl w:val="0"/>
        <w:rPr>
          <w:color w:val="000000"/>
          <w:lang w:val="ru-RU"/>
        </w:rPr>
      </w:pPr>
      <w:r w:rsidRPr="003C46AF">
        <w:rPr>
          <w:color w:val="000000"/>
          <w:lang w:val="bg-BG"/>
        </w:rPr>
        <w:t>Неприложимо</w:t>
      </w:r>
    </w:p>
    <w:p w14:paraId="02167362" w14:textId="77777777" w:rsidR="000166D2" w:rsidRPr="003C46AF" w:rsidRDefault="000166D2" w:rsidP="0085631C">
      <w:pPr>
        <w:widowControl w:val="0"/>
        <w:tabs>
          <w:tab w:val="clear" w:pos="567"/>
        </w:tabs>
        <w:spacing w:line="240" w:lineRule="auto"/>
        <w:rPr>
          <w:noProof/>
          <w:color w:val="000000"/>
          <w:lang w:val="bg-BG"/>
        </w:rPr>
      </w:pPr>
    </w:p>
    <w:p w14:paraId="32553265" w14:textId="77777777" w:rsidR="000166D2" w:rsidRPr="003C46AF" w:rsidRDefault="000166D2" w:rsidP="0085631C">
      <w:pPr>
        <w:keepNext/>
        <w:widowControl w:val="0"/>
        <w:tabs>
          <w:tab w:val="clear" w:pos="567"/>
        </w:tabs>
        <w:spacing w:line="240" w:lineRule="auto"/>
        <w:ind w:left="567" w:hanging="567"/>
        <w:rPr>
          <w:noProof/>
          <w:color w:val="000000"/>
          <w:lang w:val="bg-BG"/>
        </w:rPr>
      </w:pPr>
      <w:r w:rsidRPr="003C46AF">
        <w:rPr>
          <w:b/>
          <w:noProof/>
          <w:color w:val="000000"/>
          <w:lang w:val="bg-BG"/>
        </w:rPr>
        <w:t>6.3</w:t>
      </w:r>
      <w:r w:rsidRPr="003C46AF">
        <w:rPr>
          <w:b/>
          <w:noProof/>
          <w:color w:val="000000"/>
          <w:lang w:val="bg-BG"/>
        </w:rPr>
        <w:tab/>
        <w:t>Срок на годност</w:t>
      </w:r>
    </w:p>
    <w:p w14:paraId="097B2497" w14:textId="77777777" w:rsidR="000166D2" w:rsidRPr="003C46AF" w:rsidRDefault="000166D2" w:rsidP="0085631C">
      <w:pPr>
        <w:keepNext/>
        <w:widowControl w:val="0"/>
        <w:tabs>
          <w:tab w:val="clear" w:pos="567"/>
        </w:tabs>
        <w:spacing w:line="240" w:lineRule="auto"/>
        <w:rPr>
          <w:noProof/>
          <w:color w:val="000000"/>
          <w:lang w:val="bg-BG"/>
        </w:rPr>
      </w:pPr>
    </w:p>
    <w:p w14:paraId="54375B71"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5 години</w:t>
      </w:r>
    </w:p>
    <w:p w14:paraId="6ABBECCB" w14:textId="77777777" w:rsidR="000166D2" w:rsidRPr="003C46AF" w:rsidRDefault="000166D2" w:rsidP="0085631C">
      <w:pPr>
        <w:widowControl w:val="0"/>
        <w:suppressAutoHyphens/>
        <w:spacing w:line="240" w:lineRule="auto"/>
        <w:ind w:left="567" w:hanging="567"/>
        <w:rPr>
          <w:color w:val="000000"/>
          <w:spacing w:val="-2"/>
          <w:szCs w:val="22"/>
          <w:lang w:val="bg-BG"/>
        </w:rPr>
      </w:pPr>
    </w:p>
    <w:p w14:paraId="4678136B" w14:textId="77777777" w:rsidR="000166D2" w:rsidRPr="003C46AF" w:rsidRDefault="000166D2" w:rsidP="0085631C">
      <w:pPr>
        <w:keepNext/>
        <w:widowControl w:val="0"/>
        <w:tabs>
          <w:tab w:val="clear" w:pos="567"/>
        </w:tabs>
        <w:spacing w:line="240" w:lineRule="auto"/>
        <w:ind w:left="567" w:hanging="567"/>
        <w:rPr>
          <w:noProof/>
          <w:color w:val="000000"/>
          <w:lang w:val="bg-BG"/>
        </w:rPr>
      </w:pPr>
      <w:r w:rsidRPr="003C46AF">
        <w:rPr>
          <w:b/>
          <w:noProof/>
          <w:color w:val="000000"/>
          <w:lang w:val="bg-BG"/>
        </w:rPr>
        <w:t>6.4</w:t>
      </w:r>
      <w:r w:rsidRPr="003C46AF">
        <w:rPr>
          <w:b/>
          <w:noProof/>
          <w:color w:val="000000"/>
          <w:lang w:val="bg-BG"/>
        </w:rPr>
        <w:tab/>
      </w:r>
      <w:r w:rsidRPr="003C46AF">
        <w:rPr>
          <w:b/>
          <w:color w:val="000000"/>
          <w:lang w:val="bg-BG"/>
        </w:rPr>
        <w:t>Специални условия на съхранение</w:t>
      </w:r>
    </w:p>
    <w:p w14:paraId="078DCA63" w14:textId="77777777" w:rsidR="000166D2" w:rsidRPr="003C46AF" w:rsidRDefault="000166D2" w:rsidP="0085631C">
      <w:pPr>
        <w:keepNext/>
        <w:widowControl w:val="0"/>
        <w:tabs>
          <w:tab w:val="clear" w:pos="567"/>
        </w:tabs>
        <w:spacing w:line="240" w:lineRule="auto"/>
        <w:rPr>
          <w:noProof/>
          <w:color w:val="000000"/>
          <w:lang w:val="bg-BG"/>
        </w:rPr>
      </w:pPr>
    </w:p>
    <w:p w14:paraId="6599FBA0"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Да </w:t>
      </w:r>
      <w:r w:rsidR="000012E0" w:rsidRPr="003C46AF">
        <w:rPr>
          <w:noProof/>
          <w:color w:val="000000"/>
          <w:lang w:val="bg-BG"/>
        </w:rPr>
        <w:t xml:space="preserve">не </w:t>
      </w:r>
      <w:r w:rsidRPr="003C46AF">
        <w:rPr>
          <w:noProof/>
          <w:color w:val="000000"/>
          <w:lang w:val="bg-BG"/>
        </w:rPr>
        <w:t xml:space="preserve">се съхранява </w:t>
      </w:r>
      <w:r w:rsidR="000012E0" w:rsidRPr="003C46AF">
        <w:rPr>
          <w:noProof/>
          <w:color w:val="000000"/>
          <w:lang w:val="bg-BG"/>
        </w:rPr>
        <w:t>над</w:t>
      </w:r>
      <w:r w:rsidRPr="003C46AF">
        <w:rPr>
          <w:noProof/>
          <w:color w:val="000000"/>
          <w:lang w:val="bg-BG"/>
        </w:rPr>
        <w:t xml:space="preserve"> </w:t>
      </w:r>
      <w:smartTag w:uri="urn:schemas-microsoft-com:office:smarttags" w:element="metricconverter">
        <w:smartTagPr>
          <w:attr w:name="ProductID" w:val="30ﾰC"/>
        </w:smartTagPr>
        <w:r w:rsidRPr="003C46AF">
          <w:rPr>
            <w:noProof/>
            <w:color w:val="000000"/>
            <w:lang w:val="bg-BG"/>
          </w:rPr>
          <w:t>30</w:t>
        </w:r>
        <w:r w:rsidRPr="003C46AF">
          <w:rPr>
            <w:color w:val="000000"/>
            <w:szCs w:val="22"/>
            <w:lang w:val="bg-BG"/>
          </w:rPr>
          <w:t>°</w:t>
        </w:r>
        <w:r w:rsidRPr="003C46AF">
          <w:rPr>
            <w:noProof/>
            <w:color w:val="000000"/>
            <w:lang w:val="en-US"/>
          </w:rPr>
          <w:t>C</w:t>
        </w:r>
      </w:smartTag>
      <w:r w:rsidRPr="003C46AF">
        <w:rPr>
          <w:noProof/>
          <w:color w:val="000000"/>
          <w:lang w:val="bg-BG"/>
        </w:rPr>
        <w:t>.</w:t>
      </w:r>
    </w:p>
    <w:p w14:paraId="5F5703C9" w14:textId="77777777" w:rsidR="000166D2" w:rsidRPr="003C46AF" w:rsidRDefault="000166D2" w:rsidP="0085631C">
      <w:pPr>
        <w:widowControl w:val="0"/>
        <w:rPr>
          <w:noProof/>
          <w:color w:val="000000"/>
          <w:lang w:val="bg-BG"/>
        </w:rPr>
      </w:pPr>
    </w:p>
    <w:p w14:paraId="28392DFB" w14:textId="77777777" w:rsidR="000166D2" w:rsidRPr="003C46AF" w:rsidRDefault="004B00DF" w:rsidP="0085631C">
      <w:pPr>
        <w:keepNext/>
        <w:widowControl w:val="0"/>
        <w:tabs>
          <w:tab w:val="clear" w:pos="567"/>
        </w:tabs>
        <w:spacing w:line="240" w:lineRule="auto"/>
        <w:rPr>
          <w:b/>
          <w:color w:val="000000"/>
          <w:lang w:val="bg-BG"/>
        </w:rPr>
      </w:pPr>
      <w:r w:rsidRPr="003C46AF">
        <w:rPr>
          <w:b/>
          <w:color w:val="000000"/>
          <w:lang w:val="bg-BG"/>
        </w:rPr>
        <w:t>6.5</w:t>
      </w:r>
      <w:r w:rsidRPr="003C46AF">
        <w:rPr>
          <w:b/>
          <w:color w:val="000000"/>
          <w:lang w:val="bg-BG"/>
        </w:rPr>
        <w:tab/>
      </w:r>
      <w:r w:rsidR="00955A37" w:rsidRPr="003C46AF">
        <w:rPr>
          <w:b/>
          <w:lang w:val="bg-BG"/>
        </w:rPr>
        <w:t>Вид и съдържание</w:t>
      </w:r>
      <w:r w:rsidR="00955A37" w:rsidRPr="003C46AF">
        <w:rPr>
          <w:b/>
          <w:szCs w:val="24"/>
          <w:lang w:val="bg-BG"/>
        </w:rPr>
        <w:t xml:space="preserve"> на опаковката</w:t>
      </w:r>
    </w:p>
    <w:p w14:paraId="34A5C89B" w14:textId="77777777" w:rsidR="000166D2" w:rsidRPr="003C46AF" w:rsidRDefault="000166D2" w:rsidP="0085631C">
      <w:pPr>
        <w:keepNext/>
        <w:widowControl w:val="0"/>
        <w:tabs>
          <w:tab w:val="clear" w:pos="567"/>
        </w:tabs>
        <w:spacing w:line="240" w:lineRule="auto"/>
        <w:rPr>
          <w:noProof/>
          <w:color w:val="000000"/>
          <w:lang w:val="bg-BG"/>
        </w:rPr>
      </w:pPr>
    </w:p>
    <w:p w14:paraId="570DB4A7" w14:textId="77777777" w:rsidR="000166D2" w:rsidRPr="003C46AF" w:rsidRDefault="000166D2" w:rsidP="00C9460A">
      <w:pPr>
        <w:widowControl w:val="0"/>
        <w:tabs>
          <w:tab w:val="clear" w:pos="567"/>
        </w:tabs>
        <w:suppressAutoHyphens/>
        <w:spacing w:line="240" w:lineRule="auto"/>
        <w:rPr>
          <w:color w:val="000000"/>
          <w:spacing w:val="-2"/>
          <w:szCs w:val="22"/>
          <w:lang w:val="ru-RU"/>
        </w:rPr>
      </w:pPr>
      <w:r w:rsidRPr="003C46AF">
        <w:rPr>
          <w:color w:val="000000"/>
          <w:spacing w:val="-2"/>
          <w:szCs w:val="22"/>
          <w:lang w:val="bg-BG"/>
        </w:rPr>
        <w:t xml:space="preserve">Блистер от прозрачно </w:t>
      </w:r>
      <w:r w:rsidRPr="003C46AF">
        <w:rPr>
          <w:color w:val="000000"/>
          <w:spacing w:val="-2"/>
          <w:szCs w:val="22"/>
        </w:rPr>
        <w:t>PVC</w:t>
      </w:r>
      <w:r w:rsidRPr="003C46AF">
        <w:rPr>
          <w:color w:val="000000"/>
          <w:spacing w:val="-2"/>
          <w:szCs w:val="22"/>
          <w:lang w:val="bg-BG"/>
        </w:rPr>
        <w:t xml:space="preserve"> фолио с покритие от синьо фолио с 14</w:t>
      </w:r>
      <w:r w:rsidRPr="003C46AF">
        <w:rPr>
          <w:color w:val="000000"/>
          <w:spacing w:val="-2"/>
          <w:szCs w:val="22"/>
          <w:lang w:val="en-US"/>
        </w:rPr>
        <w:t> </w:t>
      </w:r>
      <w:r w:rsidRPr="003C46AF">
        <w:rPr>
          <w:color w:val="000000"/>
          <w:spacing w:val="-2"/>
          <w:szCs w:val="22"/>
          <w:lang w:val="bg-BG"/>
        </w:rPr>
        <w:t xml:space="preserve">капсули. Всяка кутия съдържа </w:t>
      </w:r>
      <w:r w:rsidRPr="003C46AF">
        <w:rPr>
          <w:color w:val="000000"/>
          <w:spacing w:val="-2"/>
          <w:szCs w:val="22"/>
          <w:lang w:val="ru-RU"/>
        </w:rPr>
        <w:t>2</w:t>
      </w:r>
      <w:r w:rsidR="006116C1" w:rsidRPr="003C46AF">
        <w:rPr>
          <w:color w:val="000000"/>
          <w:spacing w:val="-2"/>
          <w:szCs w:val="22"/>
          <w:lang w:val="ru-RU"/>
        </w:rPr>
        <w:t>8</w:t>
      </w:r>
      <w:r w:rsidRPr="003C46AF">
        <w:rPr>
          <w:color w:val="000000"/>
          <w:spacing w:val="-2"/>
          <w:szCs w:val="22"/>
          <w:lang w:val="ru-RU"/>
        </w:rPr>
        <w:t>,</w:t>
      </w:r>
      <w:r w:rsidR="006116C1" w:rsidRPr="003C46AF">
        <w:rPr>
          <w:color w:val="000000"/>
          <w:spacing w:val="-2"/>
          <w:szCs w:val="22"/>
          <w:lang w:val="ru-RU"/>
        </w:rPr>
        <w:t xml:space="preserve"> 56</w:t>
      </w:r>
      <w:r w:rsidR="006116C1" w:rsidRPr="003C46AF">
        <w:rPr>
          <w:color w:val="000000"/>
          <w:spacing w:val="-2"/>
          <w:szCs w:val="22"/>
          <w:lang w:val="bg-BG"/>
        </w:rPr>
        <w:t xml:space="preserve"> </w:t>
      </w:r>
      <w:r w:rsidRPr="003C46AF">
        <w:rPr>
          <w:color w:val="000000"/>
          <w:spacing w:val="-2"/>
          <w:szCs w:val="22"/>
          <w:lang w:val="bg-BG"/>
        </w:rPr>
        <w:t>или</w:t>
      </w:r>
      <w:r w:rsidRPr="003C46AF">
        <w:rPr>
          <w:color w:val="000000"/>
          <w:spacing w:val="-2"/>
          <w:szCs w:val="22"/>
          <w:lang w:val="ru-RU"/>
        </w:rPr>
        <w:t xml:space="preserve"> </w:t>
      </w:r>
      <w:r w:rsidR="006116C1" w:rsidRPr="003C46AF">
        <w:rPr>
          <w:color w:val="000000"/>
          <w:spacing w:val="-2"/>
          <w:szCs w:val="22"/>
          <w:lang w:val="ru-RU"/>
        </w:rPr>
        <w:t>112 капсули</w:t>
      </w:r>
      <w:r w:rsidRPr="003C46AF">
        <w:rPr>
          <w:color w:val="000000"/>
          <w:spacing w:val="-2"/>
          <w:szCs w:val="22"/>
          <w:lang w:val="ru-RU"/>
        </w:rPr>
        <w:t>.</w:t>
      </w:r>
    </w:p>
    <w:p w14:paraId="5E5DF7A4" w14:textId="77777777" w:rsidR="000166D2" w:rsidRPr="003C46AF" w:rsidRDefault="000166D2" w:rsidP="0085631C">
      <w:pPr>
        <w:widowControl w:val="0"/>
        <w:tabs>
          <w:tab w:val="clear" w:pos="567"/>
        </w:tabs>
        <w:spacing w:line="240" w:lineRule="auto"/>
        <w:rPr>
          <w:noProof/>
          <w:color w:val="000000"/>
          <w:lang w:val="bg-BG"/>
        </w:rPr>
      </w:pPr>
    </w:p>
    <w:p w14:paraId="55F24411" w14:textId="3D0C1876" w:rsidR="000166D2" w:rsidRPr="003C46AF" w:rsidRDefault="000166D2" w:rsidP="0085631C">
      <w:pPr>
        <w:widowControl w:val="0"/>
        <w:tabs>
          <w:tab w:val="clear" w:pos="567"/>
        </w:tabs>
        <w:spacing w:line="240" w:lineRule="auto"/>
        <w:rPr>
          <w:noProof/>
          <w:color w:val="000000"/>
          <w:lang w:val="bg-BG"/>
        </w:rPr>
      </w:pPr>
      <w:r w:rsidRPr="003C46AF">
        <w:rPr>
          <w:color w:val="000000"/>
          <w:lang w:val="bg-BG"/>
        </w:rPr>
        <w:t>Не всички видов</w:t>
      </w:r>
      <w:r w:rsidRPr="003C46AF">
        <w:rPr>
          <w:color w:val="000000"/>
        </w:rPr>
        <w:t>e</w:t>
      </w:r>
      <w:r w:rsidRPr="003C46AF">
        <w:rPr>
          <w:color w:val="000000"/>
          <w:lang w:val="bg-BG"/>
        </w:rPr>
        <w:t xml:space="preserve"> опаковки могат да бъдат пуснати</w:t>
      </w:r>
      <w:r w:rsidR="008C1794" w:rsidRPr="003C46AF">
        <w:rPr>
          <w:color w:val="000000"/>
          <w:lang w:val="bg-BG"/>
        </w:rPr>
        <w:t xml:space="preserve"> </w:t>
      </w:r>
      <w:r w:rsidR="006C0C82" w:rsidRPr="003C46AF">
        <w:rPr>
          <w:color w:val="000000"/>
          <w:lang w:val="bg-BG"/>
        </w:rPr>
        <w:t>на пазара</w:t>
      </w:r>
      <w:r w:rsidRPr="003C46AF">
        <w:rPr>
          <w:color w:val="000000"/>
          <w:lang w:val="bg-BG"/>
        </w:rPr>
        <w:t>.</w:t>
      </w:r>
    </w:p>
    <w:p w14:paraId="4A2A12D2" w14:textId="77777777" w:rsidR="000166D2" w:rsidRPr="003C46AF" w:rsidRDefault="000166D2" w:rsidP="0085631C">
      <w:pPr>
        <w:widowControl w:val="0"/>
        <w:tabs>
          <w:tab w:val="clear" w:pos="567"/>
        </w:tabs>
        <w:spacing w:line="240" w:lineRule="auto"/>
        <w:rPr>
          <w:noProof/>
          <w:color w:val="000000"/>
          <w:lang w:val="bg-BG"/>
        </w:rPr>
      </w:pPr>
    </w:p>
    <w:p w14:paraId="4B20E98A" w14:textId="77777777" w:rsidR="000166D2" w:rsidRPr="003C46AF" w:rsidRDefault="000166D2" w:rsidP="0085631C">
      <w:pPr>
        <w:keepNext/>
        <w:widowControl w:val="0"/>
        <w:tabs>
          <w:tab w:val="clear" w:pos="567"/>
        </w:tabs>
        <w:spacing w:line="240" w:lineRule="auto"/>
        <w:ind w:left="567" w:hanging="567"/>
        <w:rPr>
          <w:noProof/>
          <w:color w:val="000000"/>
          <w:lang w:val="bg-BG"/>
        </w:rPr>
      </w:pPr>
      <w:r w:rsidRPr="003C46AF">
        <w:rPr>
          <w:b/>
          <w:noProof/>
          <w:color w:val="000000"/>
          <w:lang w:val="bg-BG"/>
        </w:rPr>
        <w:t>6.6</w:t>
      </w:r>
      <w:r w:rsidRPr="003C46AF">
        <w:rPr>
          <w:b/>
          <w:noProof/>
          <w:color w:val="000000"/>
          <w:lang w:val="bg-BG"/>
        </w:rPr>
        <w:tab/>
      </w:r>
      <w:r w:rsidRPr="003C46AF">
        <w:rPr>
          <w:b/>
          <w:color w:val="000000"/>
          <w:lang w:val="bg-BG"/>
        </w:rPr>
        <w:t>Специални предпазни мерки при изхвърляне</w:t>
      </w:r>
    </w:p>
    <w:p w14:paraId="48AC3883" w14:textId="77777777" w:rsidR="000166D2" w:rsidRPr="003C46AF" w:rsidRDefault="000166D2" w:rsidP="0085631C">
      <w:pPr>
        <w:keepNext/>
        <w:widowControl w:val="0"/>
        <w:tabs>
          <w:tab w:val="clear" w:pos="567"/>
        </w:tabs>
        <w:spacing w:line="240" w:lineRule="auto"/>
        <w:rPr>
          <w:noProof/>
          <w:color w:val="000000"/>
          <w:lang w:val="bg-BG"/>
        </w:rPr>
      </w:pPr>
    </w:p>
    <w:p w14:paraId="1200CA37" w14:textId="77777777" w:rsidR="000166D2" w:rsidRPr="003C46AF" w:rsidRDefault="000166D2" w:rsidP="0085631C">
      <w:pPr>
        <w:widowControl w:val="0"/>
        <w:rPr>
          <w:color w:val="000000"/>
          <w:lang w:val="bg-BG"/>
        </w:rPr>
      </w:pPr>
      <w:r w:rsidRPr="003C46AF">
        <w:rPr>
          <w:color w:val="000000"/>
          <w:lang w:val="bg-BG"/>
        </w:rPr>
        <w:t>Няма специални изисквания.</w:t>
      </w:r>
    </w:p>
    <w:p w14:paraId="435A648A" w14:textId="77777777" w:rsidR="000166D2" w:rsidRPr="003C46AF" w:rsidRDefault="000166D2" w:rsidP="0085631C">
      <w:pPr>
        <w:widowControl w:val="0"/>
        <w:tabs>
          <w:tab w:val="clear" w:pos="567"/>
        </w:tabs>
        <w:spacing w:line="240" w:lineRule="auto"/>
        <w:rPr>
          <w:noProof/>
          <w:color w:val="000000"/>
          <w:lang w:val="bg-BG"/>
        </w:rPr>
      </w:pPr>
    </w:p>
    <w:p w14:paraId="7DCFE3B0" w14:textId="77777777" w:rsidR="000166D2" w:rsidRPr="003C46AF" w:rsidRDefault="000166D2" w:rsidP="0085631C">
      <w:pPr>
        <w:widowControl w:val="0"/>
        <w:tabs>
          <w:tab w:val="clear" w:pos="567"/>
        </w:tabs>
        <w:spacing w:line="240" w:lineRule="auto"/>
        <w:rPr>
          <w:noProof/>
          <w:color w:val="000000"/>
          <w:lang w:val="bg-BG"/>
        </w:rPr>
      </w:pPr>
    </w:p>
    <w:p w14:paraId="2B5EC3CF" w14:textId="77777777" w:rsidR="000166D2" w:rsidRPr="003C46AF" w:rsidRDefault="000166D2" w:rsidP="0085631C">
      <w:pPr>
        <w:keepNext/>
        <w:widowControl w:val="0"/>
        <w:ind w:left="567" w:hanging="567"/>
        <w:rPr>
          <w:color w:val="000000"/>
          <w:lang w:val="bg-BG"/>
        </w:rPr>
      </w:pPr>
      <w:r w:rsidRPr="003C46AF">
        <w:rPr>
          <w:b/>
          <w:color w:val="000000"/>
          <w:lang w:val="bg-BG"/>
        </w:rPr>
        <w:lastRenderedPageBreak/>
        <w:t>7.</w:t>
      </w:r>
      <w:r w:rsidRPr="003C46AF">
        <w:rPr>
          <w:b/>
          <w:color w:val="000000"/>
          <w:lang w:val="bg-BG"/>
        </w:rPr>
        <w:tab/>
        <w:t>ПРИТЕЖАТЕЛ НА РАЗРЕШЕНИЕТО ЗА УПОТРЕБА</w:t>
      </w:r>
    </w:p>
    <w:p w14:paraId="6D8AB330" w14:textId="77777777" w:rsidR="000166D2" w:rsidRPr="003C46AF" w:rsidRDefault="000166D2" w:rsidP="0085631C">
      <w:pPr>
        <w:keepNext/>
        <w:widowControl w:val="0"/>
        <w:rPr>
          <w:color w:val="000000"/>
          <w:lang w:val="bg-BG"/>
        </w:rPr>
      </w:pPr>
    </w:p>
    <w:p w14:paraId="7D093437" w14:textId="77777777" w:rsidR="000166D2" w:rsidRPr="003C46AF" w:rsidRDefault="000166D2" w:rsidP="0085631C">
      <w:pPr>
        <w:keepNext/>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652524E1" w14:textId="77777777" w:rsidR="00F26CBB" w:rsidRPr="003C46AF" w:rsidRDefault="00F26CBB" w:rsidP="0085631C">
      <w:pPr>
        <w:keepNext/>
        <w:widowControl w:val="0"/>
        <w:spacing w:line="240" w:lineRule="auto"/>
        <w:rPr>
          <w:color w:val="000000"/>
        </w:rPr>
      </w:pPr>
      <w:r w:rsidRPr="003C46AF">
        <w:rPr>
          <w:color w:val="000000"/>
        </w:rPr>
        <w:t>Vista Building</w:t>
      </w:r>
    </w:p>
    <w:p w14:paraId="5D04B22A"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1833DAB7" w14:textId="77777777" w:rsidR="00F26CBB" w:rsidRPr="003C46AF" w:rsidRDefault="00F26CBB" w:rsidP="0085631C">
      <w:pPr>
        <w:keepNext/>
        <w:widowControl w:val="0"/>
        <w:spacing w:line="240" w:lineRule="auto"/>
        <w:rPr>
          <w:color w:val="000000"/>
        </w:rPr>
      </w:pPr>
      <w:r w:rsidRPr="003C46AF">
        <w:rPr>
          <w:color w:val="000000"/>
        </w:rPr>
        <w:t>Dublin 4</w:t>
      </w:r>
    </w:p>
    <w:p w14:paraId="185A4FB6" w14:textId="77777777" w:rsidR="000166D2" w:rsidRPr="003C46AF" w:rsidRDefault="00F26CBB" w:rsidP="0085631C">
      <w:pPr>
        <w:widowControl w:val="0"/>
        <w:spacing w:line="240" w:lineRule="auto"/>
        <w:rPr>
          <w:color w:val="000000"/>
          <w:lang w:val="bg-BG"/>
        </w:rPr>
      </w:pPr>
      <w:proofErr w:type="spellStart"/>
      <w:r w:rsidRPr="003C46AF">
        <w:rPr>
          <w:color w:val="000000"/>
        </w:rPr>
        <w:t>Ирландия</w:t>
      </w:r>
      <w:proofErr w:type="spellEnd"/>
    </w:p>
    <w:p w14:paraId="5BB0B98E" w14:textId="77777777" w:rsidR="000166D2" w:rsidRPr="003C46AF" w:rsidRDefault="000166D2" w:rsidP="0085631C">
      <w:pPr>
        <w:widowControl w:val="0"/>
        <w:rPr>
          <w:color w:val="000000"/>
          <w:lang w:val="bg-BG"/>
        </w:rPr>
      </w:pPr>
    </w:p>
    <w:p w14:paraId="25CB5E85" w14:textId="77777777" w:rsidR="000166D2" w:rsidRPr="003C46AF" w:rsidRDefault="000166D2" w:rsidP="0085631C">
      <w:pPr>
        <w:widowControl w:val="0"/>
        <w:rPr>
          <w:color w:val="000000"/>
          <w:lang w:val="bg-BG"/>
        </w:rPr>
      </w:pPr>
    </w:p>
    <w:p w14:paraId="05F5D74E" w14:textId="77777777" w:rsidR="000166D2" w:rsidRPr="003C46AF" w:rsidRDefault="000166D2" w:rsidP="0085631C">
      <w:pPr>
        <w:keepNext/>
        <w:widowControl w:val="0"/>
        <w:ind w:left="567" w:hanging="567"/>
        <w:rPr>
          <w:b/>
          <w:color w:val="000000"/>
          <w:lang w:val="bg-BG"/>
        </w:rPr>
      </w:pPr>
      <w:r w:rsidRPr="003C46AF">
        <w:rPr>
          <w:b/>
          <w:color w:val="000000"/>
          <w:lang w:val="bg-BG"/>
        </w:rPr>
        <w:t>8.</w:t>
      </w:r>
      <w:r w:rsidRPr="003C46AF">
        <w:rPr>
          <w:b/>
          <w:color w:val="000000"/>
          <w:lang w:val="bg-BG"/>
        </w:rPr>
        <w:tab/>
        <w:t>НОМЕР(А) НА РАЗРЕШЕНИЕТО ЗА УПОТРЕБА</w:t>
      </w:r>
    </w:p>
    <w:p w14:paraId="43518DA6" w14:textId="77777777" w:rsidR="000166D2" w:rsidRPr="003C46AF" w:rsidRDefault="000166D2" w:rsidP="0085631C">
      <w:pPr>
        <w:keepNext/>
        <w:widowControl w:val="0"/>
        <w:rPr>
          <w:color w:val="000000"/>
          <w:lang w:val="bg-BG"/>
        </w:rPr>
      </w:pPr>
    </w:p>
    <w:p w14:paraId="2AB3E9A1" w14:textId="77777777" w:rsidR="00693EB6" w:rsidRPr="003C46AF" w:rsidRDefault="00693EB6" w:rsidP="0085631C">
      <w:pPr>
        <w:keepNext/>
        <w:widowControl w:val="0"/>
        <w:spacing w:line="240" w:lineRule="auto"/>
        <w:ind w:left="567" w:hanging="567"/>
        <w:rPr>
          <w:color w:val="000000"/>
          <w:spacing w:val="-2"/>
          <w:szCs w:val="22"/>
          <w:u w:val="single"/>
          <w:lang w:val="bg-BG"/>
        </w:rPr>
      </w:pPr>
      <w:proofErr w:type="spellStart"/>
      <w:r w:rsidRPr="003C46AF">
        <w:rPr>
          <w:color w:val="000000"/>
          <w:spacing w:val="-2"/>
          <w:szCs w:val="22"/>
          <w:u w:val="single"/>
          <w:lang w:val="fr-FR"/>
        </w:rPr>
        <w:t>Exelon</w:t>
      </w:r>
      <w:proofErr w:type="spellEnd"/>
      <w:r w:rsidRPr="003C46AF">
        <w:rPr>
          <w:color w:val="000000"/>
          <w:spacing w:val="-2"/>
          <w:szCs w:val="22"/>
          <w:u w:val="single"/>
          <w:lang w:val="bg-BG"/>
        </w:rPr>
        <w:t xml:space="preserve"> 1,5</w:t>
      </w:r>
      <w:r w:rsidRPr="003C46AF">
        <w:rPr>
          <w:color w:val="000000"/>
          <w:spacing w:val="-2"/>
          <w:szCs w:val="22"/>
          <w:u w:val="single"/>
          <w:lang w:val="fr-FR"/>
        </w:rPr>
        <w:t> mg</w:t>
      </w:r>
      <w:r w:rsidRPr="003C46AF">
        <w:rPr>
          <w:color w:val="000000"/>
          <w:spacing w:val="-2"/>
          <w:szCs w:val="22"/>
          <w:u w:val="single"/>
          <w:lang w:val="bg-BG"/>
        </w:rPr>
        <w:t xml:space="preserve"> твърди капсули</w:t>
      </w:r>
    </w:p>
    <w:p w14:paraId="53169489" w14:textId="77777777" w:rsidR="00693EB6" w:rsidRPr="003C46AF" w:rsidRDefault="00693EB6" w:rsidP="0085631C">
      <w:pPr>
        <w:keepNext/>
        <w:widowControl w:val="0"/>
        <w:suppressAutoHyphens/>
        <w:spacing w:line="240" w:lineRule="auto"/>
        <w:ind w:left="567" w:hanging="567"/>
        <w:rPr>
          <w:color w:val="000000"/>
          <w:szCs w:val="22"/>
          <w:lang w:val="bg-BG"/>
        </w:rPr>
      </w:pPr>
    </w:p>
    <w:p w14:paraId="244D3DD0" w14:textId="77777777" w:rsidR="000166D2" w:rsidRPr="003C46AF" w:rsidRDefault="000166D2" w:rsidP="0085631C">
      <w:pPr>
        <w:keepNext/>
        <w:widowControl w:val="0"/>
        <w:suppressAutoHyphens/>
        <w:spacing w:line="240" w:lineRule="auto"/>
        <w:ind w:left="567" w:hanging="567"/>
        <w:rPr>
          <w:color w:val="000000"/>
          <w:spacing w:val="-2"/>
          <w:szCs w:val="22"/>
          <w:lang w:val="ru-RU"/>
        </w:rPr>
      </w:pPr>
      <w:r w:rsidRPr="003C46AF">
        <w:rPr>
          <w:color w:val="000000"/>
          <w:szCs w:val="22"/>
          <w:lang w:val="de-DE"/>
        </w:rPr>
        <w:t>EU</w:t>
      </w:r>
      <w:r w:rsidRPr="003C46AF">
        <w:rPr>
          <w:color w:val="000000"/>
          <w:szCs w:val="22"/>
          <w:lang w:val="ru-RU"/>
        </w:rPr>
        <w:t>/1/98/066/001-3</w:t>
      </w:r>
    </w:p>
    <w:p w14:paraId="0966DB0C" w14:textId="77777777" w:rsidR="00693EB6" w:rsidRPr="003C46AF" w:rsidRDefault="00693EB6" w:rsidP="0085631C">
      <w:pPr>
        <w:widowControl w:val="0"/>
        <w:suppressAutoHyphens/>
        <w:spacing w:line="240" w:lineRule="auto"/>
        <w:ind w:left="567" w:hanging="567"/>
        <w:rPr>
          <w:color w:val="000000"/>
          <w:spacing w:val="-2"/>
          <w:szCs w:val="22"/>
          <w:lang w:val="ru-RU"/>
        </w:rPr>
      </w:pPr>
    </w:p>
    <w:p w14:paraId="49EE0924" w14:textId="77777777" w:rsidR="00693EB6" w:rsidRPr="003C46AF" w:rsidRDefault="00693EB6" w:rsidP="0085631C">
      <w:pPr>
        <w:keepNext/>
        <w:widowControl w:val="0"/>
        <w:spacing w:line="240" w:lineRule="auto"/>
        <w:ind w:left="567" w:hanging="567"/>
        <w:rPr>
          <w:color w:val="000000"/>
          <w:spacing w:val="-2"/>
          <w:szCs w:val="22"/>
          <w:u w:val="single"/>
          <w:lang w:val="ru-RU"/>
        </w:rPr>
      </w:pPr>
      <w:proofErr w:type="spellStart"/>
      <w:r w:rsidRPr="003C46AF">
        <w:rPr>
          <w:color w:val="000000"/>
          <w:spacing w:val="-2"/>
          <w:szCs w:val="22"/>
          <w:u w:val="single"/>
          <w:lang w:val="fr-FR"/>
        </w:rPr>
        <w:t>Exelon</w:t>
      </w:r>
      <w:proofErr w:type="spellEnd"/>
      <w:r w:rsidRPr="003C46AF">
        <w:rPr>
          <w:color w:val="000000"/>
          <w:spacing w:val="-2"/>
          <w:szCs w:val="22"/>
          <w:u w:val="single"/>
          <w:lang w:val="ru-RU"/>
        </w:rPr>
        <w:t xml:space="preserve"> 3</w:t>
      </w:r>
      <w:r w:rsidRPr="003C46AF">
        <w:rPr>
          <w:color w:val="000000"/>
          <w:spacing w:val="-2"/>
          <w:szCs w:val="22"/>
          <w:u w:val="single"/>
          <w:lang w:val="bg-BG"/>
        </w:rPr>
        <w:t>,</w:t>
      </w:r>
      <w:r w:rsidRPr="003C46AF">
        <w:rPr>
          <w:color w:val="000000"/>
          <w:spacing w:val="-2"/>
          <w:szCs w:val="22"/>
          <w:u w:val="single"/>
          <w:lang w:val="ru-RU"/>
        </w:rPr>
        <w:t>0</w:t>
      </w:r>
      <w:r w:rsidRPr="003C46AF">
        <w:rPr>
          <w:color w:val="000000"/>
          <w:spacing w:val="-2"/>
          <w:szCs w:val="22"/>
          <w:u w:val="single"/>
          <w:lang w:val="fr-FR"/>
        </w:rPr>
        <w:t> mg</w:t>
      </w:r>
      <w:r w:rsidRPr="003C46AF">
        <w:rPr>
          <w:color w:val="000000"/>
          <w:spacing w:val="-2"/>
          <w:szCs w:val="22"/>
          <w:u w:val="single"/>
          <w:lang w:val="ru-RU"/>
        </w:rPr>
        <w:t xml:space="preserve"> </w:t>
      </w:r>
      <w:r w:rsidRPr="003C46AF">
        <w:rPr>
          <w:color w:val="000000"/>
          <w:spacing w:val="-2"/>
          <w:szCs w:val="22"/>
          <w:u w:val="single"/>
          <w:lang w:val="bg-BG"/>
        </w:rPr>
        <w:t>твърди капсули</w:t>
      </w:r>
    </w:p>
    <w:p w14:paraId="4BE1833E" w14:textId="77777777" w:rsidR="00693EB6" w:rsidRPr="003C46AF" w:rsidRDefault="00693EB6" w:rsidP="0085631C">
      <w:pPr>
        <w:keepNext/>
        <w:widowControl w:val="0"/>
        <w:spacing w:line="240" w:lineRule="auto"/>
        <w:ind w:left="567" w:hanging="567"/>
        <w:rPr>
          <w:color w:val="000000"/>
          <w:szCs w:val="22"/>
          <w:lang w:val="ru-RU"/>
        </w:rPr>
      </w:pPr>
    </w:p>
    <w:p w14:paraId="2574C135" w14:textId="77777777" w:rsidR="00693EB6" w:rsidRPr="003C46AF" w:rsidRDefault="00693EB6" w:rsidP="0085631C">
      <w:pPr>
        <w:keepNext/>
        <w:widowControl w:val="0"/>
        <w:suppressAutoHyphens/>
        <w:spacing w:line="240" w:lineRule="auto"/>
        <w:ind w:left="567" w:hanging="567"/>
        <w:rPr>
          <w:color w:val="000000"/>
          <w:spacing w:val="-2"/>
          <w:szCs w:val="22"/>
          <w:lang w:val="ru-RU"/>
        </w:rPr>
      </w:pPr>
      <w:r w:rsidRPr="003C46AF">
        <w:rPr>
          <w:color w:val="000000"/>
          <w:szCs w:val="22"/>
          <w:lang w:val="fr-FR"/>
        </w:rPr>
        <w:t>EU</w:t>
      </w:r>
      <w:r w:rsidRPr="003C46AF">
        <w:rPr>
          <w:color w:val="000000"/>
          <w:szCs w:val="22"/>
          <w:lang w:val="ru-RU"/>
        </w:rPr>
        <w:t>/1/98/066/004-6</w:t>
      </w:r>
    </w:p>
    <w:p w14:paraId="21A6955E" w14:textId="77777777" w:rsidR="00693EB6" w:rsidRPr="003C46AF" w:rsidRDefault="00693EB6" w:rsidP="0085631C">
      <w:pPr>
        <w:widowControl w:val="0"/>
        <w:suppressAutoHyphens/>
        <w:spacing w:line="240" w:lineRule="auto"/>
        <w:ind w:left="567" w:hanging="567"/>
        <w:rPr>
          <w:color w:val="000000"/>
          <w:spacing w:val="-2"/>
          <w:szCs w:val="22"/>
          <w:lang w:val="ru-RU"/>
        </w:rPr>
      </w:pPr>
    </w:p>
    <w:p w14:paraId="0EBCFC3C" w14:textId="77777777" w:rsidR="00693EB6" w:rsidRPr="003C46AF" w:rsidRDefault="00693EB6" w:rsidP="0085631C">
      <w:pPr>
        <w:keepNext/>
        <w:widowControl w:val="0"/>
        <w:spacing w:line="240" w:lineRule="auto"/>
        <w:ind w:left="567" w:hanging="567"/>
        <w:rPr>
          <w:color w:val="000000"/>
          <w:spacing w:val="-2"/>
          <w:szCs w:val="22"/>
          <w:u w:val="single"/>
          <w:lang w:val="ru-RU"/>
        </w:rPr>
      </w:pPr>
      <w:proofErr w:type="spellStart"/>
      <w:r w:rsidRPr="003C46AF">
        <w:rPr>
          <w:color w:val="000000"/>
          <w:spacing w:val="-2"/>
          <w:szCs w:val="22"/>
          <w:u w:val="single"/>
          <w:lang w:val="fr-FR"/>
        </w:rPr>
        <w:t>Exelon</w:t>
      </w:r>
      <w:proofErr w:type="spellEnd"/>
      <w:r w:rsidRPr="003C46AF">
        <w:rPr>
          <w:color w:val="000000"/>
          <w:spacing w:val="-2"/>
          <w:szCs w:val="22"/>
          <w:u w:val="single"/>
          <w:lang w:val="ru-RU"/>
        </w:rPr>
        <w:t xml:space="preserve"> 4</w:t>
      </w:r>
      <w:r w:rsidRPr="003C46AF">
        <w:rPr>
          <w:color w:val="000000"/>
          <w:spacing w:val="-2"/>
          <w:szCs w:val="22"/>
          <w:u w:val="single"/>
          <w:lang w:val="bg-BG"/>
        </w:rPr>
        <w:t>,</w:t>
      </w:r>
      <w:r w:rsidRPr="003C46AF">
        <w:rPr>
          <w:color w:val="000000"/>
          <w:spacing w:val="-2"/>
          <w:szCs w:val="22"/>
          <w:u w:val="single"/>
          <w:lang w:val="ru-RU"/>
        </w:rPr>
        <w:t>5</w:t>
      </w:r>
      <w:r w:rsidRPr="003C46AF">
        <w:rPr>
          <w:color w:val="000000"/>
          <w:spacing w:val="-2"/>
          <w:szCs w:val="22"/>
          <w:u w:val="single"/>
          <w:lang w:val="fr-FR"/>
        </w:rPr>
        <w:t> mg</w:t>
      </w:r>
      <w:r w:rsidRPr="003C46AF">
        <w:rPr>
          <w:color w:val="000000"/>
          <w:spacing w:val="-2"/>
          <w:szCs w:val="22"/>
          <w:u w:val="single"/>
          <w:lang w:val="ru-RU"/>
        </w:rPr>
        <w:t xml:space="preserve"> </w:t>
      </w:r>
      <w:r w:rsidRPr="003C46AF">
        <w:rPr>
          <w:color w:val="000000"/>
          <w:spacing w:val="-2"/>
          <w:szCs w:val="22"/>
          <w:u w:val="single"/>
          <w:lang w:val="bg-BG"/>
        </w:rPr>
        <w:t>твърди капсули</w:t>
      </w:r>
    </w:p>
    <w:p w14:paraId="03254F69" w14:textId="77777777" w:rsidR="00693EB6" w:rsidRPr="003C46AF" w:rsidRDefault="00693EB6" w:rsidP="0085631C">
      <w:pPr>
        <w:keepNext/>
        <w:widowControl w:val="0"/>
        <w:spacing w:line="240" w:lineRule="auto"/>
        <w:ind w:left="567" w:hanging="567"/>
        <w:rPr>
          <w:color w:val="000000"/>
          <w:szCs w:val="22"/>
          <w:lang w:val="ru-RU"/>
        </w:rPr>
      </w:pPr>
    </w:p>
    <w:p w14:paraId="496418CE" w14:textId="77777777" w:rsidR="00693EB6" w:rsidRPr="003C46AF" w:rsidRDefault="00693EB6" w:rsidP="0085631C">
      <w:pPr>
        <w:keepNext/>
        <w:widowControl w:val="0"/>
        <w:suppressAutoHyphens/>
        <w:spacing w:line="240" w:lineRule="auto"/>
        <w:ind w:left="567" w:hanging="567"/>
        <w:rPr>
          <w:color w:val="000000"/>
          <w:spacing w:val="-2"/>
          <w:szCs w:val="22"/>
          <w:lang w:val="ru-RU"/>
        </w:rPr>
      </w:pPr>
      <w:r w:rsidRPr="003C46AF">
        <w:rPr>
          <w:color w:val="000000"/>
          <w:szCs w:val="22"/>
          <w:lang w:val="fr-FR"/>
        </w:rPr>
        <w:t>EU</w:t>
      </w:r>
      <w:r w:rsidRPr="003C46AF">
        <w:rPr>
          <w:color w:val="000000"/>
          <w:szCs w:val="22"/>
          <w:lang w:val="ru-RU"/>
        </w:rPr>
        <w:t>/1/98/066/007-9</w:t>
      </w:r>
    </w:p>
    <w:p w14:paraId="649C060A" w14:textId="77777777" w:rsidR="00693EB6" w:rsidRPr="003C46AF" w:rsidRDefault="00693EB6" w:rsidP="0085631C">
      <w:pPr>
        <w:widowControl w:val="0"/>
        <w:suppressAutoHyphens/>
        <w:spacing w:line="240" w:lineRule="auto"/>
        <w:ind w:left="567" w:hanging="567"/>
        <w:rPr>
          <w:color w:val="000000"/>
          <w:spacing w:val="-2"/>
          <w:szCs w:val="22"/>
          <w:lang w:val="ru-RU"/>
        </w:rPr>
      </w:pPr>
    </w:p>
    <w:p w14:paraId="50A08E71" w14:textId="77777777" w:rsidR="00693EB6" w:rsidRPr="003C46AF" w:rsidRDefault="00693EB6" w:rsidP="0085631C">
      <w:pPr>
        <w:keepNext/>
        <w:widowControl w:val="0"/>
        <w:spacing w:line="240" w:lineRule="auto"/>
        <w:ind w:left="567" w:hanging="567"/>
        <w:rPr>
          <w:color w:val="000000"/>
          <w:spacing w:val="-2"/>
          <w:szCs w:val="22"/>
          <w:u w:val="single"/>
          <w:lang w:val="ru-RU"/>
        </w:rPr>
      </w:pPr>
      <w:proofErr w:type="spellStart"/>
      <w:r w:rsidRPr="003C46AF">
        <w:rPr>
          <w:color w:val="000000"/>
          <w:spacing w:val="-2"/>
          <w:szCs w:val="22"/>
          <w:u w:val="single"/>
          <w:lang w:val="fr-FR"/>
        </w:rPr>
        <w:t>Exelon</w:t>
      </w:r>
      <w:proofErr w:type="spellEnd"/>
      <w:r w:rsidRPr="003C46AF">
        <w:rPr>
          <w:color w:val="000000"/>
          <w:spacing w:val="-2"/>
          <w:szCs w:val="22"/>
          <w:u w:val="single"/>
          <w:lang w:val="ru-RU"/>
        </w:rPr>
        <w:t xml:space="preserve"> 6</w:t>
      </w:r>
      <w:r w:rsidRPr="003C46AF">
        <w:rPr>
          <w:color w:val="000000"/>
          <w:spacing w:val="-2"/>
          <w:szCs w:val="22"/>
          <w:u w:val="single"/>
          <w:lang w:val="bg-BG"/>
        </w:rPr>
        <w:t>,</w:t>
      </w:r>
      <w:r w:rsidRPr="003C46AF">
        <w:rPr>
          <w:color w:val="000000"/>
          <w:spacing w:val="-2"/>
          <w:szCs w:val="22"/>
          <w:u w:val="single"/>
          <w:lang w:val="ru-RU"/>
        </w:rPr>
        <w:t>0</w:t>
      </w:r>
      <w:r w:rsidRPr="003C46AF">
        <w:rPr>
          <w:color w:val="000000"/>
          <w:spacing w:val="-2"/>
          <w:szCs w:val="22"/>
          <w:u w:val="single"/>
          <w:lang w:val="fr-FR"/>
        </w:rPr>
        <w:t> mg</w:t>
      </w:r>
      <w:r w:rsidRPr="003C46AF">
        <w:rPr>
          <w:color w:val="000000"/>
          <w:spacing w:val="-2"/>
          <w:szCs w:val="22"/>
          <w:u w:val="single"/>
          <w:lang w:val="ru-RU"/>
        </w:rPr>
        <w:t xml:space="preserve"> </w:t>
      </w:r>
      <w:r w:rsidRPr="003C46AF">
        <w:rPr>
          <w:color w:val="000000"/>
          <w:spacing w:val="-2"/>
          <w:szCs w:val="22"/>
          <w:u w:val="single"/>
          <w:lang w:val="bg-BG"/>
        </w:rPr>
        <w:t>твърди капсули</w:t>
      </w:r>
    </w:p>
    <w:p w14:paraId="3A85529A" w14:textId="77777777" w:rsidR="00693EB6" w:rsidRPr="003C46AF" w:rsidRDefault="00693EB6" w:rsidP="0085631C">
      <w:pPr>
        <w:keepNext/>
        <w:widowControl w:val="0"/>
        <w:spacing w:line="240" w:lineRule="auto"/>
        <w:ind w:left="567" w:hanging="567"/>
        <w:rPr>
          <w:color w:val="000000"/>
          <w:szCs w:val="22"/>
          <w:lang w:val="ru-RU"/>
        </w:rPr>
      </w:pPr>
    </w:p>
    <w:p w14:paraId="27BEB7B6" w14:textId="77777777" w:rsidR="00693EB6" w:rsidRPr="003C46AF" w:rsidRDefault="00693EB6" w:rsidP="0085631C">
      <w:pPr>
        <w:keepNext/>
        <w:widowControl w:val="0"/>
        <w:suppressAutoHyphens/>
        <w:spacing w:line="240" w:lineRule="auto"/>
        <w:ind w:left="567" w:hanging="567"/>
        <w:rPr>
          <w:color w:val="000000"/>
          <w:spacing w:val="-2"/>
          <w:szCs w:val="22"/>
          <w:lang w:val="ru-RU"/>
        </w:rPr>
      </w:pPr>
      <w:r w:rsidRPr="003C46AF">
        <w:rPr>
          <w:color w:val="000000"/>
          <w:szCs w:val="22"/>
          <w:lang w:val="fr-FR"/>
        </w:rPr>
        <w:t>EU</w:t>
      </w:r>
      <w:r w:rsidRPr="003C46AF">
        <w:rPr>
          <w:color w:val="000000"/>
          <w:szCs w:val="22"/>
          <w:lang w:val="ru-RU"/>
        </w:rPr>
        <w:t>/1/98/066/010-12</w:t>
      </w:r>
    </w:p>
    <w:p w14:paraId="75F2D4CC" w14:textId="77777777" w:rsidR="000166D2" w:rsidRPr="003C46AF" w:rsidRDefault="000166D2" w:rsidP="0085631C">
      <w:pPr>
        <w:widowControl w:val="0"/>
        <w:suppressAutoHyphens/>
        <w:spacing w:line="240" w:lineRule="auto"/>
        <w:ind w:left="567" w:hanging="567"/>
        <w:rPr>
          <w:color w:val="000000"/>
          <w:spacing w:val="-2"/>
          <w:szCs w:val="22"/>
          <w:lang w:val="ru-RU"/>
        </w:rPr>
      </w:pPr>
    </w:p>
    <w:p w14:paraId="7FDA8A52" w14:textId="77777777" w:rsidR="000166D2" w:rsidRPr="003C46AF" w:rsidRDefault="000166D2" w:rsidP="0085631C">
      <w:pPr>
        <w:widowControl w:val="0"/>
        <w:rPr>
          <w:color w:val="000000"/>
          <w:lang w:val="bg-BG"/>
        </w:rPr>
      </w:pPr>
    </w:p>
    <w:p w14:paraId="7DF9617F" w14:textId="77777777" w:rsidR="000166D2" w:rsidRPr="003C46AF" w:rsidRDefault="000166D2" w:rsidP="0085631C">
      <w:pPr>
        <w:keepNext/>
        <w:widowControl w:val="0"/>
        <w:ind w:left="567" w:hanging="567"/>
        <w:rPr>
          <w:color w:val="000000"/>
          <w:lang w:val="bg-BG"/>
        </w:rPr>
      </w:pPr>
      <w:r w:rsidRPr="003C46AF">
        <w:rPr>
          <w:b/>
          <w:color w:val="000000"/>
          <w:lang w:val="bg-BG"/>
        </w:rPr>
        <w:t>9.</w:t>
      </w:r>
      <w:r w:rsidRPr="003C46AF">
        <w:rPr>
          <w:b/>
          <w:color w:val="000000"/>
          <w:lang w:val="bg-BG"/>
        </w:rPr>
        <w:tab/>
        <w:t>ДАТА НА ПЪРВО РАЗРЕШАВАНЕ/ПОДНОВЯВАНЕ НА РАЗРЕШЕНИЕТО ЗА УПОТРЕБА</w:t>
      </w:r>
    </w:p>
    <w:p w14:paraId="631E5320" w14:textId="77777777" w:rsidR="000166D2" w:rsidRPr="003C46AF" w:rsidRDefault="000166D2" w:rsidP="0085631C">
      <w:pPr>
        <w:keepNext/>
        <w:widowControl w:val="0"/>
        <w:rPr>
          <w:i/>
          <w:color w:val="000000"/>
          <w:lang w:val="bg-BG"/>
        </w:rPr>
      </w:pPr>
    </w:p>
    <w:p w14:paraId="1D67D48F" w14:textId="77777777" w:rsidR="000166D2" w:rsidRPr="003C46AF" w:rsidRDefault="000166D2" w:rsidP="0085631C">
      <w:pPr>
        <w:keepNext/>
        <w:widowControl w:val="0"/>
        <w:suppressAutoHyphens/>
        <w:spacing w:line="240" w:lineRule="auto"/>
        <w:ind w:left="567" w:hanging="567"/>
        <w:rPr>
          <w:color w:val="000000"/>
          <w:spacing w:val="-2"/>
          <w:szCs w:val="22"/>
          <w:lang w:val="bg-BG"/>
        </w:rPr>
      </w:pPr>
      <w:r w:rsidRPr="003C46AF">
        <w:rPr>
          <w:color w:val="000000"/>
          <w:spacing w:val="-2"/>
          <w:szCs w:val="22"/>
          <w:lang w:val="bg-BG"/>
        </w:rPr>
        <w:t>Дата на първо разрешаване: 12</w:t>
      </w:r>
      <w:r w:rsidR="00955A37" w:rsidRPr="003C46AF">
        <w:rPr>
          <w:color w:val="000000"/>
          <w:spacing w:val="-2"/>
          <w:szCs w:val="22"/>
          <w:lang w:val="bg-BG"/>
        </w:rPr>
        <w:t xml:space="preserve"> май </w:t>
      </w:r>
      <w:r w:rsidRPr="003C46AF">
        <w:rPr>
          <w:color w:val="000000"/>
          <w:spacing w:val="-2"/>
          <w:szCs w:val="22"/>
          <w:lang w:val="bg-BG"/>
        </w:rPr>
        <w:t>1998</w:t>
      </w:r>
      <w:r w:rsidR="00693EB6" w:rsidRPr="003C46AF">
        <w:rPr>
          <w:color w:val="000000"/>
          <w:spacing w:val="-2"/>
          <w:szCs w:val="22"/>
          <w:lang w:val="bg-BG"/>
        </w:rPr>
        <w:t xml:space="preserve"> </w:t>
      </w:r>
      <w:r w:rsidR="00533E37" w:rsidRPr="003C46AF">
        <w:rPr>
          <w:color w:val="000000"/>
          <w:spacing w:val="-2"/>
          <w:szCs w:val="22"/>
          <w:lang w:val="bg-BG"/>
        </w:rPr>
        <w:t>г.</w:t>
      </w:r>
    </w:p>
    <w:p w14:paraId="335234F0" w14:textId="77777777"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pacing w:val="-2"/>
          <w:szCs w:val="22"/>
          <w:lang w:val="bg-BG"/>
        </w:rPr>
        <w:t>Дата на последно подновяване:</w:t>
      </w:r>
      <w:r w:rsidRPr="003C46AF" w:rsidDel="00274371">
        <w:rPr>
          <w:color w:val="000000"/>
          <w:spacing w:val="-2"/>
          <w:szCs w:val="22"/>
          <w:lang w:val="bg-BG"/>
        </w:rPr>
        <w:t xml:space="preserve"> </w:t>
      </w:r>
      <w:r w:rsidR="009A56C0" w:rsidRPr="003C46AF">
        <w:rPr>
          <w:color w:val="000000"/>
          <w:spacing w:val="-2"/>
          <w:szCs w:val="22"/>
          <w:lang w:val="bg-BG"/>
        </w:rPr>
        <w:t>20</w:t>
      </w:r>
      <w:r w:rsidR="00955A37" w:rsidRPr="003C46AF">
        <w:rPr>
          <w:color w:val="000000"/>
          <w:spacing w:val="-2"/>
          <w:szCs w:val="22"/>
          <w:lang w:val="bg-BG"/>
        </w:rPr>
        <w:t xml:space="preserve"> май </w:t>
      </w:r>
      <w:r w:rsidR="00054E83" w:rsidRPr="003C46AF">
        <w:rPr>
          <w:color w:val="000000"/>
          <w:spacing w:val="-2"/>
          <w:szCs w:val="22"/>
          <w:lang w:val="bg-BG"/>
        </w:rPr>
        <w:t>2008</w:t>
      </w:r>
      <w:r w:rsidR="00533E37" w:rsidRPr="003C46AF">
        <w:rPr>
          <w:color w:val="000000"/>
          <w:spacing w:val="-2"/>
          <w:szCs w:val="22"/>
          <w:lang w:val="bg-BG"/>
        </w:rPr>
        <w:t xml:space="preserve"> г.</w:t>
      </w:r>
    </w:p>
    <w:p w14:paraId="73C59D7F" w14:textId="77777777" w:rsidR="000166D2" w:rsidRPr="003C46AF" w:rsidRDefault="000166D2" w:rsidP="0085631C">
      <w:pPr>
        <w:widowControl w:val="0"/>
        <w:rPr>
          <w:color w:val="000000"/>
          <w:lang w:val="bg-BG"/>
        </w:rPr>
      </w:pPr>
    </w:p>
    <w:p w14:paraId="7F3807D2" w14:textId="77777777" w:rsidR="000166D2" w:rsidRPr="003C46AF" w:rsidRDefault="000166D2" w:rsidP="0085631C">
      <w:pPr>
        <w:widowControl w:val="0"/>
        <w:rPr>
          <w:color w:val="000000"/>
          <w:lang w:val="bg-BG"/>
        </w:rPr>
      </w:pPr>
    </w:p>
    <w:p w14:paraId="2390F8B4" w14:textId="77777777" w:rsidR="000166D2" w:rsidRPr="003C46AF" w:rsidRDefault="000166D2" w:rsidP="0085631C">
      <w:pPr>
        <w:keepNext/>
        <w:widowControl w:val="0"/>
        <w:ind w:left="567" w:hanging="567"/>
        <w:rPr>
          <w:b/>
          <w:color w:val="000000"/>
          <w:lang w:val="bg-BG"/>
        </w:rPr>
      </w:pPr>
      <w:r w:rsidRPr="003C46AF">
        <w:rPr>
          <w:b/>
          <w:color w:val="000000"/>
          <w:lang w:val="bg-BG"/>
        </w:rPr>
        <w:t>10.</w:t>
      </w:r>
      <w:r w:rsidRPr="003C46AF">
        <w:rPr>
          <w:b/>
          <w:color w:val="000000"/>
          <w:lang w:val="bg-BG"/>
        </w:rPr>
        <w:tab/>
        <w:t>ДАТА НА АКТУАЛИЗИРАНЕ НА ТЕКСТА</w:t>
      </w:r>
    </w:p>
    <w:p w14:paraId="0BA1DD26" w14:textId="77777777" w:rsidR="00066BAD" w:rsidRPr="003C46AF" w:rsidRDefault="00066BAD" w:rsidP="0085631C">
      <w:pPr>
        <w:keepNext/>
        <w:widowControl w:val="0"/>
        <w:ind w:left="567" w:hanging="567"/>
        <w:rPr>
          <w:color w:val="000000"/>
          <w:lang w:val="bg-BG"/>
        </w:rPr>
      </w:pPr>
    </w:p>
    <w:p w14:paraId="5BADA06B" w14:textId="77777777" w:rsidR="00066BAD" w:rsidRPr="003C46AF" w:rsidRDefault="00066BAD" w:rsidP="0085631C">
      <w:pPr>
        <w:keepNext/>
        <w:widowControl w:val="0"/>
        <w:ind w:left="567" w:hanging="567"/>
        <w:rPr>
          <w:color w:val="000000"/>
          <w:lang w:val="bg-BG"/>
        </w:rPr>
      </w:pPr>
    </w:p>
    <w:p w14:paraId="2EF009C1" w14:textId="77777777" w:rsidR="00066BAD" w:rsidRPr="003C46AF" w:rsidRDefault="00066BAD" w:rsidP="0085631C">
      <w:pPr>
        <w:widowControl w:val="0"/>
        <w:numPr>
          <w:ilvl w:val="12"/>
          <w:numId w:val="0"/>
        </w:numPr>
        <w:tabs>
          <w:tab w:val="clear" w:pos="567"/>
        </w:tabs>
        <w:spacing w:line="240" w:lineRule="auto"/>
        <w:ind w:right="-2"/>
        <w:rPr>
          <w:bCs/>
          <w:color w:val="000000"/>
          <w:lang w:val="bg-BG"/>
        </w:rPr>
      </w:pPr>
      <w:r w:rsidRPr="003C46AF">
        <w:rPr>
          <w:color w:val="000000"/>
          <w:spacing w:val="-2"/>
          <w:szCs w:val="22"/>
          <w:lang w:val="bg-BG"/>
        </w:rPr>
        <w:t xml:space="preserve">Подробна информация за този лекарствен продукт е предоставена на уебсайта на Европейската агенция по лекарствата </w:t>
      </w:r>
      <w:r w:rsidR="002745AA" w:rsidRPr="003C46AF">
        <w:rPr>
          <w:rStyle w:val="Hyperlink"/>
        </w:rPr>
        <w:t>http</w:t>
      </w:r>
      <w:r w:rsidR="002745AA" w:rsidRPr="003C46AF">
        <w:rPr>
          <w:rStyle w:val="Hyperlink"/>
          <w:lang w:val="bg-BG"/>
        </w:rPr>
        <w:t>://</w:t>
      </w:r>
      <w:r w:rsidR="002745AA" w:rsidRPr="003C46AF">
        <w:rPr>
          <w:rStyle w:val="Hyperlink"/>
        </w:rPr>
        <w:t>www</w:t>
      </w:r>
      <w:r w:rsidR="002745AA" w:rsidRPr="003C46AF">
        <w:rPr>
          <w:rStyle w:val="Hyperlink"/>
          <w:lang w:val="bg-BG"/>
        </w:rPr>
        <w:t>.</w:t>
      </w:r>
      <w:r w:rsidR="002745AA" w:rsidRPr="003C46AF">
        <w:rPr>
          <w:rStyle w:val="Hyperlink"/>
        </w:rPr>
        <w:t>ema</w:t>
      </w:r>
      <w:r w:rsidR="002745AA" w:rsidRPr="003C46AF">
        <w:rPr>
          <w:rStyle w:val="Hyperlink"/>
          <w:lang w:val="bg-BG"/>
        </w:rPr>
        <w:t>.</w:t>
      </w:r>
      <w:proofErr w:type="spellStart"/>
      <w:r w:rsidR="002745AA" w:rsidRPr="003C46AF">
        <w:rPr>
          <w:rStyle w:val="Hyperlink"/>
        </w:rPr>
        <w:t>europa</w:t>
      </w:r>
      <w:proofErr w:type="spellEnd"/>
      <w:r w:rsidR="002745AA" w:rsidRPr="003C46AF">
        <w:rPr>
          <w:rStyle w:val="Hyperlink"/>
          <w:lang w:val="bg-BG"/>
        </w:rPr>
        <w:t>.</w:t>
      </w:r>
      <w:proofErr w:type="spellStart"/>
      <w:r w:rsidR="002745AA" w:rsidRPr="003C46AF">
        <w:rPr>
          <w:rStyle w:val="Hyperlink"/>
        </w:rPr>
        <w:t>eu</w:t>
      </w:r>
      <w:proofErr w:type="spellEnd"/>
    </w:p>
    <w:p w14:paraId="49B305A2" w14:textId="77777777" w:rsidR="000166D2" w:rsidRPr="003C46AF" w:rsidRDefault="000166D2" w:rsidP="0085631C">
      <w:pPr>
        <w:widowControl w:val="0"/>
        <w:tabs>
          <w:tab w:val="clear" w:pos="567"/>
        </w:tabs>
        <w:spacing w:line="240" w:lineRule="auto"/>
        <w:rPr>
          <w:noProof/>
          <w:color w:val="000000"/>
          <w:lang w:val="ru-RU"/>
        </w:rPr>
      </w:pPr>
      <w:r w:rsidRPr="003C46AF">
        <w:rPr>
          <w:b/>
          <w:noProof/>
          <w:color w:val="000000"/>
          <w:lang w:val="bg-BG"/>
        </w:rPr>
        <w:br w:type="page"/>
      </w:r>
      <w:r w:rsidRPr="003C46AF">
        <w:rPr>
          <w:b/>
          <w:noProof/>
          <w:color w:val="000000"/>
          <w:lang w:val="ru-RU"/>
        </w:rPr>
        <w:lastRenderedPageBreak/>
        <w:t>1.</w:t>
      </w:r>
      <w:r w:rsidRPr="003C46AF">
        <w:rPr>
          <w:b/>
          <w:noProof/>
          <w:color w:val="000000"/>
          <w:lang w:val="ru-RU"/>
        </w:rPr>
        <w:tab/>
        <w:t>ИМЕ НА ЛЕКАРСТВЕНИЯ ПРОДУКТ</w:t>
      </w:r>
    </w:p>
    <w:p w14:paraId="73EBED7E" w14:textId="77777777" w:rsidR="000166D2" w:rsidRPr="003C46AF" w:rsidRDefault="000166D2" w:rsidP="0085631C">
      <w:pPr>
        <w:widowControl w:val="0"/>
        <w:tabs>
          <w:tab w:val="clear" w:pos="567"/>
        </w:tabs>
        <w:spacing w:line="240" w:lineRule="auto"/>
        <w:rPr>
          <w:noProof/>
          <w:color w:val="000000"/>
          <w:lang w:val="ru-RU"/>
        </w:rPr>
      </w:pPr>
    </w:p>
    <w:p w14:paraId="3D02EC37" w14:textId="77777777"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pacing w:val="-2"/>
          <w:szCs w:val="22"/>
        </w:rPr>
        <w:t>E</w:t>
      </w:r>
      <w:proofErr w:type="spellStart"/>
      <w:r w:rsidRPr="003C46AF">
        <w:rPr>
          <w:color w:val="000000"/>
          <w:spacing w:val="-2"/>
          <w:szCs w:val="22"/>
          <w:lang w:val="en-US"/>
        </w:rPr>
        <w:t>xelon</w:t>
      </w:r>
      <w:proofErr w:type="spellEnd"/>
      <w:r w:rsidRPr="003C46AF">
        <w:rPr>
          <w:color w:val="000000"/>
          <w:spacing w:val="-2"/>
          <w:szCs w:val="22"/>
          <w:lang w:val="bg-BG"/>
        </w:rPr>
        <w:t xml:space="preserve"> 2</w:t>
      </w:r>
      <w:r w:rsidRPr="003C46AF">
        <w:rPr>
          <w:color w:val="000000"/>
          <w:spacing w:val="-2"/>
          <w:szCs w:val="22"/>
        </w:rPr>
        <w:t> mg</w:t>
      </w:r>
      <w:r w:rsidRPr="003C46AF">
        <w:rPr>
          <w:color w:val="000000"/>
          <w:spacing w:val="-2"/>
          <w:szCs w:val="22"/>
          <w:lang w:val="bg-BG"/>
        </w:rPr>
        <w:t>/</w:t>
      </w:r>
      <w:r w:rsidRPr="003C46AF">
        <w:rPr>
          <w:color w:val="000000"/>
          <w:spacing w:val="-2"/>
          <w:szCs w:val="22"/>
        </w:rPr>
        <w:t>ml</w:t>
      </w:r>
      <w:r w:rsidRPr="003C46AF">
        <w:rPr>
          <w:color w:val="000000"/>
          <w:spacing w:val="-2"/>
          <w:szCs w:val="22"/>
          <w:lang w:val="bg-BG"/>
        </w:rPr>
        <w:t xml:space="preserve"> перорален разтвор</w:t>
      </w:r>
    </w:p>
    <w:p w14:paraId="342CD41F" w14:textId="77777777" w:rsidR="000166D2" w:rsidRPr="003C46AF" w:rsidRDefault="000166D2" w:rsidP="0085631C">
      <w:pPr>
        <w:widowControl w:val="0"/>
        <w:tabs>
          <w:tab w:val="clear" w:pos="567"/>
        </w:tabs>
        <w:spacing w:line="240" w:lineRule="auto"/>
        <w:rPr>
          <w:noProof/>
          <w:color w:val="000000"/>
          <w:lang w:val="bg-BG"/>
        </w:rPr>
      </w:pPr>
    </w:p>
    <w:p w14:paraId="36D27072" w14:textId="77777777" w:rsidR="000166D2" w:rsidRPr="003C46AF" w:rsidRDefault="000166D2" w:rsidP="0085631C">
      <w:pPr>
        <w:widowControl w:val="0"/>
        <w:tabs>
          <w:tab w:val="clear" w:pos="567"/>
        </w:tabs>
        <w:spacing w:line="240" w:lineRule="auto"/>
        <w:rPr>
          <w:noProof/>
          <w:color w:val="000000"/>
          <w:lang w:val="bg-BG"/>
        </w:rPr>
      </w:pPr>
    </w:p>
    <w:p w14:paraId="42308E52" w14:textId="77777777" w:rsidR="000166D2" w:rsidRPr="003C46AF" w:rsidRDefault="000166D2" w:rsidP="0085631C">
      <w:pPr>
        <w:keepNext/>
        <w:widowControl w:val="0"/>
        <w:tabs>
          <w:tab w:val="clear" w:pos="567"/>
        </w:tabs>
        <w:spacing w:line="240" w:lineRule="auto"/>
        <w:rPr>
          <w:noProof/>
          <w:color w:val="000000"/>
          <w:lang w:val="bg-BG"/>
        </w:rPr>
      </w:pPr>
      <w:r w:rsidRPr="003C46AF">
        <w:rPr>
          <w:b/>
          <w:color w:val="000000"/>
          <w:lang w:val="bg-BG"/>
        </w:rPr>
        <w:t>2.</w:t>
      </w:r>
      <w:r w:rsidRPr="003C46AF">
        <w:rPr>
          <w:b/>
          <w:color w:val="000000"/>
          <w:lang w:val="bg-BG"/>
        </w:rPr>
        <w:tab/>
        <w:t>КАЧЕСТВЕН И КОЛИЧЕСТВЕН СЪСТАВ</w:t>
      </w:r>
    </w:p>
    <w:p w14:paraId="5BD0AF83" w14:textId="77777777" w:rsidR="000166D2" w:rsidRPr="003C46AF" w:rsidRDefault="000166D2" w:rsidP="0085631C">
      <w:pPr>
        <w:keepNext/>
        <w:widowControl w:val="0"/>
        <w:tabs>
          <w:tab w:val="clear" w:pos="567"/>
        </w:tabs>
        <w:spacing w:line="240" w:lineRule="auto"/>
        <w:rPr>
          <w:noProof/>
          <w:color w:val="000000"/>
          <w:lang w:val="bg-BG"/>
        </w:rPr>
      </w:pPr>
    </w:p>
    <w:p w14:paraId="6FEA189E" w14:textId="15B20D7C" w:rsidR="000166D2" w:rsidRPr="003C46AF" w:rsidRDefault="000166D2" w:rsidP="0085631C">
      <w:pPr>
        <w:widowControl w:val="0"/>
        <w:tabs>
          <w:tab w:val="clear" w:pos="567"/>
        </w:tabs>
        <w:suppressAutoHyphens/>
        <w:spacing w:line="240" w:lineRule="auto"/>
        <w:rPr>
          <w:color w:val="000000"/>
          <w:spacing w:val="-2"/>
          <w:szCs w:val="22"/>
          <w:lang w:val="bg-BG"/>
        </w:rPr>
      </w:pPr>
      <w:r w:rsidRPr="003C46AF">
        <w:rPr>
          <w:color w:val="000000"/>
          <w:szCs w:val="22"/>
          <w:lang w:val="bg-BG"/>
        </w:rPr>
        <w:t xml:space="preserve">Всеки </w:t>
      </w:r>
      <w:r w:rsidRPr="003C46AF">
        <w:rPr>
          <w:color w:val="000000"/>
          <w:szCs w:val="22"/>
        </w:rPr>
        <w:t>ml</w:t>
      </w:r>
      <w:r w:rsidRPr="003C46AF">
        <w:rPr>
          <w:color w:val="000000"/>
          <w:szCs w:val="22"/>
          <w:lang w:val="bg-BG"/>
        </w:rPr>
        <w:t xml:space="preserve"> съдържа ривастигмин</w:t>
      </w:r>
      <w:r w:rsidR="00A57E78" w:rsidRPr="003C46AF">
        <w:rPr>
          <w:color w:val="000000"/>
          <w:szCs w:val="22"/>
          <w:lang w:val="bg-BG"/>
        </w:rPr>
        <w:t>ов</w:t>
      </w:r>
      <w:r w:rsidRPr="003C46AF">
        <w:rPr>
          <w:color w:val="000000"/>
          <w:szCs w:val="22"/>
          <w:lang w:val="bg-BG"/>
        </w:rPr>
        <w:t xml:space="preserve"> хидрогентарт</w:t>
      </w:r>
      <w:r w:rsidR="00A57E78" w:rsidRPr="003C46AF">
        <w:rPr>
          <w:color w:val="000000"/>
          <w:szCs w:val="22"/>
          <w:lang w:val="bg-BG"/>
        </w:rPr>
        <w:t>а</w:t>
      </w:r>
      <w:r w:rsidRPr="003C46AF">
        <w:rPr>
          <w:color w:val="000000"/>
          <w:szCs w:val="22"/>
          <w:lang w:val="bg-BG"/>
        </w:rPr>
        <w:t xml:space="preserve">рат, съответстващ на </w:t>
      </w:r>
      <w:r w:rsidRPr="003C46AF">
        <w:rPr>
          <w:color w:val="000000"/>
          <w:spacing w:val="-2"/>
          <w:szCs w:val="22"/>
          <w:lang w:val="bg-BG"/>
        </w:rPr>
        <w:t>2</w:t>
      </w:r>
      <w:r w:rsidRPr="003C46AF">
        <w:rPr>
          <w:color w:val="000000"/>
          <w:spacing w:val="-2"/>
          <w:szCs w:val="22"/>
        </w:rPr>
        <w:t> mg</w:t>
      </w:r>
      <w:r w:rsidRPr="003C46AF">
        <w:rPr>
          <w:color w:val="000000"/>
          <w:spacing w:val="-2"/>
          <w:szCs w:val="22"/>
          <w:lang w:val="bg-BG"/>
        </w:rPr>
        <w:t xml:space="preserve"> ривастигмин </w:t>
      </w:r>
      <w:r w:rsidRPr="003C46AF">
        <w:rPr>
          <w:color w:val="000000"/>
          <w:szCs w:val="22"/>
          <w:lang w:val="bg-BG"/>
        </w:rPr>
        <w:t>(</w:t>
      </w:r>
      <w:r w:rsidRPr="003C46AF">
        <w:rPr>
          <w:color w:val="000000"/>
          <w:szCs w:val="22"/>
          <w:lang w:val="en-US"/>
        </w:rPr>
        <w:t>rivastigmine</w:t>
      </w:r>
      <w:r w:rsidRPr="003C46AF">
        <w:rPr>
          <w:color w:val="000000"/>
          <w:szCs w:val="22"/>
          <w:lang w:val="bg-BG"/>
        </w:rPr>
        <w:t>)</w:t>
      </w:r>
      <w:r w:rsidRPr="003C46AF">
        <w:rPr>
          <w:color w:val="000000"/>
          <w:spacing w:val="-2"/>
          <w:szCs w:val="22"/>
          <w:lang w:val="bg-BG"/>
        </w:rPr>
        <w:t>.</w:t>
      </w:r>
    </w:p>
    <w:p w14:paraId="02BF520C" w14:textId="77777777" w:rsidR="000166D2" w:rsidRPr="003C46AF" w:rsidRDefault="000166D2" w:rsidP="0085631C">
      <w:pPr>
        <w:widowControl w:val="0"/>
        <w:suppressAutoHyphens/>
        <w:spacing w:line="240" w:lineRule="auto"/>
        <w:ind w:left="567" w:hanging="567"/>
        <w:rPr>
          <w:color w:val="000000"/>
          <w:spacing w:val="-2"/>
          <w:szCs w:val="22"/>
          <w:lang w:val="bg-BG"/>
        </w:rPr>
      </w:pPr>
    </w:p>
    <w:p w14:paraId="00BB5886" w14:textId="4BA59C83" w:rsidR="00D2362B" w:rsidRPr="003C46AF" w:rsidRDefault="005E65E6" w:rsidP="0085631C">
      <w:pPr>
        <w:keepNext/>
        <w:widowControl w:val="0"/>
        <w:suppressAutoHyphens/>
        <w:spacing w:line="240" w:lineRule="auto"/>
        <w:ind w:left="567" w:hanging="567"/>
        <w:rPr>
          <w:szCs w:val="22"/>
          <w:u w:val="single"/>
          <w:lang w:val="bg-BG"/>
        </w:rPr>
      </w:pPr>
      <w:r w:rsidRPr="003C46AF">
        <w:rPr>
          <w:szCs w:val="22"/>
          <w:u w:val="single"/>
          <w:lang w:val="bg-BG"/>
        </w:rPr>
        <w:t>Помощно вещество с известно действие</w:t>
      </w:r>
    </w:p>
    <w:p w14:paraId="2E3FCF12" w14:textId="77777777" w:rsidR="00D2362B" w:rsidRPr="003C46AF" w:rsidRDefault="00D2362B" w:rsidP="0085631C">
      <w:pPr>
        <w:keepNext/>
        <w:widowControl w:val="0"/>
        <w:suppressAutoHyphens/>
        <w:spacing w:line="240" w:lineRule="auto"/>
        <w:ind w:left="567" w:hanging="567"/>
        <w:rPr>
          <w:color w:val="000000"/>
          <w:spacing w:val="-2"/>
          <w:szCs w:val="22"/>
          <w:lang w:val="bg-BG"/>
        </w:rPr>
      </w:pPr>
    </w:p>
    <w:p w14:paraId="60F7AD76" w14:textId="74AB17E4" w:rsidR="00D2362B" w:rsidRPr="003C46AF" w:rsidRDefault="00D2362B" w:rsidP="0085631C">
      <w:pPr>
        <w:widowControl w:val="0"/>
        <w:suppressAutoHyphens/>
        <w:spacing w:line="240" w:lineRule="auto"/>
        <w:ind w:left="567" w:hanging="567"/>
        <w:rPr>
          <w:color w:val="000000"/>
          <w:spacing w:val="-2"/>
          <w:szCs w:val="22"/>
          <w:lang w:val="bg-BG"/>
        </w:rPr>
      </w:pPr>
      <w:r w:rsidRPr="003C46AF">
        <w:rPr>
          <w:color w:val="000000"/>
          <w:spacing w:val="-2"/>
          <w:szCs w:val="22"/>
          <w:lang w:val="bg-BG"/>
        </w:rPr>
        <w:t>Всеки 3</w:t>
      </w:r>
      <w:r w:rsidRPr="003C46AF">
        <w:rPr>
          <w:color w:val="000000"/>
          <w:spacing w:val="-2"/>
          <w:szCs w:val="22"/>
        </w:rPr>
        <w:t> ml</w:t>
      </w:r>
      <w:r w:rsidRPr="003C46AF">
        <w:rPr>
          <w:color w:val="000000"/>
          <w:spacing w:val="-2"/>
          <w:szCs w:val="22"/>
          <w:lang w:val="bg-BG"/>
        </w:rPr>
        <w:t xml:space="preserve"> перорален разтвор съдържа 3</w:t>
      </w:r>
      <w:r w:rsidRPr="003C46AF">
        <w:rPr>
          <w:color w:val="000000"/>
          <w:spacing w:val="-2"/>
          <w:szCs w:val="22"/>
        </w:rPr>
        <w:t> mg</w:t>
      </w:r>
      <w:r w:rsidRPr="003C46AF">
        <w:rPr>
          <w:color w:val="000000"/>
          <w:spacing w:val="-2"/>
          <w:szCs w:val="22"/>
          <w:lang w:val="bg-BG"/>
        </w:rPr>
        <w:t xml:space="preserve"> натриев бензоат</w:t>
      </w:r>
      <w:r w:rsidR="005C24C9" w:rsidRPr="003C46AF">
        <w:rPr>
          <w:color w:val="000000"/>
          <w:spacing w:val="-2"/>
          <w:szCs w:val="22"/>
          <w:lang w:val="bg-BG"/>
        </w:rPr>
        <w:t xml:space="preserve"> (</w:t>
      </w:r>
      <w:r w:rsidR="005C24C9" w:rsidRPr="003C46AF">
        <w:rPr>
          <w:color w:val="000000"/>
          <w:spacing w:val="-2"/>
          <w:szCs w:val="22"/>
        </w:rPr>
        <w:t>E</w:t>
      </w:r>
      <w:r w:rsidR="005C24C9" w:rsidRPr="003C46AF">
        <w:rPr>
          <w:color w:val="000000"/>
          <w:spacing w:val="-2"/>
          <w:szCs w:val="22"/>
          <w:lang w:val="bg-BG"/>
        </w:rPr>
        <w:t>211)</w:t>
      </w:r>
      <w:r w:rsidRPr="003C46AF">
        <w:rPr>
          <w:color w:val="000000"/>
          <w:spacing w:val="-2"/>
          <w:szCs w:val="22"/>
          <w:lang w:val="bg-BG"/>
        </w:rPr>
        <w:t>.</w:t>
      </w:r>
    </w:p>
    <w:p w14:paraId="18C68350" w14:textId="77777777" w:rsidR="00D2362B" w:rsidRPr="003C46AF" w:rsidRDefault="00D2362B" w:rsidP="0085631C">
      <w:pPr>
        <w:widowControl w:val="0"/>
        <w:suppressAutoHyphens/>
        <w:spacing w:line="240" w:lineRule="auto"/>
        <w:ind w:left="567" w:hanging="567"/>
        <w:rPr>
          <w:color w:val="000000"/>
          <w:spacing w:val="-2"/>
          <w:szCs w:val="22"/>
          <w:lang w:val="bg-BG"/>
        </w:rPr>
      </w:pPr>
    </w:p>
    <w:p w14:paraId="12A86464" w14:textId="77777777" w:rsidR="000166D2" w:rsidRPr="003C46AF" w:rsidRDefault="000166D2" w:rsidP="0085631C">
      <w:pPr>
        <w:widowControl w:val="0"/>
        <w:rPr>
          <w:color w:val="000000"/>
          <w:lang w:val="ru-RU"/>
        </w:rPr>
      </w:pPr>
      <w:r w:rsidRPr="003C46AF">
        <w:rPr>
          <w:color w:val="000000"/>
          <w:lang w:val="bg-BG"/>
        </w:rPr>
        <w:t xml:space="preserve">За пълния списък </w:t>
      </w:r>
      <w:r w:rsidR="00F32706" w:rsidRPr="003C46AF">
        <w:rPr>
          <w:color w:val="000000"/>
          <w:lang w:val="bg-BG"/>
        </w:rPr>
        <w:t xml:space="preserve">на </w:t>
      </w:r>
      <w:r w:rsidRPr="003C46AF">
        <w:rPr>
          <w:color w:val="000000"/>
          <w:lang w:val="bg-BG"/>
        </w:rPr>
        <w:t>помощните вещества вижте точка</w:t>
      </w:r>
      <w:r w:rsidRPr="003C46AF">
        <w:rPr>
          <w:color w:val="000000"/>
          <w:lang w:val="en-US"/>
        </w:rPr>
        <w:t> </w:t>
      </w:r>
      <w:r w:rsidRPr="003C46AF">
        <w:rPr>
          <w:color w:val="000000"/>
          <w:lang w:val="bg-BG"/>
        </w:rPr>
        <w:t>6.1.</w:t>
      </w:r>
    </w:p>
    <w:p w14:paraId="611FF903" w14:textId="77777777" w:rsidR="000166D2" w:rsidRPr="003C46AF" w:rsidRDefault="000166D2" w:rsidP="0085631C">
      <w:pPr>
        <w:widowControl w:val="0"/>
        <w:tabs>
          <w:tab w:val="clear" w:pos="567"/>
        </w:tabs>
        <w:spacing w:line="240" w:lineRule="auto"/>
        <w:rPr>
          <w:noProof/>
          <w:color w:val="000000"/>
          <w:lang w:val="bg-BG"/>
        </w:rPr>
      </w:pPr>
    </w:p>
    <w:p w14:paraId="22A0DA22" w14:textId="77777777" w:rsidR="000166D2" w:rsidRPr="003C46AF" w:rsidRDefault="000166D2" w:rsidP="0085631C">
      <w:pPr>
        <w:widowControl w:val="0"/>
        <w:tabs>
          <w:tab w:val="clear" w:pos="567"/>
        </w:tabs>
        <w:spacing w:line="240" w:lineRule="auto"/>
        <w:rPr>
          <w:noProof/>
          <w:color w:val="000000"/>
          <w:lang w:val="ru-RU"/>
        </w:rPr>
      </w:pPr>
    </w:p>
    <w:p w14:paraId="0FDD0F5D" w14:textId="77777777" w:rsidR="000166D2" w:rsidRPr="003C46AF" w:rsidRDefault="000166D2" w:rsidP="0085631C">
      <w:pPr>
        <w:keepNext/>
        <w:widowControl w:val="0"/>
        <w:ind w:left="567" w:hanging="567"/>
        <w:rPr>
          <w:b/>
          <w:caps/>
          <w:color w:val="000000"/>
          <w:lang w:val="bg-BG"/>
        </w:rPr>
      </w:pPr>
      <w:r w:rsidRPr="003C46AF">
        <w:rPr>
          <w:b/>
          <w:color w:val="000000"/>
          <w:lang w:val="ru-RU"/>
        </w:rPr>
        <w:t>3.</w:t>
      </w:r>
      <w:r w:rsidRPr="003C46AF">
        <w:rPr>
          <w:b/>
          <w:color w:val="000000"/>
          <w:lang w:val="ru-RU"/>
        </w:rPr>
        <w:tab/>
      </w:r>
      <w:r w:rsidRPr="003C46AF">
        <w:rPr>
          <w:b/>
          <w:color w:val="000000"/>
          <w:lang w:val="bg-BG"/>
        </w:rPr>
        <w:t>ЛЕКАРСТВЕНА ФОРМА</w:t>
      </w:r>
    </w:p>
    <w:p w14:paraId="2EA3216D" w14:textId="77777777" w:rsidR="000166D2" w:rsidRPr="003C46AF" w:rsidRDefault="000166D2" w:rsidP="0085631C">
      <w:pPr>
        <w:keepNext/>
        <w:widowControl w:val="0"/>
        <w:rPr>
          <w:noProof/>
          <w:color w:val="000000"/>
          <w:lang w:val="ru-RU"/>
        </w:rPr>
      </w:pPr>
    </w:p>
    <w:p w14:paraId="434626BE" w14:textId="77777777" w:rsidR="000166D2" w:rsidRPr="003C46AF" w:rsidRDefault="000166D2" w:rsidP="0085631C">
      <w:pPr>
        <w:widowControl w:val="0"/>
        <w:suppressAutoHyphens/>
        <w:spacing w:line="240" w:lineRule="auto"/>
        <w:ind w:left="567" w:hanging="567"/>
        <w:rPr>
          <w:color w:val="000000"/>
          <w:spacing w:val="-2"/>
          <w:szCs w:val="22"/>
          <w:lang w:val="ru-RU"/>
        </w:rPr>
      </w:pPr>
      <w:r w:rsidRPr="003C46AF">
        <w:rPr>
          <w:color w:val="000000"/>
          <w:spacing w:val="-2"/>
          <w:szCs w:val="22"/>
          <w:lang w:val="bg-BG"/>
        </w:rPr>
        <w:t>Перорален разтвор</w:t>
      </w:r>
    </w:p>
    <w:p w14:paraId="7549202F" w14:textId="77777777" w:rsidR="000166D2" w:rsidRPr="003C46AF" w:rsidRDefault="000166D2" w:rsidP="0085631C">
      <w:pPr>
        <w:widowControl w:val="0"/>
        <w:suppressAutoHyphens/>
        <w:spacing w:line="240" w:lineRule="auto"/>
        <w:ind w:left="567" w:hanging="567"/>
        <w:rPr>
          <w:color w:val="000000"/>
          <w:spacing w:val="-2"/>
          <w:szCs w:val="22"/>
          <w:lang w:val="ru-RU"/>
        </w:rPr>
      </w:pPr>
    </w:p>
    <w:p w14:paraId="1164B120" w14:textId="77777777" w:rsidR="000166D2" w:rsidRPr="003C46AF" w:rsidRDefault="000166D2" w:rsidP="0085631C">
      <w:pPr>
        <w:widowControl w:val="0"/>
        <w:suppressAutoHyphens/>
        <w:spacing w:line="240" w:lineRule="auto"/>
        <w:ind w:left="567" w:hanging="567"/>
        <w:rPr>
          <w:color w:val="000000"/>
          <w:spacing w:val="-2"/>
          <w:szCs w:val="22"/>
          <w:lang w:val="ru-RU"/>
        </w:rPr>
      </w:pPr>
      <w:r w:rsidRPr="003C46AF">
        <w:rPr>
          <w:color w:val="000000"/>
          <w:spacing w:val="-2"/>
          <w:szCs w:val="22"/>
          <w:lang w:val="bg-BG"/>
        </w:rPr>
        <w:t>Бистър, жълт разтвор</w:t>
      </w:r>
      <w:r w:rsidRPr="003C46AF">
        <w:rPr>
          <w:color w:val="000000"/>
          <w:spacing w:val="-2"/>
          <w:szCs w:val="22"/>
          <w:lang w:val="ru-RU"/>
        </w:rPr>
        <w:t>.</w:t>
      </w:r>
    </w:p>
    <w:p w14:paraId="5EEBCA73" w14:textId="77777777" w:rsidR="000166D2" w:rsidRPr="003C46AF" w:rsidRDefault="000166D2" w:rsidP="0085631C">
      <w:pPr>
        <w:widowControl w:val="0"/>
        <w:rPr>
          <w:noProof/>
          <w:color w:val="000000"/>
          <w:lang w:val="bg-BG"/>
        </w:rPr>
      </w:pPr>
    </w:p>
    <w:p w14:paraId="16C295F7" w14:textId="77777777" w:rsidR="000166D2" w:rsidRPr="003C46AF" w:rsidRDefault="000166D2" w:rsidP="0085631C">
      <w:pPr>
        <w:widowControl w:val="0"/>
        <w:tabs>
          <w:tab w:val="clear" w:pos="567"/>
        </w:tabs>
        <w:spacing w:line="240" w:lineRule="auto"/>
        <w:rPr>
          <w:noProof/>
          <w:color w:val="000000"/>
          <w:lang w:val="bg-BG"/>
        </w:rPr>
      </w:pPr>
    </w:p>
    <w:p w14:paraId="41FFE5B2" w14:textId="77777777" w:rsidR="000166D2" w:rsidRPr="003C46AF" w:rsidRDefault="000166D2" w:rsidP="0085631C">
      <w:pPr>
        <w:keepNext/>
        <w:widowControl w:val="0"/>
        <w:ind w:left="567" w:hanging="567"/>
        <w:rPr>
          <w:caps/>
          <w:color w:val="000000"/>
          <w:lang w:val="bg-BG"/>
        </w:rPr>
      </w:pPr>
      <w:r w:rsidRPr="003C46AF">
        <w:rPr>
          <w:b/>
          <w:caps/>
          <w:color w:val="000000"/>
          <w:lang w:val="bg-BG"/>
        </w:rPr>
        <w:t>4.</w:t>
      </w:r>
      <w:r w:rsidRPr="003C46AF">
        <w:rPr>
          <w:b/>
          <w:caps/>
          <w:color w:val="000000"/>
          <w:lang w:val="bg-BG"/>
        </w:rPr>
        <w:tab/>
        <w:t>КЛИНИЧНИ ДАННИ</w:t>
      </w:r>
    </w:p>
    <w:p w14:paraId="111BA3A6" w14:textId="77777777" w:rsidR="000166D2" w:rsidRPr="003C46AF" w:rsidRDefault="000166D2" w:rsidP="0085631C">
      <w:pPr>
        <w:keepNext/>
        <w:widowControl w:val="0"/>
        <w:tabs>
          <w:tab w:val="clear" w:pos="567"/>
        </w:tabs>
        <w:spacing w:line="240" w:lineRule="auto"/>
        <w:rPr>
          <w:noProof/>
          <w:color w:val="000000"/>
          <w:lang w:val="bg-BG"/>
        </w:rPr>
      </w:pPr>
    </w:p>
    <w:p w14:paraId="6C61E3CE" w14:textId="77777777" w:rsidR="000166D2" w:rsidRPr="003C46AF" w:rsidRDefault="000166D2" w:rsidP="0085631C">
      <w:pPr>
        <w:keepNext/>
        <w:widowControl w:val="0"/>
        <w:ind w:left="567" w:hanging="567"/>
        <w:rPr>
          <w:color w:val="000000"/>
          <w:lang w:val="bg-BG"/>
        </w:rPr>
      </w:pPr>
      <w:r w:rsidRPr="003C46AF">
        <w:rPr>
          <w:b/>
          <w:color w:val="000000"/>
          <w:lang w:val="bg-BG"/>
        </w:rPr>
        <w:t>4.1</w:t>
      </w:r>
      <w:r w:rsidRPr="003C46AF">
        <w:rPr>
          <w:b/>
          <w:color w:val="000000"/>
          <w:lang w:val="bg-BG"/>
        </w:rPr>
        <w:tab/>
        <w:t>Терапевтични показания</w:t>
      </w:r>
    </w:p>
    <w:p w14:paraId="026D4123" w14:textId="77777777" w:rsidR="000166D2" w:rsidRPr="003C46AF" w:rsidRDefault="000166D2" w:rsidP="0085631C">
      <w:pPr>
        <w:keepNext/>
        <w:widowControl w:val="0"/>
        <w:tabs>
          <w:tab w:val="clear" w:pos="567"/>
        </w:tabs>
        <w:spacing w:line="240" w:lineRule="auto"/>
        <w:rPr>
          <w:noProof/>
          <w:color w:val="000000"/>
          <w:lang w:val="bg-BG"/>
        </w:rPr>
      </w:pPr>
    </w:p>
    <w:p w14:paraId="34689363" w14:textId="77777777" w:rsidR="000166D2" w:rsidRPr="003C46AF" w:rsidRDefault="000166D2" w:rsidP="0085631C">
      <w:pPr>
        <w:widowControl w:val="0"/>
        <w:rPr>
          <w:color w:val="000000"/>
          <w:lang w:val="ru-RU"/>
        </w:rPr>
      </w:pPr>
      <w:r w:rsidRPr="003C46AF">
        <w:rPr>
          <w:color w:val="000000"/>
          <w:lang w:val="bg-BG"/>
        </w:rPr>
        <w:t>Симптоматично лечение на лека до умерено тежка Алцхаймерова деменция</w:t>
      </w:r>
      <w:r w:rsidRPr="003C46AF">
        <w:rPr>
          <w:color w:val="000000"/>
          <w:lang w:val="ru-RU"/>
        </w:rPr>
        <w:t>.</w:t>
      </w:r>
    </w:p>
    <w:p w14:paraId="2AEB153C" w14:textId="77777777" w:rsidR="000166D2" w:rsidRPr="003C46AF" w:rsidRDefault="000166D2" w:rsidP="0085631C">
      <w:pPr>
        <w:widowControl w:val="0"/>
        <w:rPr>
          <w:color w:val="000000"/>
          <w:lang w:val="bg-BG"/>
        </w:rPr>
      </w:pPr>
      <w:r w:rsidRPr="003C46AF">
        <w:rPr>
          <w:color w:val="000000"/>
          <w:lang w:val="bg-BG"/>
        </w:rPr>
        <w:t>Симптоматично лечение на лека до умерено тежка деменция при пациенти с идиопатична болест на Паркинсон.</w:t>
      </w:r>
    </w:p>
    <w:p w14:paraId="179A683B" w14:textId="77777777" w:rsidR="000166D2" w:rsidRPr="003C46AF" w:rsidRDefault="000166D2" w:rsidP="0085631C">
      <w:pPr>
        <w:widowControl w:val="0"/>
        <w:rPr>
          <w:noProof/>
          <w:color w:val="000000"/>
          <w:lang w:val="bg-BG"/>
        </w:rPr>
      </w:pPr>
    </w:p>
    <w:p w14:paraId="199D5336" w14:textId="77777777" w:rsidR="000166D2" w:rsidRPr="003C46AF" w:rsidRDefault="000166D2" w:rsidP="0085631C">
      <w:pPr>
        <w:keepNext/>
        <w:widowControl w:val="0"/>
        <w:ind w:left="567" w:hanging="567"/>
        <w:rPr>
          <w:b/>
          <w:color w:val="000000"/>
          <w:lang w:val="bg-BG"/>
        </w:rPr>
      </w:pPr>
      <w:r w:rsidRPr="003C46AF">
        <w:rPr>
          <w:b/>
          <w:color w:val="000000"/>
          <w:lang w:val="bg-BG"/>
        </w:rPr>
        <w:t>4.2</w:t>
      </w:r>
      <w:r w:rsidRPr="003C46AF">
        <w:rPr>
          <w:b/>
          <w:color w:val="000000"/>
          <w:lang w:val="bg-BG"/>
        </w:rPr>
        <w:tab/>
        <w:t>Дозировка и начин на приложение</w:t>
      </w:r>
    </w:p>
    <w:p w14:paraId="438E05CD" w14:textId="77777777" w:rsidR="000166D2" w:rsidRPr="003C46AF" w:rsidRDefault="000166D2" w:rsidP="0085631C">
      <w:pPr>
        <w:keepNext/>
        <w:widowControl w:val="0"/>
        <w:tabs>
          <w:tab w:val="clear" w:pos="567"/>
        </w:tabs>
        <w:spacing w:line="240" w:lineRule="auto"/>
        <w:rPr>
          <w:noProof/>
          <w:color w:val="000000"/>
          <w:lang w:val="bg-BG"/>
        </w:rPr>
      </w:pPr>
    </w:p>
    <w:p w14:paraId="3A815261" w14:textId="77777777" w:rsidR="000166D2" w:rsidRPr="003C46AF" w:rsidRDefault="000166D2" w:rsidP="0085631C">
      <w:pPr>
        <w:widowControl w:val="0"/>
        <w:rPr>
          <w:color w:val="000000"/>
          <w:lang w:val="bg-BG"/>
        </w:rPr>
      </w:pPr>
      <w:r w:rsidRPr="003C46AF">
        <w:rPr>
          <w:color w:val="000000"/>
          <w:lang w:val="bg-BG"/>
        </w:rPr>
        <w:t>Лечението трябва да се започне и да се следи от лекар с опит в диагностиката и лечението на Алцхаймерова деменция или деменция, свързана с болестта на Паркинсон. Диагнозата трябва да се постави съгласно съвременните препоръки. Лечението с ривастигмин трябва да се започне единствено, ако има човек, който редовно ще следи приема на лекарствения продукт от пациента.</w:t>
      </w:r>
    </w:p>
    <w:p w14:paraId="0E4222F7" w14:textId="77777777" w:rsidR="000166D2" w:rsidRPr="003C46AF" w:rsidRDefault="000166D2" w:rsidP="0085631C">
      <w:pPr>
        <w:widowControl w:val="0"/>
        <w:rPr>
          <w:color w:val="000000"/>
          <w:lang w:val="bg-BG"/>
        </w:rPr>
      </w:pPr>
    </w:p>
    <w:p w14:paraId="1A441B66" w14:textId="77777777" w:rsidR="005E60CD" w:rsidRPr="003C46AF" w:rsidRDefault="005E60CD" w:rsidP="0085631C">
      <w:pPr>
        <w:keepNext/>
        <w:widowControl w:val="0"/>
        <w:tabs>
          <w:tab w:val="clear" w:pos="567"/>
        </w:tabs>
        <w:spacing w:line="240" w:lineRule="auto"/>
        <w:rPr>
          <w:szCs w:val="24"/>
          <w:u w:val="single"/>
          <w:lang w:val="bg-BG"/>
        </w:rPr>
      </w:pPr>
      <w:r w:rsidRPr="003C46AF">
        <w:rPr>
          <w:noProof/>
          <w:szCs w:val="24"/>
          <w:u w:val="single"/>
          <w:lang w:val="bg-BG"/>
        </w:rPr>
        <w:t>Дозировка</w:t>
      </w:r>
    </w:p>
    <w:p w14:paraId="41DBDE56" w14:textId="77777777" w:rsidR="00D42832" w:rsidRPr="003C46AF" w:rsidRDefault="00D42832" w:rsidP="0085631C">
      <w:pPr>
        <w:keepNext/>
        <w:widowControl w:val="0"/>
        <w:spacing w:line="240" w:lineRule="auto"/>
        <w:rPr>
          <w:color w:val="000000"/>
          <w:szCs w:val="22"/>
          <w:lang w:val="bg-BG"/>
        </w:rPr>
      </w:pPr>
    </w:p>
    <w:p w14:paraId="2AED719E" w14:textId="77777777" w:rsidR="000166D2" w:rsidRPr="003C46AF" w:rsidRDefault="000166D2" w:rsidP="0085631C">
      <w:pPr>
        <w:widowControl w:val="0"/>
        <w:suppressAutoHyphens/>
        <w:spacing w:line="240" w:lineRule="auto"/>
        <w:rPr>
          <w:color w:val="000000"/>
          <w:szCs w:val="22"/>
          <w:lang w:val="bg-BG"/>
        </w:rPr>
      </w:pPr>
      <w:r w:rsidRPr="003C46AF">
        <w:rPr>
          <w:color w:val="000000"/>
          <w:szCs w:val="22"/>
          <w:lang w:val="bg-BG"/>
        </w:rPr>
        <w:t>Ривастигмин перорален разтвор трябва да се прилага два пъти на ден със закуската и вечерята. Предписаното количество разтвор трябва да се изтегли от опаковката с осигурената перорална спринцовка за дозиране. Ривастигмин перорален разтвор може да се приема направо от спринцовката. Ривастигмин перорален разтвор и ривастигмин капсули могат да се заменят взаимно в еднакви дози.</w:t>
      </w:r>
    </w:p>
    <w:p w14:paraId="722C9535" w14:textId="77777777" w:rsidR="000166D2" w:rsidRPr="003C46AF" w:rsidRDefault="000166D2" w:rsidP="0085631C">
      <w:pPr>
        <w:widowControl w:val="0"/>
        <w:rPr>
          <w:color w:val="000000"/>
          <w:lang w:val="bg-BG"/>
        </w:rPr>
      </w:pPr>
    </w:p>
    <w:p w14:paraId="33651827" w14:textId="77777777" w:rsidR="000166D2" w:rsidRPr="003C46AF" w:rsidRDefault="000166D2" w:rsidP="0085631C">
      <w:pPr>
        <w:keepNext/>
        <w:widowControl w:val="0"/>
        <w:rPr>
          <w:i/>
          <w:color w:val="000000"/>
          <w:u w:val="single"/>
          <w:lang w:val="bg-BG"/>
        </w:rPr>
      </w:pPr>
      <w:r w:rsidRPr="003C46AF">
        <w:rPr>
          <w:i/>
          <w:color w:val="000000"/>
          <w:u w:val="single"/>
          <w:lang w:val="bg-BG"/>
        </w:rPr>
        <w:t>Начална доза</w:t>
      </w:r>
    </w:p>
    <w:p w14:paraId="485C5A6C" w14:textId="77777777" w:rsidR="000166D2" w:rsidRPr="003C46AF" w:rsidRDefault="000166D2" w:rsidP="0085631C">
      <w:pPr>
        <w:widowControl w:val="0"/>
        <w:rPr>
          <w:color w:val="000000"/>
          <w:lang w:val="bg-BG"/>
        </w:rPr>
      </w:pPr>
      <w:r w:rsidRPr="003C46AF">
        <w:rPr>
          <w:color w:val="000000"/>
          <w:lang w:val="bg-BG"/>
        </w:rPr>
        <w:t>1,5 </w:t>
      </w:r>
      <w:r w:rsidRPr="003C46AF">
        <w:rPr>
          <w:color w:val="000000"/>
          <w:lang w:val="de-CH"/>
        </w:rPr>
        <w:t>mg</w:t>
      </w:r>
      <w:r w:rsidRPr="003C46AF">
        <w:rPr>
          <w:color w:val="000000"/>
          <w:lang w:val="ru-RU"/>
        </w:rPr>
        <w:t xml:space="preserve"> </w:t>
      </w:r>
      <w:r w:rsidRPr="003C46AF">
        <w:rPr>
          <w:color w:val="000000"/>
          <w:lang w:val="bg-BG"/>
        </w:rPr>
        <w:t>два пъти на ден.</w:t>
      </w:r>
    </w:p>
    <w:p w14:paraId="1A05BB4D" w14:textId="77777777" w:rsidR="000166D2" w:rsidRPr="003C46AF" w:rsidRDefault="000166D2" w:rsidP="0085631C">
      <w:pPr>
        <w:widowControl w:val="0"/>
        <w:rPr>
          <w:color w:val="000000"/>
          <w:lang w:val="bg-BG"/>
        </w:rPr>
      </w:pPr>
    </w:p>
    <w:p w14:paraId="68EF392F" w14:textId="77777777" w:rsidR="000166D2" w:rsidRPr="003C46AF" w:rsidRDefault="000166D2" w:rsidP="0085631C">
      <w:pPr>
        <w:keepNext/>
        <w:widowControl w:val="0"/>
        <w:rPr>
          <w:i/>
          <w:color w:val="000000"/>
          <w:u w:val="single"/>
          <w:lang w:val="bg-BG"/>
        </w:rPr>
      </w:pPr>
      <w:r w:rsidRPr="003C46AF">
        <w:rPr>
          <w:i/>
          <w:color w:val="000000"/>
          <w:u w:val="single"/>
          <w:lang w:val="bg-BG"/>
        </w:rPr>
        <w:t>Титриране на дозата</w:t>
      </w:r>
    </w:p>
    <w:p w14:paraId="3C71B377" w14:textId="77777777" w:rsidR="000166D2" w:rsidRPr="003C46AF" w:rsidRDefault="000166D2" w:rsidP="0085631C">
      <w:pPr>
        <w:widowControl w:val="0"/>
        <w:rPr>
          <w:color w:val="000000"/>
          <w:lang w:val="bg-BG"/>
        </w:rPr>
      </w:pPr>
      <w:r w:rsidRPr="003C46AF">
        <w:rPr>
          <w:color w:val="000000"/>
          <w:lang w:val="bg-BG"/>
        </w:rPr>
        <w:t>Началната доза е 1,5 </w:t>
      </w:r>
      <w:r w:rsidRPr="003C46AF">
        <w:rPr>
          <w:color w:val="000000"/>
          <w:lang w:val="en-US"/>
        </w:rPr>
        <w:t>mg</w:t>
      </w:r>
      <w:r w:rsidRPr="003C46AF">
        <w:rPr>
          <w:color w:val="000000"/>
          <w:lang w:val="ru-RU"/>
        </w:rPr>
        <w:t xml:space="preserve"> </w:t>
      </w:r>
      <w:r w:rsidRPr="003C46AF">
        <w:rPr>
          <w:color w:val="000000"/>
          <w:lang w:val="bg-BG"/>
        </w:rPr>
        <w:t>два пъти на ден. Ако тази доза е с добра поносимост след минимум две седмици лечение, дозата може да се повиши до 3 </w:t>
      </w:r>
      <w:r w:rsidRPr="003C46AF">
        <w:rPr>
          <w:color w:val="000000"/>
          <w:lang w:val="en-US"/>
        </w:rPr>
        <w:t>mg</w:t>
      </w:r>
      <w:r w:rsidRPr="003C46AF">
        <w:rPr>
          <w:color w:val="000000"/>
          <w:lang w:val="ru-RU"/>
        </w:rPr>
        <w:t xml:space="preserve"> </w:t>
      </w:r>
      <w:r w:rsidRPr="003C46AF">
        <w:rPr>
          <w:color w:val="000000"/>
          <w:lang w:val="bg-BG"/>
        </w:rPr>
        <w:t>два пъти на ден. Последващите повишения до 4,5 </w:t>
      </w:r>
      <w:r w:rsidRPr="003C46AF">
        <w:rPr>
          <w:color w:val="000000"/>
          <w:lang w:val="en-US"/>
        </w:rPr>
        <w:t>mg</w:t>
      </w:r>
      <w:r w:rsidRPr="003C46AF">
        <w:rPr>
          <w:color w:val="000000"/>
          <w:lang w:val="ru-RU"/>
        </w:rPr>
        <w:t xml:space="preserve"> </w:t>
      </w:r>
      <w:r w:rsidRPr="003C46AF">
        <w:rPr>
          <w:color w:val="000000"/>
          <w:lang w:val="bg-BG"/>
        </w:rPr>
        <w:t>и след това до 6 </w:t>
      </w:r>
      <w:r w:rsidRPr="003C46AF">
        <w:rPr>
          <w:color w:val="000000"/>
          <w:lang w:val="en-US"/>
        </w:rPr>
        <w:t>mg</w:t>
      </w:r>
      <w:r w:rsidRPr="003C46AF">
        <w:rPr>
          <w:color w:val="000000"/>
          <w:lang w:val="ru-RU"/>
        </w:rPr>
        <w:t xml:space="preserve"> </w:t>
      </w:r>
      <w:r w:rsidRPr="003C46AF">
        <w:rPr>
          <w:color w:val="000000"/>
          <w:lang w:val="bg-BG"/>
        </w:rPr>
        <w:t xml:space="preserve">два пъти на ден трябва също да се основават на добрата поносимост на настоящата доза и могат да се обмислят след минимум две седмици лечение с </w:t>
      </w:r>
      <w:r w:rsidRPr="003C46AF">
        <w:rPr>
          <w:color w:val="000000"/>
          <w:lang w:val="bg-BG"/>
        </w:rPr>
        <w:lastRenderedPageBreak/>
        <w:t>това ниво на дозата.</w:t>
      </w:r>
    </w:p>
    <w:p w14:paraId="70FEAB94" w14:textId="77777777" w:rsidR="000166D2" w:rsidRPr="003C46AF" w:rsidRDefault="000166D2" w:rsidP="0085631C">
      <w:pPr>
        <w:widowControl w:val="0"/>
        <w:rPr>
          <w:color w:val="000000"/>
          <w:lang w:val="bg-BG"/>
        </w:rPr>
      </w:pPr>
    </w:p>
    <w:p w14:paraId="75093450" w14:textId="2BC55434" w:rsidR="000166D2" w:rsidRPr="003C46AF" w:rsidRDefault="000166D2" w:rsidP="0085631C">
      <w:pPr>
        <w:widowControl w:val="0"/>
        <w:rPr>
          <w:color w:val="000000"/>
          <w:lang w:val="bg-BG"/>
        </w:rPr>
      </w:pPr>
      <w:r w:rsidRPr="003C46AF">
        <w:rPr>
          <w:color w:val="000000"/>
          <w:lang w:val="bg-BG"/>
        </w:rPr>
        <w:t>Ако по време на лечението се наблюдават</w:t>
      </w:r>
      <w:r w:rsidRPr="003C46AF">
        <w:rPr>
          <w:color w:val="000000"/>
          <w:lang w:val="ru-RU"/>
        </w:rPr>
        <w:t xml:space="preserve"> </w:t>
      </w:r>
      <w:r w:rsidRPr="003C46AF">
        <w:rPr>
          <w:color w:val="000000"/>
          <w:lang w:val="bg-BG"/>
        </w:rPr>
        <w:t xml:space="preserve">нежелани реакции </w:t>
      </w:r>
      <w:r w:rsidRPr="003C46AF">
        <w:rPr>
          <w:color w:val="000000"/>
          <w:lang w:val="ru-RU"/>
        </w:rPr>
        <w:t>(</w:t>
      </w:r>
      <w:r w:rsidRPr="003C46AF">
        <w:rPr>
          <w:color w:val="000000"/>
          <w:lang w:val="bg-BG"/>
        </w:rPr>
        <w:t>напр. гадене, повръщане, коремни болки и</w:t>
      </w:r>
      <w:r w:rsidR="00425668" w:rsidRPr="003C46AF">
        <w:rPr>
          <w:color w:val="000000"/>
          <w:lang w:val="bg-BG"/>
        </w:rPr>
        <w:t>ли</w:t>
      </w:r>
      <w:r w:rsidRPr="003C46AF">
        <w:rPr>
          <w:color w:val="000000"/>
          <w:lang w:val="bg-BG"/>
        </w:rPr>
        <w:t xml:space="preserve"> загуба на апетит), отслабване на тегло или влошаване на екстр</w:t>
      </w:r>
      <w:r w:rsidR="00425668" w:rsidRPr="003C46AF">
        <w:rPr>
          <w:color w:val="000000"/>
          <w:lang w:val="bg-BG"/>
        </w:rPr>
        <w:t>а</w:t>
      </w:r>
      <w:r w:rsidRPr="003C46AF">
        <w:rPr>
          <w:color w:val="000000"/>
          <w:lang w:val="bg-BG"/>
        </w:rPr>
        <w:t>пирамидните симптоми (напр. тремор) при пациентите с деменция, свързана с болестта на Паркинсон, те могат да се преодолеят чрез пропускане на една или повече дози. Ако нежеланата реакция персистира, дневната доза трябва временно да се понижи до предходната доза с добра поносимост или да се спре лечението.</w:t>
      </w:r>
    </w:p>
    <w:p w14:paraId="7D28E276" w14:textId="77777777" w:rsidR="000166D2" w:rsidRPr="003C46AF" w:rsidRDefault="000166D2" w:rsidP="0085631C">
      <w:pPr>
        <w:widowControl w:val="0"/>
        <w:rPr>
          <w:color w:val="000000"/>
          <w:lang w:val="bg-BG"/>
        </w:rPr>
      </w:pPr>
    </w:p>
    <w:p w14:paraId="2484BD62" w14:textId="77777777" w:rsidR="000166D2" w:rsidRPr="003C46AF" w:rsidRDefault="000166D2" w:rsidP="0085631C">
      <w:pPr>
        <w:keepNext/>
        <w:widowControl w:val="0"/>
        <w:rPr>
          <w:color w:val="000000"/>
          <w:lang w:val="bg-BG"/>
        </w:rPr>
      </w:pPr>
      <w:r w:rsidRPr="003C46AF">
        <w:rPr>
          <w:i/>
          <w:color w:val="000000"/>
          <w:u w:val="single"/>
          <w:lang w:val="bg-BG"/>
        </w:rPr>
        <w:t>Поддържаща доза</w:t>
      </w:r>
    </w:p>
    <w:p w14:paraId="13621D77" w14:textId="77777777" w:rsidR="000166D2" w:rsidRPr="003C46AF" w:rsidRDefault="000166D2" w:rsidP="0085631C">
      <w:pPr>
        <w:widowControl w:val="0"/>
        <w:rPr>
          <w:color w:val="000000"/>
          <w:lang w:val="bg-BG"/>
        </w:rPr>
      </w:pPr>
      <w:r w:rsidRPr="003C46AF">
        <w:rPr>
          <w:color w:val="000000"/>
          <w:lang w:val="bg-BG"/>
        </w:rPr>
        <w:t>Ефективната доза е 3 до 6 </w:t>
      </w:r>
      <w:r w:rsidRPr="003C46AF">
        <w:rPr>
          <w:color w:val="000000"/>
          <w:lang w:val="en-US"/>
        </w:rPr>
        <w:t>mg</w:t>
      </w:r>
      <w:r w:rsidRPr="003C46AF">
        <w:rPr>
          <w:color w:val="000000"/>
          <w:lang w:val="ru-RU"/>
        </w:rPr>
        <w:t xml:space="preserve"> </w:t>
      </w:r>
      <w:r w:rsidRPr="003C46AF">
        <w:rPr>
          <w:color w:val="000000"/>
          <w:lang w:val="bg-BG"/>
        </w:rPr>
        <w:t>два пъти на ден. За да се постигне максимална терапевтична полза, пациентите трябва да се поддържат на най-високата добре поносима доза. Препоръчваната максимална дневна доза е 6 </w:t>
      </w:r>
      <w:r w:rsidRPr="003C46AF">
        <w:rPr>
          <w:color w:val="000000"/>
          <w:lang w:val="en-US"/>
        </w:rPr>
        <w:t>mg</w:t>
      </w:r>
      <w:r w:rsidRPr="003C46AF">
        <w:rPr>
          <w:color w:val="000000"/>
          <w:lang w:val="ru-RU"/>
        </w:rPr>
        <w:t xml:space="preserve"> </w:t>
      </w:r>
      <w:r w:rsidRPr="003C46AF">
        <w:rPr>
          <w:color w:val="000000"/>
          <w:lang w:val="bg-BG"/>
        </w:rPr>
        <w:t>два пъти на ден.</w:t>
      </w:r>
    </w:p>
    <w:p w14:paraId="36110EEF" w14:textId="77777777" w:rsidR="000166D2" w:rsidRPr="003C46AF" w:rsidRDefault="000166D2" w:rsidP="0085631C">
      <w:pPr>
        <w:widowControl w:val="0"/>
        <w:rPr>
          <w:color w:val="000000"/>
          <w:lang w:val="bg-BG"/>
        </w:rPr>
      </w:pPr>
    </w:p>
    <w:p w14:paraId="4776C336" w14:textId="4C3C0D01" w:rsidR="000166D2" w:rsidRPr="003C46AF" w:rsidRDefault="000166D2" w:rsidP="0085631C">
      <w:pPr>
        <w:widowControl w:val="0"/>
        <w:rPr>
          <w:color w:val="000000"/>
          <w:lang w:val="bg-BG"/>
        </w:rPr>
      </w:pPr>
      <w:r w:rsidRPr="003C46AF">
        <w:rPr>
          <w:color w:val="000000"/>
          <w:lang w:val="bg-BG"/>
        </w:rPr>
        <w:t>Поддържащото лечение може да се продължи докато се наблюдава терапевтична полза за пациента. Затова клиничната полза от ривастигмин трябва да се преоценява редовно, особено за пациентите, лекувани с дози под 3 </w:t>
      </w:r>
      <w:r w:rsidRPr="003C46AF">
        <w:rPr>
          <w:color w:val="000000"/>
          <w:lang w:val="en-US"/>
        </w:rPr>
        <w:t>mg</w:t>
      </w:r>
      <w:r w:rsidRPr="003C46AF">
        <w:rPr>
          <w:color w:val="000000"/>
          <w:lang w:val="ru-RU"/>
        </w:rPr>
        <w:t xml:space="preserve"> </w:t>
      </w:r>
      <w:r w:rsidRPr="003C46AF">
        <w:rPr>
          <w:color w:val="000000"/>
          <w:lang w:val="bg-BG"/>
        </w:rPr>
        <w:t>два пъти на ден. Ако след 3 месеца лечение с поддържаща доза степента на влошаването на симптомите на деменцията на пациент</w:t>
      </w:r>
      <w:r w:rsidR="00425668" w:rsidRPr="003C46AF">
        <w:rPr>
          <w:color w:val="000000"/>
          <w:lang w:val="bg-BG"/>
        </w:rPr>
        <w:t>а</w:t>
      </w:r>
      <w:r w:rsidRPr="003C46AF">
        <w:rPr>
          <w:color w:val="000000"/>
          <w:lang w:val="bg-BG"/>
        </w:rPr>
        <w:t xml:space="preserve"> не се повлиява в благоприятна посока, лечението трябва да се спре. Спирането на лечението трябва да се обмисли и когато няма повече доказателства за терапевтичен ефект.</w:t>
      </w:r>
    </w:p>
    <w:p w14:paraId="322BC709" w14:textId="77777777" w:rsidR="000166D2" w:rsidRPr="003C46AF" w:rsidRDefault="000166D2" w:rsidP="0085631C">
      <w:pPr>
        <w:widowControl w:val="0"/>
        <w:rPr>
          <w:color w:val="000000"/>
          <w:lang w:val="bg-BG"/>
        </w:rPr>
      </w:pPr>
    </w:p>
    <w:p w14:paraId="547F64A2" w14:textId="77777777" w:rsidR="000166D2" w:rsidRPr="003C46AF" w:rsidRDefault="000166D2" w:rsidP="0085631C">
      <w:pPr>
        <w:widowControl w:val="0"/>
        <w:rPr>
          <w:color w:val="000000"/>
          <w:lang w:val="bg-BG"/>
        </w:rPr>
      </w:pPr>
      <w:r w:rsidRPr="003C46AF">
        <w:rPr>
          <w:color w:val="000000"/>
          <w:lang w:val="bg-BG"/>
        </w:rPr>
        <w:t>Индивидуалният отговор към ривастигмин не може да се предвиди. Въпреки това по-голям терапевтичен ефект се наблюдава при пациентите с болест на Паркинсон с умерено тежка деменция. Подобно на това по-голям ефект се наблюдава при пациентите с болест на Паркинсон със зрителни халюцинации (вж. точка 5.1).</w:t>
      </w:r>
    </w:p>
    <w:p w14:paraId="364475D1" w14:textId="77777777" w:rsidR="000166D2" w:rsidRPr="003C46AF" w:rsidRDefault="000166D2" w:rsidP="0085631C">
      <w:pPr>
        <w:widowControl w:val="0"/>
        <w:rPr>
          <w:color w:val="000000"/>
          <w:lang w:val="bg-BG"/>
        </w:rPr>
      </w:pPr>
    </w:p>
    <w:p w14:paraId="7B689A08" w14:textId="77777777" w:rsidR="000166D2" w:rsidRPr="003C46AF" w:rsidRDefault="000166D2" w:rsidP="0085631C">
      <w:pPr>
        <w:widowControl w:val="0"/>
        <w:rPr>
          <w:color w:val="000000"/>
          <w:lang w:val="bg-BG"/>
        </w:rPr>
      </w:pPr>
      <w:r w:rsidRPr="003C46AF">
        <w:rPr>
          <w:color w:val="000000"/>
          <w:lang w:val="bg-BG"/>
        </w:rPr>
        <w:t>Лечебният ефект не е изследван при плацебо-контролирани проучвания с продължителност повече от 6 месеца.</w:t>
      </w:r>
    </w:p>
    <w:p w14:paraId="76EA0D34" w14:textId="77777777" w:rsidR="000166D2" w:rsidRPr="003C46AF" w:rsidRDefault="000166D2" w:rsidP="0085631C">
      <w:pPr>
        <w:widowControl w:val="0"/>
        <w:rPr>
          <w:color w:val="000000"/>
          <w:lang w:val="bg-BG"/>
        </w:rPr>
      </w:pPr>
    </w:p>
    <w:p w14:paraId="0C097E1A" w14:textId="77777777" w:rsidR="000166D2" w:rsidRPr="003C46AF" w:rsidRDefault="000166D2" w:rsidP="0085631C">
      <w:pPr>
        <w:keepNext/>
        <w:widowControl w:val="0"/>
        <w:rPr>
          <w:color w:val="000000"/>
          <w:lang w:val="bg-BG"/>
        </w:rPr>
      </w:pPr>
      <w:r w:rsidRPr="003C46AF">
        <w:rPr>
          <w:i/>
          <w:color w:val="000000"/>
          <w:u w:val="single"/>
          <w:lang w:val="bg-BG"/>
        </w:rPr>
        <w:t>Повторно започване на терапия</w:t>
      </w:r>
    </w:p>
    <w:p w14:paraId="633768CF" w14:textId="77777777" w:rsidR="000166D2" w:rsidRPr="003C46AF" w:rsidRDefault="000166D2" w:rsidP="0085631C">
      <w:pPr>
        <w:widowControl w:val="0"/>
        <w:rPr>
          <w:color w:val="000000"/>
          <w:lang w:val="bg-BG"/>
        </w:rPr>
      </w:pPr>
      <w:r w:rsidRPr="003C46AF">
        <w:rPr>
          <w:color w:val="000000"/>
          <w:lang w:val="bg-BG"/>
        </w:rPr>
        <w:t xml:space="preserve">Ако лечението е прекъснато за повече от </w:t>
      </w:r>
      <w:r w:rsidR="00855C35" w:rsidRPr="003C46AF">
        <w:rPr>
          <w:color w:val="000000"/>
          <w:lang w:val="bg-BG"/>
        </w:rPr>
        <w:t>три</w:t>
      </w:r>
      <w:r w:rsidRPr="003C46AF">
        <w:rPr>
          <w:color w:val="000000"/>
          <w:lang w:val="bg-BG"/>
        </w:rPr>
        <w:t xml:space="preserve"> дни, то трябва да се започне отново с 1</w:t>
      </w:r>
      <w:r w:rsidRPr="003C46AF">
        <w:rPr>
          <w:color w:val="000000"/>
          <w:lang w:val="ru-RU"/>
        </w:rPr>
        <w:t>,5 </w:t>
      </w:r>
      <w:r w:rsidRPr="003C46AF">
        <w:rPr>
          <w:color w:val="000000"/>
          <w:lang w:val="en-US"/>
        </w:rPr>
        <w:t>mg</w:t>
      </w:r>
      <w:r w:rsidRPr="003C46AF">
        <w:rPr>
          <w:color w:val="000000"/>
          <w:lang w:val="ru-RU"/>
        </w:rPr>
        <w:t xml:space="preserve"> </w:t>
      </w:r>
      <w:r w:rsidRPr="003C46AF">
        <w:rPr>
          <w:color w:val="000000"/>
          <w:lang w:val="bg-BG"/>
        </w:rPr>
        <w:t>два пъти на ден. Титрирането на дозата след това трябва да се извършва както е описано по-горе.</w:t>
      </w:r>
    </w:p>
    <w:p w14:paraId="5FBCC455" w14:textId="77777777" w:rsidR="000166D2" w:rsidRPr="003C46AF" w:rsidRDefault="000166D2" w:rsidP="0085631C">
      <w:pPr>
        <w:widowControl w:val="0"/>
        <w:rPr>
          <w:color w:val="000000"/>
          <w:lang w:val="bg-BG"/>
        </w:rPr>
      </w:pPr>
    </w:p>
    <w:p w14:paraId="67C4E9BC" w14:textId="77777777" w:rsidR="007C1248" w:rsidRPr="003C46AF" w:rsidRDefault="007C1248" w:rsidP="0085631C">
      <w:pPr>
        <w:keepNext/>
        <w:widowControl w:val="0"/>
        <w:rPr>
          <w:color w:val="000000"/>
          <w:u w:val="single"/>
          <w:lang w:val="bg-BG"/>
        </w:rPr>
      </w:pPr>
      <w:r w:rsidRPr="003C46AF">
        <w:rPr>
          <w:color w:val="000000"/>
          <w:u w:val="single"/>
          <w:lang w:val="bg-BG"/>
        </w:rPr>
        <w:t>Специални популации</w:t>
      </w:r>
    </w:p>
    <w:p w14:paraId="0847D0FA" w14:textId="77777777" w:rsidR="007C1248" w:rsidRPr="003C46AF" w:rsidRDefault="007C1248" w:rsidP="0085631C">
      <w:pPr>
        <w:keepNext/>
        <w:widowControl w:val="0"/>
        <w:rPr>
          <w:color w:val="000000"/>
          <w:lang w:val="bg-BG"/>
        </w:rPr>
      </w:pPr>
    </w:p>
    <w:p w14:paraId="4628CE14" w14:textId="77777777" w:rsidR="00462E4F" w:rsidRPr="003C46AF" w:rsidRDefault="00462E4F" w:rsidP="0085631C">
      <w:pPr>
        <w:keepNext/>
        <w:widowControl w:val="0"/>
        <w:rPr>
          <w:i/>
          <w:color w:val="000000"/>
          <w:u w:val="single"/>
          <w:lang w:val="bg-BG"/>
        </w:rPr>
      </w:pPr>
      <w:r w:rsidRPr="003C46AF">
        <w:rPr>
          <w:i/>
          <w:color w:val="000000"/>
          <w:u w:val="single"/>
          <w:lang w:val="bg-BG"/>
        </w:rPr>
        <w:t>Бъбречно и чернодробно увреждане</w:t>
      </w:r>
    </w:p>
    <w:p w14:paraId="2676A524" w14:textId="77777777" w:rsidR="00462E4F" w:rsidRPr="003C46AF" w:rsidRDefault="00462E4F" w:rsidP="0085631C">
      <w:pPr>
        <w:widowControl w:val="0"/>
        <w:rPr>
          <w:color w:val="000000"/>
          <w:lang w:val="bg-BG"/>
        </w:rPr>
      </w:pPr>
      <w:r w:rsidRPr="003C46AF">
        <w:rPr>
          <w:color w:val="000000"/>
          <w:lang w:val="bg-BG"/>
        </w:rPr>
        <w:t>Не е необходимо коригиране на дозата при пациенти с леко до умерено бъбречно или чернодробно увреждане. Независимо от това, поради повишената експозиция при тези популации трябва стриктно да се следват препоръките за титриране в зависимост от индивидуалната поносимост, тъй като п</w:t>
      </w:r>
      <w:r w:rsidRPr="003C46AF">
        <w:rPr>
          <w:color w:val="000000"/>
          <w:szCs w:val="22"/>
          <w:lang w:val="bg-BG"/>
        </w:rPr>
        <w:t>ациентите с клинично</w:t>
      </w:r>
      <w:r w:rsidR="005E60CD" w:rsidRPr="003C46AF">
        <w:rPr>
          <w:color w:val="000000"/>
          <w:szCs w:val="22"/>
          <w:lang w:val="bg-BG"/>
        </w:rPr>
        <w:t xml:space="preserve"> </w:t>
      </w:r>
      <w:r w:rsidRPr="003C46AF">
        <w:rPr>
          <w:color w:val="000000"/>
          <w:szCs w:val="22"/>
          <w:lang w:val="bg-BG"/>
        </w:rPr>
        <w:t xml:space="preserve">значимо бъбречно или чернодробно увреждане могат да получат повече </w:t>
      </w:r>
      <w:r w:rsidR="00EC5A02" w:rsidRPr="003C46AF">
        <w:rPr>
          <w:color w:val="000000"/>
          <w:szCs w:val="22"/>
          <w:lang w:val="bg-BG"/>
        </w:rPr>
        <w:t xml:space="preserve">дозозависими </w:t>
      </w:r>
      <w:r w:rsidRPr="003C46AF">
        <w:rPr>
          <w:color w:val="000000"/>
          <w:szCs w:val="22"/>
          <w:lang w:val="bg-BG"/>
        </w:rPr>
        <w:t>нежелани реакции</w:t>
      </w:r>
      <w:r w:rsidRPr="003C46AF">
        <w:rPr>
          <w:color w:val="000000"/>
          <w:lang w:val="bg-BG"/>
        </w:rPr>
        <w:t>. Не са проучвани пациенти с тежко чернодробно увреждане</w:t>
      </w:r>
      <w:r w:rsidR="00EC5A02" w:rsidRPr="003C46AF">
        <w:rPr>
          <w:color w:val="000000"/>
          <w:lang w:val="bg-BG"/>
        </w:rPr>
        <w:t xml:space="preserve">, независимо от това, Exelon </w:t>
      </w:r>
      <w:r w:rsidR="007100A8" w:rsidRPr="003C46AF">
        <w:rPr>
          <w:color w:val="000000"/>
          <w:lang w:val="bg-BG"/>
        </w:rPr>
        <w:t xml:space="preserve">перорален разтвор </w:t>
      </w:r>
      <w:r w:rsidR="00EC5A02" w:rsidRPr="003C46AF">
        <w:rPr>
          <w:color w:val="000000"/>
          <w:lang w:val="bg-BG"/>
        </w:rPr>
        <w:t>може да се прилага в тази пациентска популация, при стриктно проследяване</w:t>
      </w:r>
      <w:r w:rsidRPr="003C46AF">
        <w:rPr>
          <w:color w:val="000000"/>
          <w:lang w:val="bg-BG"/>
        </w:rPr>
        <w:t xml:space="preserve"> (вж. точк</w:t>
      </w:r>
      <w:r w:rsidR="005E60CD" w:rsidRPr="003C46AF">
        <w:rPr>
          <w:color w:val="000000"/>
          <w:lang w:val="bg-BG"/>
        </w:rPr>
        <w:t>и</w:t>
      </w:r>
      <w:r w:rsidR="00385351" w:rsidRPr="003C46AF">
        <w:rPr>
          <w:color w:val="000000"/>
          <w:lang w:val="bg-BG"/>
        </w:rPr>
        <w:t> </w:t>
      </w:r>
      <w:r w:rsidRPr="003C46AF">
        <w:rPr>
          <w:color w:val="000000"/>
          <w:lang w:val="bg-BG"/>
        </w:rPr>
        <w:t>4.4</w:t>
      </w:r>
      <w:r w:rsidR="005E60CD" w:rsidRPr="003C46AF">
        <w:rPr>
          <w:color w:val="000000"/>
          <w:lang w:val="bg-BG"/>
        </w:rPr>
        <w:t xml:space="preserve"> и 5.2</w:t>
      </w:r>
      <w:r w:rsidRPr="003C46AF">
        <w:rPr>
          <w:color w:val="000000"/>
          <w:lang w:val="bg-BG"/>
        </w:rPr>
        <w:t>)</w:t>
      </w:r>
      <w:r w:rsidR="004D7032" w:rsidRPr="003C46AF">
        <w:rPr>
          <w:color w:val="000000"/>
          <w:lang w:val="bg-BG"/>
        </w:rPr>
        <w:t>.</w:t>
      </w:r>
    </w:p>
    <w:p w14:paraId="30AA21AF" w14:textId="77777777" w:rsidR="00462E4F" w:rsidRPr="003C46AF" w:rsidRDefault="00462E4F" w:rsidP="0085631C">
      <w:pPr>
        <w:widowControl w:val="0"/>
        <w:rPr>
          <w:color w:val="000000"/>
          <w:lang w:val="bg-BG"/>
        </w:rPr>
      </w:pPr>
    </w:p>
    <w:p w14:paraId="09DAF49E" w14:textId="77777777" w:rsidR="0020038C" w:rsidRPr="003C46AF" w:rsidRDefault="0020038C" w:rsidP="0085631C">
      <w:pPr>
        <w:keepNext/>
        <w:widowControl w:val="0"/>
        <w:tabs>
          <w:tab w:val="clear" w:pos="567"/>
        </w:tabs>
        <w:spacing w:line="240" w:lineRule="auto"/>
        <w:rPr>
          <w:i/>
          <w:color w:val="000000"/>
          <w:u w:val="single"/>
          <w:lang w:val="bg-BG"/>
        </w:rPr>
      </w:pPr>
      <w:r w:rsidRPr="003C46AF">
        <w:rPr>
          <w:i/>
          <w:color w:val="000000"/>
          <w:u w:val="single"/>
          <w:lang w:val="bg-BG"/>
        </w:rPr>
        <w:t>Педиатрична популация</w:t>
      </w:r>
    </w:p>
    <w:p w14:paraId="2FE71429" w14:textId="14134461" w:rsidR="000166D2" w:rsidRPr="003C46AF" w:rsidRDefault="0020038C" w:rsidP="0085631C">
      <w:pPr>
        <w:widowControl w:val="0"/>
        <w:rPr>
          <w:color w:val="000000"/>
          <w:lang w:val="bg-BG"/>
        </w:rPr>
      </w:pPr>
      <w:r w:rsidRPr="003C46AF">
        <w:rPr>
          <w:color w:val="000000"/>
          <w:lang w:val="bg-BG"/>
        </w:rPr>
        <w:t>Няма съответн</w:t>
      </w:r>
      <w:r w:rsidR="004D21E8" w:rsidRPr="003C46AF">
        <w:rPr>
          <w:color w:val="000000"/>
          <w:lang w:val="bg-BG"/>
        </w:rPr>
        <w:t>а употреба</w:t>
      </w:r>
      <w:r w:rsidRPr="003C46AF">
        <w:rPr>
          <w:color w:val="000000"/>
          <w:lang w:val="bg-BG"/>
        </w:rPr>
        <w:t xml:space="preserve"> на Exelon в педиатричната популация при лечението на </w:t>
      </w:r>
      <w:r w:rsidR="005E60CD" w:rsidRPr="003C46AF">
        <w:rPr>
          <w:color w:val="000000"/>
          <w:lang w:val="bg-BG"/>
        </w:rPr>
        <w:t xml:space="preserve">болест на </w:t>
      </w:r>
      <w:r w:rsidRPr="003C46AF">
        <w:rPr>
          <w:color w:val="000000"/>
          <w:lang w:val="bg-BG"/>
        </w:rPr>
        <w:t>Алцхаймер</w:t>
      </w:r>
      <w:r w:rsidR="000166D2" w:rsidRPr="003C46AF">
        <w:rPr>
          <w:color w:val="000000"/>
          <w:lang w:val="bg-BG"/>
        </w:rPr>
        <w:t>.</w:t>
      </w:r>
    </w:p>
    <w:p w14:paraId="4EFD3CAA" w14:textId="77777777" w:rsidR="000166D2" w:rsidRPr="003C46AF" w:rsidRDefault="000166D2" w:rsidP="0085631C">
      <w:pPr>
        <w:widowControl w:val="0"/>
        <w:rPr>
          <w:color w:val="000000"/>
          <w:lang w:val="bg-BG"/>
        </w:rPr>
      </w:pPr>
    </w:p>
    <w:p w14:paraId="640D2271" w14:textId="77777777" w:rsidR="000166D2" w:rsidRPr="003C46AF" w:rsidRDefault="000166D2" w:rsidP="0085631C">
      <w:pPr>
        <w:keepNext/>
        <w:widowControl w:val="0"/>
        <w:ind w:left="567" w:hanging="567"/>
        <w:rPr>
          <w:color w:val="000000"/>
          <w:lang w:val="bg-BG"/>
        </w:rPr>
      </w:pPr>
      <w:r w:rsidRPr="003C46AF">
        <w:rPr>
          <w:b/>
          <w:color w:val="000000"/>
          <w:lang w:val="bg-BG"/>
        </w:rPr>
        <w:t>4.3</w:t>
      </w:r>
      <w:r w:rsidRPr="003C46AF">
        <w:rPr>
          <w:b/>
          <w:color w:val="000000"/>
          <w:lang w:val="bg-BG"/>
        </w:rPr>
        <w:tab/>
        <w:t>Противопоказания</w:t>
      </w:r>
    </w:p>
    <w:p w14:paraId="66EF3D56" w14:textId="77777777" w:rsidR="00462E4F" w:rsidRPr="003C46AF" w:rsidRDefault="00462E4F" w:rsidP="0085631C">
      <w:pPr>
        <w:keepNext/>
        <w:widowControl w:val="0"/>
        <w:tabs>
          <w:tab w:val="clear" w:pos="567"/>
        </w:tabs>
        <w:spacing w:line="240" w:lineRule="auto"/>
        <w:rPr>
          <w:noProof/>
          <w:color w:val="000000"/>
          <w:lang w:val="bg-BG"/>
        </w:rPr>
      </w:pPr>
    </w:p>
    <w:p w14:paraId="031108DA" w14:textId="77777777" w:rsidR="00462E4F" w:rsidRPr="003C46AF" w:rsidRDefault="007C1248" w:rsidP="0085631C">
      <w:pPr>
        <w:widowControl w:val="0"/>
        <w:tabs>
          <w:tab w:val="clear" w:pos="567"/>
          <w:tab w:val="left" w:pos="0"/>
        </w:tabs>
        <w:rPr>
          <w:color w:val="000000"/>
          <w:lang w:val="bg-BG"/>
        </w:rPr>
      </w:pPr>
      <w:r w:rsidRPr="003C46AF">
        <w:rPr>
          <w:color w:val="000000"/>
          <w:lang w:val="bg-BG"/>
        </w:rPr>
        <w:t>С</w:t>
      </w:r>
      <w:r w:rsidR="00462E4F" w:rsidRPr="003C46AF">
        <w:rPr>
          <w:color w:val="000000"/>
          <w:lang w:val="bg-BG"/>
        </w:rPr>
        <w:t>връхчувствителност към активното вещество</w:t>
      </w:r>
      <w:r w:rsidR="0020038C" w:rsidRPr="003C46AF">
        <w:rPr>
          <w:color w:val="000000"/>
          <w:lang w:val="bg-BG"/>
        </w:rPr>
        <w:t xml:space="preserve"> ривастигмин</w:t>
      </w:r>
      <w:r w:rsidR="00462E4F" w:rsidRPr="003C46AF">
        <w:rPr>
          <w:color w:val="000000"/>
          <w:lang w:val="bg-BG"/>
        </w:rPr>
        <w:t xml:space="preserve">, </w:t>
      </w:r>
      <w:r w:rsidR="0020038C" w:rsidRPr="003C46AF">
        <w:rPr>
          <w:color w:val="000000"/>
          <w:lang w:val="bg-BG"/>
        </w:rPr>
        <w:t xml:space="preserve">към </w:t>
      </w:r>
      <w:r w:rsidR="00462E4F" w:rsidRPr="003C46AF">
        <w:rPr>
          <w:color w:val="000000"/>
          <w:lang w:val="bg-BG"/>
        </w:rPr>
        <w:t>други карбаматни производни или към някое от помощните вещества,</w:t>
      </w:r>
      <w:r w:rsidR="0020038C" w:rsidRPr="003C46AF">
        <w:rPr>
          <w:color w:val="000000"/>
          <w:lang w:val="bg-BG"/>
        </w:rPr>
        <w:t xml:space="preserve"> изброени в точка</w:t>
      </w:r>
      <w:r w:rsidR="00385351" w:rsidRPr="003C46AF">
        <w:rPr>
          <w:color w:val="000000"/>
          <w:lang w:val="bg-BG"/>
        </w:rPr>
        <w:t> </w:t>
      </w:r>
      <w:r w:rsidR="0020038C" w:rsidRPr="003C46AF">
        <w:rPr>
          <w:color w:val="000000"/>
          <w:lang w:val="bg-BG"/>
        </w:rPr>
        <w:t>6.1</w:t>
      </w:r>
      <w:r w:rsidR="00462E4F" w:rsidRPr="003C46AF">
        <w:rPr>
          <w:color w:val="000000"/>
          <w:lang w:val="bg-BG"/>
        </w:rPr>
        <w:t>.</w:t>
      </w:r>
    </w:p>
    <w:p w14:paraId="3F8D494B" w14:textId="77777777" w:rsidR="0020038C" w:rsidRPr="003C46AF" w:rsidRDefault="0020038C" w:rsidP="0085631C">
      <w:pPr>
        <w:widowControl w:val="0"/>
        <w:tabs>
          <w:tab w:val="clear" w:pos="567"/>
        </w:tabs>
        <w:spacing w:line="240" w:lineRule="auto"/>
        <w:rPr>
          <w:noProof/>
          <w:color w:val="000000"/>
          <w:lang w:val="bg-BG"/>
        </w:rPr>
      </w:pPr>
    </w:p>
    <w:p w14:paraId="2A41A1A2" w14:textId="77777777" w:rsidR="0020038C" w:rsidRPr="003C46AF" w:rsidRDefault="0020038C" w:rsidP="0085631C">
      <w:pPr>
        <w:widowControl w:val="0"/>
        <w:tabs>
          <w:tab w:val="clear" w:pos="567"/>
        </w:tabs>
        <w:spacing w:line="240" w:lineRule="auto"/>
        <w:rPr>
          <w:noProof/>
          <w:color w:val="000000"/>
          <w:lang w:val="bg-BG"/>
        </w:rPr>
      </w:pPr>
      <w:r w:rsidRPr="003C46AF">
        <w:rPr>
          <w:noProof/>
          <w:color w:val="000000"/>
          <w:lang w:val="bg-BG"/>
        </w:rPr>
        <w:t>Предшестваща анамнеза за реакции на мястото на приложение, насочващи към алергичен контактен дерматит към ривастигмин пластир (вж. точка</w:t>
      </w:r>
      <w:r w:rsidR="00385351" w:rsidRPr="003C46AF">
        <w:rPr>
          <w:noProof/>
          <w:color w:val="000000"/>
          <w:lang w:val="bg-BG"/>
        </w:rPr>
        <w:t> </w:t>
      </w:r>
      <w:r w:rsidRPr="003C46AF">
        <w:rPr>
          <w:noProof/>
          <w:color w:val="000000"/>
          <w:lang w:val="bg-BG"/>
        </w:rPr>
        <w:t>4.4).</w:t>
      </w:r>
    </w:p>
    <w:p w14:paraId="32E29719" w14:textId="77777777" w:rsidR="00462E4F" w:rsidRPr="003C46AF" w:rsidRDefault="00462E4F" w:rsidP="0085631C">
      <w:pPr>
        <w:widowControl w:val="0"/>
        <w:tabs>
          <w:tab w:val="clear" w:pos="567"/>
        </w:tabs>
        <w:spacing w:line="240" w:lineRule="auto"/>
        <w:rPr>
          <w:noProof/>
          <w:color w:val="000000"/>
          <w:lang w:val="bg-BG"/>
        </w:rPr>
      </w:pPr>
    </w:p>
    <w:p w14:paraId="39CB6C5B" w14:textId="77777777" w:rsidR="000166D2" w:rsidRPr="003C46AF" w:rsidRDefault="000166D2" w:rsidP="0085631C">
      <w:pPr>
        <w:keepNext/>
        <w:widowControl w:val="0"/>
        <w:ind w:left="567" w:hanging="567"/>
        <w:rPr>
          <w:color w:val="000000"/>
          <w:lang w:val="bg-BG"/>
        </w:rPr>
      </w:pPr>
      <w:r w:rsidRPr="003C46AF">
        <w:rPr>
          <w:b/>
          <w:color w:val="000000"/>
          <w:lang w:val="bg-BG"/>
        </w:rPr>
        <w:t>4.4</w:t>
      </w:r>
      <w:r w:rsidRPr="003C46AF">
        <w:rPr>
          <w:b/>
          <w:color w:val="000000"/>
          <w:lang w:val="bg-BG"/>
        </w:rPr>
        <w:tab/>
        <w:t>Специални предупреждения и предпазни мерки при употреба</w:t>
      </w:r>
    </w:p>
    <w:p w14:paraId="4C08A378" w14:textId="77777777" w:rsidR="000166D2" w:rsidRPr="003C46AF" w:rsidRDefault="000166D2" w:rsidP="0085631C">
      <w:pPr>
        <w:keepNext/>
        <w:widowControl w:val="0"/>
        <w:tabs>
          <w:tab w:val="clear" w:pos="567"/>
        </w:tabs>
        <w:spacing w:line="240" w:lineRule="auto"/>
        <w:rPr>
          <w:noProof/>
          <w:color w:val="000000"/>
          <w:lang w:val="bg-BG"/>
        </w:rPr>
      </w:pPr>
    </w:p>
    <w:p w14:paraId="02740638" w14:textId="36CBCF75"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Честотата и тежестта на нежеланите реакции обикновено нараства при по-високите дози. Ако лечението се прекъсне за повече от </w:t>
      </w:r>
      <w:r w:rsidR="00855C35" w:rsidRPr="003C46AF">
        <w:rPr>
          <w:noProof/>
          <w:color w:val="000000"/>
          <w:lang w:val="bg-BG"/>
        </w:rPr>
        <w:t>три</w:t>
      </w:r>
      <w:r w:rsidRPr="003C46AF">
        <w:rPr>
          <w:noProof/>
          <w:color w:val="000000"/>
          <w:lang w:val="bg-BG"/>
        </w:rPr>
        <w:t xml:space="preserve"> дни, то трябва да се започне отново с 1,5 </w:t>
      </w:r>
      <w:r w:rsidRPr="003C46AF">
        <w:rPr>
          <w:noProof/>
          <w:color w:val="000000"/>
          <w:lang w:val="en-US"/>
        </w:rPr>
        <w:t>mg</w:t>
      </w:r>
      <w:r w:rsidRPr="003C46AF">
        <w:rPr>
          <w:noProof/>
          <w:color w:val="000000"/>
          <w:lang w:val="ru-RU"/>
        </w:rPr>
        <w:t xml:space="preserve"> </w:t>
      </w:r>
      <w:r w:rsidRPr="003C46AF">
        <w:rPr>
          <w:noProof/>
          <w:color w:val="000000"/>
          <w:lang w:val="bg-BG"/>
        </w:rPr>
        <w:t>два пъти на ден, за да се намали вероятността за неж</w:t>
      </w:r>
      <w:r w:rsidR="00425668" w:rsidRPr="003C46AF">
        <w:rPr>
          <w:noProof/>
          <w:color w:val="000000"/>
          <w:lang w:val="bg-BG"/>
        </w:rPr>
        <w:t>е</w:t>
      </w:r>
      <w:r w:rsidRPr="003C46AF">
        <w:rPr>
          <w:noProof/>
          <w:color w:val="000000"/>
          <w:lang w:val="bg-BG"/>
        </w:rPr>
        <w:t>лани реакции (напр. повръщане).</w:t>
      </w:r>
    </w:p>
    <w:p w14:paraId="381F3ABB" w14:textId="77777777" w:rsidR="00715754" w:rsidRPr="003C46AF" w:rsidRDefault="00715754" w:rsidP="0085631C">
      <w:pPr>
        <w:widowControl w:val="0"/>
        <w:rPr>
          <w:szCs w:val="22"/>
          <w:lang w:val="bg-BG"/>
        </w:rPr>
      </w:pPr>
    </w:p>
    <w:p w14:paraId="211CEE1B" w14:textId="77777777" w:rsidR="00715754" w:rsidRPr="003C46AF" w:rsidRDefault="00715754" w:rsidP="0085631C">
      <w:pPr>
        <w:widowControl w:val="0"/>
        <w:rPr>
          <w:szCs w:val="22"/>
          <w:lang w:val="bg-BG"/>
        </w:rPr>
      </w:pPr>
      <w:r w:rsidRPr="003C46AF">
        <w:rPr>
          <w:szCs w:val="22"/>
          <w:lang w:val="bg-BG"/>
        </w:rPr>
        <w:t>При прилагане на ривастигмин пластир може да възникнат кожни реакции на мястото на приложение и обикновено са леки или умерени по тежест. Тези реакции не са сами по себе си признак на алергизиране. Все пак, употребата на ривастигмин пластир може да доведе до алергичен контактен дерматит.</w:t>
      </w:r>
    </w:p>
    <w:p w14:paraId="6DE747F0" w14:textId="77777777" w:rsidR="00715754" w:rsidRPr="003C46AF" w:rsidRDefault="00715754" w:rsidP="0085631C">
      <w:pPr>
        <w:widowControl w:val="0"/>
        <w:rPr>
          <w:szCs w:val="22"/>
          <w:lang w:val="bg-BG"/>
        </w:rPr>
      </w:pPr>
    </w:p>
    <w:p w14:paraId="5CBFC2FD" w14:textId="77777777" w:rsidR="00715754" w:rsidRPr="003C46AF" w:rsidRDefault="00715754" w:rsidP="0085631C">
      <w:pPr>
        <w:widowControl w:val="0"/>
        <w:rPr>
          <w:szCs w:val="22"/>
          <w:lang w:val="bg-BG"/>
        </w:rPr>
      </w:pPr>
      <w:r w:rsidRPr="003C46AF">
        <w:rPr>
          <w:szCs w:val="22"/>
          <w:lang w:val="bg-BG"/>
        </w:rPr>
        <w:t>Алергичен контактен дерматит трябва да се подозира, ако реакцията на мястото на приложение е разпространена извън границите на пластира, ако има данни за по-интензивна локална реакция (напр. увеличаващ се еритем, едем, папули, везикули) и ако симптомите не се повлияват значително в рамките на 48 часа след премахване на пластира. В тези случаи лечението трябва да се спре (вж. точка</w:t>
      </w:r>
      <w:r w:rsidR="00316EF7" w:rsidRPr="003C46AF">
        <w:rPr>
          <w:szCs w:val="22"/>
          <w:lang w:val="bg-BG"/>
        </w:rPr>
        <w:t> </w:t>
      </w:r>
      <w:r w:rsidRPr="003C46AF">
        <w:rPr>
          <w:szCs w:val="22"/>
          <w:lang w:val="bg-BG"/>
        </w:rPr>
        <w:t>4.3).</w:t>
      </w:r>
    </w:p>
    <w:p w14:paraId="43A8470A" w14:textId="77777777" w:rsidR="00715754" w:rsidRPr="003C46AF" w:rsidRDefault="00715754" w:rsidP="0085631C">
      <w:pPr>
        <w:widowControl w:val="0"/>
        <w:rPr>
          <w:szCs w:val="22"/>
          <w:lang w:val="bg-BG"/>
        </w:rPr>
      </w:pPr>
    </w:p>
    <w:p w14:paraId="29BA3063" w14:textId="77777777" w:rsidR="00715754" w:rsidRPr="003C46AF" w:rsidRDefault="00715754" w:rsidP="0085631C">
      <w:pPr>
        <w:widowControl w:val="0"/>
        <w:spacing w:line="240" w:lineRule="auto"/>
        <w:rPr>
          <w:szCs w:val="22"/>
          <w:lang w:val="bg-BG"/>
        </w:rPr>
      </w:pPr>
      <w:r w:rsidRPr="003C46AF">
        <w:rPr>
          <w:szCs w:val="22"/>
          <w:lang w:val="bg-BG"/>
        </w:rPr>
        <w:t>Пациентите, при които се развият реакции на мястото на приложение, насочващи към алергичен контактен дерматит към ривастигмин пластир и които все още се нуждаят от лечение с ривастигмин, след отрицателен тест за алергия и под строг медицински контрол, трябва да преминат към перорално лечение с ривастигмин. Възможно е някои пациенти, чувствителни към ривастигмин при експозиция на ривастигмин пластир, да не могат да приемат ривастигмин под каквато и да е форма.</w:t>
      </w:r>
    </w:p>
    <w:p w14:paraId="66DF1310" w14:textId="77777777" w:rsidR="00715754" w:rsidRPr="003C46AF" w:rsidRDefault="00715754" w:rsidP="0085631C">
      <w:pPr>
        <w:widowControl w:val="0"/>
        <w:spacing w:line="240" w:lineRule="auto"/>
        <w:rPr>
          <w:szCs w:val="22"/>
          <w:lang w:val="bg-BG"/>
        </w:rPr>
      </w:pPr>
    </w:p>
    <w:p w14:paraId="16EB497F" w14:textId="77777777" w:rsidR="00715754" w:rsidRPr="003C46AF" w:rsidRDefault="00715754" w:rsidP="0085631C">
      <w:pPr>
        <w:pStyle w:val="Default"/>
        <w:widowControl w:val="0"/>
        <w:rPr>
          <w:sz w:val="22"/>
          <w:szCs w:val="22"/>
          <w:lang w:val="bg-BG"/>
        </w:rPr>
      </w:pPr>
      <w:r w:rsidRPr="003C46AF">
        <w:rPr>
          <w:sz w:val="22"/>
          <w:szCs w:val="22"/>
          <w:lang w:val="bg-BG"/>
        </w:rPr>
        <w:t xml:space="preserve">Има редки постмаркетингови съобщения за пациенти, при които </w:t>
      </w:r>
      <w:r w:rsidR="0026779A" w:rsidRPr="003C46AF">
        <w:rPr>
          <w:sz w:val="22"/>
          <w:szCs w:val="22"/>
          <w:lang w:val="bg-BG"/>
        </w:rPr>
        <w:t>е наблюдаван алергичен дерматит (</w:t>
      </w:r>
      <w:r w:rsidRPr="003C46AF">
        <w:rPr>
          <w:sz w:val="22"/>
          <w:szCs w:val="22"/>
          <w:lang w:val="bg-BG"/>
        </w:rPr>
        <w:t>дисеминиран</w:t>
      </w:r>
      <w:r w:rsidR="0026779A" w:rsidRPr="003C46AF">
        <w:rPr>
          <w:sz w:val="22"/>
          <w:szCs w:val="22"/>
          <w:lang w:val="bg-BG"/>
        </w:rPr>
        <w:t>)</w:t>
      </w:r>
      <w:r w:rsidRPr="003C46AF">
        <w:rPr>
          <w:sz w:val="22"/>
          <w:szCs w:val="22"/>
          <w:lang w:val="bg-BG"/>
        </w:rPr>
        <w:t>, след приложение на ривастигмин, независимо от начина на приложение (перорален, трансдермален). В тези случаи лечението трябва да се прекрати (вж. точка</w:t>
      </w:r>
      <w:r w:rsidR="00316EF7" w:rsidRPr="003C46AF">
        <w:rPr>
          <w:sz w:val="22"/>
          <w:szCs w:val="22"/>
          <w:lang w:val="bg-BG"/>
        </w:rPr>
        <w:t> </w:t>
      </w:r>
      <w:r w:rsidRPr="003C46AF">
        <w:rPr>
          <w:sz w:val="22"/>
          <w:szCs w:val="22"/>
          <w:lang w:val="bg-BG"/>
        </w:rPr>
        <w:t>4.3).</w:t>
      </w:r>
    </w:p>
    <w:p w14:paraId="5B6F4A34" w14:textId="77777777" w:rsidR="00715754" w:rsidRPr="003C46AF" w:rsidRDefault="00715754" w:rsidP="0085631C">
      <w:pPr>
        <w:pStyle w:val="Default"/>
        <w:widowControl w:val="0"/>
        <w:rPr>
          <w:sz w:val="22"/>
          <w:szCs w:val="22"/>
          <w:lang w:val="bg-BG"/>
        </w:rPr>
      </w:pPr>
    </w:p>
    <w:p w14:paraId="577E8827" w14:textId="77777777" w:rsidR="00715754" w:rsidRPr="003C46AF" w:rsidRDefault="00715754" w:rsidP="0085631C">
      <w:pPr>
        <w:pStyle w:val="Default"/>
        <w:widowControl w:val="0"/>
        <w:rPr>
          <w:sz w:val="22"/>
          <w:szCs w:val="22"/>
          <w:lang w:val="bg-BG"/>
        </w:rPr>
      </w:pPr>
      <w:r w:rsidRPr="003C46AF">
        <w:rPr>
          <w:sz w:val="22"/>
          <w:szCs w:val="22"/>
          <w:lang w:val="bg-BG"/>
        </w:rPr>
        <w:t>Пациентите и обгрижващите ги трябва да бъдат инструктирани.</w:t>
      </w:r>
    </w:p>
    <w:p w14:paraId="2C3A2326" w14:textId="77777777" w:rsidR="000166D2" w:rsidRPr="003C46AF" w:rsidRDefault="000166D2" w:rsidP="0085631C">
      <w:pPr>
        <w:widowControl w:val="0"/>
        <w:tabs>
          <w:tab w:val="clear" w:pos="567"/>
        </w:tabs>
        <w:spacing w:line="240" w:lineRule="auto"/>
        <w:rPr>
          <w:noProof/>
          <w:color w:val="000000"/>
          <w:lang w:val="bg-BG"/>
        </w:rPr>
      </w:pPr>
    </w:p>
    <w:p w14:paraId="4D63409F" w14:textId="43E28B2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Титриране на дозата: Наблюдавани са нежелани реакции (напр. хипертония и халюцинации при пациенти с </w:t>
      </w:r>
      <w:r w:rsidRPr="003C46AF">
        <w:rPr>
          <w:color w:val="000000"/>
          <w:lang w:val="bg-BG"/>
        </w:rPr>
        <w:t xml:space="preserve">Алцхаймерова деменция </w:t>
      </w:r>
      <w:r w:rsidRPr="003C46AF">
        <w:rPr>
          <w:noProof/>
          <w:color w:val="000000"/>
          <w:lang w:val="bg-BG"/>
        </w:rPr>
        <w:t>и влошаване на екстрап</w:t>
      </w:r>
      <w:r w:rsidR="002C158C" w:rsidRPr="003C46AF">
        <w:rPr>
          <w:noProof/>
          <w:color w:val="000000"/>
          <w:lang w:val="bg-BG"/>
        </w:rPr>
        <w:t>и</w:t>
      </w:r>
      <w:r w:rsidRPr="003C46AF">
        <w:rPr>
          <w:noProof/>
          <w:color w:val="000000"/>
          <w:lang w:val="bg-BG"/>
        </w:rPr>
        <w:t xml:space="preserve">рамидните симптоми, особено на тремора, при пациенти с деменция, свързана с болестта на Паркинсон) скоро след повишаване на дозата. Те могат да отговорят на понижаването на дозата. В други случаи </w:t>
      </w:r>
      <w:r w:rsidRPr="003C46AF">
        <w:rPr>
          <w:noProof/>
          <w:color w:val="000000"/>
          <w:lang w:val="en-US"/>
        </w:rPr>
        <w:t>Exelon</w:t>
      </w:r>
      <w:r w:rsidRPr="003C46AF">
        <w:rPr>
          <w:noProof/>
          <w:color w:val="000000"/>
          <w:lang w:val="bg-BG"/>
        </w:rPr>
        <w:t xml:space="preserve"> е бил прекъснат (вж. точка 4.8).</w:t>
      </w:r>
    </w:p>
    <w:p w14:paraId="73B2E91A" w14:textId="77777777" w:rsidR="00462E4F" w:rsidRPr="003C46AF" w:rsidRDefault="00462E4F" w:rsidP="0085631C">
      <w:pPr>
        <w:widowControl w:val="0"/>
        <w:tabs>
          <w:tab w:val="clear" w:pos="567"/>
        </w:tabs>
        <w:spacing w:line="240" w:lineRule="auto"/>
        <w:rPr>
          <w:noProof/>
          <w:color w:val="000000"/>
          <w:lang w:val="bg-BG"/>
        </w:rPr>
      </w:pPr>
    </w:p>
    <w:p w14:paraId="31A58661" w14:textId="0D31894A" w:rsidR="00462E4F" w:rsidRPr="003C46AF" w:rsidRDefault="00462E4F" w:rsidP="0085631C">
      <w:pPr>
        <w:widowControl w:val="0"/>
        <w:tabs>
          <w:tab w:val="clear" w:pos="567"/>
        </w:tabs>
        <w:spacing w:line="240" w:lineRule="auto"/>
        <w:rPr>
          <w:noProof/>
          <w:color w:val="000000"/>
          <w:lang w:val="bg-BG"/>
        </w:rPr>
      </w:pPr>
      <w:r w:rsidRPr="003C46AF">
        <w:rPr>
          <w:noProof/>
          <w:color w:val="000000"/>
          <w:lang w:val="bg-BG"/>
        </w:rPr>
        <w:t xml:space="preserve">Стомашно-чревни нарушения като гадене, повръщане и диария, са дозозависими, </w:t>
      </w:r>
      <w:r w:rsidRPr="003C46AF">
        <w:rPr>
          <w:szCs w:val="22"/>
          <w:lang w:val="bg-BG"/>
        </w:rPr>
        <w:t>и може да настъпят</w:t>
      </w:r>
      <w:r w:rsidRPr="003C46AF">
        <w:rPr>
          <w:noProof/>
          <w:color w:val="000000"/>
          <w:lang w:val="bg-BG"/>
        </w:rPr>
        <w:t xml:space="preserve"> най-вече при започване на лечението и/или повишаване на дозата (вж. точка</w:t>
      </w:r>
      <w:r w:rsidR="00316EF7" w:rsidRPr="003C46AF">
        <w:rPr>
          <w:noProof/>
          <w:color w:val="000000"/>
          <w:lang w:val="bg-BG"/>
        </w:rPr>
        <w:t> </w:t>
      </w:r>
      <w:r w:rsidRPr="003C46AF">
        <w:rPr>
          <w:noProof/>
          <w:color w:val="000000"/>
          <w:lang w:val="bg-BG"/>
        </w:rPr>
        <w:t>4.8). Тези нежелани реакции възникват най-често при жени. При пациенти, които показват признаци и симптоми на дехидратация, в резултат на продължително повръщане или диария, може да се предп</w:t>
      </w:r>
      <w:r w:rsidR="00425668" w:rsidRPr="003C46AF">
        <w:rPr>
          <w:noProof/>
          <w:color w:val="000000"/>
          <w:lang w:val="bg-BG"/>
        </w:rPr>
        <w:t>р</w:t>
      </w:r>
      <w:r w:rsidRPr="003C46AF">
        <w:rPr>
          <w:noProof/>
          <w:color w:val="000000"/>
          <w:lang w:val="bg-BG"/>
        </w:rPr>
        <w:t>иемат интравенозни вливания, намаляване на дозата или спиране на терапията, ако бъдат открити и лекувани навреме. Дехидратацията може да доведе до сериозни последствия.</w:t>
      </w:r>
    </w:p>
    <w:p w14:paraId="3620FB80" w14:textId="77777777" w:rsidR="00462E4F" w:rsidRPr="003C46AF" w:rsidRDefault="00462E4F" w:rsidP="0085631C">
      <w:pPr>
        <w:widowControl w:val="0"/>
        <w:tabs>
          <w:tab w:val="clear" w:pos="567"/>
        </w:tabs>
        <w:spacing w:line="240" w:lineRule="auto"/>
        <w:rPr>
          <w:noProof/>
          <w:color w:val="000000"/>
          <w:lang w:val="bg-BG"/>
        </w:rPr>
      </w:pPr>
    </w:p>
    <w:p w14:paraId="2A5D232F" w14:textId="77777777" w:rsidR="00462E4F" w:rsidRPr="003C46AF" w:rsidRDefault="00462E4F" w:rsidP="0085631C">
      <w:pPr>
        <w:widowControl w:val="0"/>
        <w:tabs>
          <w:tab w:val="clear" w:pos="567"/>
        </w:tabs>
        <w:spacing w:line="240" w:lineRule="auto"/>
        <w:rPr>
          <w:noProof/>
          <w:color w:val="000000"/>
          <w:lang w:val="ru-RU"/>
        </w:rPr>
      </w:pPr>
      <w:r w:rsidRPr="003C46AF">
        <w:rPr>
          <w:noProof/>
          <w:color w:val="000000"/>
          <w:lang w:val="bg-BG"/>
        </w:rPr>
        <w:t>При пациентите с болест на Алцхаймер може да се понижи теглото. Инхибиторите на холинестеразата, включително ривастигмин, са свързани с отслабване на тегло при тези пациенти. По време на терапията трябва да се следи теглото на пациента.</w:t>
      </w:r>
    </w:p>
    <w:p w14:paraId="521B9911" w14:textId="77777777" w:rsidR="00462E4F" w:rsidRPr="003C46AF" w:rsidRDefault="00462E4F" w:rsidP="0085631C">
      <w:pPr>
        <w:widowControl w:val="0"/>
        <w:tabs>
          <w:tab w:val="clear" w:pos="567"/>
        </w:tabs>
        <w:spacing w:line="240" w:lineRule="auto"/>
        <w:rPr>
          <w:noProof/>
          <w:color w:val="000000"/>
          <w:lang w:val="ru-RU"/>
        </w:rPr>
      </w:pPr>
    </w:p>
    <w:p w14:paraId="07CBF699" w14:textId="6501343A"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В случай на тежко повръщане свързано с лечението с ривастигмин, е необходимо да се извърши подходящо коригиране на дозата според препоръките в точка</w:t>
      </w:r>
      <w:r w:rsidRPr="003C46AF">
        <w:rPr>
          <w:noProof/>
          <w:color w:val="000000"/>
          <w:lang w:val="en-US"/>
        </w:rPr>
        <w:t> </w:t>
      </w:r>
      <w:r w:rsidRPr="003C46AF">
        <w:rPr>
          <w:noProof/>
          <w:color w:val="000000"/>
          <w:lang w:val="bg-BG"/>
        </w:rPr>
        <w:t>4.2. Някои случаи на тежко повръщане са свързани с руптура на хранопровода (вж. точка</w:t>
      </w:r>
      <w:r w:rsidRPr="003C46AF">
        <w:rPr>
          <w:noProof/>
          <w:color w:val="000000"/>
          <w:lang w:val="en-US"/>
        </w:rPr>
        <w:t> </w:t>
      </w:r>
      <w:r w:rsidRPr="003C46AF">
        <w:rPr>
          <w:noProof/>
          <w:color w:val="000000"/>
          <w:lang w:val="bg-BG"/>
        </w:rPr>
        <w:t>4.8). Подобни събития настъпват особено след повишаване на дозата или при високи дози ривастигмин.</w:t>
      </w:r>
    </w:p>
    <w:p w14:paraId="36C001C2" w14:textId="77777777" w:rsidR="009765B2" w:rsidRPr="003C46AF" w:rsidRDefault="009765B2" w:rsidP="0085631C">
      <w:pPr>
        <w:widowControl w:val="0"/>
        <w:autoSpaceDE w:val="0"/>
        <w:autoSpaceDN w:val="0"/>
        <w:adjustRightInd w:val="0"/>
        <w:spacing w:line="240" w:lineRule="auto"/>
        <w:rPr>
          <w:color w:val="000000"/>
          <w:lang w:val="bg-BG"/>
        </w:rPr>
      </w:pPr>
    </w:p>
    <w:p w14:paraId="7F102F76" w14:textId="47F4395C" w:rsidR="009765B2" w:rsidRPr="003C46AF" w:rsidRDefault="00FF12C3" w:rsidP="0085631C">
      <w:pPr>
        <w:widowControl w:val="0"/>
        <w:autoSpaceDE w:val="0"/>
        <w:autoSpaceDN w:val="0"/>
        <w:adjustRightInd w:val="0"/>
        <w:spacing w:line="240" w:lineRule="auto"/>
        <w:rPr>
          <w:lang w:val="bg-BG" w:eastAsia="x-none"/>
        </w:rPr>
      </w:pPr>
      <w:r w:rsidRPr="003C46AF">
        <w:rPr>
          <w:color w:val="000000"/>
          <w:lang w:val="bg-BG"/>
        </w:rPr>
        <w:t>Удължен QT интервал</w:t>
      </w:r>
      <w:r w:rsidR="00E06209" w:rsidRPr="003C46AF">
        <w:rPr>
          <w:color w:val="000000"/>
          <w:lang w:val="bg-BG"/>
        </w:rPr>
        <w:t>,</w:t>
      </w:r>
      <w:r w:rsidRPr="003C46AF">
        <w:rPr>
          <w:color w:val="000000"/>
          <w:lang w:val="bg-BG"/>
        </w:rPr>
        <w:t xml:space="preserve"> </w:t>
      </w:r>
      <w:r w:rsidR="000644EB" w:rsidRPr="003C46AF">
        <w:rPr>
          <w:color w:val="000000"/>
          <w:lang w:val="bg-BG"/>
        </w:rPr>
        <w:t xml:space="preserve">отчетен </w:t>
      </w:r>
      <w:r w:rsidRPr="003C46AF">
        <w:rPr>
          <w:color w:val="000000"/>
          <w:lang w:val="bg-BG"/>
        </w:rPr>
        <w:t>на електрокардиограма</w:t>
      </w:r>
      <w:r w:rsidR="00E06209" w:rsidRPr="003C46AF">
        <w:rPr>
          <w:color w:val="000000"/>
          <w:lang w:val="bg-BG"/>
        </w:rPr>
        <w:t>,</w:t>
      </w:r>
      <w:r w:rsidRPr="003C46AF">
        <w:rPr>
          <w:color w:val="000000"/>
          <w:lang w:val="bg-BG"/>
        </w:rPr>
        <w:t xml:space="preserve"> може да възникне при пациенти, лекувани с определени лекарствени продукти инхибитори на холинестеразата, включително ривастигмин. </w:t>
      </w:r>
      <w:r w:rsidR="009765B2" w:rsidRPr="003C46AF">
        <w:rPr>
          <w:color w:val="000000"/>
          <w:lang w:val="bg-BG"/>
        </w:rPr>
        <w:t xml:space="preserve">Ривастигмин може да причини брадикардия, което е рисков фактор за възникване </w:t>
      </w:r>
      <w:r w:rsidR="009765B2" w:rsidRPr="003C46AF">
        <w:rPr>
          <w:color w:val="000000"/>
          <w:lang w:val="bg-BG"/>
        </w:rPr>
        <w:lastRenderedPageBreak/>
        <w:t xml:space="preserve">на </w:t>
      </w:r>
      <w:r w:rsidR="009765B2" w:rsidRPr="003C46AF">
        <w:rPr>
          <w:i/>
          <w:color w:val="000000"/>
          <w:lang w:val="bg-BG"/>
        </w:rPr>
        <w:t>torsade de pointes</w:t>
      </w:r>
      <w:r w:rsidR="009765B2" w:rsidRPr="003C46AF">
        <w:rPr>
          <w:color w:val="000000"/>
          <w:lang w:val="bg-BG"/>
        </w:rPr>
        <w:t xml:space="preserve">, предимно при пациенти с други рискови фактори. Препоръчва се повишено внимание при пациенти с </w:t>
      </w:r>
      <w:proofErr w:type="spellStart"/>
      <w:r w:rsidRPr="003C46AF">
        <w:rPr>
          <w:color w:val="000000"/>
          <w:lang w:val="en-US"/>
        </w:rPr>
        <w:t>вече</w:t>
      </w:r>
      <w:proofErr w:type="spellEnd"/>
      <w:r w:rsidRPr="003C46AF">
        <w:rPr>
          <w:color w:val="000000"/>
          <w:lang w:val="en-US"/>
        </w:rPr>
        <w:t xml:space="preserve"> </w:t>
      </w:r>
      <w:proofErr w:type="spellStart"/>
      <w:r w:rsidRPr="003C46AF">
        <w:rPr>
          <w:color w:val="000000"/>
          <w:lang w:val="en-US"/>
        </w:rPr>
        <w:t>съществуващо</w:t>
      </w:r>
      <w:proofErr w:type="spellEnd"/>
      <w:r w:rsidRPr="003C46AF">
        <w:rPr>
          <w:color w:val="000000"/>
          <w:lang w:val="en-US"/>
        </w:rPr>
        <w:t xml:space="preserve"> </w:t>
      </w:r>
      <w:proofErr w:type="spellStart"/>
      <w:r w:rsidRPr="003C46AF">
        <w:rPr>
          <w:color w:val="000000"/>
          <w:lang w:val="en-US"/>
        </w:rPr>
        <w:t>удължаване</w:t>
      </w:r>
      <w:proofErr w:type="spellEnd"/>
      <w:r w:rsidRPr="003C46AF">
        <w:rPr>
          <w:color w:val="000000"/>
          <w:lang w:val="en-US"/>
        </w:rPr>
        <w:t xml:space="preserve"> </w:t>
      </w:r>
      <w:proofErr w:type="spellStart"/>
      <w:r w:rsidRPr="003C46AF">
        <w:rPr>
          <w:color w:val="000000"/>
          <w:lang w:val="en-US"/>
        </w:rPr>
        <w:t>на</w:t>
      </w:r>
      <w:proofErr w:type="spellEnd"/>
      <w:r w:rsidRPr="003C46AF">
        <w:rPr>
          <w:color w:val="000000"/>
          <w:lang w:val="en-US"/>
        </w:rPr>
        <w:t xml:space="preserve"> QT </w:t>
      </w:r>
      <w:proofErr w:type="spellStart"/>
      <w:r w:rsidRPr="003C46AF">
        <w:rPr>
          <w:color w:val="000000"/>
          <w:lang w:val="en-US"/>
        </w:rPr>
        <w:t>интервала</w:t>
      </w:r>
      <w:proofErr w:type="spellEnd"/>
      <w:r w:rsidRPr="003C46AF">
        <w:rPr>
          <w:color w:val="000000"/>
          <w:lang w:val="en-US"/>
        </w:rPr>
        <w:t xml:space="preserve"> </w:t>
      </w:r>
      <w:r w:rsidRPr="003C46AF">
        <w:rPr>
          <w:color w:val="000000"/>
          <w:lang w:val="bg-BG"/>
        </w:rPr>
        <w:t xml:space="preserve">или с фамилна анамнеза за удължен </w:t>
      </w:r>
      <w:r w:rsidRPr="003C46AF">
        <w:rPr>
          <w:color w:val="000000"/>
          <w:lang w:val="en-US"/>
        </w:rPr>
        <w:t xml:space="preserve">QT </w:t>
      </w:r>
      <w:proofErr w:type="spellStart"/>
      <w:r w:rsidRPr="003C46AF">
        <w:rPr>
          <w:color w:val="000000"/>
          <w:lang w:val="en-US"/>
        </w:rPr>
        <w:t>интервал</w:t>
      </w:r>
      <w:proofErr w:type="spellEnd"/>
      <w:r w:rsidRPr="003C46AF">
        <w:rPr>
          <w:color w:val="000000"/>
          <w:lang w:val="bg-BG"/>
        </w:rPr>
        <w:t xml:space="preserve">, или при пациенти с </w:t>
      </w:r>
      <w:r w:rsidR="009765B2" w:rsidRPr="003C46AF">
        <w:rPr>
          <w:color w:val="000000"/>
          <w:lang w:val="bg-BG"/>
        </w:rPr>
        <w:t xml:space="preserve">по-висок риск за развитие на </w:t>
      </w:r>
      <w:r w:rsidR="009765B2" w:rsidRPr="003C46AF">
        <w:rPr>
          <w:i/>
          <w:color w:val="000000"/>
          <w:lang w:val="bg-BG"/>
        </w:rPr>
        <w:t>torsade de pointes</w:t>
      </w:r>
      <w:r w:rsidR="009765B2" w:rsidRPr="003C46AF">
        <w:rPr>
          <w:lang w:val="bg-BG" w:eastAsia="x-none"/>
        </w:rPr>
        <w:t xml:space="preserve">, например такива с декомпенсирана сърдечна недостатъчност, скорошен миокарден инфаркт, брадиаритмия и склонност към хипокалиемия или хипомагнезиемия, или приемащи по същото време лекарствени продукти, за които се знае, че предизвикват удължаване на </w:t>
      </w:r>
      <w:r w:rsidR="009765B2" w:rsidRPr="003C46AF">
        <w:rPr>
          <w:lang w:val="en-US" w:eastAsia="x-none"/>
        </w:rPr>
        <w:t>QT</w:t>
      </w:r>
      <w:r w:rsidR="009765B2" w:rsidRPr="003C46AF">
        <w:rPr>
          <w:lang w:val="bg-BG" w:eastAsia="x-none"/>
        </w:rPr>
        <w:t xml:space="preserve"> интервала и/или </w:t>
      </w:r>
      <w:r w:rsidR="009765B2" w:rsidRPr="003C46AF">
        <w:rPr>
          <w:i/>
          <w:color w:val="000000"/>
          <w:lang w:val="bg-BG"/>
        </w:rPr>
        <w:t>torsade de pointes</w:t>
      </w:r>
      <w:r w:rsidR="007055EF" w:rsidRPr="003C46AF">
        <w:rPr>
          <w:color w:val="000000"/>
          <w:lang w:val="bg-BG"/>
        </w:rPr>
        <w:t xml:space="preserve">. </w:t>
      </w:r>
      <w:r w:rsidR="006B4F93" w:rsidRPr="003C46AF">
        <w:rPr>
          <w:color w:val="000000"/>
          <w:lang w:val="bg-BG"/>
        </w:rPr>
        <w:t>Може също да се наложи к</w:t>
      </w:r>
      <w:r w:rsidR="004B2DF0" w:rsidRPr="003C46AF">
        <w:rPr>
          <w:color w:val="000000"/>
          <w:lang w:val="bg-BG"/>
        </w:rPr>
        <w:t>линично проследяване (ЕКГ)</w:t>
      </w:r>
      <w:r w:rsidR="009765B2" w:rsidRPr="003C46AF">
        <w:rPr>
          <w:i/>
          <w:color w:val="000000"/>
          <w:lang w:val="bg-BG"/>
        </w:rPr>
        <w:t xml:space="preserve"> </w:t>
      </w:r>
      <w:r w:rsidR="009765B2" w:rsidRPr="003C46AF">
        <w:rPr>
          <w:color w:val="000000"/>
          <w:lang w:val="bg-BG"/>
        </w:rPr>
        <w:t>(вж. точки 4.5 и 4.8).</w:t>
      </w:r>
    </w:p>
    <w:p w14:paraId="2AF9C6B7" w14:textId="77777777" w:rsidR="000166D2" w:rsidRPr="003C46AF" w:rsidRDefault="000166D2" w:rsidP="0085631C">
      <w:pPr>
        <w:widowControl w:val="0"/>
        <w:tabs>
          <w:tab w:val="clear" w:pos="567"/>
        </w:tabs>
        <w:spacing w:line="240" w:lineRule="auto"/>
        <w:rPr>
          <w:noProof/>
          <w:color w:val="000000"/>
          <w:lang w:val="bg-BG"/>
        </w:rPr>
      </w:pPr>
    </w:p>
    <w:p w14:paraId="4B493644"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Трябва да се внимава с употребата на ривастигмин при пациенти със синдрома на болния синусов възел или нарушения на проводимостта (син</w:t>
      </w:r>
      <w:r w:rsidR="005D2AA8" w:rsidRPr="003C46AF">
        <w:rPr>
          <w:noProof/>
          <w:color w:val="000000"/>
          <w:lang w:val="bg-BG"/>
        </w:rPr>
        <w:t>о</w:t>
      </w:r>
      <w:r w:rsidRPr="003C46AF">
        <w:rPr>
          <w:noProof/>
          <w:color w:val="000000"/>
          <w:lang w:val="bg-BG"/>
        </w:rPr>
        <w:t>атриален блок, атриовентрикуларен блок) (вж. точка 4.8).</w:t>
      </w:r>
    </w:p>
    <w:p w14:paraId="52B3BC19" w14:textId="77777777" w:rsidR="000166D2" w:rsidRPr="003C46AF" w:rsidRDefault="000166D2" w:rsidP="0085631C">
      <w:pPr>
        <w:widowControl w:val="0"/>
        <w:tabs>
          <w:tab w:val="clear" w:pos="567"/>
        </w:tabs>
        <w:spacing w:line="240" w:lineRule="auto"/>
        <w:rPr>
          <w:noProof/>
          <w:color w:val="000000"/>
          <w:lang w:val="bg-BG"/>
        </w:rPr>
      </w:pPr>
    </w:p>
    <w:p w14:paraId="5443EC6A"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Ривастигмин може да причини повишение на секрецията на солна киселина в стомаха. Трябва да се внимава при лечение на пациенти с активни стомашни или дуоденални язви или пациенти с предиспозиция за тези заболявания.</w:t>
      </w:r>
    </w:p>
    <w:p w14:paraId="4CD17679" w14:textId="77777777" w:rsidR="000166D2" w:rsidRPr="003C46AF" w:rsidRDefault="000166D2" w:rsidP="0085631C">
      <w:pPr>
        <w:widowControl w:val="0"/>
        <w:tabs>
          <w:tab w:val="clear" w:pos="567"/>
        </w:tabs>
        <w:spacing w:line="240" w:lineRule="auto"/>
        <w:rPr>
          <w:noProof/>
          <w:color w:val="000000"/>
          <w:lang w:val="bg-BG"/>
        </w:rPr>
      </w:pPr>
    </w:p>
    <w:p w14:paraId="1ABAE33D"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Инхибиторите на холинестеразата трябва да се предписват внимателно при пациенти с анамнеза за астма или обструктивно белодробно заболяване.</w:t>
      </w:r>
    </w:p>
    <w:p w14:paraId="0EAC687D" w14:textId="77777777" w:rsidR="000166D2" w:rsidRPr="003C46AF" w:rsidRDefault="000166D2" w:rsidP="0085631C">
      <w:pPr>
        <w:widowControl w:val="0"/>
        <w:tabs>
          <w:tab w:val="clear" w:pos="567"/>
        </w:tabs>
        <w:spacing w:line="240" w:lineRule="auto"/>
        <w:rPr>
          <w:noProof/>
          <w:color w:val="000000"/>
          <w:lang w:val="bg-BG"/>
        </w:rPr>
      </w:pPr>
    </w:p>
    <w:p w14:paraId="07314846"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Холиномиметиците могат да индуцират или да доведат до екзацербация на обструкция на пикочните пътища и припадъци. Препоръчва се повишено внимание при лечение на пациенти с предиспозиция за такива заболявания.</w:t>
      </w:r>
    </w:p>
    <w:p w14:paraId="08AE5623" w14:textId="77777777" w:rsidR="000166D2" w:rsidRPr="003C46AF" w:rsidRDefault="000166D2" w:rsidP="0085631C">
      <w:pPr>
        <w:widowControl w:val="0"/>
        <w:tabs>
          <w:tab w:val="clear" w:pos="567"/>
        </w:tabs>
        <w:spacing w:line="240" w:lineRule="auto"/>
        <w:rPr>
          <w:noProof/>
          <w:color w:val="000000"/>
          <w:lang w:val="bg-BG"/>
        </w:rPr>
      </w:pPr>
    </w:p>
    <w:p w14:paraId="643AA0A1"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Не е изследвана употребата на ривастигмин при пациенти с тежка деменция при болестта на Алцхаймер или свързана с болестта на Паркинсон, други видове деменция или други типове разстройства на паметта (възрастов когнитивен упадък) и по тази причина не се препоръчва употребата при тези групи от пациенти.</w:t>
      </w:r>
    </w:p>
    <w:p w14:paraId="38311B74" w14:textId="77777777" w:rsidR="000166D2" w:rsidRPr="003C46AF" w:rsidRDefault="000166D2" w:rsidP="0085631C">
      <w:pPr>
        <w:widowControl w:val="0"/>
        <w:tabs>
          <w:tab w:val="clear" w:pos="567"/>
        </w:tabs>
        <w:spacing w:line="240" w:lineRule="auto"/>
        <w:rPr>
          <w:noProof/>
          <w:color w:val="000000"/>
          <w:lang w:val="ru-RU"/>
        </w:rPr>
      </w:pPr>
    </w:p>
    <w:p w14:paraId="4EF6F83F"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Подобно на останалите холиномиметици ривастигмин може да доведе до екзацербация или да индуцира екстрапирамидни симптоми. Наблюдавани са влошаване (включително брадикинезия, дискинезия, нарушения на походката</w:t>
      </w:r>
      <w:r w:rsidRPr="003C46AF">
        <w:rPr>
          <w:noProof/>
          <w:color w:val="000000"/>
          <w:lang w:val="ru-RU"/>
        </w:rPr>
        <w:t xml:space="preserve">) </w:t>
      </w:r>
      <w:r w:rsidRPr="003C46AF">
        <w:rPr>
          <w:noProof/>
          <w:color w:val="000000"/>
          <w:lang w:val="bg-BG"/>
        </w:rPr>
        <w:t>и повишение на честотата или тежестта на тремора при пациенти с деменция, свързана с болестта на Паркинсон (вж. точка 4.8). Тези реакции водят до спиране на ривастигмин в някои случаи (напр. спиране поради тремор 1,7% за ривастигмин спрямо 0% за плацебо). Препоръчва се клинично проследяване на тези нежелани реакции.</w:t>
      </w:r>
    </w:p>
    <w:p w14:paraId="739E712F" w14:textId="77777777" w:rsidR="00462E4F" w:rsidRPr="003C46AF" w:rsidRDefault="00462E4F" w:rsidP="0085631C">
      <w:pPr>
        <w:widowControl w:val="0"/>
        <w:tabs>
          <w:tab w:val="clear" w:pos="567"/>
        </w:tabs>
        <w:spacing w:line="240" w:lineRule="auto"/>
        <w:rPr>
          <w:noProof/>
          <w:color w:val="000000"/>
          <w:lang w:val="bg-BG"/>
        </w:rPr>
      </w:pPr>
    </w:p>
    <w:p w14:paraId="20691249" w14:textId="77777777" w:rsidR="00462E4F" w:rsidRPr="003C46AF" w:rsidRDefault="00462E4F" w:rsidP="0085631C">
      <w:pPr>
        <w:keepNext/>
        <w:widowControl w:val="0"/>
        <w:tabs>
          <w:tab w:val="clear" w:pos="567"/>
        </w:tabs>
        <w:spacing w:line="240" w:lineRule="auto"/>
        <w:rPr>
          <w:noProof/>
          <w:color w:val="000000"/>
          <w:u w:val="single"/>
          <w:lang w:val="bg-BG"/>
        </w:rPr>
      </w:pPr>
      <w:r w:rsidRPr="003C46AF">
        <w:rPr>
          <w:noProof/>
          <w:color w:val="000000"/>
          <w:u w:val="single"/>
          <w:lang w:val="ru-RU"/>
        </w:rPr>
        <w:t>Специални популации</w:t>
      </w:r>
    </w:p>
    <w:p w14:paraId="79EF37E2" w14:textId="77777777" w:rsidR="007C1248" w:rsidRPr="003C46AF" w:rsidRDefault="007C1248" w:rsidP="0085631C">
      <w:pPr>
        <w:keepNext/>
        <w:widowControl w:val="0"/>
        <w:tabs>
          <w:tab w:val="clear" w:pos="567"/>
        </w:tabs>
        <w:suppressAutoHyphens/>
        <w:spacing w:line="240" w:lineRule="auto"/>
        <w:rPr>
          <w:color w:val="000000"/>
          <w:szCs w:val="22"/>
          <w:lang w:val="bg-BG"/>
        </w:rPr>
      </w:pPr>
    </w:p>
    <w:p w14:paraId="693FD03C" w14:textId="77777777" w:rsidR="00462E4F" w:rsidRPr="003C46AF" w:rsidRDefault="00462E4F" w:rsidP="0085631C">
      <w:pPr>
        <w:widowControl w:val="0"/>
        <w:tabs>
          <w:tab w:val="clear" w:pos="567"/>
        </w:tabs>
        <w:suppressAutoHyphens/>
        <w:spacing w:line="240" w:lineRule="auto"/>
        <w:rPr>
          <w:color w:val="000000"/>
          <w:szCs w:val="22"/>
          <w:lang w:val="bg-BG"/>
        </w:rPr>
      </w:pPr>
      <w:r w:rsidRPr="003C46AF">
        <w:rPr>
          <w:color w:val="000000"/>
          <w:szCs w:val="22"/>
          <w:lang w:val="bg-BG"/>
        </w:rPr>
        <w:t xml:space="preserve">При пациентите с клинично-значимо бъбречно или чернодробно увреждане може да се появят повече нежелани реакции </w:t>
      </w:r>
      <w:r w:rsidRPr="003C46AF">
        <w:rPr>
          <w:color w:val="000000"/>
          <w:szCs w:val="22"/>
          <w:lang w:val="ru-RU"/>
        </w:rPr>
        <w:t>(</w:t>
      </w:r>
      <w:r w:rsidRPr="003C46AF">
        <w:rPr>
          <w:color w:val="000000"/>
          <w:szCs w:val="22"/>
          <w:lang w:val="bg-BG"/>
        </w:rPr>
        <w:t>вж. точки</w:t>
      </w:r>
      <w:r w:rsidR="00316EF7" w:rsidRPr="003C46AF">
        <w:rPr>
          <w:color w:val="000000"/>
          <w:szCs w:val="22"/>
          <w:lang w:val="bg-BG"/>
        </w:rPr>
        <w:t> </w:t>
      </w:r>
      <w:r w:rsidRPr="003C46AF">
        <w:rPr>
          <w:color w:val="000000"/>
          <w:szCs w:val="22"/>
          <w:lang w:val="bg-BG"/>
        </w:rPr>
        <w:t xml:space="preserve">4.2 и </w:t>
      </w:r>
      <w:r w:rsidRPr="003C46AF">
        <w:rPr>
          <w:color w:val="000000"/>
          <w:szCs w:val="22"/>
          <w:lang w:val="ru-RU"/>
        </w:rPr>
        <w:t xml:space="preserve">5.2). </w:t>
      </w:r>
      <w:r w:rsidR="0026779A" w:rsidRPr="003C46AF">
        <w:rPr>
          <w:color w:val="000000"/>
          <w:szCs w:val="22"/>
          <w:lang w:val="ru-RU"/>
        </w:rPr>
        <w:t>Трябва стриктно да се спазват препоръките за титриране на дозата в зависимост от индивидуалната поносимост. Не са проучвани пациенти с тежко чернодробно увреждане</w:t>
      </w:r>
      <w:r w:rsidR="00CF5EA9" w:rsidRPr="003C46AF">
        <w:rPr>
          <w:color w:val="000000"/>
          <w:szCs w:val="22"/>
          <w:lang w:val="ru-RU"/>
        </w:rPr>
        <w:t>. Н</w:t>
      </w:r>
      <w:r w:rsidR="0026779A" w:rsidRPr="003C46AF">
        <w:rPr>
          <w:color w:val="000000"/>
          <w:szCs w:val="22"/>
          <w:lang w:val="ru-RU"/>
        </w:rPr>
        <w:t>езависимо от това, Exelon може да се прилага в тази пациентска популация, при стриктно проследяване</w:t>
      </w:r>
      <w:r w:rsidRPr="003C46AF">
        <w:rPr>
          <w:color w:val="000000"/>
          <w:szCs w:val="22"/>
          <w:lang w:val="bg-BG"/>
        </w:rPr>
        <w:t>.</w:t>
      </w:r>
    </w:p>
    <w:p w14:paraId="502486CE" w14:textId="77777777" w:rsidR="00462E4F" w:rsidRPr="003C46AF" w:rsidRDefault="00462E4F" w:rsidP="0085631C">
      <w:pPr>
        <w:widowControl w:val="0"/>
        <w:tabs>
          <w:tab w:val="clear" w:pos="567"/>
        </w:tabs>
        <w:suppressAutoHyphens/>
        <w:spacing w:line="240" w:lineRule="auto"/>
        <w:rPr>
          <w:color w:val="000000"/>
          <w:szCs w:val="22"/>
          <w:lang w:val="bg-BG"/>
        </w:rPr>
      </w:pPr>
    </w:p>
    <w:p w14:paraId="24547417" w14:textId="77777777" w:rsidR="00462E4F" w:rsidRPr="003C46AF" w:rsidRDefault="00462E4F" w:rsidP="0085631C">
      <w:pPr>
        <w:widowControl w:val="0"/>
        <w:tabs>
          <w:tab w:val="clear" w:pos="567"/>
        </w:tabs>
        <w:suppressAutoHyphens/>
        <w:spacing w:line="240" w:lineRule="auto"/>
        <w:rPr>
          <w:color w:val="000000"/>
          <w:szCs w:val="22"/>
          <w:lang w:val="ru-RU"/>
        </w:rPr>
      </w:pPr>
      <w:r w:rsidRPr="003C46AF">
        <w:rPr>
          <w:color w:val="000000"/>
          <w:szCs w:val="22"/>
          <w:lang w:val="bg-BG"/>
        </w:rPr>
        <w:t xml:space="preserve">При пациентите с телесно тегло под </w:t>
      </w:r>
      <w:smartTag w:uri="urn:schemas-microsoft-com:office:smarttags" w:element="metricconverter">
        <w:smartTagPr>
          <w:attr w:name="ProductID" w:val="50ﾠkg"/>
        </w:smartTagPr>
        <w:r w:rsidRPr="003C46AF">
          <w:rPr>
            <w:color w:val="000000"/>
            <w:szCs w:val="22"/>
            <w:lang w:val="ru-RU"/>
          </w:rPr>
          <w:t>50</w:t>
        </w:r>
        <w:r w:rsidRPr="003C46AF">
          <w:rPr>
            <w:color w:val="000000"/>
            <w:szCs w:val="22"/>
          </w:rPr>
          <w:t> kg</w:t>
        </w:r>
      </w:smartTag>
      <w:r w:rsidRPr="003C46AF">
        <w:rPr>
          <w:color w:val="000000"/>
          <w:szCs w:val="22"/>
          <w:lang w:val="ru-RU"/>
        </w:rPr>
        <w:t xml:space="preserve"> </w:t>
      </w:r>
      <w:r w:rsidRPr="003C46AF">
        <w:rPr>
          <w:color w:val="000000"/>
          <w:szCs w:val="22"/>
          <w:lang w:val="bg-BG"/>
        </w:rPr>
        <w:t>може да се появ</w:t>
      </w:r>
      <w:r w:rsidR="00971B90" w:rsidRPr="003C46AF">
        <w:rPr>
          <w:color w:val="000000"/>
          <w:szCs w:val="22"/>
          <w:lang w:val="bg-BG"/>
        </w:rPr>
        <w:t>я</w:t>
      </w:r>
      <w:r w:rsidRPr="003C46AF">
        <w:rPr>
          <w:color w:val="000000"/>
          <w:szCs w:val="22"/>
          <w:lang w:val="bg-BG"/>
        </w:rPr>
        <w:t>т повече нежелани реакции и е по-вероятно да преустановят лечението поради нежелани реакции</w:t>
      </w:r>
      <w:r w:rsidRPr="003C46AF">
        <w:rPr>
          <w:color w:val="000000"/>
          <w:szCs w:val="22"/>
          <w:lang w:val="ru-RU"/>
        </w:rPr>
        <w:t>.</w:t>
      </w:r>
    </w:p>
    <w:p w14:paraId="56F6555E" w14:textId="77777777" w:rsidR="00462E4F" w:rsidRPr="003C46AF" w:rsidRDefault="00462E4F" w:rsidP="0085631C">
      <w:pPr>
        <w:widowControl w:val="0"/>
        <w:tabs>
          <w:tab w:val="clear" w:pos="567"/>
        </w:tabs>
        <w:spacing w:line="240" w:lineRule="auto"/>
        <w:rPr>
          <w:noProof/>
          <w:color w:val="000000"/>
          <w:lang w:val="ru-RU"/>
        </w:rPr>
      </w:pPr>
    </w:p>
    <w:p w14:paraId="4335EE22" w14:textId="77777777" w:rsidR="001D0272" w:rsidRPr="003C46AF" w:rsidRDefault="001D0272" w:rsidP="0085631C">
      <w:pPr>
        <w:keepNext/>
        <w:widowControl w:val="0"/>
        <w:tabs>
          <w:tab w:val="clear" w:pos="567"/>
        </w:tabs>
        <w:spacing w:line="240" w:lineRule="auto"/>
        <w:rPr>
          <w:szCs w:val="22"/>
          <w:u w:val="single"/>
          <w:lang w:val="ru-RU"/>
        </w:rPr>
      </w:pPr>
      <w:r w:rsidRPr="003C46AF">
        <w:rPr>
          <w:szCs w:val="22"/>
          <w:u w:val="single"/>
          <w:lang w:val="ru-RU"/>
        </w:rPr>
        <w:t>Помощни вещества с известно действие</w:t>
      </w:r>
    </w:p>
    <w:p w14:paraId="06FD7947" w14:textId="77777777" w:rsidR="001D0272" w:rsidRPr="003C46AF" w:rsidRDefault="001D0272" w:rsidP="0085631C">
      <w:pPr>
        <w:keepNext/>
        <w:widowControl w:val="0"/>
        <w:tabs>
          <w:tab w:val="clear" w:pos="567"/>
        </w:tabs>
        <w:spacing w:line="240" w:lineRule="auto"/>
        <w:rPr>
          <w:szCs w:val="22"/>
          <w:u w:val="single"/>
          <w:lang w:val="ru-RU"/>
        </w:rPr>
      </w:pPr>
    </w:p>
    <w:p w14:paraId="452253FD" w14:textId="23716C7E" w:rsidR="001D0272" w:rsidRPr="003C46AF" w:rsidRDefault="001D0272" w:rsidP="0085631C">
      <w:pPr>
        <w:widowControl w:val="0"/>
        <w:spacing w:line="240" w:lineRule="auto"/>
        <w:rPr>
          <w:noProof/>
          <w:color w:val="000000"/>
          <w:spacing w:val="-2"/>
          <w:lang w:val="bg-BG"/>
        </w:rPr>
      </w:pPr>
      <w:r w:rsidRPr="003C46AF">
        <w:rPr>
          <w:noProof/>
          <w:color w:val="000000"/>
          <w:spacing w:val="-2"/>
          <w:lang w:val="bg-BG"/>
        </w:rPr>
        <w:t xml:space="preserve">Едно от помощните вещества в </w:t>
      </w:r>
      <w:r w:rsidRPr="003C46AF">
        <w:rPr>
          <w:color w:val="000000"/>
          <w:szCs w:val="22"/>
        </w:rPr>
        <w:t>E</w:t>
      </w:r>
      <w:proofErr w:type="spellStart"/>
      <w:r w:rsidRPr="003C46AF">
        <w:rPr>
          <w:color w:val="000000"/>
          <w:szCs w:val="22"/>
          <w:lang w:val="en-US"/>
        </w:rPr>
        <w:t>xelon</w:t>
      </w:r>
      <w:proofErr w:type="spellEnd"/>
      <w:r w:rsidRPr="003C46AF">
        <w:rPr>
          <w:noProof/>
          <w:color w:val="000000"/>
          <w:spacing w:val="-2"/>
          <w:lang w:val="ru-RU"/>
        </w:rPr>
        <w:t xml:space="preserve"> </w:t>
      </w:r>
      <w:r w:rsidRPr="003C46AF">
        <w:rPr>
          <w:noProof/>
          <w:color w:val="000000"/>
          <w:spacing w:val="-2"/>
          <w:lang w:val="bg-BG"/>
        </w:rPr>
        <w:t>перорален разтвор е натриев бензоат</w:t>
      </w:r>
      <w:r w:rsidR="005C24C9" w:rsidRPr="003C46AF">
        <w:rPr>
          <w:noProof/>
          <w:color w:val="000000"/>
          <w:spacing w:val="-2"/>
          <w:lang w:val="ru-RU"/>
        </w:rPr>
        <w:t xml:space="preserve"> (</w:t>
      </w:r>
      <w:r w:rsidR="005C24C9" w:rsidRPr="003C46AF">
        <w:rPr>
          <w:noProof/>
          <w:color w:val="000000"/>
          <w:spacing w:val="-2"/>
          <w:lang w:val="en-US"/>
        </w:rPr>
        <w:t>E</w:t>
      </w:r>
      <w:r w:rsidR="005C24C9" w:rsidRPr="003C46AF">
        <w:rPr>
          <w:noProof/>
          <w:color w:val="000000"/>
          <w:spacing w:val="-2"/>
          <w:lang w:val="ru-RU"/>
        </w:rPr>
        <w:t>211)</w:t>
      </w:r>
      <w:r w:rsidRPr="003C46AF">
        <w:rPr>
          <w:noProof/>
          <w:color w:val="000000"/>
          <w:spacing w:val="-2"/>
          <w:lang w:val="bg-BG"/>
        </w:rPr>
        <w:t>. Бензоената киселина е слаб дразнител за кожата, очите и лигавиците.</w:t>
      </w:r>
    </w:p>
    <w:p w14:paraId="50FCD76B" w14:textId="77777777" w:rsidR="001D0272" w:rsidRPr="003C46AF" w:rsidRDefault="001D0272" w:rsidP="0085631C">
      <w:pPr>
        <w:widowControl w:val="0"/>
        <w:tabs>
          <w:tab w:val="clear" w:pos="567"/>
        </w:tabs>
        <w:spacing w:line="240" w:lineRule="auto"/>
        <w:rPr>
          <w:szCs w:val="22"/>
          <w:u w:val="single"/>
          <w:lang w:val="bg-BG"/>
        </w:rPr>
      </w:pPr>
    </w:p>
    <w:p w14:paraId="0EE0FACB" w14:textId="01B80CBC" w:rsidR="001D0272" w:rsidRPr="003C46AF" w:rsidRDefault="001D0272" w:rsidP="0085631C">
      <w:pPr>
        <w:widowControl w:val="0"/>
        <w:tabs>
          <w:tab w:val="clear" w:pos="567"/>
        </w:tabs>
        <w:spacing w:line="240" w:lineRule="auto"/>
        <w:rPr>
          <w:noProof/>
          <w:color w:val="000000"/>
          <w:lang w:val="bg-BG"/>
        </w:rPr>
      </w:pPr>
      <w:r w:rsidRPr="003C46AF">
        <w:rPr>
          <w:noProof/>
          <w:color w:val="000000"/>
          <w:lang w:val="bg-BG"/>
        </w:rPr>
        <w:t>То</w:t>
      </w:r>
      <w:r w:rsidR="00684395" w:rsidRPr="003C46AF">
        <w:rPr>
          <w:noProof/>
          <w:color w:val="000000"/>
          <w:lang w:val="bg-BG"/>
        </w:rPr>
        <w:t>зи</w:t>
      </w:r>
      <w:r w:rsidRPr="003C46AF">
        <w:rPr>
          <w:noProof/>
          <w:color w:val="000000"/>
          <w:lang w:val="bg-BG"/>
        </w:rPr>
        <w:t xml:space="preserve"> лекарств</w:t>
      </w:r>
      <w:r w:rsidR="00684395" w:rsidRPr="003C46AF">
        <w:rPr>
          <w:noProof/>
          <w:color w:val="000000"/>
          <w:lang w:val="bg-BG"/>
        </w:rPr>
        <w:t>ен продукт</w:t>
      </w:r>
      <w:r w:rsidRPr="003C46AF">
        <w:rPr>
          <w:noProof/>
          <w:color w:val="000000"/>
          <w:lang w:val="bg-BG"/>
        </w:rPr>
        <w:t xml:space="preserve"> съдържа по-малко от 1</w:t>
      </w:r>
      <w:r w:rsidR="00320A47" w:rsidRPr="003C46AF">
        <w:rPr>
          <w:color w:val="000000"/>
          <w:szCs w:val="22"/>
        </w:rPr>
        <w:t> </w:t>
      </w:r>
      <w:r w:rsidRPr="003C46AF">
        <w:rPr>
          <w:noProof/>
          <w:color w:val="000000"/>
          <w:lang w:val="bg-BG"/>
        </w:rPr>
        <w:t>mmol натрий (23</w:t>
      </w:r>
      <w:r w:rsidR="00320A47" w:rsidRPr="003C46AF">
        <w:rPr>
          <w:color w:val="000000"/>
          <w:szCs w:val="22"/>
        </w:rPr>
        <w:t> </w:t>
      </w:r>
      <w:r w:rsidRPr="003C46AF">
        <w:rPr>
          <w:noProof/>
          <w:color w:val="000000"/>
          <w:lang w:val="bg-BG"/>
        </w:rPr>
        <w:t xml:space="preserve">mg) на </w:t>
      </w:r>
      <w:r w:rsidRPr="003C46AF">
        <w:rPr>
          <w:noProof/>
          <w:color w:val="000000"/>
          <w:lang w:val="en-US"/>
        </w:rPr>
        <w:t>ml</w:t>
      </w:r>
      <w:r w:rsidRPr="003C46AF">
        <w:rPr>
          <w:noProof/>
          <w:color w:val="000000"/>
          <w:lang w:val="bg-BG"/>
        </w:rPr>
        <w:t>, т.е. може да се каже, че практически не съдържа натрий.</w:t>
      </w:r>
    </w:p>
    <w:p w14:paraId="6801E5D5" w14:textId="77777777" w:rsidR="001D0272" w:rsidRPr="003C46AF" w:rsidRDefault="001D0272" w:rsidP="0085631C">
      <w:pPr>
        <w:widowControl w:val="0"/>
        <w:tabs>
          <w:tab w:val="clear" w:pos="567"/>
        </w:tabs>
        <w:spacing w:line="240" w:lineRule="auto"/>
        <w:rPr>
          <w:noProof/>
          <w:color w:val="000000"/>
          <w:lang w:val="ru-RU"/>
        </w:rPr>
      </w:pPr>
    </w:p>
    <w:p w14:paraId="2BDAFD0A" w14:textId="77777777" w:rsidR="00C71322" w:rsidRPr="003C46AF" w:rsidRDefault="00C71322" w:rsidP="0085631C">
      <w:pPr>
        <w:keepNext/>
        <w:widowControl w:val="0"/>
        <w:ind w:left="567" w:hanging="567"/>
        <w:rPr>
          <w:color w:val="000000"/>
          <w:lang w:val="bg-BG"/>
        </w:rPr>
      </w:pPr>
      <w:r w:rsidRPr="003C46AF">
        <w:rPr>
          <w:b/>
          <w:color w:val="000000"/>
          <w:lang w:val="bg-BG"/>
        </w:rPr>
        <w:lastRenderedPageBreak/>
        <w:t>4.5</w:t>
      </w:r>
      <w:r w:rsidRPr="003C46AF">
        <w:rPr>
          <w:b/>
          <w:color w:val="000000"/>
          <w:lang w:val="bg-BG"/>
        </w:rPr>
        <w:tab/>
        <w:t>Взаимодействие с други лекарствени продукти и други форми на взаимодействие</w:t>
      </w:r>
    </w:p>
    <w:p w14:paraId="0B2A2840" w14:textId="77777777" w:rsidR="00C71322" w:rsidRPr="003C46AF" w:rsidRDefault="00C71322" w:rsidP="0085631C">
      <w:pPr>
        <w:keepNext/>
        <w:widowControl w:val="0"/>
        <w:tabs>
          <w:tab w:val="clear" w:pos="567"/>
        </w:tabs>
        <w:spacing w:line="240" w:lineRule="auto"/>
        <w:rPr>
          <w:noProof/>
          <w:color w:val="000000"/>
          <w:lang w:val="bg-BG"/>
        </w:rPr>
      </w:pPr>
    </w:p>
    <w:p w14:paraId="6B56DAE4" w14:textId="47995DD9" w:rsidR="00C71322" w:rsidRPr="003C46AF" w:rsidRDefault="00C71322" w:rsidP="0085631C">
      <w:pPr>
        <w:widowControl w:val="0"/>
        <w:rPr>
          <w:color w:val="000000"/>
          <w:lang w:val="bg-BG"/>
        </w:rPr>
      </w:pPr>
      <w:r w:rsidRPr="003C46AF">
        <w:rPr>
          <w:color w:val="000000"/>
          <w:lang w:val="bg-BG"/>
        </w:rPr>
        <w:t>Като холинестер</w:t>
      </w:r>
      <w:r w:rsidR="00425668" w:rsidRPr="003C46AF">
        <w:rPr>
          <w:color w:val="000000"/>
          <w:lang w:val="bg-BG"/>
        </w:rPr>
        <w:t>а</w:t>
      </w:r>
      <w:r w:rsidRPr="003C46AF">
        <w:rPr>
          <w:color w:val="000000"/>
          <w:lang w:val="bg-BG"/>
        </w:rPr>
        <w:t>зен инхибитор ривастигмин може да усили ефектите на мускулните релаксанти от сукцинилхолинов тип по време на анестезия. Препоръчва се повишено внимание при избора на средствата за анестезия. При необходимост може да се обмисли възможно коригиране на дозата или временно спиране на лечението.</w:t>
      </w:r>
    </w:p>
    <w:p w14:paraId="7E184D24" w14:textId="77777777" w:rsidR="00C71322" w:rsidRPr="003C46AF" w:rsidRDefault="00C71322" w:rsidP="0085631C">
      <w:pPr>
        <w:widowControl w:val="0"/>
        <w:rPr>
          <w:color w:val="000000"/>
          <w:lang w:val="bg-BG"/>
        </w:rPr>
      </w:pPr>
    </w:p>
    <w:p w14:paraId="05546913" w14:textId="77777777" w:rsidR="00C71322" w:rsidRPr="003C46AF" w:rsidRDefault="00C71322" w:rsidP="0085631C">
      <w:pPr>
        <w:widowControl w:val="0"/>
        <w:rPr>
          <w:color w:val="000000"/>
          <w:lang w:val="bg-BG"/>
        </w:rPr>
      </w:pPr>
      <w:r w:rsidRPr="003C46AF">
        <w:rPr>
          <w:color w:val="000000"/>
          <w:lang w:val="bg-BG"/>
        </w:rPr>
        <w:t xml:space="preserve">Във връзка с фармакодинамичните ефекти </w:t>
      </w:r>
      <w:r w:rsidR="00FD56FE" w:rsidRPr="003C46AF">
        <w:rPr>
          <w:color w:val="000000"/>
          <w:lang w:val="bg-BG"/>
        </w:rPr>
        <w:t xml:space="preserve">и възможни добавъчни ефекти, </w:t>
      </w:r>
      <w:r w:rsidRPr="003C46AF">
        <w:rPr>
          <w:color w:val="000000"/>
          <w:lang w:val="bg-BG"/>
        </w:rPr>
        <w:t>ривастигмин не трябва да се дава заедно с други холиномиметични вещества</w:t>
      </w:r>
      <w:r w:rsidR="00FD56FE" w:rsidRPr="003C46AF">
        <w:rPr>
          <w:color w:val="000000"/>
          <w:lang w:val="bg-BG"/>
        </w:rPr>
        <w:t>. Ривастигмин</w:t>
      </w:r>
      <w:r w:rsidRPr="003C46AF">
        <w:rPr>
          <w:color w:val="000000"/>
          <w:lang w:val="bg-BG"/>
        </w:rPr>
        <w:t xml:space="preserve"> може да повлияе действието на антихолинергичните лекарствени продукти</w:t>
      </w:r>
      <w:r w:rsidR="00FD56FE" w:rsidRPr="003C46AF">
        <w:rPr>
          <w:color w:val="000000"/>
          <w:lang w:val="bg-BG"/>
        </w:rPr>
        <w:t xml:space="preserve"> (напр. оксибутинин, толтеродин)</w:t>
      </w:r>
      <w:r w:rsidRPr="003C46AF">
        <w:rPr>
          <w:color w:val="000000"/>
          <w:lang w:val="bg-BG"/>
        </w:rPr>
        <w:t>.</w:t>
      </w:r>
    </w:p>
    <w:p w14:paraId="124FAF49" w14:textId="77777777" w:rsidR="00C71322" w:rsidRPr="003C46AF" w:rsidRDefault="00C71322" w:rsidP="0085631C">
      <w:pPr>
        <w:widowControl w:val="0"/>
        <w:rPr>
          <w:color w:val="000000"/>
          <w:lang w:val="bg-BG"/>
        </w:rPr>
      </w:pPr>
    </w:p>
    <w:p w14:paraId="16042B89" w14:textId="77777777" w:rsidR="00C92A18" w:rsidRPr="003C46AF" w:rsidRDefault="00C92A18" w:rsidP="0085631C">
      <w:pPr>
        <w:widowControl w:val="0"/>
        <w:tabs>
          <w:tab w:val="clear" w:pos="567"/>
        </w:tabs>
        <w:suppressAutoHyphens/>
        <w:spacing w:line="240" w:lineRule="auto"/>
        <w:rPr>
          <w:color w:val="000000"/>
          <w:szCs w:val="22"/>
          <w:lang w:val="bg-BG"/>
        </w:rPr>
      </w:pPr>
      <w:r w:rsidRPr="003C46AF">
        <w:rPr>
          <w:color w:val="000000"/>
          <w:szCs w:val="22"/>
          <w:lang w:val="bg-BG"/>
        </w:rPr>
        <w:t>При съвместна употреба на различни бета блокери (включително атенолол) и ривастигмин</w:t>
      </w:r>
      <w:r w:rsidRPr="003C46AF" w:rsidDel="00B26480">
        <w:rPr>
          <w:color w:val="000000"/>
          <w:szCs w:val="22"/>
          <w:lang w:val="bg-BG"/>
        </w:rPr>
        <w:t xml:space="preserve"> </w:t>
      </w:r>
      <w:r w:rsidRPr="003C46AF">
        <w:rPr>
          <w:color w:val="000000"/>
          <w:szCs w:val="22"/>
          <w:lang w:val="bg-BG"/>
        </w:rPr>
        <w:t>се съобщават</w:t>
      </w:r>
      <w:r w:rsidRPr="003C46AF" w:rsidDel="00B26480">
        <w:rPr>
          <w:color w:val="000000"/>
          <w:szCs w:val="22"/>
          <w:lang w:val="bg-BG"/>
        </w:rPr>
        <w:t xml:space="preserve"> </w:t>
      </w:r>
      <w:r w:rsidRPr="003C46AF">
        <w:rPr>
          <w:color w:val="000000"/>
          <w:szCs w:val="22"/>
          <w:lang w:val="bg-BG"/>
        </w:rPr>
        <w:t xml:space="preserve">добавъчни ефекти водещи до брадикардия (която може да доведе до синкоп). Очаква се сърдечно-съдовите бета блокери да бъдат свързани с по-голям риск, но има получени съобщения и от пациенти, използващи други бета блокери. Поради тази причина е необходимо повишено внимание при прилагане на ривастигмин с бета блокери и други средства, водещи до брадикардия (напр. клас </w:t>
      </w:r>
      <w:r w:rsidRPr="003C46AF">
        <w:rPr>
          <w:color w:val="000000"/>
          <w:szCs w:val="22"/>
        </w:rPr>
        <w:t>III</w:t>
      </w:r>
      <w:r w:rsidRPr="003C46AF">
        <w:rPr>
          <w:color w:val="000000"/>
          <w:szCs w:val="22"/>
          <w:lang w:val="bg-BG"/>
        </w:rPr>
        <w:t xml:space="preserve"> антиаритмични средства, калциеви антагонисти, дигиталисови гликозиди, пилокарпин).</w:t>
      </w:r>
    </w:p>
    <w:p w14:paraId="3906DA19" w14:textId="77777777" w:rsidR="00C92A18" w:rsidRPr="003C46AF" w:rsidRDefault="00C92A18" w:rsidP="0085631C">
      <w:pPr>
        <w:widowControl w:val="0"/>
        <w:tabs>
          <w:tab w:val="clear" w:pos="567"/>
        </w:tabs>
        <w:suppressAutoHyphens/>
        <w:spacing w:line="240" w:lineRule="auto"/>
        <w:rPr>
          <w:color w:val="000000"/>
          <w:szCs w:val="22"/>
          <w:lang w:val="bg-BG"/>
        </w:rPr>
      </w:pPr>
    </w:p>
    <w:p w14:paraId="56E9B4D1" w14:textId="7F494C32" w:rsidR="00C92A18" w:rsidRPr="003C46AF" w:rsidRDefault="00C92A18" w:rsidP="0085631C">
      <w:pPr>
        <w:widowControl w:val="0"/>
        <w:tabs>
          <w:tab w:val="clear" w:pos="567"/>
        </w:tabs>
        <w:suppressAutoHyphens/>
        <w:spacing w:line="240" w:lineRule="auto"/>
        <w:rPr>
          <w:color w:val="000000"/>
          <w:szCs w:val="22"/>
          <w:lang w:val="bg-BG"/>
        </w:rPr>
      </w:pPr>
      <w:r w:rsidRPr="003C46AF">
        <w:rPr>
          <w:iCs/>
          <w:color w:val="000000"/>
          <w:lang w:val="bg-BG"/>
        </w:rPr>
        <w:t xml:space="preserve">Тъй като брадикардията представлява рисков фактор за развитие на </w:t>
      </w:r>
      <w:r w:rsidRPr="003C46AF">
        <w:rPr>
          <w:i/>
          <w:iCs/>
          <w:color w:val="000000"/>
          <w:lang w:val="bg-BG"/>
        </w:rPr>
        <w:t>torsades de pointes</w:t>
      </w:r>
      <w:r w:rsidRPr="003C46AF">
        <w:rPr>
          <w:iCs/>
          <w:color w:val="000000"/>
          <w:lang w:val="bg-BG"/>
        </w:rPr>
        <w:t>, комбинирането на ривастигмин с лекарств</w:t>
      </w:r>
      <w:r w:rsidR="007055EF" w:rsidRPr="003C46AF">
        <w:rPr>
          <w:iCs/>
          <w:color w:val="000000"/>
          <w:lang w:val="bg-BG"/>
        </w:rPr>
        <w:t>ени продукти</w:t>
      </w:r>
      <w:r w:rsidRPr="003C46AF">
        <w:rPr>
          <w:iCs/>
          <w:color w:val="000000"/>
          <w:lang w:val="bg-BG"/>
        </w:rPr>
        <w:t>, които могат да предизвикат</w:t>
      </w:r>
      <w:r w:rsidR="007055EF" w:rsidRPr="003C46AF">
        <w:rPr>
          <w:iCs/>
          <w:color w:val="000000"/>
          <w:lang w:val="bg-BG"/>
        </w:rPr>
        <w:t xml:space="preserve"> удължаване на </w:t>
      </w:r>
      <w:r w:rsidR="007055EF" w:rsidRPr="003C46AF">
        <w:rPr>
          <w:iCs/>
          <w:color w:val="000000"/>
          <w:lang w:val="en-US"/>
        </w:rPr>
        <w:t>QT</w:t>
      </w:r>
      <w:r w:rsidR="007055EF" w:rsidRPr="003C46AF">
        <w:rPr>
          <w:iCs/>
          <w:color w:val="000000"/>
          <w:lang w:val="bg-BG"/>
        </w:rPr>
        <w:t xml:space="preserve"> интервала или</w:t>
      </w:r>
      <w:r w:rsidRPr="003C46AF">
        <w:rPr>
          <w:iCs/>
          <w:color w:val="000000"/>
          <w:lang w:val="bg-BG"/>
        </w:rPr>
        <w:t xml:space="preserve"> </w:t>
      </w:r>
      <w:r w:rsidRPr="003C46AF">
        <w:rPr>
          <w:i/>
          <w:iCs/>
          <w:color w:val="000000"/>
          <w:lang w:val="bg-BG"/>
        </w:rPr>
        <w:t>torsades de pointes</w:t>
      </w:r>
      <w:r w:rsidRPr="003C46AF">
        <w:rPr>
          <w:iCs/>
          <w:color w:val="000000"/>
          <w:lang w:val="bg-BG"/>
        </w:rPr>
        <w:t xml:space="preserve">, като например антипсихотици, напр някои фенотиазини (хлорпромазин, левомепромазин), бензамиди (сулпирид, султоприд, амисулприд, тиаприд, вералиприд), пимозид, халоперидол, дроперидол, цизарпид, циталопрам, дифеманил, еритромицин </w:t>
      </w:r>
      <w:proofErr w:type="spellStart"/>
      <w:r w:rsidRPr="003C46AF">
        <w:rPr>
          <w:iCs/>
          <w:color w:val="000000"/>
          <w:lang w:val="en-US"/>
        </w:rPr>
        <w:t>i</w:t>
      </w:r>
      <w:proofErr w:type="spellEnd"/>
      <w:r w:rsidRPr="003C46AF">
        <w:rPr>
          <w:iCs/>
          <w:color w:val="000000"/>
          <w:lang w:val="bg-BG"/>
        </w:rPr>
        <w:t>.</w:t>
      </w:r>
      <w:r w:rsidRPr="003C46AF">
        <w:rPr>
          <w:iCs/>
          <w:color w:val="000000"/>
          <w:lang w:val="en-US"/>
        </w:rPr>
        <w:t>v</w:t>
      </w:r>
      <w:r w:rsidRPr="003C46AF">
        <w:rPr>
          <w:iCs/>
          <w:color w:val="000000"/>
          <w:lang w:val="bg-BG"/>
        </w:rPr>
        <w:t>., халофантрин, мизоластин, метадон, пентамидин и моксифлоксацин, трябва да става при повишено внимание, като може да се наложи и клинично мониториране (ЕКГ)</w:t>
      </w:r>
      <w:r w:rsidRPr="003C46AF">
        <w:rPr>
          <w:rFonts w:cs="Verdana"/>
          <w:bCs/>
          <w:color w:val="000000"/>
          <w:lang w:val="bg-BG"/>
        </w:rPr>
        <w:t>.</w:t>
      </w:r>
    </w:p>
    <w:p w14:paraId="5ECA978E" w14:textId="77777777" w:rsidR="00C92A18" w:rsidRPr="003C46AF" w:rsidRDefault="00C92A18" w:rsidP="0085631C">
      <w:pPr>
        <w:widowControl w:val="0"/>
        <w:rPr>
          <w:color w:val="000000"/>
          <w:lang w:val="bg-BG"/>
        </w:rPr>
      </w:pPr>
    </w:p>
    <w:p w14:paraId="1D25166D" w14:textId="74E419CE" w:rsidR="00C71322" w:rsidRPr="003C46AF" w:rsidRDefault="00C71322" w:rsidP="0085631C">
      <w:pPr>
        <w:widowControl w:val="0"/>
        <w:rPr>
          <w:color w:val="000000"/>
          <w:lang w:val="bg-BG"/>
        </w:rPr>
      </w:pPr>
      <w:r w:rsidRPr="003C46AF">
        <w:rPr>
          <w:color w:val="000000"/>
          <w:lang w:val="bg-BG"/>
        </w:rPr>
        <w:t>Не е наблюдавано фармакокинетично взаимодействие между ривастигмин и дигоксин, варфарин, диазепам или флуоксетин при проучвания със здрави доброволци. Повишението на протро</w:t>
      </w:r>
      <w:r w:rsidR="00425668" w:rsidRPr="003C46AF">
        <w:rPr>
          <w:color w:val="000000"/>
          <w:lang w:val="bg-BG"/>
        </w:rPr>
        <w:t>м</w:t>
      </w:r>
      <w:r w:rsidRPr="003C46AF">
        <w:rPr>
          <w:color w:val="000000"/>
          <w:lang w:val="bg-BG"/>
        </w:rPr>
        <w:t>биновото време, предизвикано от варфарин, не се повлиява от приложението на ривастигмин. Не са наблюдавани нежелани ефекти върху сърдечната проводимост след съвместното приложение на ривастигмин и дигоксин.</w:t>
      </w:r>
    </w:p>
    <w:p w14:paraId="32DA2665" w14:textId="77777777" w:rsidR="00C71322" w:rsidRPr="003C46AF" w:rsidRDefault="00C71322" w:rsidP="0085631C">
      <w:pPr>
        <w:widowControl w:val="0"/>
        <w:rPr>
          <w:color w:val="000000"/>
          <w:lang w:val="bg-BG"/>
        </w:rPr>
      </w:pPr>
    </w:p>
    <w:p w14:paraId="75FFBF83" w14:textId="77777777" w:rsidR="00C71322" w:rsidRPr="003C46AF" w:rsidRDefault="00C71322" w:rsidP="0085631C">
      <w:pPr>
        <w:widowControl w:val="0"/>
        <w:rPr>
          <w:color w:val="000000"/>
          <w:lang w:val="bg-BG"/>
        </w:rPr>
      </w:pPr>
      <w:r w:rsidRPr="003C46AF">
        <w:rPr>
          <w:color w:val="000000"/>
          <w:lang w:val="bg-BG"/>
        </w:rPr>
        <w:t>Съгласно данните за метаболизма на ривастигмин метаболитните взаимодействия с други лекарствени продукти изглеждат малко вероятни, въпреки че той може да инхибира медиирания от бутирилхолинестеразата метаболизъм на други вещества.</w:t>
      </w:r>
    </w:p>
    <w:p w14:paraId="6F630816" w14:textId="77777777" w:rsidR="00C71322" w:rsidRPr="003C46AF" w:rsidRDefault="00C71322" w:rsidP="0085631C">
      <w:pPr>
        <w:widowControl w:val="0"/>
        <w:rPr>
          <w:color w:val="000000"/>
          <w:lang w:val="bg-BG"/>
        </w:rPr>
      </w:pPr>
    </w:p>
    <w:p w14:paraId="453A2BCD" w14:textId="77777777" w:rsidR="00C71322" w:rsidRPr="003C46AF" w:rsidRDefault="00C71322" w:rsidP="0085631C">
      <w:pPr>
        <w:keepNext/>
        <w:widowControl w:val="0"/>
        <w:ind w:left="567" w:hanging="567"/>
        <w:rPr>
          <w:color w:val="000000"/>
          <w:lang w:val="bg-BG"/>
        </w:rPr>
      </w:pPr>
      <w:r w:rsidRPr="003C46AF">
        <w:rPr>
          <w:b/>
          <w:color w:val="000000"/>
          <w:lang w:val="bg-BG"/>
        </w:rPr>
        <w:t>4.6</w:t>
      </w:r>
      <w:r w:rsidRPr="003C46AF">
        <w:rPr>
          <w:b/>
          <w:color w:val="000000"/>
          <w:lang w:val="bg-BG"/>
        </w:rPr>
        <w:tab/>
        <w:t>Фертилитет, бременност и кърмене</w:t>
      </w:r>
    </w:p>
    <w:p w14:paraId="63AF4265" w14:textId="77777777" w:rsidR="00C71322" w:rsidRPr="003C46AF" w:rsidRDefault="00C71322" w:rsidP="0085631C">
      <w:pPr>
        <w:keepNext/>
        <w:widowControl w:val="0"/>
        <w:tabs>
          <w:tab w:val="clear" w:pos="567"/>
        </w:tabs>
        <w:spacing w:line="240" w:lineRule="auto"/>
        <w:rPr>
          <w:i/>
          <w:noProof/>
          <w:color w:val="000000"/>
          <w:lang w:val="bg-BG"/>
        </w:rPr>
      </w:pPr>
    </w:p>
    <w:p w14:paraId="5592FE3F" w14:textId="77777777" w:rsidR="00C71322" w:rsidRPr="003C46AF" w:rsidRDefault="00C71322" w:rsidP="0085631C">
      <w:pPr>
        <w:keepNext/>
        <w:widowControl w:val="0"/>
        <w:tabs>
          <w:tab w:val="clear" w:pos="567"/>
        </w:tabs>
        <w:spacing w:line="240" w:lineRule="auto"/>
        <w:rPr>
          <w:iCs/>
          <w:noProof/>
          <w:color w:val="000000"/>
          <w:lang w:val="bg-BG"/>
        </w:rPr>
      </w:pPr>
      <w:r w:rsidRPr="003C46AF">
        <w:rPr>
          <w:u w:val="single"/>
          <w:lang w:val="bg-BG"/>
        </w:rPr>
        <w:t>Бременност</w:t>
      </w:r>
    </w:p>
    <w:p w14:paraId="0330A3C3" w14:textId="77777777" w:rsidR="007C1248" w:rsidRPr="003C46AF" w:rsidRDefault="007C1248" w:rsidP="0085631C">
      <w:pPr>
        <w:keepNext/>
        <w:widowControl w:val="0"/>
        <w:tabs>
          <w:tab w:val="clear" w:pos="567"/>
        </w:tabs>
        <w:spacing w:line="240" w:lineRule="auto"/>
        <w:rPr>
          <w:iCs/>
          <w:noProof/>
          <w:color w:val="000000"/>
          <w:lang w:val="bg-BG"/>
        </w:rPr>
      </w:pPr>
    </w:p>
    <w:p w14:paraId="7C072064" w14:textId="3B48B828" w:rsidR="00C71322" w:rsidRPr="003C46AF" w:rsidRDefault="00DC0C21" w:rsidP="0085631C">
      <w:pPr>
        <w:widowControl w:val="0"/>
        <w:tabs>
          <w:tab w:val="clear" w:pos="567"/>
        </w:tabs>
        <w:spacing w:line="240" w:lineRule="auto"/>
        <w:rPr>
          <w:iCs/>
          <w:noProof/>
          <w:color w:val="000000"/>
          <w:lang w:val="bg-BG"/>
        </w:rPr>
      </w:pPr>
      <w:r w:rsidRPr="003C46AF">
        <w:rPr>
          <w:iCs/>
          <w:noProof/>
          <w:color w:val="000000"/>
          <w:lang w:val="bg-BG"/>
        </w:rPr>
        <w:t xml:space="preserve">При бременни животни ривастигмин и/или метаболитите преминават през плацентата. Не е известно дали това се случва и при хората. </w:t>
      </w:r>
      <w:r w:rsidR="00C71322" w:rsidRPr="003C46AF">
        <w:rPr>
          <w:iCs/>
          <w:noProof/>
          <w:color w:val="000000"/>
          <w:lang w:val="bg-BG"/>
        </w:rPr>
        <w:t>Няма клинични данни за случаи на експозиция при бременност. При пери-/постнатални проучвания при плъхове</w:t>
      </w:r>
      <w:r w:rsidR="00C71322" w:rsidRPr="003C46AF">
        <w:rPr>
          <w:iCs/>
          <w:noProof/>
          <w:color w:val="000000"/>
          <w:lang w:val="ru-RU"/>
        </w:rPr>
        <w:t xml:space="preserve"> </w:t>
      </w:r>
      <w:r w:rsidR="00C71322" w:rsidRPr="003C46AF">
        <w:rPr>
          <w:iCs/>
          <w:noProof/>
          <w:color w:val="000000"/>
          <w:lang w:val="bg-BG"/>
        </w:rPr>
        <w:t>се наблюдава увеличение на гестационното време. Ривастигмин не трябва да се използва при бременност, освен в случай на категорична необходимост.</w:t>
      </w:r>
    </w:p>
    <w:p w14:paraId="38729125" w14:textId="77777777" w:rsidR="00C71322" w:rsidRPr="003C46AF" w:rsidRDefault="00C71322" w:rsidP="0085631C">
      <w:pPr>
        <w:widowControl w:val="0"/>
        <w:ind w:left="567" w:hanging="567"/>
        <w:rPr>
          <w:iCs/>
          <w:noProof/>
          <w:color w:val="000000"/>
          <w:lang w:val="bg-BG"/>
        </w:rPr>
      </w:pPr>
    </w:p>
    <w:p w14:paraId="1E3709BE" w14:textId="77777777" w:rsidR="00C71322" w:rsidRPr="003C46AF" w:rsidRDefault="00C71322" w:rsidP="0085631C">
      <w:pPr>
        <w:keepNext/>
        <w:widowControl w:val="0"/>
        <w:tabs>
          <w:tab w:val="clear" w:pos="567"/>
          <w:tab w:val="left" w:pos="0"/>
        </w:tabs>
        <w:rPr>
          <w:iCs/>
          <w:noProof/>
          <w:color w:val="000000"/>
          <w:lang w:val="bg-BG"/>
        </w:rPr>
      </w:pPr>
      <w:r w:rsidRPr="003C46AF">
        <w:rPr>
          <w:u w:val="single"/>
          <w:lang w:val="bg-BG"/>
        </w:rPr>
        <w:t>Кърмене</w:t>
      </w:r>
    </w:p>
    <w:p w14:paraId="407D7492" w14:textId="77777777" w:rsidR="007C1248" w:rsidRPr="003C46AF" w:rsidRDefault="007C1248" w:rsidP="0085631C">
      <w:pPr>
        <w:keepNext/>
        <w:widowControl w:val="0"/>
        <w:tabs>
          <w:tab w:val="clear" w:pos="567"/>
          <w:tab w:val="left" w:pos="0"/>
        </w:tabs>
        <w:rPr>
          <w:iCs/>
          <w:noProof/>
          <w:color w:val="000000"/>
          <w:lang w:val="bg-BG"/>
        </w:rPr>
      </w:pPr>
    </w:p>
    <w:p w14:paraId="27EDE7DF" w14:textId="77777777" w:rsidR="00C71322" w:rsidRPr="003C46AF" w:rsidRDefault="00C71322" w:rsidP="0085631C">
      <w:pPr>
        <w:widowControl w:val="0"/>
        <w:tabs>
          <w:tab w:val="clear" w:pos="567"/>
          <w:tab w:val="left" w:pos="0"/>
        </w:tabs>
        <w:rPr>
          <w:iCs/>
          <w:noProof/>
          <w:color w:val="000000"/>
          <w:lang w:val="bg-BG"/>
        </w:rPr>
      </w:pPr>
      <w:r w:rsidRPr="003C46AF">
        <w:rPr>
          <w:iCs/>
          <w:noProof/>
          <w:color w:val="000000"/>
          <w:lang w:val="bg-BG"/>
        </w:rPr>
        <w:t>При животни ривастигмин се екскретира в млякото. Не е известно, дали ривастигмин се ескретира в кърмата. Затова жените на лечение с ривастигмин не трябва да кърмят.</w:t>
      </w:r>
    </w:p>
    <w:p w14:paraId="6CE51FE3" w14:textId="77777777" w:rsidR="00C71322" w:rsidRPr="003C46AF" w:rsidRDefault="00C71322" w:rsidP="0085631C">
      <w:pPr>
        <w:widowControl w:val="0"/>
        <w:ind w:left="567" w:hanging="567"/>
        <w:rPr>
          <w:iCs/>
          <w:noProof/>
          <w:color w:val="000000"/>
          <w:lang w:val="ru-RU"/>
        </w:rPr>
      </w:pPr>
    </w:p>
    <w:p w14:paraId="2D054B6A" w14:textId="77777777" w:rsidR="00C71322" w:rsidRPr="003C46AF" w:rsidRDefault="00C71322" w:rsidP="0085631C">
      <w:pPr>
        <w:keepNext/>
        <w:widowControl w:val="0"/>
        <w:tabs>
          <w:tab w:val="clear" w:pos="567"/>
          <w:tab w:val="left" w:pos="0"/>
        </w:tabs>
        <w:rPr>
          <w:iCs/>
          <w:noProof/>
          <w:color w:val="000000"/>
          <w:lang w:val="bg-BG"/>
        </w:rPr>
      </w:pPr>
      <w:r w:rsidRPr="003C46AF">
        <w:rPr>
          <w:u w:val="single"/>
          <w:lang w:val="bg-BG"/>
        </w:rPr>
        <w:t>Фертилитет</w:t>
      </w:r>
    </w:p>
    <w:p w14:paraId="3F2AF667" w14:textId="77777777" w:rsidR="007C1248" w:rsidRPr="003C46AF" w:rsidRDefault="007C1248" w:rsidP="0085631C">
      <w:pPr>
        <w:keepNext/>
        <w:widowControl w:val="0"/>
        <w:tabs>
          <w:tab w:val="clear" w:pos="567"/>
          <w:tab w:val="left" w:pos="0"/>
        </w:tabs>
        <w:rPr>
          <w:iCs/>
          <w:noProof/>
          <w:color w:val="000000"/>
          <w:lang w:val="bg-BG"/>
        </w:rPr>
      </w:pPr>
    </w:p>
    <w:p w14:paraId="6E3B9F89" w14:textId="77777777" w:rsidR="00C71322" w:rsidRPr="003C46AF" w:rsidRDefault="008C42CE" w:rsidP="0085631C">
      <w:pPr>
        <w:widowControl w:val="0"/>
        <w:tabs>
          <w:tab w:val="clear" w:pos="567"/>
          <w:tab w:val="left" w:pos="0"/>
        </w:tabs>
        <w:rPr>
          <w:iCs/>
          <w:noProof/>
          <w:color w:val="000000"/>
          <w:lang w:val="ru-RU"/>
        </w:rPr>
      </w:pPr>
      <w:r w:rsidRPr="003C46AF">
        <w:rPr>
          <w:iCs/>
          <w:noProof/>
          <w:color w:val="000000"/>
          <w:lang w:val="bg-BG"/>
        </w:rPr>
        <w:t xml:space="preserve">Няма наблюдавани нежелани ефекти на ривастигмин върху фертилитета или репродуктивната способност при плъхове (вж. </w:t>
      </w:r>
      <w:r w:rsidR="004918A3" w:rsidRPr="003C46AF">
        <w:rPr>
          <w:iCs/>
          <w:noProof/>
          <w:color w:val="000000"/>
          <w:lang w:val="bg-BG"/>
        </w:rPr>
        <w:t>т</w:t>
      </w:r>
      <w:r w:rsidRPr="003C46AF">
        <w:rPr>
          <w:iCs/>
          <w:noProof/>
          <w:color w:val="000000"/>
          <w:lang w:val="bg-BG"/>
        </w:rPr>
        <w:t>очка</w:t>
      </w:r>
      <w:r w:rsidRPr="003C46AF">
        <w:rPr>
          <w:iCs/>
          <w:noProof/>
          <w:color w:val="000000"/>
          <w:lang w:val="de-CH"/>
        </w:rPr>
        <w:t> </w:t>
      </w:r>
      <w:r w:rsidRPr="003C46AF">
        <w:rPr>
          <w:iCs/>
          <w:noProof/>
          <w:color w:val="000000"/>
          <w:lang w:val="bg-BG"/>
        </w:rPr>
        <w:t>5.</w:t>
      </w:r>
      <w:r w:rsidR="00022B47" w:rsidRPr="003C46AF">
        <w:rPr>
          <w:iCs/>
          <w:noProof/>
          <w:color w:val="000000"/>
          <w:lang w:val="bg-BG"/>
        </w:rPr>
        <w:t>3</w:t>
      </w:r>
      <w:r w:rsidRPr="003C46AF">
        <w:rPr>
          <w:iCs/>
          <w:noProof/>
          <w:color w:val="000000"/>
          <w:lang w:val="bg-BG"/>
        </w:rPr>
        <w:t xml:space="preserve">). Ефектите на ривастигмин върху фертилитета при хора </w:t>
      </w:r>
      <w:r w:rsidRPr="003C46AF">
        <w:rPr>
          <w:iCs/>
          <w:noProof/>
          <w:color w:val="000000"/>
          <w:lang w:val="bg-BG"/>
        </w:rPr>
        <w:lastRenderedPageBreak/>
        <w:t>са неизвестни</w:t>
      </w:r>
      <w:r w:rsidR="00C71322" w:rsidRPr="003C46AF">
        <w:rPr>
          <w:iCs/>
          <w:noProof/>
          <w:color w:val="000000"/>
          <w:lang w:val="bg-BG"/>
        </w:rPr>
        <w:t>.</w:t>
      </w:r>
    </w:p>
    <w:p w14:paraId="00644DF9" w14:textId="77777777" w:rsidR="00C71322" w:rsidRPr="003C46AF" w:rsidRDefault="00C71322" w:rsidP="0085631C">
      <w:pPr>
        <w:widowControl w:val="0"/>
        <w:ind w:left="567" w:hanging="567"/>
        <w:rPr>
          <w:iCs/>
          <w:noProof/>
          <w:color w:val="000000"/>
          <w:lang w:val="ru-RU"/>
        </w:rPr>
      </w:pPr>
    </w:p>
    <w:p w14:paraId="230FFF08" w14:textId="77777777" w:rsidR="00C71322" w:rsidRPr="003C46AF" w:rsidRDefault="00C71322" w:rsidP="0085631C">
      <w:pPr>
        <w:keepNext/>
        <w:widowControl w:val="0"/>
        <w:ind w:left="567" w:hanging="567"/>
        <w:rPr>
          <w:color w:val="000000"/>
          <w:lang w:val="bg-BG"/>
        </w:rPr>
      </w:pPr>
      <w:r w:rsidRPr="003C46AF">
        <w:rPr>
          <w:b/>
          <w:color w:val="000000"/>
          <w:lang w:val="ru-RU"/>
        </w:rPr>
        <w:t>4.7</w:t>
      </w:r>
      <w:r w:rsidRPr="003C46AF">
        <w:rPr>
          <w:b/>
          <w:color w:val="000000"/>
          <w:lang w:val="ru-RU"/>
        </w:rPr>
        <w:tab/>
      </w:r>
      <w:r w:rsidRPr="003C46AF">
        <w:rPr>
          <w:b/>
          <w:color w:val="000000"/>
          <w:lang w:val="bg-BG"/>
        </w:rPr>
        <w:t>Ефекти върху способността за шофиране и работа с машини</w:t>
      </w:r>
    </w:p>
    <w:p w14:paraId="37B7AAE1" w14:textId="77777777" w:rsidR="00C71322" w:rsidRPr="003C46AF" w:rsidRDefault="00C71322" w:rsidP="0085631C">
      <w:pPr>
        <w:keepNext/>
        <w:widowControl w:val="0"/>
        <w:tabs>
          <w:tab w:val="clear" w:pos="567"/>
        </w:tabs>
        <w:spacing w:line="240" w:lineRule="auto"/>
        <w:rPr>
          <w:noProof/>
          <w:color w:val="000000"/>
          <w:lang w:val="ru-RU"/>
        </w:rPr>
      </w:pPr>
    </w:p>
    <w:p w14:paraId="1C233ADA" w14:textId="77777777" w:rsidR="00C71322" w:rsidRPr="003C46AF" w:rsidRDefault="00C71322" w:rsidP="0085631C">
      <w:pPr>
        <w:widowControl w:val="0"/>
        <w:rPr>
          <w:color w:val="000000"/>
          <w:lang w:val="bg-BG"/>
        </w:rPr>
      </w:pPr>
      <w:r w:rsidRPr="003C46AF">
        <w:rPr>
          <w:color w:val="000000"/>
          <w:lang w:val="bg-BG"/>
        </w:rPr>
        <w:t>Болестта на Алцхаймер може да причини постепенно нарушаване на способността за шофиране или да компрометира способността за работа с машини. Освен това ривастигмин може да причини замаяност и сънливост главно при започване на лечението или повишаване на дозата. В резултат на това ривастигмин повлиява в малка или в умерена степен способността за шофиране и работа с машини. Следователно, способността на пациентите с деменция, които са на лечение с ривастигмин да продължат да шофират или работят със сложни машини, трябва редовно да се подлага на оценка от лекуващия лекар.</w:t>
      </w:r>
    </w:p>
    <w:p w14:paraId="0E95911E" w14:textId="77777777" w:rsidR="00C71322" w:rsidRPr="003C46AF" w:rsidRDefault="00C71322" w:rsidP="0085631C">
      <w:pPr>
        <w:widowControl w:val="0"/>
        <w:rPr>
          <w:color w:val="000000"/>
          <w:lang w:val="bg-BG"/>
        </w:rPr>
      </w:pPr>
    </w:p>
    <w:p w14:paraId="1AECF029" w14:textId="77777777" w:rsidR="00C71322" w:rsidRPr="003C46AF" w:rsidRDefault="00C71322" w:rsidP="0085631C">
      <w:pPr>
        <w:keepNext/>
        <w:widowControl w:val="0"/>
        <w:tabs>
          <w:tab w:val="clear" w:pos="567"/>
        </w:tabs>
        <w:spacing w:line="240" w:lineRule="auto"/>
        <w:rPr>
          <w:b/>
          <w:color w:val="000000"/>
          <w:lang w:val="bg-BG"/>
        </w:rPr>
      </w:pPr>
      <w:r w:rsidRPr="003C46AF">
        <w:rPr>
          <w:b/>
          <w:color w:val="000000"/>
          <w:lang w:val="bg-BG"/>
        </w:rPr>
        <w:t>4.8</w:t>
      </w:r>
      <w:r w:rsidRPr="003C46AF">
        <w:rPr>
          <w:b/>
          <w:color w:val="000000"/>
          <w:lang w:val="bg-BG"/>
        </w:rPr>
        <w:tab/>
        <w:t>Нежелани лекарствени реакции</w:t>
      </w:r>
    </w:p>
    <w:p w14:paraId="0EC61A95" w14:textId="77777777" w:rsidR="00C71322" w:rsidRPr="003C46AF" w:rsidRDefault="00C71322" w:rsidP="0085631C">
      <w:pPr>
        <w:keepNext/>
        <w:widowControl w:val="0"/>
        <w:tabs>
          <w:tab w:val="clear" w:pos="567"/>
        </w:tabs>
        <w:spacing w:line="240" w:lineRule="auto"/>
        <w:rPr>
          <w:iCs/>
          <w:noProof/>
          <w:color w:val="000000"/>
          <w:lang w:val="bg-BG"/>
        </w:rPr>
      </w:pPr>
    </w:p>
    <w:p w14:paraId="60F676C1" w14:textId="77777777" w:rsidR="00C71322" w:rsidRPr="003C46AF" w:rsidRDefault="00C71322" w:rsidP="0085631C">
      <w:pPr>
        <w:keepNext/>
        <w:widowControl w:val="0"/>
        <w:suppressAutoHyphens/>
        <w:rPr>
          <w:color w:val="000000"/>
          <w:spacing w:val="-2"/>
          <w:szCs w:val="22"/>
          <w:u w:val="single"/>
          <w:lang w:val="bg-BG"/>
        </w:rPr>
      </w:pPr>
      <w:r w:rsidRPr="003C46AF">
        <w:rPr>
          <w:color w:val="000000"/>
          <w:spacing w:val="-2"/>
          <w:szCs w:val="22"/>
          <w:u w:val="single"/>
          <w:lang w:val="bg-BG"/>
        </w:rPr>
        <w:t>Обобщение на профила на безопасност</w:t>
      </w:r>
    </w:p>
    <w:p w14:paraId="6A36C5E4" w14:textId="77777777" w:rsidR="007C1248" w:rsidRPr="003C46AF" w:rsidRDefault="007C1248" w:rsidP="0085631C">
      <w:pPr>
        <w:keepNext/>
        <w:widowControl w:val="0"/>
        <w:tabs>
          <w:tab w:val="clear" w:pos="567"/>
        </w:tabs>
        <w:spacing w:line="240" w:lineRule="auto"/>
        <w:rPr>
          <w:iCs/>
          <w:noProof/>
          <w:color w:val="000000"/>
          <w:lang w:val="bg-BG"/>
        </w:rPr>
      </w:pPr>
    </w:p>
    <w:p w14:paraId="5252BEBA" w14:textId="77777777" w:rsidR="00C71322" w:rsidRPr="003C46AF" w:rsidRDefault="00C71322" w:rsidP="0085631C">
      <w:pPr>
        <w:widowControl w:val="0"/>
        <w:tabs>
          <w:tab w:val="clear" w:pos="567"/>
        </w:tabs>
        <w:spacing w:line="240" w:lineRule="auto"/>
        <w:rPr>
          <w:iCs/>
          <w:noProof/>
          <w:color w:val="000000"/>
          <w:lang w:val="bg-BG"/>
        </w:rPr>
      </w:pPr>
      <w:r w:rsidRPr="003C46AF">
        <w:rPr>
          <w:iCs/>
          <w:noProof/>
          <w:color w:val="000000"/>
          <w:lang w:val="bg-BG"/>
        </w:rPr>
        <w:t>Най-често докладваните нежелани реакции (НЛР) са стомашно-чревни, включващи гадене (38%) и повръщане (23%), особено по време на титриране на дозата. Доказано е, че пациентките, участвали в клинични проучвания, са по-склонни от мъжете към стомашно-чревни нежелани реакции и отслабване на тегло.</w:t>
      </w:r>
    </w:p>
    <w:p w14:paraId="4B6BCBEC" w14:textId="77777777" w:rsidR="00C71322" w:rsidRPr="003C46AF" w:rsidRDefault="00C71322" w:rsidP="0085631C">
      <w:pPr>
        <w:widowControl w:val="0"/>
        <w:tabs>
          <w:tab w:val="clear" w:pos="567"/>
        </w:tabs>
        <w:spacing w:line="240" w:lineRule="auto"/>
        <w:rPr>
          <w:iCs/>
          <w:noProof/>
          <w:color w:val="000000"/>
          <w:lang w:val="bg-BG"/>
        </w:rPr>
      </w:pPr>
    </w:p>
    <w:p w14:paraId="017AFB39" w14:textId="77777777" w:rsidR="00C71322" w:rsidRPr="003C46AF" w:rsidRDefault="00C71322" w:rsidP="0085631C">
      <w:pPr>
        <w:pStyle w:val="Text"/>
        <w:keepNext/>
        <w:widowControl w:val="0"/>
        <w:tabs>
          <w:tab w:val="left" w:pos="567"/>
        </w:tabs>
        <w:spacing w:before="0" w:line="269" w:lineRule="exact"/>
        <w:jc w:val="left"/>
        <w:rPr>
          <w:rFonts w:ascii="Times New Roman" w:hAnsi="Times New Roman"/>
          <w:color w:val="000000"/>
          <w:spacing w:val="-2"/>
          <w:szCs w:val="22"/>
          <w:u w:val="single"/>
          <w:lang w:val="bg-BG"/>
        </w:rPr>
      </w:pPr>
      <w:r w:rsidRPr="003C46AF">
        <w:rPr>
          <w:rFonts w:ascii="Times New Roman" w:hAnsi="Times New Roman"/>
          <w:color w:val="000000"/>
          <w:spacing w:val="-2"/>
          <w:szCs w:val="22"/>
          <w:u w:val="single"/>
          <w:lang w:val="bg-BG"/>
        </w:rPr>
        <w:t>Таблично представяне на нежеланите реакции</w:t>
      </w:r>
    </w:p>
    <w:p w14:paraId="66046F0E" w14:textId="77777777" w:rsidR="007C1248" w:rsidRPr="003C46AF" w:rsidRDefault="007C1248" w:rsidP="0085631C">
      <w:pPr>
        <w:keepNext/>
        <w:widowControl w:val="0"/>
        <w:tabs>
          <w:tab w:val="clear" w:pos="567"/>
        </w:tabs>
        <w:spacing w:line="240" w:lineRule="auto"/>
        <w:rPr>
          <w:szCs w:val="22"/>
          <w:lang w:val="ru-RU"/>
        </w:rPr>
      </w:pPr>
    </w:p>
    <w:p w14:paraId="53255283" w14:textId="77777777" w:rsidR="00C71322" w:rsidRPr="003C46AF" w:rsidRDefault="00C71322" w:rsidP="0085631C">
      <w:pPr>
        <w:widowControl w:val="0"/>
        <w:tabs>
          <w:tab w:val="clear" w:pos="567"/>
        </w:tabs>
        <w:spacing w:line="240" w:lineRule="auto"/>
        <w:rPr>
          <w:iCs/>
          <w:noProof/>
          <w:color w:val="000000"/>
          <w:lang w:val="bg-BG"/>
        </w:rPr>
      </w:pPr>
      <w:r w:rsidRPr="003C46AF">
        <w:rPr>
          <w:szCs w:val="22"/>
          <w:lang w:val="ru-RU"/>
        </w:rPr>
        <w:t xml:space="preserve">Нежеланите реакции </w:t>
      </w:r>
      <w:r w:rsidRPr="003C46AF">
        <w:rPr>
          <w:szCs w:val="22"/>
          <w:lang w:val="bg-BG"/>
        </w:rPr>
        <w:t xml:space="preserve">в Таблица 1 и Таблица 2 са изброени съгласно </w:t>
      </w:r>
      <w:r w:rsidRPr="003C46AF">
        <w:rPr>
          <w:szCs w:val="22"/>
        </w:rPr>
        <w:t>MedDRA</w:t>
      </w:r>
      <w:r w:rsidRPr="003C46AF">
        <w:rPr>
          <w:szCs w:val="22"/>
          <w:lang w:val="ru-RU"/>
        </w:rPr>
        <w:t xml:space="preserve"> – по </w:t>
      </w:r>
      <w:r w:rsidRPr="003C46AF">
        <w:rPr>
          <w:szCs w:val="22"/>
          <w:lang w:val="bg-BG"/>
        </w:rPr>
        <w:t>системо-органни класове и по честота</w:t>
      </w:r>
      <w:r w:rsidRPr="003C46AF">
        <w:rPr>
          <w:szCs w:val="22"/>
          <w:lang w:val="ru-RU"/>
        </w:rPr>
        <w:t xml:space="preserve">. Категориите честоти се определят съгласно следната конвенция: </w:t>
      </w:r>
      <w:r w:rsidRPr="003C46AF">
        <w:rPr>
          <w:szCs w:val="22"/>
          <w:lang w:val="bg-BG"/>
        </w:rPr>
        <w:t>много чести</w:t>
      </w:r>
      <w:r w:rsidRPr="003C46AF">
        <w:rPr>
          <w:szCs w:val="22"/>
          <w:lang w:val="ru-RU"/>
        </w:rPr>
        <w:t xml:space="preserve"> (≥ 1/10); </w:t>
      </w:r>
      <w:r w:rsidRPr="003C46AF">
        <w:rPr>
          <w:szCs w:val="22"/>
          <w:lang w:val="bg-BG"/>
        </w:rPr>
        <w:t>чести</w:t>
      </w:r>
      <w:r w:rsidRPr="003C46AF">
        <w:rPr>
          <w:szCs w:val="22"/>
          <w:lang w:val="ru-RU"/>
        </w:rPr>
        <w:t xml:space="preserve"> (≥ 1/100 до &lt; 1/10); </w:t>
      </w:r>
      <w:r w:rsidRPr="003C46AF">
        <w:rPr>
          <w:szCs w:val="22"/>
          <w:lang w:val="bg-BG"/>
        </w:rPr>
        <w:t>нечести</w:t>
      </w:r>
      <w:r w:rsidRPr="003C46AF">
        <w:rPr>
          <w:szCs w:val="22"/>
          <w:lang w:val="ru-RU"/>
        </w:rPr>
        <w:t xml:space="preserve"> (≥ 1/1</w:t>
      </w:r>
      <w:r w:rsidRPr="003C46AF">
        <w:rPr>
          <w:szCs w:val="22"/>
          <w:lang w:val="bg-BG"/>
        </w:rPr>
        <w:t> </w:t>
      </w:r>
      <w:r w:rsidRPr="003C46AF">
        <w:rPr>
          <w:szCs w:val="22"/>
          <w:lang w:val="ru-RU"/>
        </w:rPr>
        <w:t xml:space="preserve">000 </w:t>
      </w:r>
      <w:r w:rsidRPr="003C46AF">
        <w:rPr>
          <w:szCs w:val="22"/>
          <w:lang w:val="bg-BG"/>
        </w:rPr>
        <w:t>до</w:t>
      </w:r>
      <w:r w:rsidRPr="003C46AF">
        <w:rPr>
          <w:szCs w:val="22"/>
          <w:lang w:val="ru-RU"/>
        </w:rPr>
        <w:t xml:space="preserve"> &lt; 1/100); </w:t>
      </w:r>
      <w:r w:rsidRPr="003C46AF">
        <w:rPr>
          <w:szCs w:val="22"/>
          <w:lang w:val="bg-BG"/>
        </w:rPr>
        <w:t>редки</w:t>
      </w:r>
      <w:r w:rsidRPr="003C46AF">
        <w:rPr>
          <w:szCs w:val="22"/>
          <w:lang w:val="ru-RU"/>
        </w:rPr>
        <w:t xml:space="preserve"> (≥ 1/10</w:t>
      </w:r>
      <w:r w:rsidRPr="003C46AF">
        <w:rPr>
          <w:szCs w:val="22"/>
          <w:lang w:val="bg-BG"/>
        </w:rPr>
        <w:t> </w:t>
      </w:r>
      <w:r w:rsidRPr="003C46AF">
        <w:rPr>
          <w:szCs w:val="22"/>
          <w:lang w:val="ru-RU"/>
        </w:rPr>
        <w:t xml:space="preserve">000 </w:t>
      </w:r>
      <w:r w:rsidRPr="003C46AF">
        <w:rPr>
          <w:szCs w:val="22"/>
          <w:lang w:val="bg-BG"/>
        </w:rPr>
        <w:t>до</w:t>
      </w:r>
      <w:r w:rsidRPr="003C46AF">
        <w:rPr>
          <w:szCs w:val="22"/>
          <w:lang w:val="ru-RU"/>
        </w:rPr>
        <w:t xml:space="preserve"> &lt; 1/1</w:t>
      </w:r>
      <w:r w:rsidRPr="003C46AF">
        <w:rPr>
          <w:szCs w:val="22"/>
          <w:lang w:val="bg-BG"/>
        </w:rPr>
        <w:t> </w:t>
      </w:r>
      <w:r w:rsidRPr="003C46AF">
        <w:rPr>
          <w:szCs w:val="22"/>
          <w:lang w:val="ru-RU"/>
        </w:rPr>
        <w:t xml:space="preserve">000); </w:t>
      </w:r>
      <w:r w:rsidRPr="003C46AF">
        <w:rPr>
          <w:szCs w:val="22"/>
          <w:lang w:val="bg-BG"/>
        </w:rPr>
        <w:t>много редки</w:t>
      </w:r>
      <w:r w:rsidRPr="003C46AF">
        <w:rPr>
          <w:szCs w:val="22"/>
          <w:lang w:val="ru-RU"/>
        </w:rPr>
        <w:t xml:space="preserve"> (&lt; 1/10 000); </w:t>
      </w:r>
      <w:r w:rsidRPr="003C46AF">
        <w:rPr>
          <w:noProof/>
          <w:szCs w:val="22"/>
          <w:lang w:val="bg-BG"/>
        </w:rPr>
        <w:t>с неизвестна честота</w:t>
      </w:r>
      <w:r w:rsidRPr="003C46AF">
        <w:rPr>
          <w:noProof/>
          <w:szCs w:val="22"/>
          <w:lang w:val="ru-RU"/>
        </w:rPr>
        <w:t xml:space="preserve"> (от наличните данни не може да бъде направена оценка)</w:t>
      </w:r>
      <w:r w:rsidRPr="003C46AF">
        <w:rPr>
          <w:szCs w:val="22"/>
          <w:lang w:val="ru-RU"/>
        </w:rPr>
        <w:t>.</w:t>
      </w:r>
    </w:p>
    <w:p w14:paraId="59DB5C81" w14:textId="77777777" w:rsidR="00C71322" w:rsidRPr="003C46AF" w:rsidRDefault="00C71322" w:rsidP="0085631C">
      <w:pPr>
        <w:widowControl w:val="0"/>
        <w:tabs>
          <w:tab w:val="clear" w:pos="567"/>
        </w:tabs>
        <w:spacing w:line="240" w:lineRule="auto"/>
        <w:rPr>
          <w:iCs/>
          <w:noProof/>
          <w:color w:val="000000"/>
          <w:lang w:val="bg-BG"/>
        </w:rPr>
      </w:pPr>
    </w:p>
    <w:p w14:paraId="4F78B6CD" w14:textId="6FCDBC22" w:rsidR="00C71322" w:rsidRPr="003C46AF" w:rsidRDefault="00C71322" w:rsidP="0085631C">
      <w:pPr>
        <w:widowControl w:val="0"/>
        <w:tabs>
          <w:tab w:val="clear" w:pos="567"/>
        </w:tabs>
        <w:spacing w:line="240" w:lineRule="auto"/>
        <w:rPr>
          <w:iCs/>
          <w:noProof/>
          <w:color w:val="000000"/>
          <w:lang w:val="ru-RU"/>
        </w:rPr>
      </w:pPr>
      <w:r w:rsidRPr="003C46AF">
        <w:rPr>
          <w:iCs/>
          <w:noProof/>
          <w:color w:val="000000"/>
          <w:lang w:val="bg-BG"/>
        </w:rPr>
        <w:t xml:space="preserve">Събрани са съобщения за следните нежелани реакции, изброени по-долу в Таблица 1, при пациенти с </w:t>
      </w:r>
      <w:r w:rsidRPr="003C46AF">
        <w:rPr>
          <w:color w:val="000000"/>
          <w:lang w:val="bg-BG"/>
        </w:rPr>
        <w:t>Алцхаймерова деменция</w:t>
      </w:r>
      <w:r w:rsidRPr="003C46AF">
        <w:rPr>
          <w:iCs/>
          <w:noProof/>
          <w:color w:val="000000"/>
          <w:lang w:val="bg-BG"/>
        </w:rPr>
        <w:t xml:space="preserve">, лекувани с </w:t>
      </w:r>
      <w:r w:rsidRPr="003C46AF">
        <w:rPr>
          <w:iCs/>
          <w:noProof/>
          <w:color w:val="000000"/>
          <w:lang w:val="en-US"/>
        </w:rPr>
        <w:t>Exelon</w:t>
      </w:r>
      <w:r w:rsidRPr="003C46AF">
        <w:rPr>
          <w:iCs/>
          <w:noProof/>
          <w:color w:val="000000"/>
          <w:lang w:val="ru-RU"/>
        </w:rPr>
        <w:t>.</w:t>
      </w:r>
    </w:p>
    <w:p w14:paraId="6509AC90" w14:textId="77777777" w:rsidR="00C71322" w:rsidRPr="003C46AF" w:rsidRDefault="00C71322" w:rsidP="0085631C">
      <w:pPr>
        <w:widowControl w:val="0"/>
        <w:tabs>
          <w:tab w:val="clear" w:pos="567"/>
        </w:tabs>
        <w:spacing w:line="240" w:lineRule="auto"/>
        <w:rPr>
          <w:iCs/>
          <w:noProof/>
          <w:color w:val="000000"/>
          <w:lang w:val="ru-RU"/>
        </w:rPr>
      </w:pPr>
    </w:p>
    <w:p w14:paraId="3F2E0533" w14:textId="77777777" w:rsidR="00C71322" w:rsidRPr="003C46AF" w:rsidRDefault="00C71322" w:rsidP="0085631C">
      <w:pPr>
        <w:keepNext/>
        <w:spacing w:line="240" w:lineRule="auto"/>
        <w:rPr>
          <w:b/>
          <w:bCs/>
          <w:lang w:val="bg-BG"/>
        </w:rPr>
      </w:pPr>
      <w:r w:rsidRPr="003C46AF">
        <w:rPr>
          <w:b/>
          <w:bCs/>
          <w:lang w:val="bg-BG"/>
        </w:rPr>
        <w:t>Таблица</w:t>
      </w:r>
      <w:r w:rsidRPr="003C46AF">
        <w:rPr>
          <w:b/>
          <w:bCs/>
        </w:rPr>
        <w:t> 1</w:t>
      </w:r>
    </w:p>
    <w:p w14:paraId="638A5D27" w14:textId="77777777" w:rsidR="00C71322" w:rsidRPr="003C46AF" w:rsidRDefault="00C71322" w:rsidP="0085631C">
      <w:pPr>
        <w:keepNext/>
        <w:widowControl w:val="0"/>
        <w:rPr>
          <w:color w:val="000000"/>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C71322" w:rsidRPr="003C46AF" w14:paraId="69C35F8F" w14:textId="77777777" w:rsidTr="006666CB">
        <w:tc>
          <w:tcPr>
            <w:tcW w:w="9298" w:type="dxa"/>
            <w:gridSpan w:val="2"/>
            <w:tcBorders>
              <w:bottom w:val="nil"/>
            </w:tcBorders>
          </w:tcPr>
          <w:p w14:paraId="4E248306" w14:textId="77777777" w:rsidR="00C71322" w:rsidRPr="003C46AF" w:rsidRDefault="00C71322" w:rsidP="0085631C">
            <w:pPr>
              <w:pStyle w:val="Text"/>
              <w:keepNext/>
              <w:widowControl w:val="0"/>
              <w:spacing w:before="0" w:line="240" w:lineRule="auto"/>
              <w:jc w:val="left"/>
              <w:rPr>
                <w:rFonts w:ascii="Times New Roman" w:hAnsi="Times New Roman"/>
                <w:b/>
                <w:color w:val="000000"/>
                <w:szCs w:val="22"/>
              </w:rPr>
            </w:pPr>
            <w:r w:rsidRPr="003C46AF">
              <w:rPr>
                <w:rFonts w:ascii="Times New Roman" w:hAnsi="Times New Roman"/>
                <w:b/>
                <w:color w:val="000000"/>
                <w:szCs w:val="22"/>
                <w:lang w:val="bg-BG"/>
              </w:rPr>
              <w:t>Инфекции и инфестации</w:t>
            </w:r>
          </w:p>
        </w:tc>
      </w:tr>
      <w:tr w:rsidR="00C71322" w:rsidRPr="003C46AF" w14:paraId="70148DD0" w14:textId="77777777" w:rsidTr="006666CB">
        <w:tc>
          <w:tcPr>
            <w:tcW w:w="3652" w:type="dxa"/>
            <w:tcBorders>
              <w:top w:val="nil"/>
              <w:bottom w:val="single" w:sz="4" w:space="0" w:color="auto"/>
              <w:right w:val="nil"/>
            </w:tcBorders>
          </w:tcPr>
          <w:p w14:paraId="0735DDC0"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редки</w:t>
            </w:r>
          </w:p>
        </w:tc>
        <w:tc>
          <w:tcPr>
            <w:tcW w:w="5646" w:type="dxa"/>
            <w:tcBorders>
              <w:top w:val="nil"/>
              <w:left w:val="nil"/>
              <w:bottom w:val="single" w:sz="4" w:space="0" w:color="auto"/>
            </w:tcBorders>
          </w:tcPr>
          <w:p w14:paraId="3888B856"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Уринарна инфекция</w:t>
            </w:r>
          </w:p>
        </w:tc>
      </w:tr>
      <w:tr w:rsidR="00C71322" w:rsidRPr="003C46AF" w14:paraId="630AFC0A" w14:textId="77777777" w:rsidTr="006666CB">
        <w:tc>
          <w:tcPr>
            <w:tcW w:w="9298" w:type="dxa"/>
            <w:gridSpan w:val="2"/>
            <w:tcBorders>
              <w:bottom w:val="nil"/>
            </w:tcBorders>
          </w:tcPr>
          <w:p w14:paraId="5F9144D8" w14:textId="77777777" w:rsidR="00C71322" w:rsidRPr="003C46AF" w:rsidRDefault="00C71322" w:rsidP="0085631C">
            <w:pPr>
              <w:pStyle w:val="Text"/>
              <w:keepNext/>
              <w:widowControl w:val="0"/>
              <w:spacing w:before="0" w:line="240" w:lineRule="auto"/>
              <w:jc w:val="left"/>
              <w:rPr>
                <w:rFonts w:ascii="Times New Roman" w:hAnsi="Times New Roman"/>
                <w:b/>
                <w:color w:val="000000"/>
                <w:szCs w:val="22"/>
                <w:lang w:val="ru-RU"/>
              </w:rPr>
            </w:pPr>
            <w:r w:rsidRPr="003C46AF">
              <w:rPr>
                <w:rFonts w:ascii="Times New Roman" w:hAnsi="Times New Roman"/>
                <w:b/>
                <w:color w:val="000000"/>
                <w:szCs w:val="22"/>
                <w:lang w:val="bg-BG"/>
              </w:rPr>
              <w:t>Нарушения на метаболизма и храненето</w:t>
            </w:r>
          </w:p>
        </w:tc>
      </w:tr>
      <w:tr w:rsidR="00C71322" w:rsidRPr="003C46AF" w14:paraId="7BB85BB9" w14:textId="77777777" w:rsidTr="006666CB">
        <w:tc>
          <w:tcPr>
            <w:tcW w:w="3652" w:type="dxa"/>
            <w:tcBorders>
              <w:top w:val="nil"/>
              <w:bottom w:val="nil"/>
              <w:right w:val="nil"/>
            </w:tcBorders>
          </w:tcPr>
          <w:p w14:paraId="37740937"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ab/>
              <w:t>Много чести</w:t>
            </w:r>
          </w:p>
        </w:tc>
        <w:tc>
          <w:tcPr>
            <w:tcW w:w="5646" w:type="dxa"/>
            <w:tcBorders>
              <w:top w:val="nil"/>
              <w:left w:val="nil"/>
              <w:bottom w:val="nil"/>
            </w:tcBorders>
          </w:tcPr>
          <w:p w14:paraId="799246F0"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Анорексия</w:t>
            </w:r>
          </w:p>
        </w:tc>
      </w:tr>
      <w:tr w:rsidR="00E42F57" w:rsidRPr="003C46AF" w14:paraId="4484A00C" w14:textId="77777777" w:rsidTr="006666CB">
        <w:tc>
          <w:tcPr>
            <w:tcW w:w="3652" w:type="dxa"/>
            <w:tcBorders>
              <w:top w:val="nil"/>
              <w:bottom w:val="nil"/>
              <w:right w:val="nil"/>
            </w:tcBorders>
          </w:tcPr>
          <w:p w14:paraId="6AA3AFD5" w14:textId="77777777" w:rsidR="00E42F57" w:rsidRPr="003C46AF" w:rsidRDefault="00E42F57"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ab/>
              <w:t>Чести</w:t>
            </w:r>
          </w:p>
        </w:tc>
        <w:tc>
          <w:tcPr>
            <w:tcW w:w="5646" w:type="dxa"/>
            <w:tcBorders>
              <w:top w:val="nil"/>
              <w:left w:val="nil"/>
              <w:bottom w:val="nil"/>
            </w:tcBorders>
          </w:tcPr>
          <w:p w14:paraId="249D6050" w14:textId="77777777" w:rsidR="00E42F57" w:rsidRPr="003C46AF" w:rsidRDefault="00E42F57"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Намален апетит</w:t>
            </w:r>
          </w:p>
        </w:tc>
      </w:tr>
      <w:tr w:rsidR="00C71322" w:rsidRPr="003C46AF" w14:paraId="0222B846" w14:textId="77777777" w:rsidTr="006666CB">
        <w:tc>
          <w:tcPr>
            <w:tcW w:w="3652" w:type="dxa"/>
            <w:tcBorders>
              <w:top w:val="nil"/>
              <w:bottom w:val="single" w:sz="4" w:space="0" w:color="auto"/>
              <w:right w:val="nil"/>
            </w:tcBorders>
          </w:tcPr>
          <w:p w14:paraId="2EFCD509" w14:textId="77777777" w:rsidR="00C71322" w:rsidRPr="003C46AF" w:rsidRDefault="00C71322" w:rsidP="0085631C">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tcBorders>
          </w:tcPr>
          <w:p w14:paraId="34858A98" w14:textId="77777777" w:rsidR="00C71322" w:rsidRPr="003C46AF" w:rsidRDefault="00C71322" w:rsidP="0085631C">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Дехидратация</w:t>
            </w:r>
          </w:p>
        </w:tc>
      </w:tr>
      <w:tr w:rsidR="00C71322" w:rsidRPr="003C46AF" w14:paraId="78B73665" w14:textId="77777777" w:rsidTr="006666CB">
        <w:tc>
          <w:tcPr>
            <w:tcW w:w="9298" w:type="dxa"/>
            <w:gridSpan w:val="2"/>
            <w:tcBorders>
              <w:bottom w:val="nil"/>
            </w:tcBorders>
          </w:tcPr>
          <w:p w14:paraId="0903FABF"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de-CH"/>
              </w:rPr>
            </w:pPr>
            <w:r w:rsidRPr="003C46AF">
              <w:rPr>
                <w:rFonts w:ascii="Times New Roman" w:hAnsi="Times New Roman"/>
                <w:b/>
                <w:color w:val="000000"/>
                <w:szCs w:val="22"/>
                <w:lang w:val="bg-BG"/>
              </w:rPr>
              <w:t>Психични нарушения</w:t>
            </w:r>
          </w:p>
        </w:tc>
      </w:tr>
      <w:tr w:rsidR="005D32E8" w:rsidRPr="003C46AF" w14:paraId="391FE67B" w14:textId="77777777" w:rsidTr="006666CB">
        <w:tc>
          <w:tcPr>
            <w:tcW w:w="3652" w:type="dxa"/>
            <w:tcBorders>
              <w:top w:val="nil"/>
              <w:bottom w:val="nil"/>
              <w:right w:val="nil"/>
            </w:tcBorders>
          </w:tcPr>
          <w:p w14:paraId="27AEBCB1" w14:textId="77777777" w:rsidR="005D32E8" w:rsidRPr="003C46AF" w:rsidRDefault="005D32E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75898E2A" w14:textId="77777777" w:rsidR="005D32E8" w:rsidRPr="003C46AF" w:rsidRDefault="005D32E8"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Кошмари</w:t>
            </w:r>
          </w:p>
        </w:tc>
      </w:tr>
      <w:tr w:rsidR="00C71322" w:rsidRPr="003C46AF" w14:paraId="71B8A445" w14:textId="77777777" w:rsidTr="006666CB">
        <w:tc>
          <w:tcPr>
            <w:tcW w:w="3652" w:type="dxa"/>
            <w:tcBorders>
              <w:top w:val="nil"/>
              <w:bottom w:val="nil"/>
              <w:right w:val="nil"/>
            </w:tcBorders>
          </w:tcPr>
          <w:p w14:paraId="17D9D507"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1ACE26F1"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Ажитираност</w:t>
            </w:r>
          </w:p>
        </w:tc>
      </w:tr>
      <w:tr w:rsidR="00C71322" w:rsidRPr="003C46AF" w14:paraId="18A8BCEF" w14:textId="77777777" w:rsidTr="006666CB">
        <w:tc>
          <w:tcPr>
            <w:tcW w:w="3652" w:type="dxa"/>
            <w:tcBorders>
              <w:top w:val="nil"/>
              <w:bottom w:val="nil"/>
              <w:right w:val="nil"/>
            </w:tcBorders>
          </w:tcPr>
          <w:p w14:paraId="5382D829"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5DAB88B7"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Обърканост</w:t>
            </w:r>
          </w:p>
        </w:tc>
      </w:tr>
      <w:tr w:rsidR="00C71322" w:rsidRPr="003C46AF" w14:paraId="225FCABE" w14:textId="77777777" w:rsidTr="006666CB">
        <w:tc>
          <w:tcPr>
            <w:tcW w:w="3652" w:type="dxa"/>
            <w:tcBorders>
              <w:top w:val="nil"/>
              <w:bottom w:val="nil"/>
              <w:right w:val="nil"/>
            </w:tcBorders>
          </w:tcPr>
          <w:p w14:paraId="1C64D83F"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de-CH"/>
              </w:rPr>
              <w:tab/>
            </w:r>
            <w:r w:rsidRPr="003C46AF">
              <w:rPr>
                <w:rFonts w:ascii="Times New Roman" w:hAnsi="Times New Roman"/>
                <w:color w:val="000000"/>
                <w:szCs w:val="22"/>
                <w:lang w:val="ru-RU"/>
              </w:rPr>
              <w:t>Чести</w:t>
            </w:r>
          </w:p>
        </w:tc>
        <w:tc>
          <w:tcPr>
            <w:tcW w:w="5646" w:type="dxa"/>
            <w:tcBorders>
              <w:top w:val="nil"/>
              <w:left w:val="nil"/>
              <w:bottom w:val="nil"/>
            </w:tcBorders>
          </w:tcPr>
          <w:p w14:paraId="63C89DEF"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Тревожност</w:t>
            </w:r>
          </w:p>
        </w:tc>
      </w:tr>
      <w:tr w:rsidR="00C71322" w:rsidRPr="003C46AF" w14:paraId="4B570C5F" w14:textId="77777777" w:rsidTr="006666CB">
        <w:tc>
          <w:tcPr>
            <w:tcW w:w="3652" w:type="dxa"/>
            <w:tcBorders>
              <w:top w:val="nil"/>
              <w:bottom w:val="nil"/>
              <w:right w:val="nil"/>
            </w:tcBorders>
          </w:tcPr>
          <w:p w14:paraId="4FF1AA99"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Нечести</w:t>
            </w:r>
          </w:p>
        </w:tc>
        <w:tc>
          <w:tcPr>
            <w:tcW w:w="5646" w:type="dxa"/>
            <w:tcBorders>
              <w:top w:val="nil"/>
              <w:left w:val="nil"/>
              <w:bottom w:val="nil"/>
            </w:tcBorders>
          </w:tcPr>
          <w:p w14:paraId="052A85AE"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Безсъние</w:t>
            </w:r>
          </w:p>
        </w:tc>
      </w:tr>
      <w:tr w:rsidR="00C71322" w:rsidRPr="003C46AF" w14:paraId="2D6EE36C" w14:textId="77777777" w:rsidTr="006666CB">
        <w:tc>
          <w:tcPr>
            <w:tcW w:w="3652" w:type="dxa"/>
            <w:tcBorders>
              <w:top w:val="nil"/>
              <w:bottom w:val="nil"/>
              <w:right w:val="nil"/>
            </w:tcBorders>
          </w:tcPr>
          <w:p w14:paraId="65828023"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Нечести</w:t>
            </w:r>
          </w:p>
        </w:tc>
        <w:tc>
          <w:tcPr>
            <w:tcW w:w="5646" w:type="dxa"/>
            <w:tcBorders>
              <w:top w:val="nil"/>
              <w:left w:val="nil"/>
              <w:bottom w:val="nil"/>
            </w:tcBorders>
          </w:tcPr>
          <w:p w14:paraId="5A7AA092"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Депресия</w:t>
            </w:r>
          </w:p>
        </w:tc>
      </w:tr>
      <w:tr w:rsidR="00C71322" w:rsidRPr="003C46AF" w14:paraId="3FC6011C" w14:textId="77777777" w:rsidTr="006666CB">
        <w:tc>
          <w:tcPr>
            <w:tcW w:w="3652" w:type="dxa"/>
            <w:tcBorders>
              <w:top w:val="nil"/>
              <w:bottom w:val="nil"/>
              <w:right w:val="nil"/>
            </w:tcBorders>
          </w:tcPr>
          <w:p w14:paraId="12176CAC"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редки</w:t>
            </w:r>
          </w:p>
        </w:tc>
        <w:tc>
          <w:tcPr>
            <w:tcW w:w="5646" w:type="dxa"/>
            <w:tcBorders>
              <w:top w:val="nil"/>
              <w:left w:val="nil"/>
              <w:bottom w:val="nil"/>
            </w:tcBorders>
          </w:tcPr>
          <w:p w14:paraId="27B0AC12"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Халюцинации</w:t>
            </w:r>
          </w:p>
        </w:tc>
      </w:tr>
      <w:tr w:rsidR="00C71322" w:rsidRPr="003C46AF" w14:paraId="7F9FC9D3" w14:textId="77777777" w:rsidTr="006666CB">
        <w:tc>
          <w:tcPr>
            <w:tcW w:w="3652" w:type="dxa"/>
            <w:tcBorders>
              <w:top w:val="nil"/>
              <w:bottom w:val="single" w:sz="4" w:space="0" w:color="auto"/>
              <w:right w:val="nil"/>
            </w:tcBorders>
          </w:tcPr>
          <w:p w14:paraId="2A256F75" w14:textId="77777777" w:rsidR="00C71322" w:rsidRPr="003C46AF" w:rsidRDefault="00C71322" w:rsidP="0085631C">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tcBorders>
          </w:tcPr>
          <w:p w14:paraId="79319EA3" w14:textId="77777777" w:rsidR="00C71322" w:rsidRPr="003C46AF" w:rsidRDefault="00C71322" w:rsidP="0085631C">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Агресивност, безпокойство</w:t>
            </w:r>
          </w:p>
        </w:tc>
      </w:tr>
      <w:tr w:rsidR="00C71322" w:rsidRPr="003C46AF" w14:paraId="3A0A78D4" w14:textId="77777777" w:rsidTr="006666CB">
        <w:tc>
          <w:tcPr>
            <w:tcW w:w="9298" w:type="dxa"/>
            <w:gridSpan w:val="2"/>
            <w:tcBorders>
              <w:bottom w:val="nil"/>
            </w:tcBorders>
          </w:tcPr>
          <w:p w14:paraId="300E922C" w14:textId="77777777" w:rsidR="00C71322" w:rsidRPr="003C46AF" w:rsidRDefault="00C71322" w:rsidP="0085631C">
            <w:pPr>
              <w:pStyle w:val="Text"/>
              <w:keepNext/>
              <w:widowControl w:val="0"/>
              <w:spacing w:before="0" w:line="240" w:lineRule="auto"/>
              <w:jc w:val="left"/>
              <w:rPr>
                <w:rFonts w:ascii="Times New Roman" w:hAnsi="Times New Roman"/>
                <w:b/>
                <w:color w:val="000000"/>
                <w:szCs w:val="22"/>
                <w:lang w:val="ru-RU"/>
              </w:rPr>
            </w:pPr>
            <w:r w:rsidRPr="003C46AF">
              <w:rPr>
                <w:rFonts w:ascii="Times New Roman" w:hAnsi="Times New Roman"/>
                <w:b/>
                <w:color w:val="000000"/>
                <w:szCs w:val="22"/>
                <w:lang w:val="bg-BG"/>
              </w:rPr>
              <w:lastRenderedPageBreak/>
              <w:t>Нарушения на нервната система</w:t>
            </w:r>
          </w:p>
        </w:tc>
      </w:tr>
      <w:tr w:rsidR="00C71322" w:rsidRPr="003C46AF" w14:paraId="181AF69D" w14:textId="77777777" w:rsidTr="006666CB">
        <w:tc>
          <w:tcPr>
            <w:tcW w:w="3652" w:type="dxa"/>
            <w:tcBorders>
              <w:top w:val="nil"/>
              <w:bottom w:val="nil"/>
              <w:right w:val="nil"/>
            </w:tcBorders>
          </w:tcPr>
          <w:p w14:paraId="3ECA247F"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tcBorders>
          </w:tcPr>
          <w:p w14:paraId="6BE700EA"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Замаяност</w:t>
            </w:r>
          </w:p>
        </w:tc>
      </w:tr>
      <w:tr w:rsidR="00C71322" w:rsidRPr="003C46AF" w14:paraId="18D589AD" w14:textId="77777777" w:rsidTr="006666CB">
        <w:tc>
          <w:tcPr>
            <w:tcW w:w="3652" w:type="dxa"/>
            <w:tcBorders>
              <w:top w:val="nil"/>
              <w:bottom w:val="nil"/>
              <w:right w:val="nil"/>
            </w:tcBorders>
          </w:tcPr>
          <w:p w14:paraId="5D73A433"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386F1716"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Главоболие</w:t>
            </w:r>
          </w:p>
        </w:tc>
      </w:tr>
      <w:tr w:rsidR="00C71322" w:rsidRPr="003C46AF" w14:paraId="4FBB1FB0" w14:textId="77777777" w:rsidTr="006666CB">
        <w:tc>
          <w:tcPr>
            <w:tcW w:w="3652" w:type="dxa"/>
            <w:tcBorders>
              <w:top w:val="nil"/>
              <w:bottom w:val="nil"/>
              <w:right w:val="nil"/>
            </w:tcBorders>
          </w:tcPr>
          <w:p w14:paraId="530F6DCA"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11F3C437"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Сънливост</w:t>
            </w:r>
          </w:p>
        </w:tc>
      </w:tr>
      <w:tr w:rsidR="00C71322" w:rsidRPr="003C46AF" w14:paraId="77933F45" w14:textId="77777777" w:rsidTr="006666CB">
        <w:tc>
          <w:tcPr>
            <w:tcW w:w="3652" w:type="dxa"/>
            <w:tcBorders>
              <w:top w:val="nil"/>
              <w:bottom w:val="nil"/>
              <w:right w:val="nil"/>
            </w:tcBorders>
          </w:tcPr>
          <w:p w14:paraId="58BB7522"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2A897D28"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Тремор</w:t>
            </w:r>
          </w:p>
        </w:tc>
      </w:tr>
      <w:tr w:rsidR="00C71322" w:rsidRPr="003C46AF" w14:paraId="3019B485" w14:textId="77777777" w:rsidTr="006666CB">
        <w:tc>
          <w:tcPr>
            <w:tcW w:w="3652" w:type="dxa"/>
            <w:tcBorders>
              <w:top w:val="nil"/>
              <w:bottom w:val="nil"/>
              <w:right w:val="nil"/>
            </w:tcBorders>
          </w:tcPr>
          <w:p w14:paraId="66EF2ECD"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Нечести</w:t>
            </w:r>
          </w:p>
        </w:tc>
        <w:tc>
          <w:tcPr>
            <w:tcW w:w="5646" w:type="dxa"/>
            <w:tcBorders>
              <w:top w:val="nil"/>
              <w:left w:val="nil"/>
              <w:bottom w:val="nil"/>
            </w:tcBorders>
          </w:tcPr>
          <w:p w14:paraId="00E36EAE"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Синкоп</w:t>
            </w:r>
          </w:p>
        </w:tc>
      </w:tr>
      <w:tr w:rsidR="00C71322" w:rsidRPr="003C46AF" w14:paraId="4162810C" w14:textId="77777777" w:rsidTr="00692D4B">
        <w:tc>
          <w:tcPr>
            <w:tcW w:w="3652" w:type="dxa"/>
            <w:tcBorders>
              <w:top w:val="nil"/>
              <w:bottom w:val="nil"/>
              <w:right w:val="nil"/>
            </w:tcBorders>
          </w:tcPr>
          <w:p w14:paraId="652F2BB5"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Редки</w:t>
            </w:r>
          </w:p>
        </w:tc>
        <w:tc>
          <w:tcPr>
            <w:tcW w:w="5646" w:type="dxa"/>
            <w:tcBorders>
              <w:top w:val="nil"/>
              <w:left w:val="nil"/>
              <w:bottom w:val="nil"/>
            </w:tcBorders>
          </w:tcPr>
          <w:p w14:paraId="5DAC987B"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Припадъци</w:t>
            </w:r>
          </w:p>
        </w:tc>
      </w:tr>
      <w:tr w:rsidR="00C71322" w:rsidRPr="003C46AF" w14:paraId="5F0A9FA3" w14:textId="77777777" w:rsidTr="00692D4B">
        <w:tc>
          <w:tcPr>
            <w:tcW w:w="3652" w:type="dxa"/>
            <w:tcBorders>
              <w:top w:val="nil"/>
              <w:bottom w:val="nil"/>
              <w:right w:val="nil"/>
            </w:tcBorders>
          </w:tcPr>
          <w:p w14:paraId="7AFD8571" w14:textId="77777777" w:rsidR="00C71322" w:rsidRPr="003C46AF" w:rsidRDefault="00C71322" w:rsidP="00692D4B">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редки</w:t>
            </w:r>
          </w:p>
        </w:tc>
        <w:tc>
          <w:tcPr>
            <w:tcW w:w="5646" w:type="dxa"/>
            <w:tcBorders>
              <w:top w:val="nil"/>
              <w:left w:val="nil"/>
              <w:bottom w:val="nil"/>
            </w:tcBorders>
          </w:tcPr>
          <w:p w14:paraId="6AF54951" w14:textId="77777777" w:rsidR="00C71322" w:rsidRPr="003C46AF" w:rsidRDefault="00C71322" w:rsidP="00692D4B">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Екстрапирамидни симптоми</w:t>
            </w:r>
            <w:r w:rsidRPr="003C46AF">
              <w:rPr>
                <w:rFonts w:ascii="Times New Roman" w:hAnsi="Times New Roman"/>
                <w:color w:val="000000"/>
                <w:szCs w:val="22"/>
                <w:lang w:val="ru-RU"/>
              </w:rPr>
              <w:t xml:space="preserve"> (</w:t>
            </w:r>
            <w:r w:rsidRPr="003C46AF">
              <w:rPr>
                <w:rFonts w:ascii="Times New Roman" w:hAnsi="Times New Roman"/>
                <w:color w:val="000000"/>
                <w:szCs w:val="22"/>
                <w:lang w:val="bg-BG"/>
              </w:rPr>
              <w:t>включително влошаване на болестта на Паркинсон</w:t>
            </w:r>
            <w:r w:rsidRPr="003C46AF">
              <w:rPr>
                <w:rFonts w:ascii="Times New Roman" w:hAnsi="Times New Roman"/>
                <w:color w:val="000000"/>
                <w:szCs w:val="22"/>
                <w:lang w:val="ru-RU"/>
              </w:rPr>
              <w:t>)</w:t>
            </w:r>
          </w:p>
        </w:tc>
      </w:tr>
      <w:tr w:rsidR="00856C5D" w:rsidRPr="008B6691" w14:paraId="0C257F73" w14:textId="77777777" w:rsidTr="006666CB">
        <w:tc>
          <w:tcPr>
            <w:tcW w:w="3652" w:type="dxa"/>
            <w:tcBorders>
              <w:top w:val="nil"/>
              <w:bottom w:val="single" w:sz="4" w:space="0" w:color="auto"/>
              <w:right w:val="nil"/>
            </w:tcBorders>
          </w:tcPr>
          <w:p w14:paraId="70353001" w14:textId="43B8CBBA" w:rsidR="00856C5D" w:rsidRPr="008B6691" w:rsidRDefault="00856C5D" w:rsidP="00856C5D">
            <w:pPr>
              <w:pStyle w:val="Text"/>
              <w:widowControl w:val="0"/>
              <w:spacing w:before="0" w:line="240" w:lineRule="auto"/>
              <w:jc w:val="left"/>
              <w:rPr>
                <w:rFonts w:ascii="Times New Roman" w:hAnsi="Times New Roman"/>
                <w:color w:val="000000"/>
                <w:szCs w:val="22"/>
                <w:lang w:val="ru-RU"/>
              </w:rPr>
            </w:pPr>
            <w:r w:rsidRPr="008B6691">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tcBorders>
          </w:tcPr>
          <w:p w14:paraId="437F77D8" w14:textId="5980B736" w:rsidR="00856C5D" w:rsidRPr="008B6691" w:rsidRDefault="00856C5D" w:rsidP="00777441">
            <w:pPr>
              <w:pStyle w:val="Text"/>
              <w:widowControl w:val="0"/>
              <w:spacing w:before="0" w:line="240" w:lineRule="auto"/>
              <w:jc w:val="left"/>
              <w:rPr>
                <w:rFonts w:ascii="Times New Roman" w:hAnsi="Times New Roman"/>
                <w:color w:val="000000"/>
                <w:szCs w:val="22"/>
                <w:lang w:val="bg-BG"/>
              </w:rPr>
            </w:pPr>
            <w:r w:rsidRPr="008B6691">
              <w:rPr>
                <w:rFonts w:ascii="Times New Roman" w:hAnsi="Times New Roman"/>
                <w:color w:val="000000"/>
                <w:szCs w:val="22"/>
                <w:lang w:val="bg-BG"/>
              </w:rPr>
              <w:t>Плеврототонус (</w:t>
            </w:r>
            <w:r w:rsidR="00777441" w:rsidRPr="008B6691">
              <w:rPr>
                <w:rFonts w:ascii="Times New Roman" w:hAnsi="Times New Roman"/>
                <w:color w:val="000000"/>
                <w:szCs w:val="22"/>
                <w:lang w:val="bg-BG"/>
              </w:rPr>
              <w:t xml:space="preserve">„Pisa“ </w:t>
            </w:r>
            <w:r w:rsidR="009D20D6" w:rsidRPr="008B6691">
              <w:rPr>
                <w:rFonts w:ascii="Times New Roman" w:hAnsi="Times New Roman"/>
                <w:color w:val="000000"/>
                <w:szCs w:val="22"/>
                <w:lang w:val="bg-BG"/>
              </w:rPr>
              <w:t>синдром</w:t>
            </w:r>
            <w:r w:rsidRPr="008B6691">
              <w:rPr>
                <w:rFonts w:ascii="Times New Roman" w:hAnsi="Times New Roman"/>
                <w:color w:val="000000"/>
                <w:szCs w:val="22"/>
                <w:lang w:val="bg-BG"/>
              </w:rPr>
              <w:t>)</w:t>
            </w:r>
          </w:p>
        </w:tc>
      </w:tr>
      <w:tr w:rsidR="00856C5D" w:rsidRPr="003C46AF" w14:paraId="17D20D47" w14:textId="77777777" w:rsidTr="006666CB">
        <w:tc>
          <w:tcPr>
            <w:tcW w:w="9298" w:type="dxa"/>
            <w:gridSpan w:val="2"/>
            <w:tcBorders>
              <w:bottom w:val="nil"/>
            </w:tcBorders>
          </w:tcPr>
          <w:p w14:paraId="359B09C1" w14:textId="77777777" w:rsidR="00856C5D" w:rsidRPr="003C46AF" w:rsidRDefault="00856C5D" w:rsidP="00856C5D">
            <w:pPr>
              <w:pStyle w:val="Text"/>
              <w:keepNext/>
              <w:widowControl w:val="0"/>
              <w:spacing w:before="0" w:line="240" w:lineRule="auto"/>
              <w:jc w:val="left"/>
              <w:rPr>
                <w:rFonts w:ascii="Times New Roman" w:hAnsi="Times New Roman"/>
                <w:b/>
                <w:color w:val="000000"/>
                <w:szCs w:val="22"/>
                <w:lang w:val="de-CH"/>
              </w:rPr>
            </w:pPr>
            <w:r w:rsidRPr="003C46AF">
              <w:rPr>
                <w:rFonts w:ascii="Times New Roman" w:hAnsi="Times New Roman"/>
                <w:b/>
                <w:color w:val="000000"/>
                <w:szCs w:val="22"/>
                <w:lang w:val="bg-BG"/>
              </w:rPr>
              <w:t>Сърдечни нарушения</w:t>
            </w:r>
          </w:p>
        </w:tc>
      </w:tr>
      <w:tr w:rsidR="00856C5D" w:rsidRPr="003C46AF" w14:paraId="432FC8A7" w14:textId="77777777" w:rsidTr="006666CB">
        <w:tc>
          <w:tcPr>
            <w:tcW w:w="3652" w:type="dxa"/>
            <w:tcBorders>
              <w:top w:val="nil"/>
              <w:bottom w:val="nil"/>
              <w:right w:val="nil"/>
            </w:tcBorders>
          </w:tcPr>
          <w:p w14:paraId="7054204D"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Редки</w:t>
            </w:r>
          </w:p>
        </w:tc>
        <w:tc>
          <w:tcPr>
            <w:tcW w:w="5646" w:type="dxa"/>
            <w:tcBorders>
              <w:top w:val="nil"/>
              <w:left w:val="nil"/>
              <w:bottom w:val="nil"/>
            </w:tcBorders>
          </w:tcPr>
          <w:p w14:paraId="66681D0F"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Стенокардия</w:t>
            </w:r>
          </w:p>
        </w:tc>
      </w:tr>
      <w:tr w:rsidR="00856C5D" w:rsidRPr="003C46AF" w14:paraId="30839EDD" w14:textId="77777777" w:rsidTr="006666CB">
        <w:tc>
          <w:tcPr>
            <w:tcW w:w="3652" w:type="dxa"/>
            <w:tcBorders>
              <w:top w:val="nil"/>
              <w:bottom w:val="nil"/>
              <w:right w:val="nil"/>
            </w:tcBorders>
          </w:tcPr>
          <w:p w14:paraId="1B318058"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редки</w:t>
            </w:r>
          </w:p>
        </w:tc>
        <w:tc>
          <w:tcPr>
            <w:tcW w:w="5646" w:type="dxa"/>
            <w:tcBorders>
              <w:top w:val="nil"/>
              <w:left w:val="nil"/>
              <w:bottom w:val="nil"/>
            </w:tcBorders>
          </w:tcPr>
          <w:p w14:paraId="551562FE"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Сърдечни аритмии (напр. брадикардия, атриовентрикуларен блок, предсърдно мъждене и тахикардия)</w:t>
            </w:r>
          </w:p>
        </w:tc>
      </w:tr>
      <w:tr w:rsidR="00856C5D" w:rsidRPr="003C46AF" w14:paraId="6148508D" w14:textId="77777777" w:rsidTr="006666CB">
        <w:tc>
          <w:tcPr>
            <w:tcW w:w="3652" w:type="dxa"/>
            <w:tcBorders>
              <w:top w:val="nil"/>
              <w:bottom w:val="single" w:sz="4" w:space="0" w:color="auto"/>
              <w:right w:val="nil"/>
            </w:tcBorders>
          </w:tcPr>
          <w:p w14:paraId="4472500A"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tcBorders>
          </w:tcPr>
          <w:p w14:paraId="70755B9C"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Синдром на болния синусов възел</w:t>
            </w:r>
          </w:p>
        </w:tc>
      </w:tr>
      <w:tr w:rsidR="00856C5D" w:rsidRPr="003C46AF" w14:paraId="7B76BD52" w14:textId="77777777" w:rsidTr="006666CB">
        <w:tc>
          <w:tcPr>
            <w:tcW w:w="9298" w:type="dxa"/>
            <w:gridSpan w:val="2"/>
            <w:tcBorders>
              <w:bottom w:val="nil"/>
            </w:tcBorders>
          </w:tcPr>
          <w:p w14:paraId="2E472C2E" w14:textId="77777777" w:rsidR="00856C5D" w:rsidRPr="003C46AF" w:rsidRDefault="00856C5D" w:rsidP="00856C5D">
            <w:pPr>
              <w:pStyle w:val="Text"/>
              <w:keepNext/>
              <w:widowControl w:val="0"/>
              <w:spacing w:before="0" w:line="240" w:lineRule="auto"/>
              <w:jc w:val="left"/>
              <w:rPr>
                <w:rFonts w:ascii="Times New Roman" w:hAnsi="Times New Roman"/>
                <w:b/>
                <w:color w:val="000000"/>
                <w:szCs w:val="22"/>
              </w:rPr>
            </w:pPr>
            <w:r w:rsidRPr="003C46AF">
              <w:rPr>
                <w:rFonts w:ascii="Times New Roman" w:hAnsi="Times New Roman"/>
                <w:b/>
                <w:color w:val="000000"/>
                <w:szCs w:val="22"/>
                <w:lang w:val="bg-BG"/>
              </w:rPr>
              <w:t>Съдови нарушения</w:t>
            </w:r>
          </w:p>
        </w:tc>
      </w:tr>
      <w:tr w:rsidR="00856C5D" w:rsidRPr="003C46AF" w14:paraId="597E7FBA" w14:textId="77777777" w:rsidTr="006666CB">
        <w:tc>
          <w:tcPr>
            <w:tcW w:w="3652" w:type="dxa"/>
            <w:tcBorders>
              <w:top w:val="nil"/>
              <w:bottom w:val="single" w:sz="4" w:space="0" w:color="auto"/>
              <w:right w:val="nil"/>
            </w:tcBorders>
          </w:tcPr>
          <w:p w14:paraId="1549E01D"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rPr>
              <w:tab/>
            </w:r>
            <w:r w:rsidRPr="003C46AF">
              <w:rPr>
                <w:rFonts w:ascii="Times New Roman" w:hAnsi="Times New Roman"/>
                <w:color w:val="000000"/>
                <w:szCs w:val="22"/>
                <w:lang w:val="bg-BG"/>
              </w:rPr>
              <w:t>Много редки</w:t>
            </w:r>
          </w:p>
        </w:tc>
        <w:tc>
          <w:tcPr>
            <w:tcW w:w="5646" w:type="dxa"/>
            <w:tcBorders>
              <w:top w:val="nil"/>
              <w:left w:val="nil"/>
              <w:bottom w:val="single" w:sz="4" w:space="0" w:color="auto"/>
            </w:tcBorders>
          </w:tcPr>
          <w:p w14:paraId="4E276C9C" w14:textId="77777777" w:rsidR="00856C5D" w:rsidRPr="003C46AF" w:rsidRDefault="00856C5D" w:rsidP="00856C5D">
            <w:pPr>
              <w:pStyle w:val="Text"/>
              <w:widowControl w:val="0"/>
              <w:spacing w:before="0" w:line="240" w:lineRule="auto"/>
              <w:jc w:val="left"/>
              <w:rPr>
                <w:rFonts w:ascii="Times New Roman" w:hAnsi="Times New Roman"/>
                <w:color w:val="000000"/>
                <w:szCs w:val="22"/>
              </w:rPr>
            </w:pPr>
            <w:r w:rsidRPr="003C46AF">
              <w:rPr>
                <w:rFonts w:ascii="Times New Roman" w:hAnsi="Times New Roman"/>
                <w:color w:val="000000"/>
                <w:szCs w:val="22"/>
                <w:lang w:val="bg-BG"/>
              </w:rPr>
              <w:t>Хипертония</w:t>
            </w:r>
          </w:p>
        </w:tc>
      </w:tr>
      <w:tr w:rsidR="00856C5D" w:rsidRPr="003C46AF" w14:paraId="6E303147" w14:textId="77777777" w:rsidTr="006666CB">
        <w:tc>
          <w:tcPr>
            <w:tcW w:w="9298" w:type="dxa"/>
            <w:gridSpan w:val="2"/>
            <w:tcBorders>
              <w:bottom w:val="nil"/>
            </w:tcBorders>
          </w:tcPr>
          <w:p w14:paraId="64F6E15A" w14:textId="77777777" w:rsidR="00856C5D" w:rsidRPr="003C46AF" w:rsidRDefault="00856C5D" w:rsidP="00856C5D">
            <w:pPr>
              <w:pStyle w:val="Text"/>
              <w:keepNext/>
              <w:widowControl w:val="0"/>
              <w:spacing w:before="0" w:line="240" w:lineRule="auto"/>
              <w:jc w:val="left"/>
              <w:rPr>
                <w:rFonts w:ascii="Times New Roman" w:hAnsi="Times New Roman"/>
                <w:b/>
                <w:color w:val="000000"/>
                <w:szCs w:val="22"/>
                <w:lang w:val="ru-RU"/>
              </w:rPr>
            </w:pPr>
            <w:r w:rsidRPr="003C46AF">
              <w:rPr>
                <w:rFonts w:ascii="Times New Roman" w:hAnsi="Times New Roman"/>
                <w:b/>
                <w:color w:val="000000"/>
                <w:szCs w:val="22"/>
                <w:lang w:val="bg-BG"/>
              </w:rPr>
              <w:t>Стомашно-чревни нарушения</w:t>
            </w:r>
          </w:p>
        </w:tc>
      </w:tr>
      <w:tr w:rsidR="00856C5D" w:rsidRPr="003C46AF" w14:paraId="2FA6E5A5" w14:textId="77777777" w:rsidTr="006666CB">
        <w:tc>
          <w:tcPr>
            <w:tcW w:w="3652" w:type="dxa"/>
            <w:tcBorders>
              <w:top w:val="nil"/>
              <w:bottom w:val="nil"/>
              <w:right w:val="nil"/>
            </w:tcBorders>
          </w:tcPr>
          <w:p w14:paraId="49DF6D19"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tcBorders>
          </w:tcPr>
          <w:p w14:paraId="1B693F1C"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Гадене</w:t>
            </w:r>
          </w:p>
        </w:tc>
      </w:tr>
      <w:tr w:rsidR="00856C5D" w:rsidRPr="003C46AF" w14:paraId="36601550" w14:textId="77777777" w:rsidTr="006666CB">
        <w:tc>
          <w:tcPr>
            <w:tcW w:w="3652" w:type="dxa"/>
            <w:tcBorders>
              <w:top w:val="nil"/>
              <w:bottom w:val="nil"/>
              <w:right w:val="nil"/>
            </w:tcBorders>
          </w:tcPr>
          <w:p w14:paraId="30C4C7EE"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tcBorders>
          </w:tcPr>
          <w:p w14:paraId="0836B8E6"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Повръщане</w:t>
            </w:r>
          </w:p>
        </w:tc>
      </w:tr>
      <w:tr w:rsidR="00856C5D" w:rsidRPr="003C46AF" w14:paraId="6CBFFC3B" w14:textId="77777777" w:rsidTr="006666CB">
        <w:tc>
          <w:tcPr>
            <w:tcW w:w="3652" w:type="dxa"/>
            <w:tcBorders>
              <w:top w:val="nil"/>
              <w:bottom w:val="nil"/>
              <w:right w:val="nil"/>
            </w:tcBorders>
          </w:tcPr>
          <w:p w14:paraId="1F1E7C06"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tcBorders>
          </w:tcPr>
          <w:p w14:paraId="6F88C379"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Диария</w:t>
            </w:r>
          </w:p>
        </w:tc>
      </w:tr>
      <w:tr w:rsidR="00856C5D" w:rsidRPr="003C46AF" w14:paraId="20444AF4" w14:textId="77777777" w:rsidTr="006666CB">
        <w:tc>
          <w:tcPr>
            <w:tcW w:w="3652" w:type="dxa"/>
            <w:tcBorders>
              <w:top w:val="nil"/>
              <w:bottom w:val="nil"/>
              <w:right w:val="nil"/>
            </w:tcBorders>
          </w:tcPr>
          <w:p w14:paraId="35F72031"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649AC354"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Коремни болки и диспепсия</w:t>
            </w:r>
          </w:p>
        </w:tc>
      </w:tr>
      <w:tr w:rsidR="00856C5D" w:rsidRPr="003C46AF" w14:paraId="0191C230" w14:textId="77777777" w:rsidTr="006666CB">
        <w:tc>
          <w:tcPr>
            <w:tcW w:w="3652" w:type="dxa"/>
            <w:tcBorders>
              <w:top w:val="nil"/>
              <w:bottom w:val="nil"/>
              <w:right w:val="nil"/>
            </w:tcBorders>
          </w:tcPr>
          <w:p w14:paraId="76FC3985"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Редки</w:t>
            </w:r>
          </w:p>
        </w:tc>
        <w:tc>
          <w:tcPr>
            <w:tcW w:w="5646" w:type="dxa"/>
            <w:tcBorders>
              <w:top w:val="nil"/>
              <w:left w:val="nil"/>
              <w:bottom w:val="nil"/>
            </w:tcBorders>
          </w:tcPr>
          <w:p w14:paraId="45379D13"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Стомашни и дуоденални язви</w:t>
            </w:r>
          </w:p>
        </w:tc>
      </w:tr>
      <w:tr w:rsidR="00856C5D" w:rsidRPr="003C46AF" w14:paraId="79EF5336" w14:textId="77777777" w:rsidTr="006666CB">
        <w:tc>
          <w:tcPr>
            <w:tcW w:w="3652" w:type="dxa"/>
            <w:tcBorders>
              <w:top w:val="nil"/>
              <w:bottom w:val="nil"/>
              <w:right w:val="nil"/>
            </w:tcBorders>
          </w:tcPr>
          <w:p w14:paraId="4FD36E93"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редки</w:t>
            </w:r>
          </w:p>
        </w:tc>
        <w:tc>
          <w:tcPr>
            <w:tcW w:w="5646" w:type="dxa"/>
            <w:tcBorders>
              <w:top w:val="nil"/>
              <w:left w:val="nil"/>
              <w:bottom w:val="nil"/>
            </w:tcBorders>
          </w:tcPr>
          <w:p w14:paraId="7D45CDA6"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Стомашно-чревни кръвоизливи</w:t>
            </w:r>
          </w:p>
        </w:tc>
      </w:tr>
      <w:tr w:rsidR="00856C5D" w:rsidRPr="003C46AF" w14:paraId="6D2C83F1" w14:textId="77777777" w:rsidTr="006666CB">
        <w:tc>
          <w:tcPr>
            <w:tcW w:w="3652" w:type="dxa"/>
            <w:tcBorders>
              <w:top w:val="nil"/>
              <w:bottom w:val="nil"/>
              <w:right w:val="nil"/>
            </w:tcBorders>
          </w:tcPr>
          <w:p w14:paraId="6D582CD6"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редки</w:t>
            </w:r>
          </w:p>
        </w:tc>
        <w:tc>
          <w:tcPr>
            <w:tcW w:w="5646" w:type="dxa"/>
            <w:tcBorders>
              <w:top w:val="nil"/>
              <w:left w:val="nil"/>
              <w:bottom w:val="nil"/>
            </w:tcBorders>
          </w:tcPr>
          <w:p w14:paraId="6ABCEF12"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Панкреатит</w:t>
            </w:r>
          </w:p>
        </w:tc>
      </w:tr>
      <w:tr w:rsidR="00856C5D" w:rsidRPr="003C46AF" w14:paraId="15008330" w14:textId="77777777" w:rsidTr="006666CB">
        <w:tc>
          <w:tcPr>
            <w:tcW w:w="3652" w:type="dxa"/>
            <w:tcBorders>
              <w:top w:val="nil"/>
              <w:bottom w:val="single" w:sz="4" w:space="0" w:color="auto"/>
              <w:right w:val="nil"/>
            </w:tcBorders>
          </w:tcPr>
          <w:p w14:paraId="5FCE9ECC"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С неизвестна честота</w:t>
            </w:r>
          </w:p>
        </w:tc>
        <w:tc>
          <w:tcPr>
            <w:tcW w:w="5646" w:type="dxa"/>
            <w:tcBorders>
              <w:top w:val="nil"/>
              <w:left w:val="nil"/>
              <w:bottom w:val="single" w:sz="4" w:space="0" w:color="auto"/>
            </w:tcBorders>
          </w:tcPr>
          <w:p w14:paraId="14AEE7D5"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Някои случаи на тежко повръщане се свързват с руптура на хранопровода (вж. точка 4.4).</w:t>
            </w:r>
          </w:p>
        </w:tc>
      </w:tr>
      <w:tr w:rsidR="00856C5D" w:rsidRPr="003C46AF" w14:paraId="03F1A88F" w14:textId="77777777" w:rsidTr="006666CB">
        <w:tc>
          <w:tcPr>
            <w:tcW w:w="9298" w:type="dxa"/>
            <w:gridSpan w:val="2"/>
            <w:tcBorders>
              <w:bottom w:val="nil"/>
            </w:tcBorders>
          </w:tcPr>
          <w:p w14:paraId="4FB593BD" w14:textId="77777777" w:rsidR="00856C5D" w:rsidRPr="003C46AF" w:rsidRDefault="00856C5D" w:rsidP="00856C5D">
            <w:pPr>
              <w:pStyle w:val="Text"/>
              <w:keepNext/>
              <w:widowControl w:val="0"/>
              <w:spacing w:before="0" w:line="240" w:lineRule="auto"/>
              <w:jc w:val="left"/>
              <w:rPr>
                <w:rFonts w:ascii="Times New Roman" w:hAnsi="Times New Roman"/>
                <w:b/>
                <w:color w:val="000000"/>
                <w:szCs w:val="22"/>
              </w:rPr>
            </w:pPr>
            <w:r w:rsidRPr="003C46AF">
              <w:rPr>
                <w:rFonts w:ascii="Times New Roman" w:hAnsi="Times New Roman"/>
                <w:b/>
                <w:color w:val="000000"/>
                <w:szCs w:val="22"/>
                <w:lang w:val="bg-BG"/>
              </w:rPr>
              <w:t>Хепатобилиарни нарушения</w:t>
            </w:r>
          </w:p>
        </w:tc>
      </w:tr>
      <w:tr w:rsidR="00856C5D" w:rsidRPr="003C46AF" w14:paraId="56652614" w14:textId="77777777" w:rsidTr="006666CB">
        <w:tc>
          <w:tcPr>
            <w:tcW w:w="3652" w:type="dxa"/>
            <w:tcBorders>
              <w:top w:val="nil"/>
              <w:bottom w:val="nil"/>
              <w:right w:val="nil"/>
            </w:tcBorders>
          </w:tcPr>
          <w:p w14:paraId="68DC22D4"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rPr>
              <w:tab/>
            </w:r>
            <w:r w:rsidRPr="003C46AF">
              <w:rPr>
                <w:rFonts w:ascii="Times New Roman" w:hAnsi="Times New Roman"/>
                <w:color w:val="000000"/>
                <w:szCs w:val="22"/>
                <w:lang w:val="bg-BG"/>
              </w:rPr>
              <w:t>Нечести</w:t>
            </w:r>
          </w:p>
        </w:tc>
        <w:tc>
          <w:tcPr>
            <w:tcW w:w="5646" w:type="dxa"/>
            <w:tcBorders>
              <w:top w:val="nil"/>
              <w:left w:val="nil"/>
              <w:bottom w:val="nil"/>
            </w:tcBorders>
          </w:tcPr>
          <w:p w14:paraId="603117A6"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rPr>
            </w:pPr>
            <w:r w:rsidRPr="003C46AF">
              <w:rPr>
                <w:rFonts w:ascii="Times New Roman" w:hAnsi="Times New Roman"/>
                <w:color w:val="000000"/>
                <w:szCs w:val="22"/>
                <w:lang w:val="bg-BG"/>
              </w:rPr>
              <w:t>Повишени чернодробни функционални показатели</w:t>
            </w:r>
          </w:p>
        </w:tc>
      </w:tr>
      <w:tr w:rsidR="00856C5D" w:rsidRPr="003C46AF" w14:paraId="11895B27" w14:textId="77777777" w:rsidTr="006666CB">
        <w:tc>
          <w:tcPr>
            <w:tcW w:w="3652" w:type="dxa"/>
            <w:tcBorders>
              <w:top w:val="nil"/>
              <w:bottom w:val="single" w:sz="4" w:space="0" w:color="auto"/>
              <w:right w:val="nil"/>
            </w:tcBorders>
          </w:tcPr>
          <w:p w14:paraId="0172A0E4" w14:textId="77777777" w:rsidR="00856C5D" w:rsidRPr="003C46AF" w:rsidRDefault="00856C5D" w:rsidP="00856C5D">
            <w:pPr>
              <w:pStyle w:val="Text"/>
              <w:widowControl w:val="0"/>
              <w:spacing w:before="0" w:line="240" w:lineRule="auto"/>
              <w:jc w:val="left"/>
              <w:rPr>
                <w:rFonts w:ascii="Times New Roman" w:hAnsi="Times New Roman"/>
                <w:color w:val="000000"/>
                <w:szCs w:val="22"/>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tcBorders>
          </w:tcPr>
          <w:p w14:paraId="2592F337"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Хепатит</w:t>
            </w:r>
          </w:p>
        </w:tc>
      </w:tr>
      <w:tr w:rsidR="00856C5D" w:rsidRPr="003C46AF" w14:paraId="449E0143" w14:textId="77777777" w:rsidTr="006666CB">
        <w:tc>
          <w:tcPr>
            <w:tcW w:w="9298" w:type="dxa"/>
            <w:gridSpan w:val="2"/>
            <w:tcBorders>
              <w:bottom w:val="nil"/>
            </w:tcBorders>
          </w:tcPr>
          <w:p w14:paraId="5D7AA1CC" w14:textId="77777777" w:rsidR="00856C5D" w:rsidRPr="003C46AF" w:rsidRDefault="00856C5D" w:rsidP="00856C5D">
            <w:pPr>
              <w:pStyle w:val="Text"/>
              <w:keepNext/>
              <w:widowControl w:val="0"/>
              <w:spacing w:before="0" w:line="240" w:lineRule="auto"/>
              <w:jc w:val="left"/>
              <w:rPr>
                <w:rFonts w:ascii="Times New Roman" w:hAnsi="Times New Roman"/>
                <w:b/>
                <w:color w:val="000000"/>
                <w:szCs w:val="22"/>
                <w:lang w:val="bg-BG"/>
              </w:rPr>
            </w:pPr>
            <w:r w:rsidRPr="003C46AF">
              <w:rPr>
                <w:rFonts w:ascii="Times New Roman" w:hAnsi="Times New Roman"/>
                <w:b/>
                <w:color w:val="000000"/>
                <w:szCs w:val="22"/>
                <w:lang w:val="bg-BG"/>
              </w:rPr>
              <w:t>Нарушения на кожата и подкожната тъкан</w:t>
            </w:r>
          </w:p>
        </w:tc>
      </w:tr>
      <w:tr w:rsidR="00856C5D" w:rsidRPr="003C46AF" w14:paraId="26A21547" w14:textId="77777777" w:rsidTr="006666CB">
        <w:tc>
          <w:tcPr>
            <w:tcW w:w="3652" w:type="dxa"/>
            <w:tcBorders>
              <w:top w:val="nil"/>
              <w:bottom w:val="nil"/>
              <w:right w:val="nil"/>
            </w:tcBorders>
          </w:tcPr>
          <w:p w14:paraId="7CA349F1"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1F58A441"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Хиперхидроза</w:t>
            </w:r>
          </w:p>
        </w:tc>
      </w:tr>
      <w:tr w:rsidR="00856C5D" w:rsidRPr="003C46AF" w14:paraId="39A9F8D9" w14:textId="77777777" w:rsidTr="006666CB">
        <w:tc>
          <w:tcPr>
            <w:tcW w:w="3652" w:type="dxa"/>
            <w:tcBorders>
              <w:top w:val="nil"/>
              <w:bottom w:val="nil"/>
              <w:right w:val="nil"/>
            </w:tcBorders>
          </w:tcPr>
          <w:p w14:paraId="3316F918"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Редки</w:t>
            </w:r>
          </w:p>
        </w:tc>
        <w:tc>
          <w:tcPr>
            <w:tcW w:w="5646" w:type="dxa"/>
            <w:tcBorders>
              <w:top w:val="nil"/>
              <w:left w:val="nil"/>
              <w:bottom w:val="nil"/>
            </w:tcBorders>
          </w:tcPr>
          <w:p w14:paraId="135EDF52"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Обрив</w:t>
            </w:r>
          </w:p>
        </w:tc>
      </w:tr>
      <w:tr w:rsidR="00856C5D" w:rsidRPr="003C46AF" w14:paraId="683D58DA" w14:textId="77777777" w:rsidTr="006666CB">
        <w:tc>
          <w:tcPr>
            <w:tcW w:w="3652" w:type="dxa"/>
            <w:tcBorders>
              <w:top w:val="nil"/>
              <w:bottom w:val="single" w:sz="4" w:space="0" w:color="auto"/>
              <w:right w:val="nil"/>
            </w:tcBorders>
          </w:tcPr>
          <w:p w14:paraId="48BC6F2E"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С неизвестна честота</w:t>
            </w:r>
          </w:p>
        </w:tc>
        <w:tc>
          <w:tcPr>
            <w:tcW w:w="5646" w:type="dxa"/>
            <w:tcBorders>
              <w:top w:val="nil"/>
              <w:left w:val="nil"/>
              <w:bottom w:val="single" w:sz="4" w:space="0" w:color="auto"/>
            </w:tcBorders>
          </w:tcPr>
          <w:p w14:paraId="00020318"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Сърбеж, алергичен дерматит (дисеминиран)</w:t>
            </w:r>
          </w:p>
        </w:tc>
      </w:tr>
      <w:tr w:rsidR="00856C5D" w:rsidRPr="003C46AF" w14:paraId="0A9C5216" w14:textId="77777777" w:rsidTr="006666CB">
        <w:tc>
          <w:tcPr>
            <w:tcW w:w="9298" w:type="dxa"/>
            <w:gridSpan w:val="2"/>
            <w:tcBorders>
              <w:bottom w:val="nil"/>
            </w:tcBorders>
          </w:tcPr>
          <w:p w14:paraId="148698B0" w14:textId="77777777" w:rsidR="00856C5D" w:rsidRPr="003C46AF" w:rsidRDefault="00856C5D" w:rsidP="00856C5D">
            <w:pPr>
              <w:pStyle w:val="Text"/>
              <w:keepNext/>
              <w:widowControl w:val="0"/>
              <w:spacing w:before="0" w:line="240" w:lineRule="auto"/>
              <w:jc w:val="left"/>
              <w:rPr>
                <w:rFonts w:ascii="Times New Roman" w:hAnsi="Times New Roman"/>
                <w:b/>
                <w:color w:val="000000"/>
                <w:szCs w:val="22"/>
                <w:lang w:val="ru-RU"/>
              </w:rPr>
            </w:pPr>
            <w:r w:rsidRPr="003C46AF">
              <w:rPr>
                <w:rFonts w:ascii="Times New Roman" w:hAnsi="Times New Roman"/>
                <w:b/>
                <w:color w:val="000000"/>
                <w:szCs w:val="22"/>
                <w:lang w:val="bg-BG"/>
              </w:rPr>
              <w:t>Общи нарушения</w:t>
            </w:r>
            <w:r w:rsidRPr="003C46AF">
              <w:rPr>
                <w:rFonts w:ascii="Times New Roman" w:hAnsi="Times New Roman"/>
                <w:b/>
                <w:noProof/>
                <w:color w:val="000000"/>
                <w:lang w:val="ru-RU"/>
              </w:rPr>
              <w:t xml:space="preserve"> и ефекти на мястото на приложение</w:t>
            </w:r>
          </w:p>
        </w:tc>
      </w:tr>
      <w:tr w:rsidR="00856C5D" w:rsidRPr="003C46AF" w14:paraId="6C0B66B7" w14:textId="77777777" w:rsidTr="006666CB">
        <w:tc>
          <w:tcPr>
            <w:tcW w:w="3652" w:type="dxa"/>
            <w:tcBorders>
              <w:top w:val="nil"/>
              <w:bottom w:val="nil"/>
              <w:right w:val="nil"/>
            </w:tcBorders>
          </w:tcPr>
          <w:p w14:paraId="2A05C7AC"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3AC9D55F"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Умора и астения</w:t>
            </w:r>
          </w:p>
        </w:tc>
      </w:tr>
      <w:tr w:rsidR="00856C5D" w:rsidRPr="003C46AF" w14:paraId="22A55359" w14:textId="77777777" w:rsidTr="006666CB">
        <w:tc>
          <w:tcPr>
            <w:tcW w:w="3652" w:type="dxa"/>
            <w:tcBorders>
              <w:top w:val="nil"/>
              <w:bottom w:val="nil"/>
              <w:right w:val="nil"/>
            </w:tcBorders>
          </w:tcPr>
          <w:p w14:paraId="0C706615"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rPr>
              <w:tab/>
            </w:r>
            <w:r w:rsidRPr="003C46AF">
              <w:rPr>
                <w:rFonts w:ascii="Times New Roman" w:hAnsi="Times New Roman"/>
                <w:color w:val="000000"/>
                <w:szCs w:val="22"/>
                <w:lang w:val="bg-BG"/>
              </w:rPr>
              <w:t>Чести</w:t>
            </w:r>
          </w:p>
        </w:tc>
        <w:tc>
          <w:tcPr>
            <w:tcW w:w="5646" w:type="dxa"/>
            <w:tcBorders>
              <w:top w:val="nil"/>
              <w:left w:val="nil"/>
              <w:bottom w:val="nil"/>
            </w:tcBorders>
          </w:tcPr>
          <w:p w14:paraId="4F08E0CF"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de-CH"/>
              </w:rPr>
            </w:pPr>
            <w:r w:rsidRPr="003C46AF">
              <w:rPr>
                <w:rFonts w:ascii="Times New Roman" w:hAnsi="Times New Roman"/>
                <w:color w:val="000000"/>
                <w:szCs w:val="22"/>
                <w:lang w:val="bg-BG"/>
              </w:rPr>
              <w:t>Неразположение</w:t>
            </w:r>
          </w:p>
        </w:tc>
      </w:tr>
      <w:tr w:rsidR="00856C5D" w:rsidRPr="003C46AF" w14:paraId="07AE2DC0" w14:textId="77777777" w:rsidTr="006666CB">
        <w:tc>
          <w:tcPr>
            <w:tcW w:w="3652" w:type="dxa"/>
            <w:tcBorders>
              <w:top w:val="nil"/>
              <w:bottom w:val="single" w:sz="4" w:space="0" w:color="auto"/>
              <w:right w:val="nil"/>
            </w:tcBorders>
          </w:tcPr>
          <w:p w14:paraId="3B7B3142"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rPr>
              <w:tab/>
            </w:r>
            <w:r w:rsidRPr="003C46AF">
              <w:rPr>
                <w:rFonts w:ascii="Times New Roman" w:hAnsi="Times New Roman"/>
                <w:color w:val="000000"/>
                <w:szCs w:val="22"/>
                <w:lang w:val="bg-BG"/>
              </w:rPr>
              <w:t>Нечести</w:t>
            </w:r>
          </w:p>
        </w:tc>
        <w:tc>
          <w:tcPr>
            <w:tcW w:w="5646" w:type="dxa"/>
            <w:tcBorders>
              <w:top w:val="nil"/>
              <w:left w:val="nil"/>
              <w:bottom w:val="single" w:sz="4" w:space="0" w:color="auto"/>
            </w:tcBorders>
          </w:tcPr>
          <w:p w14:paraId="001D8619" w14:textId="77777777" w:rsidR="00856C5D" w:rsidRPr="003C46AF" w:rsidRDefault="00856C5D" w:rsidP="00856C5D">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Припадък</w:t>
            </w:r>
          </w:p>
        </w:tc>
      </w:tr>
      <w:tr w:rsidR="00856C5D" w:rsidRPr="003C46AF" w14:paraId="51AF8B49" w14:textId="77777777" w:rsidTr="006666CB">
        <w:tc>
          <w:tcPr>
            <w:tcW w:w="9298" w:type="dxa"/>
            <w:gridSpan w:val="2"/>
            <w:tcBorders>
              <w:bottom w:val="nil"/>
            </w:tcBorders>
          </w:tcPr>
          <w:p w14:paraId="401DC8DD" w14:textId="77777777" w:rsidR="00856C5D" w:rsidRPr="003C46AF" w:rsidRDefault="00856C5D" w:rsidP="00856C5D">
            <w:pPr>
              <w:pStyle w:val="Text"/>
              <w:keepNext/>
              <w:widowControl w:val="0"/>
              <w:spacing w:before="0" w:line="240" w:lineRule="auto"/>
              <w:jc w:val="left"/>
              <w:rPr>
                <w:rFonts w:ascii="Times New Roman" w:hAnsi="Times New Roman"/>
                <w:b/>
                <w:color w:val="000000"/>
                <w:szCs w:val="22"/>
              </w:rPr>
            </w:pPr>
            <w:r w:rsidRPr="003C46AF">
              <w:rPr>
                <w:rFonts w:ascii="Times New Roman" w:hAnsi="Times New Roman"/>
                <w:b/>
                <w:color w:val="000000"/>
                <w:szCs w:val="22"/>
                <w:lang w:val="bg-BG"/>
              </w:rPr>
              <w:t>Изследвания</w:t>
            </w:r>
          </w:p>
        </w:tc>
      </w:tr>
      <w:tr w:rsidR="00856C5D" w:rsidRPr="003C46AF" w14:paraId="0F715220" w14:textId="77777777" w:rsidTr="006666CB">
        <w:tc>
          <w:tcPr>
            <w:tcW w:w="3652" w:type="dxa"/>
            <w:tcBorders>
              <w:top w:val="nil"/>
              <w:right w:val="nil"/>
            </w:tcBorders>
          </w:tcPr>
          <w:p w14:paraId="567F453D" w14:textId="77777777" w:rsidR="00856C5D" w:rsidRPr="003C46AF" w:rsidRDefault="00856C5D" w:rsidP="00856C5D">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rPr>
              <w:tab/>
            </w:r>
            <w:r w:rsidRPr="003C46AF">
              <w:rPr>
                <w:rFonts w:ascii="Times New Roman" w:hAnsi="Times New Roman"/>
                <w:color w:val="000000"/>
                <w:szCs w:val="22"/>
                <w:lang w:val="bg-BG"/>
              </w:rPr>
              <w:t>Чести</w:t>
            </w:r>
          </w:p>
        </w:tc>
        <w:tc>
          <w:tcPr>
            <w:tcW w:w="5646" w:type="dxa"/>
            <w:tcBorders>
              <w:top w:val="nil"/>
              <w:left w:val="nil"/>
            </w:tcBorders>
          </w:tcPr>
          <w:p w14:paraId="6B900734" w14:textId="77777777" w:rsidR="00856C5D" w:rsidRPr="003C46AF" w:rsidRDefault="00856C5D" w:rsidP="00856C5D">
            <w:pPr>
              <w:pStyle w:val="Text"/>
              <w:widowControl w:val="0"/>
              <w:spacing w:before="0" w:line="240" w:lineRule="auto"/>
              <w:jc w:val="left"/>
              <w:rPr>
                <w:rFonts w:ascii="Times New Roman" w:hAnsi="Times New Roman"/>
                <w:color w:val="000000"/>
                <w:szCs w:val="22"/>
              </w:rPr>
            </w:pPr>
            <w:r w:rsidRPr="003C46AF">
              <w:rPr>
                <w:rFonts w:ascii="Times New Roman" w:hAnsi="Times New Roman"/>
                <w:color w:val="000000"/>
                <w:szCs w:val="22"/>
                <w:lang w:val="bg-BG"/>
              </w:rPr>
              <w:t>Загуба на тегло</w:t>
            </w:r>
          </w:p>
        </w:tc>
      </w:tr>
    </w:tbl>
    <w:p w14:paraId="09684F66" w14:textId="77777777" w:rsidR="00C71322" w:rsidRPr="003C46AF" w:rsidRDefault="00C71322" w:rsidP="0085631C">
      <w:pPr>
        <w:widowControl w:val="0"/>
        <w:tabs>
          <w:tab w:val="clear" w:pos="567"/>
        </w:tabs>
        <w:spacing w:line="240" w:lineRule="auto"/>
        <w:rPr>
          <w:noProof/>
          <w:color w:val="000000"/>
          <w:lang w:val="en-US"/>
        </w:rPr>
      </w:pPr>
    </w:p>
    <w:p w14:paraId="01BAB142" w14:textId="05D28D21" w:rsidR="00C71322" w:rsidRPr="003C46AF" w:rsidRDefault="00C71322" w:rsidP="0085631C">
      <w:pPr>
        <w:widowControl w:val="0"/>
        <w:tabs>
          <w:tab w:val="clear" w:pos="567"/>
        </w:tabs>
        <w:spacing w:line="240" w:lineRule="auto"/>
        <w:rPr>
          <w:noProof/>
          <w:color w:val="000000"/>
          <w:lang w:val="bg-BG"/>
        </w:rPr>
      </w:pPr>
      <w:r w:rsidRPr="003C46AF">
        <w:rPr>
          <w:noProof/>
          <w:color w:val="000000"/>
          <w:lang w:val="bg-BG"/>
        </w:rPr>
        <w:t xml:space="preserve">При </w:t>
      </w:r>
      <w:r w:rsidRPr="003C46AF">
        <w:rPr>
          <w:noProof/>
          <w:color w:val="000000"/>
          <w:lang w:val="en-US"/>
        </w:rPr>
        <w:t>Exelon</w:t>
      </w:r>
      <w:r w:rsidRPr="003C46AF">
        <w:rPr>
          <w:noProof/>
          <w:color w:val="000000"/>
          <w:lang w:val="bg-BG"/>
        </w:rPr>
        <w:t xml:space="preserve"> трансдермален пластир се наблюдават следните допълнителни нежелани реакции: делириум, пирексия, </w:t>
      </w:r>
      <w:r w:rsidRPr="003C46AF">
        <w:rPr>
          <w:color w:val="000000"/>
          <w:szCs w:val="22"/>
          <w:lang w:val="bg-BG"/>
        </w:rPr>
        <w:t>намален апетит, урин</w:t>
      </w:r>
      <w:r w:rsidR="00425668" w:rsidRPr="003C46AF">
        <w:rPr>
          <w:color w:val="000000"/>
          <w:szCs w:val="22"/>
          <w:lang w:val="bg-BG"/>
        </w:rPr>
        <w:t>ар</w:t>
      </w:r>
      <w:r w:rsidRPr="003C46AF">
        <w:rPr>
          <w:color w:val="000000"/>
          <w:szCs w:val="22"/>
          <w:lang w:val="bg-BG"/>
        </w:rPr>
        <w:t>на инконтиненция</w:t>
      </w:r>
      <w:r w:rsidRPr="003C46AF">
        <w:rPr>
          <w:noProof/>
          <w:color w:val="000000"/>
          <w:lang w:val="bg-BG"/>
        </w:rPr>
        <w:t xml:space="preserve"> (чести), п</w:t>
      </w:r>
      <w:r w:rsidRPr="003C46AF">
        <w:rPr>
          <w:color w:val="000000"/>
          <w:szCs w:val="22"/>
          <w:lang w:val="bg-BG"/>
        </w:rPr>
        <w:t>сихомоторна хиперактивност (нечести), еритем, уртикария, мехури, алергичен дерматит (</w:t>
      </w:r>
      <w:r w:rsidRPr="003C46AF">
        <w:rPr>
          <w:bCs/>
          <w:noProof/>
          <w:color w:val="000000"/>
          <w:lang w:val="bg-BG"/>
        </w:rPr>
        <w:t>с неизвестна честота)</w:t>
      </w:r>
      <w:r w:rsidRPr="003C46AF">
        <w:rPr>
          <w:noProof/>
          <w:color w:val="000000"/>
          <w:lang w:val="bg-BG"/>
        </w:rPr>
        <w:t>.</w:t>
      </w:r>
    </w:p>
    <w:p w14:paraId="722EE31A" w14:textId="77777777" w:rsidR="00C71322" w:rsidRPr="003C46AF" w:rsidRDefault="00C71322" w:rsidP="0085631C">
      <w:pPr>
        <w:widowControl w:val="0"/>
        <w:tabs>
          <w:tab w:val="clear" w:pos="567"/>
        </w:tabs>
        <w:spacing w:line="240" w:lineRule="auto"/>
        <w:rPr>
          <w:noProof/>
          <w:color w:val="000000"/>
          <w:lang w:val="bg-BG"/>
        </w:rPr>
      </w:pPr>
    </w:p>
    <w:p w14:paraId="0BCB4A25" w14:textId="3A0189E7" w:rsidR="00C71322" w:rsidRPr="003C46AF" w:rsidRDefault="00C71322" w:rsidP="0085631C">
      <w:pPr>
        <w:widowControl w:val="0"/>
        <w:tabs>
          <w:tab w:val="clear" w:pos="567"/>
        </w:tabs>
        <w:spacing w:line="240" w:lineRule="auto"/>
        <w:rPr>
          <w:noProof/>
          <w:color w:val="000000"/>
          <w:lang w:val="bg-BG"/>
        </w:rPr>
      </w:pPr>
      <w:r w:rsidRPr="003C46AF">
        <w:rPr>
          <w:noProof/>
          <w:color w:val="000000"/>
          <w:lang w:val="bg-BG"/>
        </w:rPr>
        <w:t xml:space="preserve">Таблица 2 показва нежеланите реакции, съобщавани при пациенти с деменция, свързана с болестта на Паркинсон, лекувани с </w:t>
      </w:r>
      <w:r w:rsidRPr="003C46AF">
        <w:rPr>
          <w:color w:val="000000"/>
          <w:spacing w:val="-2"/>
          <w:szCs w:val="22"/>
        </w:rPr>
        <w:t>Exelon</w:t>
      </w:r>
      <w:r w:rsidRPr="003C46AF">
        <w:rPr>
          <w:color w:val="000000"/>
          <w:spacing w:val="-2"/>
          <w:szCs w:val="22"/>
          <w:lang w:val="bg-BG"/>
        </w:rPr>
        <w:t xml:space="preserve"> капсули</w:t>
      </w:r>
      <w:r w:rsidRPr="003C46AF">
        <w:rPr>
          <w:noProof/>
          <w:color w:val="000000"/>
          <w:lang w:val="bg-BG"/>
        </w:rPr>
        <w:t>.</w:t>
      </w:r>
    </w:p>
    <w:p w14:paraId="10E83500" w14:textId="77777777" w:rsidR="00C71322" w:rsidRPr="003C46AF" w:rsidRDefault="00C71322" w:rsidP="0085631C">
      <w:pPr>
        <w:widowControl w:val="0"/>
        <w:tabs>
          <w:tab w:val="clear" w:pos="567"/>
        </w:tabs>
        <w:spacing w:line="240" w:lineRule="auto"/>
        <w:rPr>
          <w:noProof/>
          <w:color w:val="000000"/>
          <w:lang w:val="bg-BG"/>
        </w:rPr>
      </w:pPr>
    </w:p>
    <w:p w14:paraId="37460662" w14:textId="77777777" w:rsidR="00C71322" w:rsidRPr="003C46AF" w:rsidRDefault="00C71322" w:rsidP="0085631C">
      <w:pPr>
        <w:keepNext/>
        <w:widowControl w:val="0"/>
        <w:tabs>
          <w:tab w:val="clear" w:pos="567"/>
        </w:tabs>
        <w:spacing w:line="240" w:lineRule="auto"/>
        <w:rPr>
          <w:b/>
          <w:bCs/>
          <w:noProof/>
          <w:color w:val="000000"/>
          <w:lang w:val="en-US"/>
        </w:rPr>
      </w:pPr>
      <w:r w:rsidRPr="003C46AF">
        <w:rPr>
          <w:b/>
          <w:bCs/>
          <w:noProof/>
          <w:color w:val="000000"/>
          <w:lang w:val="bg-BG"/>
        </w:rPr>
        <w:lastRenderedPageBreak/>
        <w:t>Таблица</w:t>
      </w:r>
      <w:r w:rsidRPr="003C46AF">
        <w:rPr>
          <w:b/>
          <w:bCs/>
          <w:noProof/>
          <w:color w:val="000000"/>
          <w:lang w:val="en-US"/>
        </w:rPr>
        <w:t> </w:t>
      </w:r>
      <w:r w:rsidRPr="003C46AF">
        <w:rPr>
          <w:b/>
          <w:bCs/>
          <w:noProof/>
          <w:color w:val="000000"/>
          <w:lang w:val="bg-BG"/>
        </w:rPr>
        <w:t>2</w:t>
      </w:r>
    </w:p>
    <w:p w14:paraId="146FBF16" w14:textId="77777777" w:rsidR="00C71322" w:rsidRPr="003C46AF" w:rsidRDefault="00C71322" w:rsidP="0085631C">
      <w:pPr>
        <w:keepNext/>
        <w:widowControl w:val="0"/>
        <w:tabs>
          <w:tab w:val="clear" w:pos="567"/>
        </w:tabs>
        <w:spacing w:line="240" w:lineRule="auto"/>
        <w:rPr>
          <w:noProof/>
          <w:color w:val="000000"/>
          <w:lang w:val="bg-BG"/>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C71322" w:rsidRPr="003C46AF" w14:paraId="5E573271" w14:textId="77777777" w:rsidTr="006666CB">
        <w:tc>
          <w:tcPr>
            <w:tcW w:w="9298" w:type="dxa"/>
            <w:gridSpan w:val="2"/>
            <w:tcBorders>
              <w:top w:val="single" w:sz="4" w:space="0" w:color="auto"/>
              <w:left w:val="single" w:sz="4" w:space="0" w:color="auto"/>
              <w:bottom w:val="nil"/>
              <w:right w:val="single" w:sz="4" w:space="0" w:color="auto"/>
            </w:tcBorders>
          </w:tcPr>
          <w:p w14:paraId="1E026E89" w14:textId="77777777" w:rsidR="00C71322" w:rsidRPr="003C46AF" w:rsidRDefault="00C71322" w:rsidP="0085631C">
            <w:pPr>
              <w:pStyle w:val="Text"/>
              <w:keepNext/>
              <w:widowControl w:val="0"/>
              <w:spacing w:before="0" w:line="240" w:lineRule="auto"/>
              <w:jc w:val="left"/>
              <w:rPr>
                <w:rFonts w:ascii="Times New Roman" w:hAnsi="Times New Roman"/>
                <w:b/>
                <w:color w:val="000000"/>
                <w:szCs w:val="22"/>
                <w:lang w:val="ru-RU"/>
              </w:rPr>
            </w:pPr>
            <w:r w:rsidRPr="003C46AF">
              <w:rPr>
                <w:rFonts w:ascii="Times New Roman" w:hAnsi="Times New Roman"/>
                <w:b/>
                <w:color w:val="000000"/>
                <w:szCs w:val="22"/>
                <w:lang w:val="bg-BG"/>
              </w:rPr>
              <w:t>Нарушения на метаболизма и храненето</w:t>
            </w:r>
          </w:p>
        </w:tc>
      </w:tr>
      <w:tr w:rsidR="00C71322" w:rsidRPr="003C46AF" w14:paraId="0C0C6D14" w14:textId="77777777" w:rsidTr="006666CB">
        <w:tc>
          <w:tcPr>
            <w:tcW w:w="3652" w:type="dxa"/>
            <w:tcBorders>
              <w:top w:val="nil"/>
              <w:left w:val="single" w:sz="4" w:space="0" w:color="auto"/>
              <w:bottom w:val="nil"/>
              <w:right w:val="nil"/>
            </w:tcBorders>
          </w:tcPr>
          <w:p w14:paraId="52370D7D"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ab/>
              <w:t>Чести</w:t>
            </w:r>
          </w:p>
        </w:tc>
        <w:tc>
          <w:tcPr>
            <w:tcW w:w="5646" w:type="dxa"/>
            <w:tcBorders>
              <w:top w:val="nil"/>
              <w:left w:val="nil"/>
              <w:bottom w:val="nil"/>
              <w:right w:val="single" w:sz="4" w:space="0" w:color="auto"/>
            </w:tcBorders>
          </w:tcPr>
          <w:p w14:paraId="250D5897"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Намален апетит</w:t>
            </w:r>
          </w:p>
        </w:tc>
      </w:tr>
      <w:tr w:rsidR="00C71322" w:rsidRPr="003C46AF" w14:paraId="356109DF" w14:textId="77777777" w:rsidTr="006666CB">
        <w:tc>
          <w:tcPr>
            <w:tcW w:w="3652" w:type="dxa"/>
            <w:tcBorders>
              <w:top w:val="nil"/>
              <w:left w:val="single" w:sz="4" w:space="0" w:color="auto"/>
              <w:bottom w:val="single" w:sz="4" w:space="0" w:color="auto"/>
              <w:right w:val="nil"/>
            </w:tcBorders>
          </w:tcPr>
          <w:p w14:paraId="53C15209"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ab/>
              <w:t>Чести</w:t>
            </w:r>
          </w:p>
        </w:tc>
        <w:tc>
          <w:tcPr>
            <w:tcW w:w="5646" w:type="dxa"/>
            <w:tcBorders>
              <w:top w:val="nil"/>
              <w:left w:val="nil"/>
              <w:bottom w:val="single" w:sz="4" w:space="0" w:color="auto"/>
              <w:right w:val="single" w:sz="4" w:space="0" w:color="auto"/>
            </w:tcBorders>
          </w:tcPr>
          <w:p w14:paraId="3A74FED5"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Дехидратация</w:t>
            </w:r>
          </w:p>
        </w:tc>
      </w:tr>
      <w:tr w:rsidR="00C71322" w:rsidRPr="003C46AF" w14:paraId="1A2341D0" w14:textId="77777777" w:rsidTr="006666CB">
        <w:tc>
          <w:tcPr>
            <w:tcW w:w="9298" w:type="dxa"/>
            <w:gridSpan w:val="2"/>
            <w:tcBorders>
              <w:top w:val="single" w:sz="4" w:space="0" w:color="auto"/>
              <w:left w:val="single" w:sz="4" w:space="0" w:color="auto"/>
              <w:bottom w:val="nil"/>
              <w:right w:val="single" w:sz="4" w:space="0" w:color="auto"/>
            </w:tcBorders>
          </w:tcPr>
          <w:p w14:paraId="66C47757" w14:textId="77777777" w:rsidR="00C71322" w:rsidRPr="003C46AF" w:rsidRDefault="00C71322" w:rsidP="0085631C">
            <w:pPr>
              <w:pStyle w:val="Text"/>
              <w:keepNext/>
              <w:widowControl w:val="0"/>
              <w:spacing w:before="0" w:line="240" w:lineRule="auto"/>
              <w:jc w:val="left"/>
              <w:rPr>
                <w:rFonts w:ascii="Times New Roman" w:hAnsi="Times New Roman"/>
                <w:b/>
                <w:color w:val="000000"/>
                <w:szCs w:val="22"/>
                <w:lang w:val="de-CH"/>
              </w:rPr>
            </w:pPr>
            <w:r w:rsidRPr="003C46AF">
              <w:rPr>
                <w:rFonts w:ascii="Times New Roman" w:hAnsi="Times New Roman"/>
                <w:b/>
                <w:noProof/>
                <w:color w:val="000000"/>
                <w:lang w:val="ru-RU"/>
              </w:rPr>
              <w:t>Психични нарушения</w:t>
            </w:r>
          </w:p>
        </w:tc>
      </w:tr>
      <w:tr w:rsidR="00C71322" w:rsidRPr="003C46AF" w14:paraId="4D4FC388" w14:textId="77777777" w:rsidTr="006666CB">
        <w:tc>
          <w:tcPr>
            <w:tcW w:w="3652" w:type="dxa"/>
            <w:tcBorders>
              <w:top w:val="nil"/>
              <w:left w:val="single" w:sz="4" w:space="0" w:color="auto"/>
              <w:bottom w:val="nil"/>
              <w:right w:val="nil"/>
            </w:tcBorders>
          </w:tcPr>
          <w:p w14:paraId="55A0900B" w14:textId="77777777" w:rsidR="00C71322" w:rsidRPr="003C46AF" w:rsidRDefault="00C71322"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0BC2DAC7"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Безсъние</w:t>
            </w:r>
          </w:p>
        </w:tc>
      </w:tr>
      <w:tr w:rsidR="00C71322" w:rsidRPr="003C46AF" w14:paraId="5979EA48" w14:textId="77777777" w:rsidTr="006666CB">
        <w:tc>
          <w:tcPr>
            <w:tcW w:w="3652" w:type="dxa"/>
            <w:tcBorders>
              <w:top w:val="nil"/>
              <w:left w:val="single" w:sz="4" w:space="0" w:color="auto"/>
              <w:bottom w:val="nil"/>
              <w:right w:val="nil"/>
            </w:tcBorders>
          </w:tcPr>
          <w:p w14:paraId="080D1DF0" w14:textId="77777777" w:rsidR="00C71322" w:rsidRPr="003C46AF" w:rsidRDefault="00C71322"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7A423861"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Тревожност</w:t>
            </w:r>
          </w:p>
        </w:tc>
      </w:tr>
      <w:tr w:rsidR="00C71322" w:rsidRPr="003C46AF" w14:paraId="5D454C9F" w14:textId="77777777" w:rsidTr="006666CB">
        <w:tc>
          <w:tcPr>
            <w:tcW w:w="3652" w:type="dxa"/>
            <w:tcBorders>
              <w:top w:val="nil"/>
              <w:left w:val="single" w:sz="4" w:space="0" w:color="auto"/>
              <w:bottom w:val="nil"/>
              <w:right w:val="nil"/>
            </w:tcBorders>
          </w:tcPr>
          <w:p w14:paraId="351DAE8A" w14:textId="77777777" w:rsidR="00C71322" w:rsidRPr="003C46AF" w:rsidRDefault="00C71322"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4EBDAA91"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Безпокойство</w:t>
            </w:r>
          </w:p>
        </w:tc>
      </w:tr>
      <w:tr w:rsidR="00C71322" w:rsidRPr="003C46AF" w14:paraId="1F91B16A" w14:textId="77777777" w:rsidTr="006666CB">
        <w:tc>
          <w:tcPr>
            <w:tcW w:w="3652" w:type="dxa"/>
            <w:tcBorders>
              <w:top w:val="nil"/>
              <w:left w:val="single" w:sz="4" w:space="0" w:color="auto"/>
              <w:bottom w:val="nil"/>
              <w:right w:val="nil"/>
            </w:tcBorders>
          </w:tcPr>
          <w:p w14:paraId="469968B2"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065254F3"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Зрителни халюцинации</w:t>
            </w:r>
          </w:p>
        </w:tc>
      </w:tr>
      <w:tr w:rsidR="00C71322" w:rsidRPr="003C46AF" w14:paraId="49C4A6BF" w14:textId="77777777" w:rsidTr="006666CB">
        <w:tc>
          <w:tcPr>
            <w:tcW w:w="3652" w:type="dxa"/>
            <w:tcBorders>
              <w:top w:val="nil"/>
              <w:left w:val="single" w:sz="4" w:space="0" w:color="auto"/>
              <w:bottom w:val="nil"/>
              <w:right w:val="nil"/>
            </w:tcBorders>
          </w:tcPr>
          <w:p w14:paraId="334FFFC2"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1F137D8F"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Депресия</w:t>
            </w:r>
          </w:p>
        </w:tc>
      </w:tr>
      <w:tr w:rsidR="00C71322" w:rsidRPr="003C46AF" w14:paraId="65AE845F" w14:textId="77777777" w:rsidTr="006666CB">
        <w:tc>
          <w:tcPr>
            <w:tcW w:w="3652" w:type="dxa"/>
            <w:tcBorders>
              <w:top w:val="nil"/>
              <w:left w:val="single" w:sz="4" w:space="0" w:color="auto"/>
              <w:bottom w:val="single" w:sz="4" w:space="0" w:color="auto"/>
              <w:right w:val="nil"/>
            </w:tcBorders>
          </w:tcPr>
          <w:p w14:paraId="183DD863" w14:textId="77777777" w:rsidR="00C71322" w:rsidRPr="003C46AF" w:rsidRDefault="00C71322" w:rsidP="0085631C">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right w:val="single" w:sz="4" w:space="0" w:color="auto"/>
            </w:tcBorders>
          </w:tcPr>
          <w:p w14:paraId="17A31021" w14:textId="77777777" w:rsidR="00C71322" w:rsidRPr="003C46AF" w:rsidRDefault="00C71322" w:rsidP="0085631C">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Агресивност</w:t>
            </w:r>
          </w:p>
        </w:tc>
      </w:tr>
      <w:tr w:rsidR="00C71322" w:rsidRPr="003C46AF" w14:paraId="280CF28D" w14:textId="77777777" w:rsidTr="006666CB">
        <w:tc>
          <w:tcPr>
            <w:tcW w:w="9298" w:type="dxa"/>
            <w:gridSpan w:val="2"/>
            <w:tcBorders>
              <w:top w:val="single" w:sz="4" w:space="0" w:color="auto"/>
              <w:left w:val="single" w:sz="4" w:space="0" w:color="auto"/>
              <w:bottom w:val="nil"/>
              <w:right w:val="single" w:sz="4" w:space="0" w:color="auto"/>
            </w:tcBorders>
          </w:tcPr>
          <w:p w14:paraId="73192E2A" w14:textId="77777777" w:rsidR="00C71322" w:rsidRPr="003C46AF" w:rsidRDefault="00C71322" w:rsidP="0085631C">
            <w:pPr>
              <w:pStyle w:val="Text"/>
              <w:keepNext/>
              <w:widowControl w:val="0"/>
              <w:spacing w:before="0" w:line="240" w:lineRule="auto"/>
              <w:jc w:val="left"/>
              <w:rPr>
                <w:rFonts w:ascii="Times New Roman" w:hAnsi="Times New Roman"/>
                <w:b/>
                <w:color w:val="000000"/>
                <w:szCs w:val="22"/>
                <w:lang w:val="de-CH"/>
              </w:rPr>
            </w:pPr>
            <w:r w:rsidRPr="003C46AF">
              <w:rPr>
                <w:rFonts w:ascii="Times New Roman" w:hAnsi="Times New Roman"/>
                <w:b/>
                <w:noProof/>
                <w:color w:val="000000"/>
                <w:lang w:val="ru-RU"/>
              </w:rPr>
              <w:t>Нарушения на нервната система</w:t>
            </w:r>
          </w:p>
        </w:tc>
      </w:tr>
      <w:tr w:rsidR="00C71322" w:rsidRPr="003C46AF" w14:paraId="73821A8D" w14:textId="77777777" w:rsidTr="006666CB">
        <w:tc>
          <w:tcPr>
            <w:tcW w:w="3652" w:type="dxa"/>
            <w:tcBorders>
              <w:top w:val="nil"/>
              <w:left w:val="single" w:sz="4" w:space="0" w:color="auto"/>
              <w:bottom w:val="nil"/>
              <w:right w:val="nil"/>
            </w:tcBorders>
          </w:tcPr>
          <w:p w14:paraId="13C1D747" w14:textId="77777777" w:rsidR="00C71322" w:rsidRPr="003C46AF" w:rsidRDefault="00C71322"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right w:val="single" w:sz="4" w:space="0" w:color="auto"/>
            </w:tcBorders>
          </w:tcPr>
          <w:p w14:paraId="0E6C8049"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Тремор</w:t>
            </w:r>
          </w:p>
        </w:tc>
      </w:tr>
      <w:tr w:rsidR="00C71322" w:rsidRPr="003C46AF" w14:paraId="4374AE08" w14:textId="77777777" w:rsidTr="006666CB">
        <w:tc>
          <w:tcPr>
            <w:tcW w:w="3652" w:type="dxa"/>
            <w:tcBorders>
              <w:top w:val="nil"/>
              <w:left w:val="single" w:sz="4" w:space="0" w:color="auto"/>
              <w:bottom w:val="nil"/>
              <w:right w:val="nil"/>
            </w:tcBorders>
          </w:tcPr>
          <w:p w14:paraId="61418F9A" w14:textId="77777777" w:rsidR="00C71322" w:rsidRPr="003C46AF" w:rsidRDefault="00C71322"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t>Чести</w:t>
            </w:r>
          </w:p>
        </w:tc>
        <w:tc>
          <w:tcPr>
            <w:tcW w:w="5646" w:type="dxa"/>
            <w:tcBorders>
              <w:top w:val="nil"/>
              <w:left w:val="nil"/>
              <w:bottom w:val="nil"/>
              <w:right w:val="single" w:sz="4" w:space="0" w:color="auto"/>
            </w:tcBorders>
          </w:tcPr>
          <w:p w14:paraId="2B2EF4DE"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Замаяност</w:t>
            </w:r>
          </w:p>
        </w:tc>
      </w:tr>
      <w:tr w:rsidR="00C71322" w:rsidRPr="003C46AF" w14:paraId="040C28B1" w14:textId="77777777" w:rsidTr="006666CB">
        <w:tc>
          <w:tcPr>
            <w:tcW w:w="3652" w:type="dxa"/>
            <w:tcBorders>
              <w:top w:val="nil"/>
              <w:left w:val="single" w:sz="4" w:space="0" w:color="auto"/>
              <w:bottom w:val="nil"/>
              <w:right w:val="nil"/>
            </w:tcBorders>
          </w:tcPr>
          <w:p w14:paraId="6E454A63" w14:textId="77777777" w:rsidR="00C71322" w:rsidRPr="003C46AF" w:rsidRDefault="00C71322"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73439DDD"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Сънливост</w:t>
            </w:r>
          </w:p>
        </w:tc>
      </w:tr>
      <w:tr w:rsidR="00C71322" w:rsidRPr="003C46AF" w14:paraId="7456162C" w14:textId="77777777" w:rsidTr="006666CB">
        <w:tc>
          <w:tcPr>
            <w:tcW w:w="3652" w:type="dxa"/>
            <w:tcBorders>
              <w:top w:val="nil"/>
              <w:left w:val="single" w:sz="4" w:space="0" w:color="auto"/>
              <w:bottom w:val="nil"/>
              <w:right w:val="nil"/>
            </w:tcBorders>
          </w:tcPr>
          <w:p w14:paraId="6181B616" w14:textId="77777777" w:rsidR="00C71322" w:rsidRPr="003C46AF" w:rsidRDefault="00C71322"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48335524"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Главоболие</w:t>
            </w:r>
          </w:p>
        </w:tc>
      </w:tr>
      <w:tr w:rsidR="00C71322" w:rsidRPr="003C46AF" w14:paraId="0ABBB8D5" w14:textId="77777777" w:rsidTr="006666CB">
        <w:tc>
          <w:tcPr>
            <w:tcW w:w="3652" w:type="dxa"/>
            <w:tcBorders>
              <w:top w:val="nil"/>
              <w:left w:val="single" w:sz="4" w:space="0" w:color="auto"/>
              <w:bottom w:val="nil"/>
              <w:right w:val="nil"/>
            </w:tcBorders>
          </w:tcPr>
          <w:p w14:paraId="259D9CDB" w14:textId="77777777" w:rsidR="00C71322" w:rsidRPr="003C46AF" w:rsidRDefault="00C71322"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2A97559A" w14:textId="77777777" w:rsidR="00C71322" w:rsidRPr="003C46AF" w:rsidRDefault="000A0118"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Б</w:t>
            </w:r>
            <w:r w:rsidR="00C71322" w:rsidRPr="003C46AF">
              <w:rPr>
                <w:rFonts w:ascii="Times New Roman" w:hAnsi="Times New Roman"/>
                <w:color w:val="000000"/>
                <w:szCs w:val="22"/>
                <w:lang w:val="bg-BG"/>
              </w:rPr>
              <w:t>олест на Паркинсон</w:t>
            </w:r>
            <w:r w:rsidRPr="003C46AF">
              <w:rPr>
                <w:rFonts w:ascii="Times New Roman" w:hAnsi="Times New Roman"/>
                <w:color w:val="000000"/>
                <w:szCs w:val="22"/>
                <w:lang w:val="bg-BG"/>
              </w:rPr>
              <w:t xml:space="preserve"> (влошаване)</w:t>
            </w:r>
          </w:p>
        </w:tc>
      </w:tr>
      <w:tr w:rsidR="00C71322" w:rsidRPr="003C46AF" w14:paraId="5AB8821D" w14:textId="77777777" w:rsidTr="006666CB">
        <w:tc>
          <w:tcPr>
            <w:tcW w:w="3652" w:type="dxa"/>
            <w:tcBorders>
              <w:top w:val="nil"/>
              <w:left w:val="single" w:sz="4" w:space="0" w:color="auto"/>
              <w:bottom w:val="nil"/>
              <w:right w:val="nil"/>
            </w:tcBorders>
          </w:tcPr>
          <w:p w14:paraId="5EAE8C95" w14:textId="77777777" w:rsidR="00C71322" w:rsidRPr="003C46AF" w:rsidRDefault="00C71322"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69541BB9"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Брадикинезия</w:t>
            </w:r>
          </w:p>
        </w:tc>
      </w:tr>
      <w:tr w:rsidR="00C71322" w:rsidRPr="003C46AF" w14:paraId="0BDA9CB2" w14:textId="77777777" w:rsidTr="006666CB">
        <w:tc>
          <w:tcPr>
            <w:tcW w:w="3652" w:type="dxa"/>
            <w:tcBorders>
              <w:top w:val="nil"/>
              <w:left w:val="single" w:sz="4" w:space="0" w:color="auto"/>
              <w:bottom w:val="nil"/>
              <w:right w:val="nil"/>
            </w:tcBorders>
          </w:tcPr>
          <w:p w14:paraId="736480AD" w14:textId="77777777" w:rsidR="00C71322" w:rsidRPr="003C46AF" w:rsidRDefault="00C71322" w:rsidP="0085631C">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71A96D7F"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Дискинезия</w:t>
            </w:r>
          </w:p>
        </w:tc>
      </w:tr>
      <w:tr w:rsidR="00C71322" w:rsidRPr="003C46AF" w14:paraId="0FFE579F" w14:textId="77777777" w:rsidTr="006666CB">
        <w:tc>
          <w:tcPr>
            <w:tcW w:w="3652" w:type="dxa"/>
            <w:tcBorders>
              <w:top w:val="nil"/>
              <w:left w:val="single" w:sz="4" w:space="0" w:color="auto"/>
              <w:bottom w:val="nil"/>
              <w:right w:val="nil"/>
            </w:tcBorders>
          </w:tcPr>
          <w:p w14:paraId="5CBA205E"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6B78AFD4"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Хипокинезия</w:t>
            </w:r>
          </w:p>
        </w:tc>
      </w:tr>
      <w:tr w:rsidR="00C71322" w:rsidRPr="003C46AF" w14:paraId="051C9CF7" w14:textId="77777777" w:rsidTr="00692D4B">
        <w:tc>
          <w:tcPr>
            <w:tcW w:w="3652" w:type="dxa"/>
            <w:tcBorders>
              <w:top w:val="nil"/>
              <w:left w:val="single" w:sz="4" w:space="0" w:color="auto"/>
              <w:bottom w:val="nil"/>
              <w:right w:val="nil"/>
            </w:tcBorders>
          </w:tcPr>
          <w:p w14:paraId="2B742F20"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2340B997" w14:textId="77777777" w:rsidR="00C71322" w:rsidRPr="003C46AF" w:rsidRDefault="00C71322" w:rsidP="0085631C">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 xml:space="preserve">Ригидност тип </w:t>
            </w:r>
            <w:r w:rsidRPr="003C46AF">
              <w:rPr>
                <w:rFonts w:ascii="Times New Roman" w:hAnsi="Times New Roman"/>
                <w:color w:val="000000"/>
                <w:szCs w:val="22"/>
                <w:lang w:val="en-US"/>
              </w:rPr>
              <w:t>“</w:t>
            </w:r>
            <w:r w:rsidRPr="003C46AF">
              <w:rPr>
                <w:rFonts w:ascii="Times New Roman" w:hAnsi="Times New Roman"/>
                <w:color w:val="000000"/>
                <w:szCs w:val="22"/>
                <w:lang w:val="bg-BG"/>
              </w:rPr>
              <w:t>зъбчато колело”</w:t>
            </w:r>
          </w:p>
        </w:tc>
      </w:tr>
      <w:tr w:rsidR="00C71322" w:rsidRPr="003C46AF" w14:paraId="482F6763" w14:textId="77777777" w:rsidTr="00692D4B">
        <w:tc>
          <w:tcPr>
            <w:tcW w:w="3652" w:type="dxa"/>
            <w:tcBorders>
              <w:top w:val="nil"/>
              <w:left w:val="single" w:sz="4" w:space="0" w:color="auto"/>
              <w:bottom w:val="nil"/>
              <w:right w:val="nil"/>
            </w:tcBorders>
          </w:tcPr>
          <w:p w14:paraId="35BE71AB" w14:textId="77777777" w:rsidR="00C71322" w:rsidRPr="003C46AF" w:rsidRDefault="00C71322" w:rsidP="00692D4B">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Нечести</w:t>
            </w:r>
          </w:p>
        </w:tc>
        <w:tc>
          <w:tcPr>
            <w:tcW w:w="5646" w:type="dxa"/>
            <w:tcBorders>
              <w:top w:val="nil"/>
              <w:left w:val="nil"/>
              <w:bottom w:val="nil"/>
              <w:right w:val="single" w:sz="4" w:space="0" w:color="auto"/>
            </w:tcBorders>
          </w:tcPr>
          <w:p w14:paraId="661B80F7" w14:textId="77777777" w:rsidR="00C71322" w:rsidRPr="003C46AF" w:rsidRDefault="00C71322" w:rsidP="00692D4B">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Дистония</w:t>
            </w:r>
          </w:p>
        </w:tc>
      </w:tr>
      <w:tr w:rsidR="00567FAE" w:rsidRPr="008B6691" w14:paraId="14C1D746" w14:textId="77777777" w:rsidTr="006666CB">
        <w:tc>
          <w:tcPr>
            <w:tcW w:w="3652" w:type="dxa"/>
            <w:tcBorders>
              <w:top w:val="nil"/>
              <w:left w:val="single" w:sz="4" w:space="0" w:color="auto"/>
              <w:bottom w:val="single" w:sz="4" w:space="0" w:color="auto"/>
              <w:right w:val="nil"/>
            </w:tcBorders>
          </w:tcPr>
          <w:p w14:paraId="2BB6E92F" w14:textId="7D21A16E" w:rsidR="00567FAE" w:rsidRPr="008B6691" w:rsidRDefault="00567FAE" w:rsidP="00567FAE">
            <w:pPr>
              <w:pStyle w:val="Text"/>
              <w:widowControl w:val="0"/>
              <w:spacing w:before="0" w:line="240" w:lineRule="auto"/>
              <w:jc w:val="left"/>
              <w:rPr>
                <w:rFonts w:ascii="Times New Roman" w:hAnsi="Times New Roman"/>
                <w:color w:val="000000"/>
                <w:szCs w:val="22"/>
                <w:lang w:val="ru-RU"/>
              </w:rPr>
            </w:pPr>
            <w:r w:rsidRPr="008B6691">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right w:val="single" w:sz="4" w:space="0" w:color="auto"/>
            </w:tcBorders>
          </w:tcPr>
          <w:p w14:paraId="231C6E57" w14:textId="68144359" w:rsidR="00567FAE" w:rsidRPr="008B6691" w:rsidRDefault="00567FAE" w:rsidP="00777441">
            <w:pPr>
              <w:pStyle w:val="Text"/>
              <w:widowControl w:val="0"/>
              <w:spacing w:before="0" w:line="240" w:lineRule="auto"/>
              <w:jc w:val="left"/>
              <w:rPr>
                <w:rFonts w:ascii="Times New Roman" w:hAnsi="Times New Roman"/>
                <w:color w:val="000000"/>
                <w:szCs w:val="22"/>
                <w:lang w:val="bg-BG"/>
              </w:rPr>
            </w:pPr>
            <w:r w:rsidRPr="008B6691">
              <w:rPr>
                <w:rFonts w:ascii="Times New Roman" w:hAnsi="Times New Roman"/>
                <w:color w:val="000000"/>
                <w:szCs w:val="22"/>
                <w:lang w:val="bg-BG"/>
              </w:rPr>
              <w:t>Плеврототонус (</w:t>
            </w:r>
            <w:r w:rsidR="00777441" w:rsidRPr="008B6691">
              <w:rPr>
                <w:rFonts w:ascii="Times New Roman" w:hAnsi="Times New Roman"/>
                <w:color w:val="000000"/>
                <w:szCs w:val="22"/>
                <w:lang w:val="bg-BG"/>
              </w:rPr>
              <w:t xml:space="preserve">„Pisa“ </w:t>
            </w:r>
            <w:r w:rsidR="009D20D6" w:rsidRPr="008B6691">
              <w:rPr>
                <w:rFonts w:ascii="Times New Roman" w:hAnsi="Times New Roman"/>
                <w:color w:val="000000"/>
                <w:szCs w:val="22"/>
                <w:lang w:val="bg-BG"/>
              </w:rPr>
              <w:t>синдром</w:t>
            </w:r>
            <w:r w:rsidRPr="008B6691">
              <w:rPr>
                <w:rFonts w:ascii="Times New Roman" w:hAnsi="Times New Roman"/>
                <w:color w:val="000000"/>
                <w:szCs w:val="22"/>
                <w:lang w:val="bg-BG"/>
              </w:rPr>
              <w:t>)</w:t>
            </w:r>
          </w:p>
        </w:tc>
      </w:tr>
      <w:tr w:rsidR="00567FAE" w:rsidRPr="003C46AF" w14:paraId="130FFE30" w14:textId="77777777" w:rsidTr="006666CB">
        <w:tc>
          <w:tcPr>
            <w:tcW w:w="9298" w:type="dxa"/>
            <w:gridSpan w:val="2"/>
            <w:tcBorders>
              <w:top w:val="single" w:sz="4" w:space="0" w:color="auto"/>
              <w:left w:val="single" w:sz="4" w:space="0" w:color="auto"/>
              <w:bottom w:val="nil"/>
              <w:right w:val="single" w:sz="4" w:space="0" w:color="auto"/>
            </w:tcBorders>
          </w:tcPr>
          <w:p w14:paraId="5D9E0AC5" w14:textId="77777777" w:rsidR="00567FAE" w:rsidRPr="003C46AF" w:rsidRDefault="00567FAE" w:rsidP="00567FAE">
            <w:pPr>
              <w:pStyle w:val="Text"/>
              <w:keepNext/>
              <w:widowControl w:val="0"/>
              <w:spacing w:before="0" w:line="240" w:lineRule="auto"/>
              <w:jc w:val="left"/>
              <w:rPr>
                <w:rFonts w:ascii="Times New Roman" w:hAnsi="Times New Roman"/>
                <w:b/>
                <w:color w:val="000000"/>
                <w:szCs w:val="22"/>
                <w:lang w:val="de-CH"/>
              </w:rPr>
            </w:pPr>
            <w:r w:rsidRPr="003C46AF">
              <w:rPr>
                <w:rFonts w:ascii="Times New Roman" w:hAnsi="Times New Roman"/>
                <w:b/>
                <w:color w:val="000000"/>
                <w:szCs w:val="22"/>
                <w:lang w:val="ru-RU"/>
              </w:rPr>
              <w:t>Сърдечни нарушения</w:t>
            </w:r>
          </w:p>
        </w:tc>
      </w:tr>
      <w:tr w:rsidR="00567FAE" w:rsidRPr="003C46AF" w14:paraId="317D09EA" w14:textId="77777777" w:rsidTr="006666CB">
        <w:tc>
          <w:tcPr>
            <w:tcW w:w="3652" w:type="dxa"/>
            <w:tcBorders>
              <w:top w:val="nil"/>
              <w:left w:val="single" w:sz="4" w:space="0" w:color="auto"/>
              <w:bottom w:val="nil"/>
              <w:right w:val="nil"/>
            </w:tcBorders>
          </w:tcPr>
          <w:p w14:paraId="67972A03"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2D33A63C"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Брадикардия</w:t>
            </w:r>
          </w:p>
        </w:tc>
      </w:tr>
      <w:tr w:rsidR="00567FAE" w:rsidRPr="003C46AF" w14:paraId="781364C2" w14:textId="77777777" w:rsidTr="006666CB">
        <w:tc>
          <w:tcPr>
            <w:tcW w:w="3652" w:type="dxa"/>
            <w:tcBorders>
              <w:top w:val="nil"/>
              <w:left w:val="single" w:sz="4" w:space="0" w:color="auto"/>
              <w:bottom w:val="nil"/>
              <w:right w:val="nil"/>
            </w:tcBorders>
          </w:tcPr>
          <w:p w14:paraId="24F21FBD"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Нечести</w:t>
            </w:r>
          </w:p>
        </w:tc>
        <w:tc>
          <w:tcPr>
            <w:tcW w:w="5646" w:type="dxa"/>
            <w:tcBorders>
              <w:top w:val="nil"/>
              <w:left w:val="nil"/>
              <w:bottom w:val="nil"/>
              <w:right w:val="single" w:sz="4" w:space="0" w:color="auto"/>
            </w:tcBorders>
          </w:tcPr>
          <w:p w14:paraId="77B8654E"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Предсърдно мъждене</w:t>
            </w:r>
          </w:p>
        </w:tc>
      </w:tr>
      <w:tr w:rsidR="00567FAE" w:rsidRPr="003C46AF" w14:paraId="19E11FAB" w14:textId="77777777" w:rsidTr="006666CB">
        <w:tc>
          <w:tcPr>
            <w:tcW w:w="3652" w:type="dxa"/>
            <w:tcBorders>
              <w:top w:val="nil"/>
              <w:left w:val="single" w:sz="4" w:space="0" w:color="auto"/>
              <w:bottom w:val="nil"/>
              <w:right w:val="nil"/>
            </w:tcBorders>
          </w:tcPr>
          <w:p w14:paraId="1B0D5765"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Нечести</w:t>
            </w:r>
          </w:p>
        </w:tc>
        <w:tc>
          <w:tcPr>
            <w:tcW w:w="5646" w:type="dxa"/>
            <w:tcBorders>
              <w:top w:val="nil"/>
              <w:left w:val="nil"/>
              <w:bottom w:val="nil"/>
              <w:right w:val="single" w:sz="4" w:space="0" w:color="auto"/>
            </w:tcBorders>
          </w:tcPr>
          <w:p w14:paraId="69DE8D57"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Атриовентрикулатен блок</w:t>
            </w:r>
          </w:p>
        </w:tc>
      </w:tr>
      <w:tr w:rsidR="00567FAE" w:rsidRPr="003C46AF" w14:paraId="0D93528D" w14:textId="77777777" w:rsidTr="006666CB">
        <w:tc>
          <w:tcPr>
            <w:tcW w:w="3652" w:type="dxa"/>
            <w:tcBorders>
              <w:top w:val="nil"/>
              <w:left w:val="single" w:sz="4" w:space="0" w:color="auto"/>
              <w:bottom w:val="single" w:sz="4" w:space="0" w:color="auto"/>
              <w:right w:val="nil"/>
            </w:tcBorders>
          </w:tcPr>
          <w:p w14:paraId="6C88AD86" w14:textId="77777777" w:rsidR="00567FAE" w:rsidRPr="003C46AF" w:rsidRDefault="00567FAE" w:rsidP="00567FAE">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right w:val="single" w:sz="4" w:space="0" w:color="auto"/>
            </w:tcBorders>
          </w:tcPr>
          <w:p w14:paraId="5275D5AE" w14:textId="77777777" w:rsidR="00567FAE" w:rsidRPr="003C46AF" w:rsidRDefault="00567FAE" w:rsidP="00567FAE">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Синдром на болния синусов възел</w:t>
            </w:r>
          </w:p>
        </w:tc>
      </w:tr>
      <w:tr w:rsidR="00567FAE" w:rsidRPr="003C46AF" w14:paraId="65A1B605" w14:textId="77777777" w:rsidTr="006666CB">
        <w:tc>
          <w:tcPr>
            <w:tcW w:w="3652" w:type="dxa"/>
            <w:tcBorders>
              <w:top w:val="nil"/>
              <w:left w:val="single" w:sz="4" w:space="0" w:color="auto"/>
              <w:bottom w:val="nil"/>
              <w:right w:val="nil"/>
            </w:tcBorders>
          </w:tcPr>
          <w:p w14:paraId="67D292A2" w14:textId="77777777" w:rsidR="00567FAE" w:rsidRPr="003C46AF" w:rsidRDefault="00567FAE" w:rsidP="00567FAE">
            <w:pPr>
              <w:pStyle w:val="Text"/>
              <w:keepNext/>
              <w:widowControl w:val="0"/>
              <w:spacing w:before="0" w:line="240" w:lineRule="auto"/>
              <w:jc w:val="left"/>
              <w:rPr>
                <w:rFonts w:ascii="Times New Roman" w:hAnsi="Times New Roman"/>
                <w:b/>
                <w:color w:val="000000"/>
                <w:szCs w:val="22"/>
                <w:lang w:val="bg-BG"/>
              </w:rPr>
            </w:pPr>
            <w:r w:rsidRPr="003C46AF">
              <w:rPr>
                <w:rFonts w:ascii="Times New Roman" w:hAnsi="Times New Roman"/>
                <w:b/>
                <w:noProof/>
                <w:szCs w:val="22"/>
                <w:lang w:val="ru-RU"/>
              </w:rPr>
              <w:t>Съдови нарушения</w:t>
            </w:r>
          </w:p>
        </w:tc>
        <w:tc>
          <w:tcPr>
            <w:tcW w:w="5646" w:type="dxa"/>
            <w:tcBorders>
              <w:top w:val="nil"/>
              <w:left w:val="nil"/>
              <w:bottom w:val="nil"/>
              <w:right w:val="single" w:sz="4" w:space="0" w:color="auto"/>
            </w:tcBorders>
          </w:tcPr>
          <w:p w14:paraId="14503F86"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bg-BG"/>
              </w:rPr>
            </w:pPr>
          </w:p>
        </w:tc>
      </w:tr>
      <w:tr w:rsidR="00567FAE" w:rsidRPr="003C46AF" w14:paraId="703E40C8" w14:textId="77777777" w:rsidTr="006666CB">
        <w:tc>
          <w:tcPr>
            <w:tcW w:w="3652" w:type="dxa"/>
            <w:tcBorders>
              <w:top w:val="nil"/>
              <w:left w:val="single" w:sz="4" w:space="0" w:color="auto"/>
              <w:bottom w:val="nil"/>
              <w:right w:val="nil"/>
            </w:tcBorders>
          </w:tcPr>
          <w:p w14:paraId="07D0BC74"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6DDA716C"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Хипертония</w:t>
            </w:r>
          </w:p>
        </w:tc>
      </w:tr>
      <w:tr w:rsidR="00567FAE" w:rsidRPr="003C46AF" w14:paraId="647F5F4F" w14:textId="77777777" w:rsidTr="006666CB">
        <w:tc>
          <w:tcPr>
            <w:tcW w:w="3652" w:type="dxa"/>
            <w:tcBorders>
              <w:top w:val="nil"/>
              <w:left w:val="single" w:sz="4" w:space="0" w:color="auto"/>
              <w:bottom w:val="single" w:sz="4" w:space="0" w:color="auto"/>
              <w:right w:val="nil"/>
            </w:tcBorders>
          </w:tcPr>
          <w:p w14:paraId="1F481EF0" w14:textId="77777777" w:rsidR="00567FAE" w:rsidRPr="003C46AF" w:rsidRDefault="00567FAE" w:rsidP="00567FAE">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ru-RU"/>
              </w:rPr>
              <w:tab/>
              <w:t>Неч</w:t>
            </w:r>
            <w:r w:rsidRPr="003C46AF">
              <w:rPr>
                <w:rFonts w:ascii="Times New Roman" w:hAnsi="Times New Roman"/>
                <w:color w:val="000000"/>
                <w:szCs w:val="22"/>
                <w:lang w:val="bg-BG"/>
              </w:rPr>
              <w:t>ести</w:t>
            </w:r>
          </w:p>
        </w:tc>
        <w:tc>
          <w:tcPr>
            <w:tcW w:w="5646" w:type="dxa"/>
            <w:tcBorders>
              <w:top w:val="nil"/>
              <w:left w:val="nil"/>
              <w:bottom w:val="single" w:sz="4" w:space="0" w:color="auto"/>
              <w:right w:val="single" w:sz="4" w:space="0" w:color="auto"/>
            </w:tcBorders>
          </w:tcPr>
          <w:p w14:paraId="2CD78E6B" w14:textId="77777777" w:rsidR="00567FAE" w:rsidRPr="003C46AF" w:rsidRDefault="00567FAE" w:rsidP="00567FAE">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Хипотония</w:t>
            </w:r>
          </w:p>
        </w:tc>
      </w:tr>
      <w:tr w:rsidR="00567FAE" w:rsidRPr="003C46AF" w14:paraId="709478D6" w14:textId="77777777" w:rsidTr="006666CB">
        <w:tc>
          <w:tcPr>
            <w:tcW w:w="9298" w:type="dxa"/>
            <w:gridSpan w:val="2"/>
            <w:tcBorders>
              <w:top w:val="single" w:sz="4" w:space="0" w:color="auto"/>
              <w:left w:val="single" w:sz="4" w:space="0" w:color="auto"/>
              <w:bottom w:val="nil"/>
              <w:right w:val="single" w:sz="4" w:space="0" w:color="auto"/>
            </w:tcBorders>
          </w:tcPr>
          <w:p w14:paraId="05783BA2" w14:textId="77777777" w:rsidR="00567FAE" w:rsidRPr="003C46AF" w:rsidRDefault="00567FAE" w:rsidP="00567FAE">
            <w:pPr>
              <w:pStyle w:val="Text"/>
              <w:keepNext/>
              <w:widowControl w:val="0"/>
              <w:spacing w:before="0" w:line="240" w:lineRule="auto"/>
              <w:jc w:val="left"/>
              <w:rPr>
                <w:rFonts w:ascii="Times New Roman" w:hAnsi="Times New Roman"/>
                <w:b/>
                <w:color w:val="000000"/>
                <w:szCs w:val="22"/>
                <w:lang w:val="de-CH"/>
              </w:rPr>
            </w:pPr>
            <w:r w:rsidRPr="003C46AF">
              <w:rPr>
                <w:rFonts w:ascii="Times New Roman" w:hAnsi="Times New Roman"/>
                <w:b/>
                <w:noProof/>
                <w:color w:val="000000"/>
                <w:lang w:val="ru-RU"/>
              </w:rPr>
              <w:t>Стомашно-чревни нарушения</w:t>
            </w:r>
          </w:p>
        </w:tc>
      </w:tr>
      <w:tr w:rsidR="00567FAE" w:rsidRPr="003C46AF" w14:paraId="6650A415" w14:textId="77777777" w:rsidTr="006666CB">
        <w:tc>
          <w:tcPr>
            <w:tcW w:w="3652" w:type="dxa"/>
            <w:tcBorders>
              <w:top w:val="nil"/>
              <w:left w:val="single" w:sz="4" w:space="0" w:color="auto"/>
              <w:bottom w:val="nil"/>
              <w:right w:val="nil"/>
            </w:tcBorders>
          </w:tcPr>
          <w:p w14:paraId="0AEC926C" w14:textId="77777777" w:rsidR="00567FAE" w:rsidRPr="003C46AF" w:rsidRDefault="00567FAE" w:rsidP="00567FAE">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right w:val="single" w:sz="4" w:space="0" w:color="auto"/>
            </w:tcBorders>
          </w:tcPr>
          <w:p w14:paraId="30B9E345"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Гадене</w:t>
            </w:r>
          </w:p>
        </w:tc>
      </w:tr>
      <w:tr w:rsidR="00567FAE" w:rsidRPr="003C46AF" w14:paraId="74F1C8CA" w14:textId="77777777" w:rsidTr="006666CB">
        <w:tc>
          <w:tcPr>
            <w:tcW w:w="3652" w:type="dxa"/>
            <w:tcBorders>
              <w:top w:val="nil"/>
              <w:left w:val="single" w:sz="4" w:space="0" w:color="auto"/>
              <w:bottom w:val="nil"/>
              <w:right w:val="nil"/>
            </w:tcBorders>
          </w:tcPr>
          <w:p w14:paraId="3EB3A78D" w14:textId="77777777" w:rsidR="00567FAE" w:rsidRPr="003C46AF" w:rsidRDefault="00567FAE" w:rsidP="00567FAE">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right w:val="single" w:sz="4" w:space="0" w:color="auto"/>
            </w:tcBorders>
          </w:tcPr>
          <w:p w14:paraId="0D2F919C"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Повръщане</w:t>
            </w:r>
          </w:p>
        </w:tc>
      </w:tr>
      <w:tr w:rsidR="00567FAE" w:rsidRPr="003C46AF" w14:paraId="4885A619" w14:textId="77777777" w:rsidTr="006666CB">
        <w:tc>
          <w:tcPr>
            <w:tcW w:w="3652" w:type="dxa"/>
            <w:tcBorders>
              <w:top w:val="nil"/>
              <w:left w:val="single" w:sz="4" w:space="0" w:color="auto"/>
              <w:bottom w:val="nil"/>
              <w:right w:val="nil"/>
            </w:tcBorders>
          </w:tcPr>
          <w:p w14:paraId="7AB0D348" w14:textId="77777777" w:rsidR="00567FAE" w:rsidRPr="003C46AF" w:rsidRDefault="00567FAE" w:rsidP="00567FAE">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t>Чести</w:t>
            </w:r>
          </w:p>
        </w:tc>
        <w:tc>
          <w:tcPr>
            <w:tcW w:w="5646" w:type="dxa"/>
            <w:tcBorders>
              <w:top w:val="nil"/>
              <w:left w:val="nil"/>
              <w:bottom w:val="nil"/>
              <w:right w:val="single" w:sz="4" w:space="0" w:color="auto"/>
            </w:tcBorders>
          </w:tcPr>
          <w:p w14:paraId="6CA6728E"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Диария</w:t>
            </w:r>
          </w:p>
        </w:tc>
      </w:tr>
      <w:tr w:rsidR="00567FAE" w:rsidRPr="003C46AF" w14:paraId="20F30ECF" w14:textId="77777777" w:rsidTr="006666CB">
        <w:tc>
          <w:tcPr>
            <w:tcW w:w="3652" w:type="dxa"/>
            <w:tcBorders>
              <w:top w:val="nil"/>
              <w:left w:val="single" w:sz="4" w:space="0" w:color="auto"/>
              <w:bottom w:val="nil"/>
              <w:right w:val="nil"/>
            </w:tcBorders>
          </w:tcPr>
          <w:p w14:paraId="4A41F84E" w14:textId="77777777" w:rsidR="00567FAE" w:rsidRPr="003C46AF" w:rsidRDefault="00567FAE" w:rsidP="00567FAE">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5FDF9F67"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Болка в корема и диспепсия</w:t>
            </w:r>
          </w:p>
        </w:tc>
      </w:tr>
      <w:tr w:rsidR="00567FAE" w:rsidRPr="003C46AF" w14:paraId="7F08AFC8" w14:textId="77777777" w:rsidTr="006666CB">
        <w:tc>
          <w:tcPr>
            <w:tcW w:w="3652" w:type="dxa"/>
            <w:tcBorders>
              <w:top w:val="nil"/>
              <w:left w:val="single" w:sz="4" w:space="0" w:color="auto"/>
              <w:bottom w:val="single" w:sz="4" w:space="0" w:color="auto"/>
              <w:right w:val="nil"/>
            </w:tcBorders>
          </w:tcPr>
          <w:p w14:paraId="278BCD41" w14:textId="77777777" w:rsidR="00567FAE" w:rsidRPr="003C46AF" w:rsidRDefault="00567FAE" w:rsidP="00567FAE">
            <w:pPr>
              <w:pStyle w:val="T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Чести</w:t>
            </w:r>
          </w:p>
        </w:tc>
        <w:tc>
          <w:tcPr>
            <w:tcW w:w="5646" w:type="dxa"/>
            <w:tcBorders>
              <w:top w:val="nil"/>
              <w:left w:val="nil"/>
              <w:bottom w:val="single" w:sz="4" w:space="0" w:color="auto"/>
              <w:right w:val="single" w:sz="4" w:space="0" w:color="auto"/>
            </w:tcBorders>
          </w:tcPr>
          <w:p w14:paraId="394DF6FA" w14:textId="77777777" w:rsidR="00567FAE" w:rsidRPr="003C46AF" w:rsidRDefault="00567FAE" w:rsidP="00567FAE">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Хиперсаливация</w:t>
            </w:r>
          </w:p>
        </w:tc>
      </w:tr>
      <w:tr w:rsidR="00567FAE" w:rsidRPr="003C46AF" w14:paraId="0FCFA901" w14:textId="77777777" w:rsidTr="006666CB">
        <w:tc>
          <w:tcPr>
            <w:tcW w:w="9298" w:type="dxa"/>
            <w:gridSpan w:val="2"/>
            <w:tcBorders>
              <w:top w:val="nil"/>
              <w:left w:val="single" w:sz="4" w:space="0" w:color="auto"/>
              <w:bottom w:val="nil"/>
              <w:right w:val="single" w:sz="4" w:space="0" w:color="auto"/>
            </w:tcBorders>
          </w:tcPr>
          <w:p w14:paraId="0B4C7921" w14:textId="77777777" w:rsidR="00567FAE" w:rsidRPr="003C46AF" w:rsidRDefault="00567FAE" w:rsidP="00567FAE">
            <w:pPr>
              <w:pStyle w:val="Text"/>
              <w:keepNext/>
              <w:widowControl w:val="0"/>
              <w:spacing w:before="0" w:line="240" w:lineRule="auto"/>
              <w:jc w:val="left"/>
              <w:rPr>
                <w:rFonts w:ascii="Times New Roman" w:hAnsi="Times New Roman"/>
                <w:b/>
                <w:color w:val="000000"/>
                <w:szCs w:val="22"/>
                <w:lang w:val="bg-BG"/>
              </w:rPr>
            </w:pPr>
            <w:r w:rsidRPr="003C46AF">
              <w:rPr>
                <w:rFonts w:ascii="Times New Roman" w:hAnsi="Times New Roman"/>
                <w:b/>
                <w:color w:val="000000"/>
                <w:szCs w:val="22"/>
                <w:lang w:val="ru-RU"/>
              </w:rPr>
              <w:t>Хепатобилиарни нарушения</w:t>
            </w:r>
          </w:p>
        </w:tc>
      </w:tr>
      <w:tr w:rsidR="00567FAE" w:rsidRPr="003C46AF" w14:paraId="39D1FF43" w14:textId="77777777" w:rsidTr="006666CB">
        <w:tc>
          <w:tcPr>
            <w:tcW w:w="3652" w:type="dxa"/>
            <w:tcBorders>
              <w:top w:val="nil"/>
              <w:left w:val="single" w:sz="4" w:space="0" w:color="auto"/>
              <w:bottom w:val="single" w:sz="4" w:space="0" w:color="auto"/>
              <w:right w:val="nil"/>
            </w:tcBorders>
          </w:tcPr>
          <w:p w14:paraId="2C933FD1" w14:textId="77777777" w:rsidR="00567FAE" w:rsidRPr="003C46AF" w:rsidRDefault="00567FAE" w:rsidP="00567FAE">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ab/>
              <w:t>С неизвестна честота</w:t>
            </w:r>
          </w:p>
        </w:tc>
        <w:tc>
          <w:tcPr>
            <w:tcW w:w="5646" w:type="dxa"/>
            <w:tcBorders>
              <w:top w:val="nil"/>
              <w:left w:val="nil"/>
              <w:bottom w:val="single" w:sz="4" w:space="0" w:color="auto"/>
              <w:right w:val="single" w:sz="4" w:space="0" w:color="auto"/>
            </w:tcBorders>
          </w:tcPr>
          <w:p w14:paraId="2803EE19" w14:textId="77777777" w:rsidR="00567FAE" w:rsidRPr="003C46AF" w:rsidRDefault="00567FAE" w:rsidP="00567FAE">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Хепатит</w:t>
            </w:r>
          </w:p>
        </w:tc>
      </w:tr>
      <w:tr w:rsidR="00567FAE" w:rsidRPr="003C46AF" w14:paraId="075E0D07" w14:textId="77777777" w:rsidTr="006666CB">
        <w:tc>
          <w:tcPr>
            <w:tcW w:w="9298" w:type="dxa"/>
            <w:gridSpan w:val="2"/>
            <w:tcBorders>
              <w:top w:val="single" w:sz="4" w:space="0" w:color="auto"/>
              <w:left w:val="single" w:sz="4" w:space="0" w:color="auto"/>
              <w:bottom w:val="nil"/>
              <w:right w:val="single" w:sz="4" w:space="0" w:color="auto"/>
            </w:tcBorders>
          </w:tcPr>
          <w:p w14:paraId="483A806F" w14:textId="77777777" w:rsidR="00567FAE" w:rsidRPr="003C46AF" w:rsidRDefault="00567FAE" w:rsidP="00567FAE">
            <w:pPr>
              <w:pStyle w:val="Text"/>
              <w:keepNext/>
              <w:widowControl w:val="0"/>
              <w:spacing w:before="0" w:line="240" w:lineRule="auto"/>
              <w:jc w:val="left"/>
              <w:rPr>
                <w:rFonts w:ascii="Times New Roman" w:hAnsi="Times New Roman"/>
                <w:b/>
                <w:color w:val="000000"/>
                <w:szCs w:val="22"/>
                <w:lang w:val="ru-RU"/>
              </w:rPr>
            </w:pPr>
            <w:r w:rsidRPr="003C46AF">
              <w:rPr>
                <w:rFonts w:ascii="Times New Roman" w:hAnsi="Times New Roman"/>
                <w:b/>
                <w:noProof/>
                <w:color w:val="000000"/>
                <w:lang w:val="ru-RU"/>
              </w:rPr>
              <w:t>Нарушения на кожата и подкожната тъкан</w:t>
            </w:r>
          </w:p>
        </w:tc>
      </w:tr>
      <w:tr w:rsidR="00567FAE" w:rsidRPr="003C46AF" w14:paraId="1CB4760C" w14:textId="77777777" w:rsidTr="00297640">
        <w:tc>
          <w:tcPr>
            <w:tcW w:w="3652" w:type="dxa"/>
            <w:tcBorders>
              <w:top w:val="nil"/>
              <w:left w:val="single" w:sz="4" w:space="0" w:color="auto"/>
              <w:bottom w:val="nil"/>
              <w:right w:val="nil"/>
            </w:tcBorders>
          </w:tcPr>
          <w:p w14:paraId="3E266BD5" w14:textId="77777777" w:rsidR="00567FAE" w:rsidRPr="003C46AF" w:rsidRDefault="00567FAE" w:rsidP="00567FAE">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t>Чести</w:t>
            </w:r>
          </w:p>
        </w:tc>
        <w:tc>
          <w:tcPr>
            <w:tcW w:w="5646" w:type="dxa"/>
            <w:tcBorders>
              <w:top w:val="nil"/>
              <w:left w:val="nil"/>
              <w:bottom w:val="nil"/>
              <w:right w:val="single" w:sz="4" w:space="0" w:color="auto"/>
            </w:tcBorders>
          </w:tcPr>
          <w:p w14:paraId="63039D3F"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rPr>
            </w:pPr>
            <w:r w:rsidRPr="003C46AF">
              <w:rPr>
                <w:rFonts w:ascii="Times New Roman" w:hAnsi="Times New Roman"/>
                <w:color w:val="000000"/>
                <w:szCs w:val="22"/>
                <w:lang w:val="bg-BG"/>
              </w:rPr>
              <w:t>Хиперхидроза</w:t>
            </w:r>
          </w:p>
        </w:tc>
      </w:tr>
      <w:tr w:rsidR="00567FAE" w:rsidRPr="003C46AF" w14:paraId="67F1AB19" w14:textId="77777777" w:rsidTr="00297640">
        <w:tc>
          <w:tcPr>
            <w:tcW w:w="3652" w:type="dxa"/>
            <w:tcBorders>
              <w:top w:val="nil"/>
              <w:left w:val="single" w:sz="4" w:space="0" w:color="auto"/>
              <w:bottom w:val="single" w:sz="4" w:space="0" w:color="auto"/>
              <w:right w:val="nil"/>
            </w:tcBorders>
          </w:tcPr>
          <w:p w14:paraId="52215D03" w14:textId="77777777" w:rsidR="00567FAE" w:rsidRPr="003C46AF" w:rsidRDefault="00567FAE" w:rsidP="00567FAE">
            <w:pPr>
              <w:pStyle w:val="T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ru-RU"/>
              </w:rPr>
              <w:tab/>
              <w:t>С неизвестна честота</w:t>
            </w:r>
          </w:p>
        </w:tc>
        <w:tc>
          <w:tcPr>
            <w:tcW w:w="5646" w:type="dxa"/>
            <w:tcBorders>
              <w:top w:val="nil"/>
              <w:left w:val="nil"/>
              <w:bottom w:val="single" w:sz="4" w:space="0" w:color="auto"/>
              <w:right w:val="single" w:sz="4" w:space="0" w:color="auto"/>
            </w:tcBorders>
          </w:tcPr>
          <w:p w14:paraId="64FA0DD6" w14:textId="77777777" w:rsidR="00567FAE" w:rsidRPr="003C46AF" w:rsidRDefault="00567FAE" w:rsidP="00567FAE">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Алергичен дерматит (дисеминиран)</w:t>
            </w:r>
          </w:p>
        </w:tc>
      </w:tr>
      <w:tr w:rsidR="00567FAE" w:rsidRPr="003C46AF" w14:paraId="0729C35B" w14:textId="77777777" w:rsidTr="00297640">
        <w:tc>
          <w:tcPr>
            <w:tcW w:w="9298" w:type="dxa"/>
            <w:gridSpan w:val="2"/>
            <w:tcBorders>
              <w:top w:val="single" w:sz="4" w:space="0" w:color="auto"/>
              <w:left w:val="single" w:sz="4" w:space="0" w:color="auto"/>
              <w:bottom w:val="nil"/>
              <w:right w:val="single" w:sz="4" w:space="0" w:color="auto"/>
            </w:tcBorders>
          </w:tcPr>
          <w:p w14:paraId="3D3DCE8D" w14:textId="77777777" w:rsidR="00567FAE" w:rsidRPr="003C46AF" w:rsidRDefault="00567FAE" w:rsidP="00567FAE">
            <w:pPr>
              <w:pStyle w:val="Text"/>
              <w:keepNext/>
              <w:widowControl w:val="0"/>
              <w:spacing w:before="0" w:line="240" w:lineRule="auto"/>
              <w:jc w:val="left"/>
              <w:rPr>
                <w:rFonts w:ascii="Times New Roman" w:hAnsi="Times New Roman"/>
                <w:b/>
                <w:color w:val="000000"/>
                <w:szCs w:val="22"/>
                <w:lang w:val="ru-RU"/>
              </w:rPr>
            </w:pPr>
            <w:r w:rsidRPr="003C46AF">
              <w:rPr>
                <w:rFonts w:ascii="Times New Roman" w:hAnsi="Times New Roman"/>
                <w:b/>
                <w:noProof/>
                <w:color w:val="000000"/>
                <w:lang w:val="ru-RU"/>
              </w:rPr>
              <w:t>Общи нарушения и ефекти на мястото на приложение</w:t>
            </w:r>
          </w:p>
        </w:tc>
      </w:tr>
      <w:tr w:rsidR="00567FAE" w:rsidRPr="003C46AF" w14:paraId="59F57BCE" w14:textId="77777777" w:rsidTr="006666CB">
        <w:tc>
          <w:tcPr>
            <w:tcW w:w="3652" w:type="dxa"/>
            <w:tcBorders>
              <w:top w:val="nil"/>
              <w:left w:val="single" w:sz="4" w:space="0" w:color="auto"/>
              <w:bottom w:val="nil"/>
              <w:right w:val="nil"/>
            </w:tcBorders>
          </w:tcPr>
          <w:p w14:paraId="68381C26" w14:textId="77777777" w:rsidR="00567FAE" w:rsidRPr="003C46AF" w:rsidRDefault="00567FAE" w:rsidP="00567FAE">
            <w:pPr>
              <w:pStyle w:val="Text"/>
              <w:keepNext/>
              <w:widowControl w:val="0"/>
              <w:spacing w:before="0" w:line="240" w:lineRule="auto"/>
              <w:ind w:left="567" w:hanging="567"/>
              <w:jc w:val="left"/>
              <w:rPr>
                <w:rFonts w:ascii="Times New Roman" w:hAnsi="Times New Roman"/>
                <w:color w:val="000000"/>
                <w:szCs w:val="22"/>
                <w:lang w:val="ru-RU"/>
              </w:rPr>
            </w:pPr>
            <w:r w:rsidRPr="003C46AF">
              <w:rPr>
                <w:rFonts w:ascii="Times New Roman" w:hAnsi="Times New Roman"/>
                <w:color w:val="000000"/>
                <w:szCs w:val="22"/>
                <w:lang w:val="ru-RU"/>
              </w:rPr>
              <w:tab/>
            </w:r>
            <w:r w:rsidRPr="003C46AF">
              <w:rPr>
                <w:rFonts w:ascii="Times New Roman" w:hAnsi="Times New Roman"/>
                <w:color w:val="000000"/>
                <w:szCs w:val="22"/>
                <w:lang w:val="bg-BG"/>
              </w:rPr>
              <w:t>Много чести</w:t>
            </w:r>
          </w:p>
        </w:tc>
        <w:tc>
          <w:tcPr>
            <w:tcW w:w="5646" w:type="dxa"/>
            <w:tcBorders>
              <w:top w:val="nil"/>
              <w:left w:val="nil"/>
              <w:bottom w:val="nil"/>
              <w:right w:val="single" w:sz="4" w:space="0" w:color="auto"/>
            </w:tcBorders>
          </w:tcPr>
          <w:p w14:paraId="4B9CD072"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bg-BG"/>
              </w:rPr>
            </w:pPr>
            <w:r w:rsidRPr="003C46AF">
              <w:rPr>
                <w:rFonts w:ascii="Times New Roman" w:hAnsi="Times New Roman"/>
                <w:szCs w:val="22"/>
                <w:lang w:val="bg-BG"/>
              </w:rPr>
              <w:t>Колапс</w:t>
            </w:r>
          </w:p>
        </w:tc>
      </w:tr>
      <w:tr w:rsidR="00567FAE" w:rsidRPr="003C46AF" w14:paraId="3A40168B" w14:textId="77777777" w:rsidTr="006666CB">
        <w:tc>
          <w:tcPr>
            <w:tcW w:w="3652" w:type="dxa"/>
            <w:tcBorders>
              <w:top w:val="nil"/>
              <w:left w:val="single" w:sz="4" w:space="0" w:color="auto"/>
              <w:bottom w:val="nil"/>
              <w:right w:val="nil"/>
            </w:tcBorders>
          </w:tcPr>
          <w:p w14:paraId="399B783C" w14:textId="77777777" w:rsidR="00567FAE" w:rsidRPr="003C46AF" w:rsidRDefault="00567FAE" w:rsidP="00567FAE">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lang w:val="ru-RU"/>
              </w:rPr>
              <w:tab/>
              <w:t>Чести</w:t>
            </w:r>
          </w:p>
        </w:tc>
        <w:tc>
          <w:tcPr>
            <w:tcW w:w="5646" w:type="dxa"/>
            <w:tcBorders>
              <w:top w:val="nil"/>
              <w:left w:val="nil"/>
              <w:bottom w:val="nil"/>
              <w:right w:val="single" w:sz="4" w:space="0" w:color="auto"/>
            </w:tcBorders>
          </w:tcPr>
          <w:p w14:paraId="1C606CF1"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Умора и астения</w:t>
            </w:r>
          </w:p>
        </w:tc>
      </w:tr>
      <w:tr w:rsidR="00567FAE" w:rsidRPr="003C46AF" w14:paraId="373BBE7D" w14:textId="77777777" w:rsidTr="006666CB">
        <w:tc>
          <w:tcPr>
            <w:tcW w:w="3652" w:type="dxa"/>
            <w:tcBorders>
              <w:top w:val="nil"/>
              <w:left w:val="single" w:sz="4" w:space="0" w:color="auto"/>
              <w:bottom w:val="nil"/>
              <w:right w:val="nil"/>
            </w:tcBorders>
          </w:tcPr>
          <w:p w14:paraId="47ADA6CA" w14:textId="77777777" w:rsidR="00567FAE" w:rsidRPr="003C46AF" w:rsidRDefault="00567FAE" w:rsidP="00567FAE">
            <w:pPr>
              <w:pStyle w:val="Text"/>
              <w:keepNext/>
              <w:widowControl w:val="0"/>
              <w:spacing w:before="0" w:line="240" w:lineRule="auto"/>
              <w:jc w:val="left"/>
              <w:rPr>
                <w:rFonts w:ascii="Times New Roman" w:hAnsi="Times New Roman"/>
                <w:noProof/>
                <w:color w:val="000000"/>
                <w:lang w:val="ru-RU"/>
              </w:rPr>
            </w:pPr>
            <w:r w:rsidRPr="003C46AF">
              <w:rPr>
                <w:rFonts w:ascii="Times New Roman" w:hAnsi="Times New Roman"/>
                <w:color w:val="000000"/>
                <w:szCs w:val="22"/>
              </w:rPr>
              <w:tab/>
            </w:r>
            <w:r w:rsidRPr="003C46AF">
              <w:rPr>
                <w:rFonts w:ascii="Times New Roman" w:hAnsi="Times New Roman"/>
                <w:color w:val="000000"/>
                <w:szCs w:val="22"/>
                <w:lang w:val="bg-BG"/>
              </w:rPr>
              <w:t>Чести</w:t>
            </w:r>
          </w:p>
        </w:tc>
        <w:tc>
          <w:tcPr>
            <w:tcW w:w="5646" w:type="dxa"/>
            <w:tcBorders>
              <w:top w:val="nil"/>
              <w:left w:val="nil"/>
              <w:bottom w:val="nil"/>
              <w:right w:val="single" w:sz="4" w:space="0" w:color="auto"/>
            </w:tcBorders>
          </w:tcPr>
          <w:p w14:paraId="6BE47A7B" w14:textId="77777777" w:rsidR="00567FAE" w:rsidRPr="003C46AF" w:rsidRDefault="00567FAE" w:rsidP="00567FAE">
            <w:pPr>
              <w:pStyle w:val="Text"/>
              <w:keepNext/>
              <w:widowControl w:val="0"/>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Нарушения на походката</w:t>
            </w:r>
          </w:p>
        </w:tc>
      </w:tr>
      <w:tr w:rsidR="00567FAE" w:rsidRPr="003C46AF" w14:paraId="3CDEBB70" w14:textId="77777777" w:rsidTr="006666CB">
        <w:tc>
          <w:tcPr>
            <w:tcW w:w="3652" w:type="dxa"/>
            <w:tcBorders>
              <w:top w:val="nil"/>
              <w:left w:val="single" w:sz="4" w:space="0" w:color="auto"/>
              <w:bottom w:val="single" w:sz="4" w:space="0" w:color="auto"/>
              <w:right w:val="nil"/>
            </w:tcBorders>
          </w:tcPr>
          <w:p w14:paraId="0A079A5B" w14:textId="77777777" w:rsidR="00567FAE" w:rsidRPr="003C46AF" w:rsidRDefault="00567FAE" w:rsidP="00567FAE">
            <w:pPr>
              <w:pStyle w:val="Text"/>
              <w:widowControl w:val="0"/>
              <w:spacing w:before="0" w:line="240" w:lineRule="auto"/>
              <w:jc w:val="left"/>
              <w:rPr>
                <w:rFonts w:ascii="Times New Roman" w:hAnsi="Times New Roman"/>
                <w:color w:val="000000"/>
                <w:szCs w:val="22"/>
              </w:rPr>
            </w:pPr>
            <w:r w:rsidRPr="003C46AF">
              <w:rPr>
                <w:rFonts w:ascii="Times New Roman" w:hAnsi="Times New Roman"/>
                <w:color w:val="000000"/>
                <w:szCs w:val="22"/>
              </w:rPr>
              <w:tab/>
            </w:r>
            <w:r w:rsidRPr="003C46AF">
              <w:rPr>
                <w:rFonts w:ascii="Times New Roman" w:hAnsi="Times New Roman"/>
                <w:color w:val="000000"/>
                <w:szCs w:val="22"/>
                <w:lang w:val="bg-BG"/>
              </w:rPr>
              <w:t>Чести</w:t>
            </w:r>
          </w:p>
        </w:tc>
        <w:tc>
          <w:tcPr>
            <w:tcW w:w="5646" w:type="dxa"/>
            <w:tcBorders>
              <w:top w:val="nil"/>
              <w:left w:val="nil"/>
              <w:bottom w:val="single" w:sz="4" w:space="0" w:color="auto"/>
              <w:right w:val="single" w:sz="4" w:space="0" w:color="auto"/>
            </w:tcBorders>
          </w:tcPr>
          <w:p w14:paraId="60B93979" w14:textId="77777777" w:rsidR="00567FAE" w:rsidRPr="003C46AF" w:rsidRDefault="00567FAE" w:rsidP="00567FAE">
            <w:pPr>
              <w:pStyle w:val="Text"/>
              <w:widowControl w:val="0"/>
              <w:spacing w:before="0" w:line="240" w:lineRule="auto"/>
              <w:jc w:val="left"/>
              <w:rPr>
                <w:rFonts w:ascii="Times New Roman" w:hAnsi="Times New Roman"/>
                <w:color w:val="000000"/>
                <w:szCs w:val="22"/>
                <w:lang w:val="bg-BG"/>
              </w:rPr>
            </w:pPr>
            <w:r w:rsidRPr="003C46AF">
              <w:rPr>
                <w:rFonts w:ascii="Times New Roman" w:hAnsi="Times New Roman"/>
                <w:color w:val="000000"/>
                <w:szCs w:val="22"/>
                <w:lang w:val="bg-BG"/>
              </w:rPr>
              <w:t>Паркинсонова походка</w:t>
            </w:r>
          </w:p>
        </w:tc>
      </w:tr>
    </w:tbl>
    <w:p w14:paraId="47C9816B" w14:textId="77777777" w:rsidR="00C71322" w:rsidRPr="003C46AF" w:rsidRDefault="00C71322" w:rsidP="0085631C">
      <w:pPr>
        <w:widowControl w:val="0"/>
        <w:tabs>
          <w:tab w:val="clear" w:pos="567"/>
        </w:tabs>
        <w:spacing w:line="240" w:lineRule="auto"/>
        <w:rPr>
          <w:noProof/>
          <w:color w:val="000000"/>
          <w:lang w:val="bg-BG"/>
        </w:rPr>
      </w:pPr>
    </w:p>
    <w:p w14:paraId="1876B586" w14:textId="77777777" w:rsidR="00C71322" w:rsidRPr="003C46AF" w:rsidRDefault="00C71322" w:rsidP="0085631C">
      <w:pPr>
        <w:widowControl w:val="0"/>
        <w:suppressAutoHyphens/>
        <w:rPr>
          <w:color w:val="000000"/>
          <w:spacing w:val="-2"/>
          <w:szCs w:val="22"/>
          <w:lang w:val="bg-BG"/>
        </w:rPr>
      </w:pPr>
      <w:r w:rsidRPr="003C46AF">
        <w:rPr>
          <w:color w:val="000000"/>
          <w:spacing w:val="-2"/>
          <w:szCs w:val="22"/>
          <w:lang w:val="bg-BG"/>
        </w:rPr>
        <w:t xml:space="preserve">Следната допълнителна нежелана реакция е била наблюдавана при проучване при пациенти с деменция, свързана с болестта на Паркинсон, лекувани с </w:t>
      </w:r>
      <w:r w:rsidRPr="003C46AF">
        <w:rPr>
          <w:color w:val="000000"/>
          <w:spacing w:val="-2"/>
          <w:szCs w:val="22"/>
        </w:rPr>
        <w:t>Exelon</w:t>
      </w:r>
      <w:r w:rsidRPr="003C46AF">
        <w:rPr>
          <w:color w:val="000000"/>
          <w:spacing w:val="-2"/>
          <w:szCs w:val="22"/>
          <w:lang w:val="bg-BG"/>
        </w:rPr>
        <w:t xml:space="preserve"> трансдермален пластир: възбуда (чести).</w:t>
      </w:r>
    </w:p>
    <w:p w14:paraId="1D1E8C61" w14:textId="77777777" w:rsidR="00C71322" w:rsidRPr="003C46AF" w:rsidRDefault="00C71322" w:rsidP="0085631C">
      <w:pPr>
        <w:widowControl w:val="0"/>
        <w:tabs>
          <w:tab w:val="clear" w:pos="567"/>
        </w:tabs>
        <w:spacing w:line="240" w:lineRule="auto"/>
        <w:rPr>
          <w:noProof/>
          <w:color w:val="000000"/>
          <w:lang w:val="bg-BG"/>
        </w:rPr>
      </w:pPr>
    </w:p>
    <w:p w14:paraId="37FC2FA5" w14:textId="77777777" w:rsidR="00C71322" w:rsidRPr="003C46AF" w:rsidRDefault="00C71322" w:rsidP="0085631C">
      <w:pPr>
        <w:widowControl w:val="0"/>
        <w:tabs>
          <w:tab w:val="clear" w:pos="567"/>
        </w:tabs>
        <w:spacing w:line="240" w:lineRule="auto"/>
        <w:rPr>
          <w:noProof/>
          <w:color w:val="000000"/>
          <w:lang w:val="bg-BG"/>
        </w:rPr>
      </w:pPr>
      <w:r w:rsidRPr="003C46AF">
        <w:rPr>
          <w:noProof/>
          <w:color w:val="000000"/>
          <w:lang w:val="bg-BG"/>
        </w:rPr>
        <w:t xml:space="preserve">Таблица 3 посочва броя и процента на пациентите от </w:t>
      </w:r>
      <w:r w:rsidRPr="003C46AF">
        <w:rPr>
          <w:color w:val="000000"/>
          <w:szCs w:val="22"/>
          <w:lang w:val="bg-BG"/>
        </w:rPr>
        <w:t xml:space="preserve">специфичното 24-седмично клинично проучване, проведено с </w:t>
      </w:r>
      <w:r w:rsidRPr="003C46AF">
        <w:rPr>
          <w:color w:val="000000"/>
          <w:szCs w:val="22"/>
          <w:lang w:val="en-US"/>
        </w:rPr>
        <w:t>Exelon</w:t>
      </w:r>
      <w:r w:rsidRPr="003C46AF">
        <w:rPr>
          <w:color w:val="000000"/>
          <w:szCs w:val="22"/>
          <w:lang w:val="bg-BG"/>
        </w:rPr>
        <w:t xml:space="preserve"> при пациенти с деменция, свързана с болестта на Паркинсон,</w:t>
      </w:r>
      <w:r w:rsidRPr="003C46AF">
        <w:rPr>
          <w:noProof/>
          <w:color w:val="000000"/>
          <w:lang w:val="bg-BG"/>
        </w:rPr>
        <w:t xml:space="preserve"> с предварително дефинирани нежелани събития, които могат да отразяват влошаване на симптомите на паркинсонизма.</w:t>
      </w:r>
    </w:p>
    <w:p w14:paraId="60BC8E94" w14:textId="77777777" w:rsidR="00C71322" w:rsidRPr="003C46AF" w:rsidRDefault="00C71322" w:rsidP="0085631C">
      <w:pPr>
        <w:widowControl w:val="0"/>
        <w:tabs>
          <w:tab w:val="clear" w:pos="567"/>
        </w:tabs>
        <w:spacing w:line="240" w:lineRule="auto"/>
        <w:rPr>
          <w:noProof/>
          <w:color w:val="000000"/>
          <w:lang w:val="bg-BG"/>
        </w:rPr>
      </w:pPr>
    </w:p>
    <w:p w14:paraId="3CB6A21A" w14:textId="77777777" w:rsidR="00C71322" w:rsidRPr="003C46AF" w:rsidRDefault="00C71322" w:rsidP="0085631C">
      <w:pPr>
        <w:keepNext/>
        <w:keepLines/>
        <w:widowControl w:val="0"/>
        <w:suppressAutoHyphens/>
        <w:spacing w:line="240" w:lineRule="auto"/>
        <w:rPr>
          <w:b/>
          <w:color w:val="000000"/>
          <w:spacing w:val="-2"/>
          <w:szCs w:val="22"/>
          <w:lang w:val="en-US"/>
        </w:rPr>
      </w:pPr>
      <w:r w:rsidRPr="003C46AF">
        <w:rPr>
          <w:b/>
          <w:color w:val="000000"/>
          <w:spacing w:val="-2"/>
          <w:szCs w:val="22"/>
          <w:lang w:val="bg-BG"/>
        </w:rPr>
        <w:t>Таблица</w:t>
      </w:r>
      <w:r w:rsidRPr="003C46AF">
        <w:rPr>
          <w:b/>
          <w:color w:val="000000"/>
          <w:spacing w:val="-2"/>
          <w:szCs w:val="22"/>
        </w:rPr>
        <w:t> 3</w:t>
      </w:r>
    </w:p>
    <w:p w14:paraId="45758D39" w14:textId="77777777" w:rsidR="00C71322" w:rsidRPr="003C46AF" w:rsidRDefault="00C71322" w:rsidP="0085631C">
      <w:pPr>
        <w:keepNext/>
        <w:keepLines/>
        <w:widowControl w:val="0"/>
        <w:suppressAutoHyphens/>
        <w:spacing w:line="240" w:lineRule="auto"/>
        <w:rPr>
          <w:color w:val="000000"/>
          <w:spacing w:val="-2"/>
          <w:szCs w:val="22"/>
          <w:u w:val="single"/>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C71322" w:rsidRPr="003C46AF" w14:paraId="67BA7781" w14:textId="77777777" w:rsidTr="006666CB">
        <w:tc>
          <w:tcPr>
            <w:tcW w:w="5328" w:type="dxa"/>
            <w:tcBorders>
              <w:bottom w:val="single" w:sz="4" w:space="0" w:color="auto"/>
            </w:tcBorders>
          </w:tcPr>
          <w:p w14:paraId="49B78C03" w14:textId="77777777" w:rsidR="00C71322" w:rsidRPr="003C46AF" w:rsidRDefault="00C71322" w:rsidP="0085631C">
            <w:pPr>
              <w:keepNext/>
              <w:keepLines/>
              <w:widowControl w:val="0"/>
              <w:suppressAutoHyphens/>
              <w:spacing w:line="240" w:lineRule="auto"/>
              <w:rPr>
                <w:b/>
                <w:color w:val="000000"/>
                <w:spacing w:val="-2"/>
                <w:szCs w:val="22"/>
                <w:lang w:val="ru-RU"/>
              </w:rPr>
            </w:pPr>
            <w:r w:rsidRPr="003C46AF">
              <w:rPr>
                <w:b/>
                <w:color w:val="000000"/>
                <w:spacing w:val="-2"/>
                <w:szCs w:val="22"/>
                <w:lang w:val="bg-BG"/>
              </w:rPr>
              <w:t>Предварително дефинирани нежелани събития, които могат да отразяват влошаване на симптомите на паркинсонизма при пациенти с деменция, свързана с болестта на Паркинсон</w:t>
            </w:r>
          </w:p>
        </w:tc>
        <w:tc>
          <w:tcPr>
            <w:tcW w:w="1980" w:type="dxa"/>
            <w:tcBorders>
              <w:bottom w:val="single" w:sz="4" w:space="0" w:color="auto"/>
            </w:tcBorders>
          </w:tcPr>
          <w:p w14:paraId="218333CC" w14:textId="77777777" w:rsidR="00C71322" w:rsidRPr="003C46AF" w:rsidRDefault="00C71322" w:rsidP="0085631C">
            <w:pPr>
              <w:keepNext/>
              <w:keepLines/>
              <w:widowControl w:val="0"/>
              <w:suppressAutoHyphens/>
              <w:spacing w:line="240" w:lineRule="auto"/>
              <w:jc w:val="center"/>
              <w:rPr>
                <w:b/>
                <w:color w:val="000000"/>
                <w:spacing w:val="-2"/>
                <w:szCs w:val="22"/>
              </w:rPr>
            </w:pPr>
            <w:r w:rsidRPr="003C46AF">
              <w:rPr>
                <w:b/>
                <w:color w:val="000000"/>
                <w:spacing w:val="-2"/>
                <w:szCs w:val="22"/>
              </w:rPr>
              <w:t>Exelon</w:t>
            </w:r>
          </w:p>
          <w:p w14:paraId="4166D161" w14:textId="77777777" w:rsidR="00C71322" w:rsidRPr="003C46AF" w:rsidRDefault="00C71322" w:rsidP="0085631C">
            <w:pPr>
              <w:keepNext/>
              <w:keepLines/>
              <w:widowControl w:val="0"/>
              <w:suppressAutoHyphens/>
              <w:spacing w:line="240" w:lineRule="auto"/>
              <w:jc w:val="center"/>
              <w:rPr>
                <w:b/>
                <w:color w:val="000000"/>
                <w:spacing w:val="-2"/>
                <w:szCs w:val="22"/>
              </w:rPr>
            </w:pPr>
            <w:r w:rsidRPr="003C46AF">
              <w:rPr>
                <w:b/>
                <w:color w:val="000000"/>
                <w:spacing w:val="-2"/>
                <w:szCs w:val="22"/>
              </w:rPr>
              <w:t>n (%)</w:t>
            </w:r>
          </w:p>
        </w:tc>
        <w:tc>
          <w:tcPr>
            <w:tcW w:w="1944" w:type="dxa"/>
            <w:tcBorders>
              <w:bottom w:val="single" w:sz="4" w:space="0" w:color="auto"/>
            </w:tcBorders>
          </w:tcPr>
          <w:p w14:paraId="207B5FE4" w14:textId="77777777" w:rsidR="00C71322" w:rsidRPr="003C46AF" w:rsidRDefault="00C71322" w:rsidP="0085631C">
            <w:pPr>
              <w:keepNext/>
              <w:keepLines/>
              <w:widowControl w:val="0"/>
              <w:suppressAutoHyphens/>
              <w:spacing w:line="240" w:lineRule="auto"/>
              <w:jc w:val="center"/>
              <w:rPr>
                <w:b/>
                <w:color w:val="000000"/>
                <w:spacing w:val="-2"/>
                <w:szCs w:val="22"/>
              </w:rPr>
            </w:pPr>
            <w:r w:rsidRPr="003C46AF">
              <w:rPr>
                <w:b/>
                <w:color w:val="000000"/>
                <w:spacing w:val="-2"/>
                <w:szCs w:val="22"/>
                <w:lang w:val="bg-BG"/>
              </w:rPr>
              <w:t>Плацебо</w:t>
            </w:r>
          </w:p>
          <w:p w14:paraId="381A65A7" w14:textId="77777777" w:rsidR="00C71322" w:rsidRPr="003C46AF" w:rsidRDefault="00C71322" w:rsidP="0085631C">
            <w:pPr>
              <w:keepNext/>
              <w:keepLines/>
              <w:widowControl w:val="0"/>
              <w:suppressAutoHyphens/>
              <w:spacing w:line="240" w:lineRule="auto"/>
              <w:jc w:val="center"/>
              <w:rPr>
                <w:b/>
                <w:color w:val="000000"/>
                <w:spacing w:val="-2"/>
                <w:szCs w:val="22"/>
              </w:rPr>
            </w:pPr>
            <w:r w:rsidRPr="003C46AF">
              <w:rPr>
                <w:b/>
                <w:color w:val="000000"/>
                <w:spacing w:val="-2"/>
                <w:szCs w:val="22"/>
              </w:rPr>
              <w:t>n (%)</w:t>
            </w:r>
          </w:p>
        </w:tc>
      </w:tr>
      <w:tr w:rsidR="00C71322" w:rsidRPr="003C46AF" w14:paraId="05723A89" w14:textId="77777777" w:rsidTr="006666CB">
        <w:tc>
          <w:tcPr>
            <w:tcW w:w="5328" w:type="dxa"/>
            <w:tcBorders>
              <w:top w:val="single" w:sz="4" w:space="0" w:color="auto"/>
              <w:bottom w:val="nil"/>
            </w:tcBorders>
          </w:tcPr>
          <w:p w14:paraId="778786C5" w14:textId="77777777" w:rsidR="00C71322" w:rsidRPr="003C46AF" w:rsidRDefault="00C71322" w:rsidP="0085631C">
            <w:pPr>
              <w:keepNext/>
              <w:keepLines/>
              <w:widowControl w:val="0"/>
              <w:suppressAutoHyphens/>
              <w:spacing w:line="240" w:lineRule="auto"/>
              <w:rPr>
                <w:color w:val="000000"/>
                <w:spacing w:val="-2"/>
                <w:szCs w:val="22"/>
              </w:rPr>
            </w:pPr>
            <w:r w:rsidRPr="003C46AF">
              <w:rPr>
                <w:color w:val="000000"/>
                <w:spacing w:val="-2"/>
                <w:szCs w:val="22"/>
                <w:lang w:val="bg-BG"/>
              </w:rPr>
              <w:t>Общо изследвани пациенти</w:t>
            </w:r>
          </w:p>
        </w:tc>
        <w:tc>
          <w:tcPr>
            <w:tcW w:w="1980" w:type="dxa"/>
            <w:tcBorders>
              <w:top w:val="single" w:sz="4" w:space="0" w:color="auto"/>
              <w:bottom w:val="nil"/>
            </w:tcBorders>
          </w:tcPr>
          <w:p w14:paraId="254A3DE3"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362 (100)</w:t>
            </w:r>
          </w:p>
        </w:tc>
        <w:tc>
          <w:tcPr>
            <w:tcW w:w="1944" w:type="dxa"/>
            <w:tcBorders>
              <w:top w:val="single" w:sz="4" w:space="0" w:color="auto"/>
              <w:bottom w:val="nil"/>
            </w:tcBorders>
          </w:tcPr>
          <w:p w14:paraId="2C34ECEE"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179 (100)</w:t>
            </w:r>
          </w:p>
        </w:tc>
      </w:tr>
      <w:tr w:rsidR="00C71322" w:rsidRPr="003C46AF" w14:paraId="74390125" w14:textId="77777777" w:rsidTr="006666CB">
        <w:tc>
          <w:tcPr>
            <w:tcW w:w="5328" w:type="dxa"/>
            <w:tcBorders>
              <w:top w:val="nil"/>
              <w:bottom w:val="single" w:sz="4" w:space="0" w:color="auto"/>
            </w:tcBorders>
          </w:tcPr>
          <w:p w14:paraId="0A3C459B" w14:textId="77777777" w:rsidR="00C71322" w:rsidRPr="003C46AF" w:rsidRDefault="00C71322" w:rsidP="0085631C">
            <w:pPr>
              <w:keepNext/>
              <w:keepLines/>
              <w:widowControl w:val="0"/>
              <w:suppressAutoHyphens/>
              <w:spacing w:line="240" w:lineRule="auto"/>
              <w:rPr>
                <w:color w:val="000000"/>
                <w:spacing w:val="-2"/>
                <w:szCs w:val="22"/>
                <w:lang w:val="ru-RU"/>
              </w:rPr>
            </w:pPr>
            <w:r w:rsidRPr="003C46AF">
              <w:rPr>
                <w:color w:val="000000"/>
                <w:spacing w:val="-2"/>
                <w:szCs w:val="22"/>
                <w:lang w:val="bg-BG"/>
              </w:rPr>
              <w:t>Общо пациенти с предварително дефинирани НС</w:t>
            </w:r>
          </w:p>
        </w:tc>
        <w:tc>
          <w:tcPr>
            <w:tcW w:w="1980" w:type="dxa"/>
            <w:tcBorders>
              <w:top w:val="nil"/>
              <w:bottom w:val="single" w:sz="4" w:space="0" w:color="auto"/>
            </w:tcBorders>
          </w:tcPr>
          <w:p w14:paraId="454708C0"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99 (27</w:t>
            </w:r>
            <w:r w:rsidRPr="003C46AF">
              <w:rPr>
                <w:color w:val="000000"/>
                <w:spacing w:val="-2"/>
                <w:szCs w:val="22"/>
                <w:lang w:val="bg-BG"/>
              </w:rPr>
              <w:t>,</w:t>
            </w:r>
            <w:r w:rsidRPr="003C46AF">
              <w:rPr>
                <w:color w:val="000000"/>
                <w:spacing w:val="-2"/>
                <w:szCs w:val="22"/>
              </w:rPr>
              <w:t>3)</w:t>
            </w:r>
          </w:p>
        </w:tc>
        <w:tc>
          <w:tcPr>
            <w:tcW w:w="1944" w:type="dxa"/>
            <w:tcBorders>
              <w:top w:val="nil"/>
              <w:bottom w:val="single" w:sz="4" w:space="0" w:color="auto"/>
            </w:tcBorders>
          </w:tcPr>
          <w:p w14:paraId="5127857E"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28 (15</w:t>
            </w:r>
            <w:r w:rsidRPr="003C46AF">
              <w:rPr>
                <w:color w:val="000000"/>
                <w:spacing w:val="-2"/>
                <w:szCs w:val="22"/>
                <w:lang w:val="bg-BG"/>
              </w:rPr>
              <w:t>,</w:t>
            </w:r>
            <w:r w:rsidRPr="003C46AF">
              <w:rPr>
                <w:color w:val="000000"/>
                <w:spacing w:val="-2"/>
                <w:szCs w:val="22"/>
              </w:rPr>
              <w:t>6)</w:t>
            </w:r>
          </w:p>
        </w:tc>
      </w:tr>
      <w:tr w:rsidR="00C71322" w:rsidRPr="003C46AF" w14:paraId="09407850" w14:textId="77777777" w:rsidTr="006666CB">
        <w:tc>
          <w:tcPr>
            <w:tcW w:w="5328" w:type="dxa"/>
            <w:tcBorders>
              <w:top w:val="single" w:sz="4" w:space="0" w:color="auto"/>
              <w:bottom w:val="nil"/>
            </w:tcBorders>
          </w:tcPr>
          <w:p w14:paraId="49EDE87E" w14:textId="77777777" w:rsidR="00C71322" w:rsidRPr="003C46AF" w:rsidRDefault="00C71322" w:rsidP="0085631C">
            <w:pPr>
              <w:keepNext/>
              <w:keepLines/>
              <w:widowControl w:val="0"/>
              <w:suppressAutoHyphens/>
              <w:spacing w:line="240" w:lineRule="auto"/>
              <w:rPr>
                <w:color w:val="000000"/>
                <w:spacing w:val="-2"/>
                <w:szCs w:val="22"/>
              </w:rPr>
            </w:pPr>
            <w:r w:rsidRPr="003C46AF">
              <w:rPr>
                <w:color w:val="000000"/>
                <w:spacing w:val="-2"/>
                <w:szCs w:val="22"/>
                <w:lang w:val="bg-BG"/>
              </w:rPr>
              <w:t>Тремор</w:t>
            </w:r>
          </w:p>
        </w:tc>
        <w:tc>
          <w:tcPr>
            <w:tcW w:w="1980" w:type="dxa"/>
            <w:tcBorders>
              <w:top w:val="single" w:sz="4" w:space="0" w:color="auto"/>
              <w:bottom w:val="nil"/>
            </w:tcBorders>
          </w:tcPr>
          <w:p w14:paraId="46FD13F2"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37 (10</w:t>
            </w:r>
            <w:r w:rsidRPr="003C46AF">
              <w:rPr>
                <w:color w:val="000000"/>
                <w:spacing w:val="-2"/>
                <w:szCs w:val="22"/>
                <w:lang w:val="bg-BG"/>
              </w:rPr>
              <w:t>,</w:t>
            </w:r>
            <w:r w:rsidRPr="003C46AF">
              <w:rPr>
                <w:color w:val="000000"/>
                <w:spacing w:val="-2"/>
                <w:szCs w:val="22"/>
              </w:rPr>
              <w:t>2)</w:t>
            </w:r>
          </w:p>
        </w:tc>
        <w:tc>
          <w:tcPr>
            <w:tcW w:w="1944" w:type="dxa"/>
            <w:tcBorders>
              <w:top w:val="single" w:sz="4" w:space="0" w:color="auto"/>
              <w:bottom w:val="nil"/>
            </w:tcBorders>
          </w:tcPr>
          <w:p w14:paraId="75F31383"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7 (3</w:t>
            </w:r>
            <w:r w:rsidRPr="003C46AF">
              <w:rPr>
                <w:color w:val="000000"/>
                <w:spacing w:val="-2"/>
                <w:szCs w:val="22"/>
                <w:lang w:val="bg-BG"/>
              </w:rPr>
              <w:t>,</w:t>
            </w:r>
            <w:r w:rsidRPr="003C46AF">
              <w:rPr>
                <w:color w:val="000000"/>
                <w:spacing w:val="-2"/>
                <w:szCs w:val="22"/>
              </w:rPr>
              <w:t>9)</w:t>
            </w:r>
          </w:p>
        </w:tc>
      </w:tr>
      <w:tr w:rsidR="00C71322" w:rsidRPr="003C46AF" w14:paraId="7D00E473" w14:textId="77777777" w:rsidTr="006666CB">
        <w:tc>
          <w:tcPr>
            <w:tcW w:w="5328" w:type="dxa"/>
            <w:tcBorders>
              <w:top w:val="nil"/>
              <w:bottom w:val="nil"/>
            </w:tcBorders>
          </w:tcPr>
          <w:p w14:paraId="095441F3" w14:textId="77777777" w:rsidR="00C71322" w:rsidRPr="003C46AF" w:rsidRDefault="00C71322" w:rsidP="0085631C">
            <w:pPr>
              <w:keepNext/>
              <w:keepLines/>
              <w:widowControl w:val="0"/>
              <w:suppressAutoHyphens/>
              <w:spacing w:line="240" w:lineRule="auto"/>
              <w:rPr>
                <w:color w:val="000000"/>
                <w:spacing w:val="-2"/>
                <w:szCs w:val="22"/>
              </w:rPr>
            </w:pPr>
            <w:r w:rsidRPr="003C46AF">
              <w:rPr>
                <w:color w:val="000000"/>
                <w:spacing w:val="-2"/>
                <w:szCs w:val="22"/>
                <w:lang w:val="bg-BG"/>
              </w:rPr>
              <w:t>Припадък</w:t>
            </w:r>
          </w:p>
        </w:tc>
        <w:tc>
          <w:tcPr>
            <w:tcW w:w="1980" w:type="dxa"/>
            <w:tcBorders>
              <w:top w:val="nil"/>
              <w:bottom w:val="nil"/>
            </w:tcBorders>
          </w:tcPr>
          <w:p w14:paraId="0072B331"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21 (5</w:t>
            </w:r>
            <w:r w:rsidRPr="003C46AF">
              <w:rPr>
                <w:color w:val="000000"/>
                <w:spacing w:val="-2"/>
                <w:szCs w:val="22"/>
                <w:lang w:val="bg-BG"/>
              </w:rPr>
              <w:t>,</w:t>
            </w:r>
            <w:r w:rsidRPr="003C46AF">
              <w:rPr>
                <w:color w:val="000000"/>
                <w:spacing w:val="-2"/>
                <w:szCs w:val="22"/>
              </w:rPr>
              <w:t>8)</w:t>
            </w:r>
          </w:p>
        </w:tc>
        <w:tc>
          <w:tcPr>
            <w:tcW w:w="1944" w:type="dxa"/>
            <w:tcBorders>
              <w:top w:val="nil"/>
              <w:bottom w:val="nil"/>
            </w:tcBorders>
          </w:tcPr>
          <w:p w14:paraId="4B50FCD9"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11 (6</w:t>
            </w:r>
            <w:r w:rsidRPr="003C46AF">
              <w:rPr>
                <w:color w:val="000000"/>
                <w:spacing w:val="-2"/>
                <w:szCs w:val="22"/>
                <w:lang w:val="bg-BG"/>
              </w:rPr>
              <w:t>,</w:t>
            </w:r>
            <w:r w:rsidRPr="003C46AF">
              <w:rPr>
                <w:color w:val="000000"/>
                <w:spacing w:val="-2"/>
                <w:szCs w:val="22"/>
              </w:rPr>
              <w:t>1)</w:t>
            </w:r>
          </w:p>
        </w:tc>
      </w:tr>
      <w:tr w:rsidR="00C71322" w:rsidRPr="003C46AF" w14:paraId="2A753485" w14:textId="77777777" w:rsidTr="006666CB">
        <w:tc>
          <w:tcPr>
            <w:tcW w:w="5328" w:type="dxa"/>
            <w:tcBorders>
              <w:top w:val="nil"/>
              <w:bottom w:val="nil"/>
            </w:tcBorders>
          </w:tcPr>
          <w:p w14:paraId="2649105B" w14:textId="77777777" w:rsidR="00C71322" w:rsidRPr="003C46AF" w:rsidRDefault="00C71322" w:rsidP="0085631C">
            <w:pPr>
              <w:keepNext/>
              <w:keepLines/>
              <w:widowControl w:val="0"/>
              <w:suppressAutoHyphens/>
              <w:spacing w:line="240" w:lineRule="auto"/>
              <w:rPr>
                <w:color w:val="000000"/>
                <w:spacing w:val="-2"/>
                <w:szCs w:val="22"/>
              </w:rPr>
            </w:pPr>
            <w:r w:rsidRPr="003C46AF">
              <w:rPr>
                <w:color w:val="000000"/>
                <w:spacing w:val="-2"/>
                <w:szCs w:val="22"/>
                <w:lang w:val="bg-BG"/>
              </w:rPr>
              <w:t>Болест на Паркинсон (влошаване)</w:t>
            </w:r>
          </w:p>
        </w:tc>
        <w:tc>
          <w:tcPr>
            <w:tcW w:w="1980" w:type="dxa"/>
            <w:tcBorders>
              <w:top w:val="nil"/>
              <w:bottom w:val="nil"/>
            </w:tcBorders>
          </w:tcPr>
          <w:p w14:paraId="5C054135"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12 (3</w:t>
            </w:r>
            <w:r w:rsidRPr="003C46AF">
              <w:rPr>
                <w:color w:val="000000"/>
                <w:spacing w:val="-2"/>
                <w:szCs w:val="22"/>
                <w:lang w:val="bg-BG"/>
              </w:rPr>
              <w:t>,</w:t>
            </w:r>
            <w:r w:rsidRPr="003C46AF">
              <w:rPr>
                <w:color w:val="000000"/>
                <w:spacing w:val="-2"/>
                <w:szCs w:val="22"/>
              </w:rPr>
              <w:t>3)</w:t>
            </w:r>
          </w:p>
        </w:tc>
        <w:tc>
          <w:tcPr>
            <w:tcW w:w="1944" w:type="dxa"/>
            <w:tcBorders>
              <w:top w:val="nil"/>
              <w:bottom w:val="nil"/>
            </w:tcBorders>
          </w:tcPr>
          <w:p w14:paraId="50A37967"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2 (1</w:t>
            </w:r>
            <w:r w:rsidRPr="003C46AF">
              <w:rPr>
                <w:color w:val="000000"/>
                <w:spacing w:val="-2"/>
                <w:szCs w:val="22"/>
                <w:lang w:val="bg-BG"/>
              </w:rPr>
              <w:t>,</w:t>
            </w:r>
            <w:r w:rsidRPr="003C46AF">
              <w:rPr>
                <w:color w:val="000000"/>
                <w:spacing w:val="-2"/>
                <w:szCs w:val="22"/>
              </w:rPr>
              <w:t>1)</w:t>
            </w:r>
          </w:p>
        </w:tc>
      </w:tr>
      <w:tr w:rsidR="00C71322" w:rsidRPr="003C46AF" w14:paraId="31AE328F" w14:textId="77777777" w:rsidTr="006666CB">
        <w:tc>
          <w:tcPr>
            <w:tcW w:w="5328" w:type="dxa"/>
            <w:tcBorders>
              <w:top w:val="nil"/>
              <w:bottom w:val="nil"/>
            </w:tcBorders>
          </w:tcPr>
          <w:p w14:paraId="6D6C8C75" w14:textId="77777777" w:rsidR="00C71322" w:rsidRPr="003C46AF" w:rsidRDefault="00C71322" w:rsidP="0085631C">
            <w:pPr>
              <w:keepNext/>
              <w:keepLines/>
              <w:widowControl w:val="0"/>
              <w:suppressAutoHyphens/>
              <w:spacing w:line="240" w:lineRule="auto"/>
              <w:rPr>
                <w:color w:val="000000"/>
                <w:spacing w:val="-2"/>
                <w:szCs w:val="22"/>
              </w:rPr>
            </w:pPr>
            <w:r w:rsidRPr="003C46AF">
              <w:rPr>
                <w:color w:val="000000"/>
                <w:spacing w:val="-2"/>
                <w:szCs w:val="22"/>
                <w:lang w:val="bg-BG"/>
              </w:rPr>
              <w:t>Хиперсаливация</w:t>
            </w:r>
          </w:p>
        </w:tc>
        <w:tc>
          <w:tcPr>
            <w:tcW w:w="1980" w:type="dxa"/>
            <w:tcBorders>
              <w:top w:val="nil"/>
              <w:bottom w:val="nil"/>
            </w:tcBorders>
          </w:tcPr>
          <w:p w14:paraId="785562E8"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5 (1</w:t>
            </w:r>
            <w:r w:rsidRPr="003C46AF">
              <w:rPr>
                <w:color w:val="000000"/>
                <w:spacing w:val="-2"/>
                <w:szCs w:val="22"/>
                <w:lang w:val="bg-BG"/>
              </w:rPr>
              <w:t>,</w:t>
            </w:r>
            <w:r w:rsidRPr="003C46AF">
              <w:rPr>
                <w:color w:val="000000"/>
                <w:spacing w:val="-2"/>
                <w:szCs w:val="22"/>
              </w:rPr>
              <w:t>4)</w:t>
            </w:r>
          </w:p>
        </w:tc>
        <w:tc>
          <w:tcPr>
            <w:tcW w:w="1944" w:type="dxa"/>
            <w:tcBorders>
              <w:top w:val="nil"/>
              <w:bottom w:val="nil"/>
            </w:tcBorders>
          </w:tcPr>
          <w:p w14:paraId="7EC0489A"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r w:rsidR="00C71322" w:rsidRPr="003C46AF" w14:paraId="24676BB3" w14:textId="77777777" w:rsidTr="006666CB">
        <w:tc>
          <w:tcPr>
            <w:tcW w:w="5328" w:type="dxa"/>
            <w:tcBorders>
              <w:top w:val="nil"/>
              <w:bottom w:val="nil"/>
            </w:tcBorders>
          </w:tcPr>
          <w:p w14:paraId="02D6601C" w14:textId="77777777" w:rsidR="00C71322" w:rsidRPr="003C46AF" w:rsidRDefault="00C71322" w:rsidP="0085631C">
            <w:pPr>
              <w:keepNext/>
              <w:keepLines/>
              <w:widowControl w:val="0"/>
              <w:suppressAutoHyphens/>
              <w:spacing w:line="240" w:lineRule="auto"/>
              <w:rPr>
                <w:color w:val="000000"/>
                <w:spacing w:val="-2"/>
                <w:szCs w:val="22"/>
                <w:lang w:val="bg-BG"/>
              </w:rPr>
            </w:pPr>
            <w:r w:rsidRPr="003C46AF">
              <w:rPr>
                <w:color w:val="000000"/>
                <w:spacing w:val="-2"/>
                <w:szCs w:val="22"/>
                <w:lang w:val="bg-BG"/>
              </w:rPr>
              <w:t>Дискинезия</w:t>
            </w:r>
          </w:p>
        </w:tc>
        <w:tc>
          <w:tcPr>
            <w:tcW w:w="1980" w:type="dxa"/>
            <w:tcBorders>
              <w:top w:val="nil"/>
              <w:bottom w:val="nil"/>
            </w:tcBorders>
          </w:tcPr>
          <w:p w14:paraId="7531C293"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5 (1</w:t>
            </w:r>
            <w:r w:rsidRPr="003C46AF">
              <w:rPr>
                <w:color w:val="000000"/>
                <w:spacing w:val="-2"/>
                <w:szCs w:val="22"/>
                <w:lang w:val="bg-BG"/>
              </w:rPr>
              <w:t>,</w:t>
            </w:r>
            <w:r w:rsidRPr="003C46AF">
              <w:rPr>
                <w:color w:val="000000"/>
                <w:spacing w:val="-2"/>
                <w:szCs w:val="22"/>
              </w:rPr>
              <w:t>4)</w:t>
            </w:r>
          </w:p>
        </w:tc>
        <w:tc>
          <w:tcPr>
            <w:tcW w:w="1944" w:type="dxa"/>
            <w:tcBorders>
              <w:top w:val="nil"/>
              <w:bottom w:val="nil"/>
            </w:tcBorders>
          </w:tcPr>
          <w:p w14:paraId="11026849"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6)</w:t>
            </w:r>
          </w:p>
        </w:tc>
      </w:tr>
      <w:tr w:rsidR="00C71322" w:rsidRPr="003C46AF" w14:paraId="4213B568" w14:textId="77777777" w:rsidTr="006666CB">
        <w:tc>
          <w:tcPr>
            <w:tcW w:w="5328" w:type="dxa"/>
            <w:tcBorders>
              <w:top w:val="nil"/>
              <w:bottom w:val="nil"/>
            </w:tcBorders>
          </w:tcPr>
          <w:p w14:paraId="2E9B67D4" w14:textId="77777777" w:rsidR="00C71322" w:rsidRPr="003C46AF" w:rsidRDefault="00C71322" w:rsidP="0085631C">
            <w:pPr>
              <w:keepNext/>
              <w:keepLines/>
              <w:widowControl w:val="0"/>
              <w:suppressAutoHyphens/>
              <w:spacing w:line="240" w:lineRule="auto"/>
              <w:rPr>
                <w:color w:val="000000"/>
                <w:spacing w:val="-2"/>
                <w:szCs w:val="22"/>
              </w:rPr>
            </w:pPr>
            <w:r w:rsidRPr="003C46AF">
              <w:rPr>
                <w:color w:val="000000"/>
                <w:spacing w:val="-2"/>
                <w:szCs w:val="22"/>
                <w:lang w:val="bg-BG"/>
              </w:rPr>
              <w:t>Паркинсонизъм</w:t>
            </w:r>
          </w:p>
        </w:tc>
        <w:tc>
          <w:tcPr>
            <w:tcW w:w="1980" w:type="dxa"/>
            <w:tcBorders>
              <w:top w:val="nil"/>
              <w:bottom w:val="nil"/>
            </w:tcBorders>
          </w:tcPr>
          <w:p w14:paraId="1AEAF387"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8 (2</w:t>
            </w:r>
            <w:r w:rsidRPr="003C46AF">
              <w:rPr>
                <w:color w:val="000000"/>
                <w:spacing w:val="-2"/>
                <w:szCs w:val="22"/>
                <w:lang w:val="bg-BG"/>
              </w:rPr>
              <w:t>,</w:t>
            </w:r>
            <w:r w:rsidRPr="003C46AF">
              <w:rPr>
                <w:color w:val="000000"/>
                <w:spacing w:val="-2"/>
                <w:szCs w:val="22"/>
              </w:rPr>
              <w:t>2)</w:t>
            </w:r>
          </w:p>
        </w:tc>
        <w:tc>
          <w:tcPr>
            <w:tcW w:w="1944" w:type="dxa"/>
            <w:tcBorders>
              <w:top w:val="nil"/>
              <w:bottom w:val="nil"/>
            </w:tcBorders>
          </w:tcPr>
          <w:p w14:paraId="428D4EC5"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6)</w:t>
            </w:r>
          </w:p>
        </w:tc>
      </w:tr>
      <w:tr w:rsidR="00C71322" w:rsidRPr="003C46AF" w14:paraId="2168409B" w14:textId="77777777" w:rsidTr="006666CB">
        <w:tc>
          <w:tcPr>
            <w:tcW w:w="5328" w:type="dxa"/>
            <w:tcBorders>
              <w:top w:val="nil"/>
              <w:bottom w:val="nil"/>
            </w:tcBorders>
          </w:tcPr>
          <w:p w14:paraId="09232875" w14:textId="77777777" w:rsidR="00C71322" w:rsidRPr="003C46AF" w:rsidRDefault="00C71322" w:rsidP="0085631C">
            <w:pPr>
              <w:keepNext/>
              <w:keepLines/>
              <w:widowControl w:val="0"/>
              <w:suppressAutoHyphens/>
              <w:spacing w:line="240" w:lineRule="auto"/>
              <w:rPr>
                <w:color w:val="000000"/>
                <w:spacing w:val="-2"/>
                <w:szCs w:val="22"/>
              </w:rPr>
            </w:pPr>
            <w:r w:rsidRPr="003C46AF">
              <w:rPr>
                <w:color w:val="000000"/>
                <w:spacing w:val="-2"/>
                <w:szCs w:val="22"/>
                <w:lang w:val="bg-BG"/>
              </w:rPr>
              <w:t>Хипокинезия</w:t>
            </w:r>
          </w:p>
        </w:tc>
        <w:tc>
          <w:tcPr>
            <w:tcW w:w="1980" w:type="dxa"/>
            <w:tcBorders>
              <w:top w:val="nil"/>
              <w:bottom w:val="nil"/>
            </w:tcBorders>
          </w:tcPr>
          <w:p w14:paraId="24D3C388"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3)</w:t>
            </w:r>
          </w:p>
        </w:tc>
        <w:tc>
          <w:tcPr>
            <w:tcW w:w="1944" w:type="dxa"/>
            <w:tcBorders>
              <w:top w:val="nil"/>
              <w:bottom w:val="nil"/>
            </w:tcBorders>
          </w:tcPr>
          <w:p w14:paraId="6B0106A1"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r w:rsidR="00C71322" w:rsidRPr="003C46AF" w14:paraId="49F3EB08" w14:textId="77777777" w:rsidTr="006666CB">
        <w:tc>
          <w:tcPr>
            <w:tcW w:w="5328" w:type="dxa"/>
            <w:tcBorders>
              <w:top w:val="nil"/>
              <w:bottom w:val="nil"/>
            </w:tcBorders>
          </w:tcPr>
          <w:p w14:paraId="3783465D" w14:textId="77777777" w:rsidR="00C71322" w:rsidRPr="003C46AF" w:rsidRDefault="00C71322" w:rsidP="0085631C">
            <w:pPr>
              <w:keepNext/>
              <w:keepLines/>
              <w:widowControl w:val="0"/>
              <w:suppressAutoHyphens/>
              <w:spacing w:line="240" w:lineRule="auto"/>
              <w:rPr>
                <w:color w:val="000000"/>
                <w:spacing w:val="-2"/>
                <w:szCs w:val="22"/>
              </w:rPr>
            </w:pPr>
            <w:r w:rsidRPr="003C46AF">
              <w:rPr>
                <w:color w:val="000000"/>
                <w:spacing w:val="-2"/>
                <w:szCs w:val="22"/>
                <w:lang w:val="bg-BG"/>
              </w:rPr>
              <w:t>Нарушение на движението</w:t>
            </w:r>
          </w:p>
        </w:tc>
        <w:tc>
          <w:tcPr>
            <w:tcW w:w="1980" w:type="dxa"/>
            <w:tcBorders>
              <w:top w:val="nil"/>
              <w:bottom w:val="nil"/>
            </w:tcBorders>
          </w:tcPr>
          <w:p w14:paraId="422F1F46"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3)</w:t>
            </w:r>
          </w:p>
        </w:tc>
        <w:tc>
          <w:tcPr>
            <w:tcW w:w="1944" w:type="dxa"/>
            <w:tcBorders>
              <w:top w:val="nil"/>
              <w:bottom w:val="nil"/>
            </w:tcBorders>
          </w:tcPr>
          <w:p w14:paraId="24CF90D4"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r w:rsidR="00C71322" w:rsidRPr="003C46AF" w14:paraId="246984AD" w14:textId="77777777" w:rsidTr="006666CB">
        <w:tc>
          <w:tcPr>
            <w:tcW w:w="5328" w:type="dxa"/>
            <w:tcBorders>
              <w:top w:val="nil"/>
              <w:bottom w:val="nil"/>
            </w:tcBorders>
          </w:tcPr>
          <w:p w14:paraId="2D8C7FD4" w14:textId="77777777" w:rsidR="00C71322" w:rsidRPr="003C46AF" w:rsidRDefault="00C71322" w:rsidP="0085631C">
            <w:pPr>
              <w:keepNext/>
              <w:keepLines/>
              <w:widowControl w:val="0"/>
              <w:suppressAutoHyphens/>
              <w:spacing w:line="240" w:lineRule="auto"/>
              <w:rPr>
                <w:color w:val="000000"/>
                <w:spacing w:val="-2"/>
                <w:szCs w:val="22"/>
              </w:rPr>
            </w:pPr>
            <w:r w:rsidRPr="003C46AF">
              <w:rPr>
                <w:color w:val="000000"/>
                <w:spacing w:val="-2"/>
                <w:szCs w:val="22"/>
                <w:lang w:val="bg-BG"/>
              </w:rPr>
              <w:t>Брадикинезия</w:t>
            </w:r>
          </w:p>
        </w:tc>
        <w:tc>
          <w:tcPr>
            <w:tcW w:w="1980" w:type="dxa"/>
            <w:tcBorders>
              <w:top w:val="nil"/>
              <w:bottom w:val="nil"/>
            </w:tcBorders>
          </w:tcPr>
          <w:p w14:paraId="0210AD67"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9 (2</w:t>
            </w:r>
            <w:r w:rsidRPr="003C46AF">
              <w:rPr>
                <w:color w:val="000000"/>
                <w:spacing w:val="-2"/>
                <w:szCs w:val="22"/>
                <w:lang w:val="bg-BG"/>
              </w:rPr>
              <w:t>,</w:t>
            </w:r>
            <w:r w:rsidRPr="003C46AF">
              <w:rPr>
                <w:color w:val="000000"/>
                <w:spacing w:val="-2"/>
                <w:szCs w:val="22"/>
              </w:rPr>
              <w:t>5)</w:t>
            </w:r>
          </w:p>
        </w:tc>
        <w:tc>
          <w:tcPr>
            <w:tcW w:w="1944" w:type="dxa"/>
            <w:tcBorders>
              <w:top w:val="nil"/>
              <w:bottom w:val="nil"/>
            </w:tcBorders>
          </w:tcPr>
          <w:p w14:paraId="54D90389"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3 (1</w:t>
            </w:r>
            <w:r w:rsidRPr="003C46AF">
              <w:rPr>
                <w:color w:val="000000"/>
                <w:spacing w:val="-2"/>
                <w:szCs w:val="22"/>
                <w:lang w:val="bg-BG"/>
              </w:rPr>
              <w:t>,</w:t>
            </w:r>
            <w:r w:rsidRPr="003C46AF">
              <w:rPr>
                <w:color w:val="000000"/>
                <w:spacing w:val="-2"/>
                <w:szCs w:val="22"/>
              </w:rPr>
              <w:t>7)</w:t>
            </w:r>
          </w:p>
        </w:tc>
      </w:tr>
      <w:tr w:rsidR="00C71322" w:rsidRPr="003C46AF" w14:paraId="6B250A95" w14:textId="77777777" w:rsidTr="006666CB">
        <w:tc>
          <w:tcPr>
            <w:tcW w:w="5328" w:type="dxa"/>
            <w:tcBorders>
              <w:top w:val="nil"/>
              <w:bottom w:val="nil"/>
            </w:tcBorders>
          </w:tcPr>
          <w:p w14:paraId="7F13AC86" w14:textId="77777777" w:rsidR="00C71322" w:rsidRPr="003C46AF" w:rsidRDefault="00C71322" w:rsidP="0085631C">
            <w:pPr>
              <w:keepNext/>
              <w:keepLines/>
              <w:widowControl w:val="0"/>
              <w:suppressAutoHyphens/>
              <w:spacing w:line="240" w:lineRule="auto"/>
              <w:rPr>
                <w:color w:val="000000"/>
                <w:spacing w:val="-2"/>
                <w:szCs w:val="22"/>
              </w:rPr>
            </w:pPr>
            <w:r w:rsidRPr="003C46AF">
              <w:rPr>
                <w:color w:val="000000"/>
                <w:spacing w:val="-2"/>
                <w:szCs w:val="22"/>
                <w:lang w:val="bg-BG"/>
              </w:rPr>
              <w:t>Дистония</w:t>
            </w:r>
          </w:p>
        </w:tc>
        <w:tc>
          <w:tcPr>
            <w:tcW w:w="1980" w:type="dxa"/>
            <w:tcBorders>
              <w:top w:val="nil"/>
              <w:bottom w:val="nil"/>
            </w:tcBorders>
          </w:tcPr>
          <w:p w14:paraId="30CE7C0E"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3 (0</w:t>
            </w:r>
            <w:r w:rsidRPr="003C46AF">
              <w:rPr>
                <w:color w:val="000000"/>
                <w:spacing w:val="-2"/>
                <w:szCs w:val="22"/>
                <w:lang w:val="bg-BG"/>
              </w:rPr>
              <w:t>,</w:t>
            </w:r>
            <w:r w:rsidRPr="003C46AF">
              <w:rPr>
                <w:color w:val="000000"/>
                <w:spacing w:val="-2"/>
                <w:szCs w:val="22"/>
              </w:rPr>
              <w:t>8)</w:t>
            </w:r>
          </w:p>
        </w:tc>
        <w:tc>
          <w:tcPr>
            <w:tcW w:w="1944" w:type="dxa"/>
            <w:tcBorders>
              <w:top w:val="nil"/>
              <w:bottom w:val="nil"/>
            </w:tcBorders>
          </w:tcPr>
          <w:p w14:paraId="7C79E3CC"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6)</w:t>
            </w:r>
          </w:p>
        </w:tc>
      </w:tr>
      <w:tr w:rsidR="00C71322" w:rsidRPr="003C46AF" w14:paraId="3144D02D" w14:textId="77777777" w:rsidTr="006666CB">
        <w:tc>
          <w:tcPr>
            <w:tcW w:w="5328" w:type="dxa"/>
            <w:tcBorders>
              <w:top w:val="nil"/>
              <w:bottom w:val="nil"/>
            </w:tcBorders>
          </w:tcPr>
          <w:p w14:paraId="0713F18A" w14:textId="77777777" w:rsidR="00C71322" w:rsidRPr="003C46AF" w:rsidRDefault="00C71322" w:rsidP="0085631C">
            <w:pPr>
              <w:keepNext/>
              <w:keepLines/>
              <w:widowControl w:val="0"/>
              <w:suppressAutoHyphens/>
              <w:spacing w:line="240" w:lineRule="auto"/>
              <w:rPr>
                <w:color w:val="000000"/>
                <w:spacing w:val="-2"/>
                <w:szCs w:val="22"/>
              </w:rPr>
            </w:pPr>
            <w:r w:rsidRPr="003C46AF">
              <w:rPr>
                <w:color w:val="000000"/>
                <w:spacing w:val="-2"/>
                <w:szCs w:val="22"/>
                <w:lang w:val="bg-BG"/>
              </w:rPr>
              <w:t>Патологична походка</w:t>
            </w:r>
          </w:p>
        </w:tc>
        <w:tc>
          <w:tcPr>
            <w:tcW w:w="1980" w:type="dxa"/>
            <w:tcBorders>
              <w:top w:val="nil"/>
              <w:bottom w:val="nil"/>
            </w:tcBorders>
          </w:tcPr>
          <w:p w14:paraId="2325F4E8"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5 (1</w:t>
            </w:r>
            <w:r w:rsidRPr="003C46AF">
              <w:rPr>
                <w:color w:val="000000"/>
                <w:spacing w:val="-2"/>
                <w:szCs w:val="22"/>
                <w:lang w:val="bg-BG"/>
              </w:rPr>
              <w:t>,</w:t>
            </w:r>
            <w:r w:rsidRPr="003C46AF">
              <w:rPr>
                <w:color w:val="000000"/>
                <w:spacing w:val="-2"/>
                <w:szCs w:val="22"/>
              </w:rPr>
              <w:t>4)</w:t>
            </w:r>
          </w:p>
        </w:tc>
        <w:tc>
          <w:tcPr>
            <w:tcW w:w="1944" w:type="dxa"/>
            <w:tcBorders>
              <w:top w:val="nil"/>
              <w:bottom w:val="nil"/>
            </w:tcBorders>
          </w:tcPr>
          <w:p w14:paraId="02311D7C"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r w:rsidR="00C71322" w:rsidRPr="003C46AF" w14:paraId="54B21EE3" w14:textId="77777777" w:rsidTr="006666CB">
        <w:tc>
          <w:tcPr>
            <w:tcW w:w="5328" w:type="dxa"/>
            <w:tcBorders>
              <w:top w:val="nil"/>
              <w:bottom w:val="nil"/>
            </w:tcBorders>
          </w:tcPr>
          <w:p w14:paraId="37F315AF" w14:textId="77777777" w:rsidR="00C71322" w:rsidRPr="003C46AF" w:rsidRDefault="00C71322" w:rsidP="0085631C">
            <w:pPr>
              <w:keepNext/>
              <w:keepLines/>
              <w:widowControl w:val="0"/>
              <w:suppressAutoHyphens/>
              <w:spacing w:line="240" w:lineRule="auto"/>
              <w:rPr>
                <w:color w:val="000000"/>
                <w:spacing w:val="-2"/>
                <w:szCs w:val="22"/>
              </w:rPr>
            </w:pPr>
            <w:r w:rsidRPr="003C46AF">
              <w:rPr>
                <w:color w:val="000000"/>
                <w:spacing w:val="-2"/>
                <w:szCs w:val="22"/>
                <w:lang w:val="bg-BG"/>
              </w:rPr>
              <w:t>Мускулна ригидност</w:t>
            </w:r>
          </w:p>
        </w:tc>
        <w:tc>
          <w:tcPr>
            <w:tcW w:w="1980" w:type="dxa"/>
            <w:tcBorders>
              <w:top w:val="nil"/>
              <w:bottom w:val="nil"/>
            </w:tcBorders>
          </w:tcPr>
          <w:p w14:paraId="0393A20F"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3)</w:t>
            </w:r>
          </w:p>
        </w:tc>
        <w:tc>
          <w:tcPr>
            <w:tcW w:w="1944" w:type="dxa"/>
            <w:tcBorders>
              <w:top w:val="nil"/>
              <w:bottom w:val="nil"/>
            </w:tcBorders>
          </w:tcPr>
          <w:p w14:paraId="51BCD7DD"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r w:rsidR="00C71322" w:rsidRPr="003C46AF" w14:paraId="700BE0C1" w14:textId="77777777" w:rsidTr="006666CB">
        <w:tc>
          <w:tcPr>
            <w:tcW w:w="5328" w:type="dxa"/>
            <w:tcBorders>
              <w:top w:val="nil"/>
              <w:bottom w:val="nil"/>
            </w:tcBorders>
          </w:tcPr>
          <w:p w14:paraId="5057CFFE" w14:textId="77777777" w:rsidR="00C71322" w:rsidRPr="003C46AF" w:rsidRDefault="00C71322" w:rsidP="0085631C">
            <w:pPr>
              <w:keepNext/>
              <w:keepLines/>
              <w:widowControl w:val="0"/>
              <w:suppressAutoHyphens/>
              <w:spacing w:line="240" w:lineRule="auto"/>
              <w:rPr>
                <w:color w:val="000000"/>
                <w:spacing w:val="-2"/>
                <w:szCs w:val="22"/>
              </w:rPr>
            </w:pPr>
            <w:r w:rsidRPr="003C46AF">
              <w:rPr>
                <w:color w:val="000000"/>
                <w:spacing w:val="-2"/>
                <w:szCs w:val="22"/>
                <w:lang w:val="bg-BG"/>
              </w:rPr>
              <w:t>Нарушение на равновесието</w:t>
            </w:r>
          </w:p>
        </w:tc>
        <w:tc>
          <w:tcPr>
            <w:tcW w:w="1980" w:type="dxa"/>
            <w:tcBorders>
              <w:top w:val="nil"/>
              <w:bottom w:val="nil"/>
            </w:tcBorders>
          </w:tcPr>
          <w:p w14:paraId="53D321D5"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3 (0</w:t>
            </w:r>
            <w:r w:rsidRPr="003C46AF">
              <w:rPr>
                <w:color w:val="000000"/>
                <w:spacing w:val="-2"/>
                <w:szCs w:val="22"/>
                <w:lang w:val="bg-BG"/>
              </w:rPr>
              <w:t>,</w:t>
            </w:r>
            <w:r w:rsidRPr="003C46AF">
              <w:rPr>
                <w:color w:val="000000"/>
                <w:spacing w:val="-2"/>
                <w:szCs w:val="22"/>
              </w:rPr>
              <w:t>8)</w:t>
            </w:r>
          </w:p>
        </w:tc>
        <w:tc>
          <w:tcPr>
            <w:tcW w:w="1944" w:type="dxa"/>
            <w:tcBorders>
              <w:top w:val="nil"/>
              <w:bottom w:val="nil"/>
            </w:tcBorders>
          </w:tcPr>
          <w:p w14:paraId="65C5CB0F"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2 (1</w:t>
            </w:r>
            <w:r w:rsidRPr="003C46AF">
              <w:rPr>
                <w:color w:val="000000"/>
                <w:spacing w:val="-2"/>
                <w:szCs w:val="22"/>
                <w:lang w:val="bg-BG"/>
              </w:rPr>
              <w:t>,</w:t>
            </w:r>
            <w:r w:rsidRPr="003C46AF">
              <w:rPr>
                <w:color w:val="000000"/>
                <w:spacing w:val="-2"/>
                <w:szCs w:val="22"/>
              </w:rPr>
              <w:t>1)</w:t>
            </w:r>
          </w:p>
        </w:tc>
      </w:tr>
      <w:tr w:rsidR="00C71322" w:rsidRPr="003C46AF" w14:paraId="578B23B3" w14:textId="77777777" w:rsidTr="006666CB">
        <w:tc>
          <w:tcPr>
            <w:tcW w:w="5328" w:type="dxa"/>
            <w:tcBorders>
              <w:top w:val="nil"/>
              <w:bottom w:val="nil"/>
            </w:tcBorders>
          </w:tcPr>
          <w:p w14:paraId="12BA31F2" w14:textId="77777777" w:rsidR="00C71322" w:rsidRPr="003C46AF" w:rsidRDefault="00C71322" w:rsidP="0085631C">
            <w:pPr>
              <w:keepNext/>
              <w:keepLines/>
              <w:widowControl w:val="0"/>
              <w:suppressAutoHyphens/>
              <w:spacing w:line="240" w:lineRule="auto"/>
              <w:rPr>
                <w:color w:val="000000"/>
                <w:spacing w:val="-2"/>
                <w:szCs w:val="22"/>
                <w:lang w:val="en-US"/>
              </w:rPr>
            </w:pPr>
            <w:r w:rsidRPr="003C46AF">
              <w:rPr>
                <w:color w:val="000000"/>
                <w:spacing w:val="-2"/>
                <w:szCs w:val="22"/>
                <w:lang w:val="bg-BG"/>
              </w:rPr>
              <w:t>Мускулно-скелетна скованост</w:t>
            </w:r>
          </w:p>
        </w:tc>
        <w:tc>
          <w:tcPr>
            <w:tcW w:w="1980" w:type="dxa"/>
            <w:tcBorders>
              <w:top w:val="nil"/>
              <w:bottom w:val="nil"/>
            </w:tcBorders>
          </w:tcPr>
          <w:p w14:paraId="0C1ABEB3"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3 (0</w:t>
            </w:r>
            <w:r w:rsidRPr="003C46AF">
              <w:rPr>
                <w:color w:val="000000"/>
                <w:spacing w:val="-2"/>
                <w:szCs w:val="22"/>
                <w:lang w:val="bg-BG"/>
              </w:rPr>
              <w:t>,</w:t>
            </w:r>
            <w:r w:rsidRPr="003C46AF">
              <w:rPr>
                <w:color w:val="000000"/>
                <w:spacing w:val="-2"/>
                <w:szCs w:val="22"/>
              </w:rPr>
              <w:t>8)</w:t>
            </w:r>
          </w:p>
        </w:tc>
        <w:tc>
          <w:tcPr>
            <w:tcW w:w="1944" w:type="dxa"/>
            <w:tcBorders>
              <w:top w:val="nil"/>
              <w:bottom w:val="nil"/>
            </w:tcBorders>
          </w:tcPr>
          <w:p w14:paraId="79128BD3"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r w:rsidR="00C71322" w:rsidRPr="003C46AF" w14:paraId="4B18BA8D" w14:textId="77777777" w:rsidTr="006666CB">
        <w:tc>
          <w:tcPr>
            <w:tcW w:w="5328" w:type="dxa"/>
            <w:tcBorders>
              <w:top w:val="nil"/>
              <w:bottom w:val="nil"/>
            </w:tcBorders>
          </w:tcPr>
          <w:p w14:paraId="0FE56239" w14:textId="77777777" w:rsidR="00C71322" w:rsidRPr="003C46AF" w:rsidRDefault="00C71322" w:rsidP="0085631C">
            <w:pPr>
              <w:keepNext/>
              <w:keepLines/>
              <w:widowControl w:val="0"/>
              <w:suppressAutoHyphens/>
              <w:spacing w:line="240" w:lineRule="auto"/>
              <w:rPr>
                <w:color w:val="000000"/>
                <w:spacing w:val="-2"/>
                <w:szCs w:val="22"/>
                <w:lang w:val="bg-BG"/>
              </w:rPr>
            </w:pPr>
            <w:r w:rsidRPr="003C46AF">
              <w:rPr>
                <w:color w:val="000000"/>
                <w:spacing w:val="-2"/>
                <w:szCs w:val="22"/>
                <w:lang w:val="bg-BG"/>
              </w:rPr>
              <w:t>Ригидност</w:t>
            </w:r>
          </w:p>
        </w:tc>
        <w:tc>
          <w:tcPr>
            <w:tcW w:w="1980" w:type="dxa"/>
            <w:tcBorders>
              <w:top w:val="nil"/>
              <w:bottom w:val="nil"/>
            </w:tcBorders>
          </w:tcPr>
          <w:p w14:paraId="6DF5D02A"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3)</w:t>
            </w:r>
          </w:p>
        </w:tc>
        <w:tc>
          <w:tcPr>
            <w:tcW w:w="1944" w:type="dxa"/>
            <w:tcBorders>
              <w:top w:val="nil"/>
              <w:bottom w:val="nil"/>
            </w:tcBorders>
          </w:tcPr>
          <w:p w14:paraId="0A3FC296"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r w:rsidR="00C71322" w:rsidRPr="003C46AF" w14:paraId="01DADBAE" w14:textId="77777777" w:rsidTr="006666CB">
        <w:tc>
          <w:tcPr>
            <w:tcW w:w="5328" w:type="dxa"/>
            <w:tcBorders>
              <w:top w:val="nil"/>
              <w:bottom w:val="single" w:sz="4" w:space="0" w:color="auto"/>
            </w:tcBorders>
          </w:tcPr>
          <w:p w14:paraId="0EB986B2" w14:textId="77777777" w:rsidR="00C71322" w:rsidRPr="003C46AF" w:rsidRDefault="00C71322" w:rsidP="0085631C">
            <w:pPr>
              <w:keepNext/>
              <w:keepLines/>
              <w:widowControl w:val="0"/>
              <w:suppressAutoHyphens/>
              <w:spacing w:line="240" w:lineRule="auto"/>
              <w:rPr>
                <w:color w:val="000000"/>
                <w:spacing w:val="-2"/>
                <w:szCs w:val="22"/>
              </w:rPr>
            </w:pPr>
            <w:r w:rsidRPr="003C46AF">
              <w:rPr>
                <w:color w:val="000000"/>
                <w:spacing w:val="-2"/>
                <w:szCs w:val="22"/>
                <w:lang w:val="bg-BG"/>
              </w:rPr>
              <w:t>Моторна дисфункция</w:t>
            </w:r>
          </w:p>
        </w:tc>
        <w:tc>
          <w:tcPr>
            <w:tcW w:w="1980" w:type="dxa"/>
            <w:tcBorders>
              <w:top w:val="nil"/>
              <w:bottom w:val="single" w:sz="4" w:space="0" w:color="auto"/>
            </w:tcBorders>
          </w:tcPr>
          <w:p w14:paraId="7E711B79"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1 (0</w:t>
            </w:r>
            <w:r w:rsidRPr="003C46AF">
              <w:rPr>
                <w:color w:val="000000"/>
                <w:spacing w:val="-2"/>
                <w:szCs w:val="22"/>
                <w:lang w:val="bg-BG"/>
              </w:rPr>
              <w:t>,</w:t>
            </w:r>
            <w:r w:rsidRPr="003C46AF">
              <w:rPr>
                <w:color w:val="000000"/>
                <w:spacing w:val="-2"/>
                <w:szCs w:val="22"/>
              </w:rPr>
              <w:t>3)</w:t>
            </w:r>
          </w:p>
        </w:tc>
        <w:tc>
          <w:tcPr>
            <w:tcW w:w="1944" w:type="dxa"/>
            <w:tcBorders>
              <w:top w:val="nil"/>
              <w:bottom w:val="single" w:sz="4" w:space="0" w:color="auto"/>
            </w:tcBorders>
          </w:tcPr>
          <w:p w14:paraId="5437F5BB" w14:textId="77777777" w:rsidR="00C71322" w:rsidRPr="003C46AF" w:rsidRDefault="00C71322" w:rsidP="0085631C">
            <w:pPr>
              <w:keepNext/>
              <w:keepLines/>
              <w:widowControl w:val="0"/>
              <w:suppressAutoHyphens/>
              <w:spacing w:line="240" w:lineRule="auto"/>
              <w:jc w:val="center"/>
              <w:rPr>
                <w:color w:val="000000"/>
                <w:spacing w:val="-2"/>
                <w:szCs w:val="22"/>
              </w:rPr>
            </w:pPr>
            <w:r w:rsidRPr="003C46AF">
              <w:rPr>
                <w:color w:val="000000"/>
                <w:spacing w:val="-2"/>
                <w:szCs w:val="22"/>
              </w:rPr>
              <w:t>0</w:t>
            </w:r>
          </w:p>
        </w:tc>
      </w:tr>
    </w:tbl>
    <w:p w14:paraId="442A6665" w14:textId="77777777" w:rsidR="00207457" w:rsidRPr="003C46AF" w:rsidRDefault="00207457" w:rsidP="0085631C">
      <w:pPr>
        <w:widowControl w:val="0"/>
        <w:tabs>
          <w:tab w:val="clear" w:pos="567"/>
          <w:tab w:val="left" w:pos="720"/>
        </w:tabs>
        <w:spacing w:line="240" w:lineRule="auto"/>
        <w:rPr>
          <w:noProof/>
          <w:snapToGrid w:val="0"/>
          <w:szCs w:val="22"/>
          <w:u w:val="single"/>
          <w:lang w:val="bg-BG"/>
        </w:rPr>
      </w:pPr>
    </w:p>
    <w:p w14:paraId="29A715C6" w14:textId="77777777" w:rsidR="00207457" w:rsidRPr="003C46AF" w:rsidRDefault="00207457" w:rsidP="0085631C">
      <w:pPr>
        <w:keepNext/>
        <w:widowControl w:val="0"/>
        <w:tabs>
          <w:tab w:val="clear" w:pos="567"/>
          <w:tab w:val="left" w:pos="720"/>
        </w:tabs>
        <w:spacing w:line="240" w:lineRule="auto"/>
        <w:rPr>
          <w:snapToGrid w:val="0"/>
          <w:szCs w:val="22"/>
          <w:u w:val="single"/>
          <w:lang w:val="bg-BG"/>
        </w:rPr>
      </w:pPr>
      <w:r w:rsidRPr="003C46AF">
        <w:rPr>
          <w:noProof/>
          <w:snapToGrid w:val="0"/>
          <w:szCs w:val="22"/>
          <w:u w:val="single"/>
          <w:lang w:val="bg-BG"/>
        </w:rPr>
        <w:t>Съобщаване на подозирани нежелани реакции</w:t>
      </w:r>
    </w:p>
    <w:p w14:paraId="09FB18B0" w14:textId="7C091A05" w:rsidR="007C1248" w:rsidRPr="003C46AF" w:rsidRDefault="007C1248" w:rsidP="0085631C">
      <w:pPr>
        <w:keepNext/>
        <w:widowControl w:val="0"/>
        <w:tabs>
          <w:tab w:val="clear" w:pos="567"/>
        </w:tabs>
        <w:spacing w:line="240" w:lineRule="auto"/>
        <w:rPr>
          <w:noProof/>
          <w:snapToGrid w:val="0"/>
          <w:szCs w:val="22"/>
          <w:lang w:val="bg-BG"/>
        </w:rPr>
      </w:pPr>
    </w:p>
    <w:p w14:paraId="00EEBD8E" w14:textId="3DAB88DD" w:rsidR="00207457" w:rsidRPr="003C46AF" w:rsidRDefault="00207457" w:rsidP="0085631C">
      <w:pPr>
        <w:widowControl w:val="0"/>
        <w:tabs>
          <w:tab w:val="clear" w:pos="567"/>
        </w:tabs>
        <w:spacing w:line="240" w:lineRule="auto"/>
        <w:rPr>
          <w:noProof/>
          <w:snapToGrid w:val="0"/>
          <w:szCs w:val="22"/>
          <w:lang w:val="bg-BG"/>
        </w:rPr>
      </w:pPr>
      <w:r w:rsidRPr="003C46AF">
        <w:rPr>
          <w:noProof/>
          <w:snapToGrid w:val="0"/>
          <w:szCs w:val="22"/>
          <w:lang w:val="bg-BG"/>
        </w:rPr>
        <w:t>Съобщаването на подозирани нежелани реакции след разрешаване за употреба на лекарствения продукт е важно.</w:t>
      </w:r>
      <w:r w:rsidRPr="003C46AF">
        <w:rPr>
          <w:snapToGrid w:val="0"/>
          <w:szCs w:val="22"/>
          <w:lang w:val="bg-BG"/>
        </w:rPr>
        <w:t xml:space="preserve"> </w:t>
      </w:r>
      <w:r w:rsidRPr="003C46AF">
        <w:rPr>
          <w:noProof/>
          <w:snapToGrid w:val="0"/>
          <w:szCs w:val="22"/>
          <w:lang w:val="bg-BG"/>
        </w:rPr>
        <w:t>Това позволява да продължи наблюдението на съотношението полза/риск за лекарствения продукт.</w:t>
      </w:r>
      <w:r w:rsidRPr="003C46AF">
        <w:rPr>
          <w:snapToGrid w:val="0"/>
          <w:szCs w:val="22"/>
          <w:lang w:val="bg-BG"/>
        </w:rPr>
        <w:t xml:space="preserve"> </w:t>
      </w:r>
      <w:r w:rsidRPr="003C46AF">
        <w:rPr>
          <w:noProof/>
          <w:snapToGrid w:val="0"/>
          <w:szCs w:val="22"/>
          <w:lang w:val="bg-BG"/>
        </w:rPr>
        <w:t xml:space="preserve">От медицинските специалисти се изисква да съобщават всяка подозирана нежелана реакция чрез </w:t>
      </w:r>
      <w:r w:rsidRPr="003C46AF">
        <w:rPr>
          <w:noProof/>
          <w:snapToGrid w:val="0"/>
          <w:szCs w:val="22"/>
          <w:shd w:val="pct15" w:color="auto" w:fill="auto"/>
          <w:lang w:val="bg-BG"/>
        </w:rPr>
        <w:t xml:space="preserve">национална система за съобщаване, посочена в </w:t>
      </w:r>
      <w:hyperlink r:id="rId10" w:history="1">
        <w:r w:rsidRPr="003C46AF">
          <w:rPr>
            <w:noProof/>
            <w:snapToGrid w:val="0"/>
            <w:color w:val="0000FF"/>
            <w:szCs w:val="22"/>
            <w:u w:val="single"/>
            <w:shd w:val="pct15" w:color="auto" w:fill="auto"/>
            <w:lang w:val="bg-BG"/>
          </w:rPr>
          <w:t>Приложение V</w:t>
        </w:r>
      </w:hyperlink>
      <w:r w:rsidRPr="003C46AF">
        <w:rPr>
          <w:noProof/>
          <w:snapToGrid w:val="0"/>
          <w:szCs w:val="22"/>
          <w:lang w:val="bg-BG"/>
        </w:rPr>
        <w:t>.</w:t>
      </w:r>
    </w:p>
    <w:p w14:paraId="61EAAB1A" w14:textId="77777777" w:rsidR="00C71322" w:rsidRPr="003C46AF" w:rsidRDefault="00C71322" w:rsidP="0085631C">
      <w:pPr>
        <w:widowControl w:val="0"/>
        <w:tabs>
          <w:tab w:val="clear" w:pos="567"/>
        </w:tabs>
        <w:spacing w:line="240" w:lineRule="auto"/>
        <w:rPr>
          <w:noProof/>
          <w:color w:val="000000"/>
          <w:lang w:val="bg-BG"/>
        </w:rPr>
      </w:pPr>
    </w:p>
    <w:p w14:paraId="02B2FF55" w14:textId="77777777" w:rsidR="00C71322" w:rsidRPr="003C46AF" w:rsidRDefault="00C71322" w:rsidP="0085631C">
      <w:pPr>
        <w:keepNext/>
        <w:widowControl w:val="0"/>
        <w:ind w:left="567" w:hanging="567"/>
        <w:rPr>
          <w:color w:val="000000"/>
          <w:lang w:val="bg-BG"/>
        </w:rPr>
      </w:pPr>
      <w:r w:rsidRPr="003C46AF">
        <w:rPr>
          <w:b/>
          <w:color w:val="000000"/>
          <w:lang w:val="bg-BG"/>
        </w:rPr>
        <w:t>4.9</w:t>
      </w:r>
      <w:r w:rsidRPr="003C46AF">
        <w:rPr>
          <w:b/>
          <w:color w:val="000000"/>
          <w:lang w:val="bg-BG"/>
        </w:rPr>
        <w:tab/>
        <w:t>Предозиране</w:t>
      </w:r>
    </w:p>
    <w:p w14:paraId="27FA1AA0" w14:textId="77777777" w:rsidR="00C71322" w:rsidRPr="003C46AF" w:rsidRDefault="00C71322" w:rsidP="0085631C">
      <w:pPr>
        <w:keepNext/>
        <w:widowControl w:val="0"/>
        <w:rPr>
          <w:color w:val="000000"/>
          <w:lang w:val="bg-BG"/>
        </w:rPr>
      </w:pPr>
    </w:p>
    <w:p w14:paraId="40DC2F30" w14:textId="77777777" w:rsidR="00C71322" w:rsidRPr="003C46AF" w:rsidRDefault="00C71322" w:rsidP="0085631C">
      <w:pPr>
        <w:keepNext/>
        <w:widowControl w:val="0"/>
        <w:rPr>
          <w:bCs/>
          <w:color w:val="000000"/>
          <w:u w:val="single"/>
          <w:lang w:val="bg-BG"/>
        </w:rPr>
      </w:pPr>
      <w:r w:rsidRPr="003C46AF">
        <w:rPr>
          <w:bCs/>
          <w:color w:val="000000"/>
          <w:u w:val="single"/>
          <w:lang w:val="bg-BG"/>
        </w:rPr>
        <w:t>Симптоми</w:t>
      </w:r>
    </w:p>
    <w:p w14:paraId="5A0B24B8" w14:textId="77777777" w:rsidR="007C1248" w:rsidRPr="003C46AF" w:rsidRDefault="007C1248" w:rsidP="0085631C">
      <w:pPr>
        <w:keepNext/>
        <w:widowControl w:val="0"/>
        <w:rPr>
          <w:color w:val="000000"/>
          <w:lang w:val="bg-BG"/>
        </w:rPr>
      </w:pPr>
    </w:p>
    <w:p w14:paraId="788C9057" w14:textId="77777777" w:rsidR="0053172D" w:rsidRPr="003C46AF" w:rsidRDefault="00C71322" w:rsidP="0085631C">
      <w:pPr>
        <w:widowControl w:val="0"/>
        <w:rPr>
          <w:color w:val="000000"/>
          <w:lang w:val="bg-BG"/>
        </w:rPr>
      </w:pPr>
      <w:r w:rsidRPr="003C46AF">
        <w:rPr>
          <w:color w:val="000000"/>
          <w:lang w:val="bg-BG"/>
        </w:rPr>
        <w:t>Повечето случаи на случайно предозиране не са свързани с клинични признаци и симптоми и почти всички засегнати пациенти продължават лечението с ривастигмин</w:t>
      </w:r>
      <w:r w:rsidR="0053172D" w:rsidRPr="003C46AF">
        <w:rPr>
          <w:color w:val="000000"/>
          <w:lang w:val="bg-BG"/>
        </w:rPr>
        <w:t xml:space="preserve"> 24</w:t>
      </w:r>
      <w:r w:rsidR="005121CF" w:rsidRPr="003C46AF">
        <w:rPr>
          <w:color w:val="000000"/>
          <w:lang w:val="de-CH"/>
        </w:rPr>
        <w:t> </w:t>
      </w:r>
      <w:r w:rsidR="0053172D" w:rsidRPr="003C46AF">
        <w:rPr>
          <w:color w:val="000000"/>
          <w:lang w:val="bg-BG"/>
        </w:rPr>
        <w:t>часа след предозирането</w:t>
      </w:r>
      <w:r w:rsidRPr="003C46AF">
        <w:rPr>
          <w:color w:val="000000"/>
          <w:lang w:val="bg-BG"/>
        </w:rPr>
        <w:t>.</w:t>
      </w:r>
    </w:p>
    <w:p w14:paraId="438A5038" w14:textId="77777777" w:rsidR="0053172D" w:rsidRPr="003C46AF" w:rsidRDefault="0053172D" w:rsidP="0085631C">
      <w:pPr>
        <w:widowControl w:val="0"/>
        <w:rPr>
          <w:color w:val="000000"/>
          <w:lang w:val="bg-BG"/>
        </w:rPr>
      </w:pPr>
    </w:p>
    <w:p w14:paraId="2C343C80" w14:textId="0F18F52A" w:rsidR="0053172D" w:rsidRPr="003C46AF" w:rsidRDefault="0053172D" w:rsidP="0085631C">
      <w:pPr>
        <w:widowControl w:val="0"/>
        <w:rPr>
          <w:color w:val="000000"/>
          <w:lang w:val="bg-BG"/>
        </w:rPr>
      </w:pPr>
      <w:r w:rsidRPr="003C46AF">
        <w:rPr>
          <w:color w:val="000000"/>
          <w:lang w:val="bg-BG"/>
        </w:rPr>
        <w:t>Съобщавани са случаи на холинергична токсичност със симптоми, които се наблюдават при умерено мускариново отр</w:t>
      </w:r>
      <w:r w:rsidR="00243A28" w:rsidRPr="003C46AF">
        <w:rPr>
          <w:color w:val="000000"/>
          <w:lang w:val="bg-BG"/>
        </w:rPr>
        <w:t>а</w:t>
      </w:r>
      <w:r w:rsidRPr="003C46AF">
        <w:rPr>
          <w:color w:val="000000"/>
          <w:lang w:val="bg-BG"/>
        </w:rPr>
        <w:t>в</w:t>
      </w:r>
      <w:r w:rsidR="00243A28" w:rsidRPr="003C46AF">
        <w:rPr>
          <w:color w:val="000000"/>
          <w:lang w:val="bg-BG"/>
        </w:rPr>
        <w:t>я</w:t>
      </w:r>
      <w:r w:rsidRPr="003C46AF">
        <w:rPr>
          <w:color w:val="000000"/>
          <w:lang w:val="bg-BG"/>
        </w:rPr>
        <w:t>не като миоза, зачервяване на лицето, храносмилателни нарушения, включително коремна болка, гадене, повръщане и диария, брадикардия, бронхоспазъм и повишена бронхиална секреция, хиперхидроза, неволно уриниране и/или дефекация, лакримация, хипотония и повишено слюноотделяне.</w:t>
      </w:r>
    </w:p>
    <w:p w14:paraId="6B01D144" w14:textId="77777777" w:rsidR="0053172D" w:rsidRPr="003C46AF" w:rsidRDefault="0053172D" w:rsidP="0085631C">
      <w:pPr>
        <w:widowControl w:val="0"/>
        <w:rPr>
          <w:color w:val="000000"/>
          <w:lang w:val="bg-BG"/>
        </w:rPr>
      </w:pPr>
    </w:p>
    <w:p w14:paraId="3FC60494" w14:textId="4B820414" w:rsidR="0053172D" w:rsidRPr="003C46AF" w:rsidRDefault="0053172D" w:rsidP="0085631C">
      <w:pPr>
        <w:widowControl w:val="0"/>
        <w:rPr>
          <w:color w:val="000000"/>
          <w:lang w:val="bg-BG"/>
        </w:rPr>
      </w:pPr>
      <w:r w:rsidRPr="003C46AF">
        <w:rPr>
          <w:color w:val="000000"/>
          <w:lang w:val="bg-BG"/>
        </w:rPr>
        <w:t xml:space="preserve">В по-тежките случаи могат да се появят и никотинови ефекти като мускулна слабост, фасцикулации, гърчове и респираторен арест, с възможен </w:t>
      </w:r>
      <w:r w:rsidR="009728D4" w:rsidRPr="003C46AF">
        <w:rPr>
          <w:color w:val="000000"/>
          <w:lang w:val="bg-BG"/>
        </w:rPr>
        <w:t>ле</w:t>
      </w:r>
      <w:r w:rsidRPr="003C46AF">
        <w:rPr>
          <w:color w:val="000000"/>
          <w:lang w:val="bg-BG"/>
        </w:rPr>
        <w:t>тален изход.</w:t>
      </w:r>
    </w:p>
    <w:p w14:paraId="2AAA8ABE" w14:textId="77777777" w:rsidR="0053172D" w:rsidRPr="003C46AF" w:rsidRDefault="0053172D" w:rsidP="0085631C">
      <w:pPr>
        <w:widowControl w:val="0"/>
        <w:rPr>
          <w:color w:val="000000"/>
          <w:lang w:val="bg-BG"/>
        </w:rPr>
      </w:pPr>
    </w:p>
    <w:p w14:paraId="6B9960DB" w14:textId="77777777" w:rsidR="00C71322" w:rsidRPr="003C46AF" w:rsidRDefault="0053172D" w:rsidP="0085631C">
      <w:pPr>
        <w:widowControl w:val="0"/>
        <w:rPr>
          <w:color w:val="000000"/>
          <w:lang w:val="bg-BG"/>
        </w:rPr>
      </w:pPr>
      <w:r w:rsidRPr="003C46AF">
        <w:rPr>
          <w:color w:val="000000"/>
          <w:lang w:val="bg-BG"/>
        </w:rPr>
        <w:t>Освен това има постмаркетингови случаи на замаяност, тремор, главоболие, сънливост, обърканост</w:t>
      </w:r>
      <w:r w:rsidR="00C71322" w:rsidRPr="003C46AF">
        <w:rPr>
          <w:color w:val="000000"/>
          <w:lang w:val="bg-BG"/>
        </w:rPr>
        <w:t>, хипертония</w:t>
      </w:r>
      <w:r w:rsidRPr="003C46AF">
        <w:rPr>
          <w:color w:val="000000"/>
          <w:lang w:val="bg-BG"/>
        </w:rPr>
        <w:t>,</w:t>
      </w:r>
      <w:r w:rsidR="00C71322" w:rsidRPr="003C46AF">
        <w:rPr>
          <w:color w:val="000000"/>
          <w:lang w:val="bg-BG"/>
        </w:rPr>
        <w:t xml:space="preserve"> халюцинации</w:t>
      </w:r>
      <w:r w:rsidRPr="003C46AF">
        <w:rPr>
          <w:lang w:val="bg-BG"/>
        </w:rPr>
        <w:t xml:space="preserve"> </w:t>
      </w:r>
      <w:r w:rsidRPr="003C46AF">
        <w:rPr>
          <w:color w:val="000000"/>
          <w:lang w:val="bg-BG"/>
        </w:rPr>
        <w:t>и общо неразположение</w:t>
      </w:r>
      <w:r w:rsidR="00C71322" w:rsidRPr="003C46AF">
        <w:rPr>
          <w:color w:val="000000"/>
          <w:lang w:val="bg-BG"/>
        </w:rPr>
        <w:t>.</w:t>
      </w:r>
    </w:p>
    <w:p w14:paraId="7625967C" w14:textId="77777777" w:rsidR="00C71322" w:rsidRPr="003C46AF" w:rsidRDefault="00C71322" w:rsidP="0085631C">
      <w:pPr>
        <w:widowControl w:val="0"/>
        <w:rPr>
          <w:color w:val="000000"/>
          <w:lang w:val="bg-BG"/>
        </w:rPr>
      </w:pPr>
    </w:p>
    <w:p w14:paraId="1B0B06AA" w14:textId="77777777" w:rsidR="00C71322" w:rsidRPr="003C46AF" w:rsidRDefault="00C71322" w:rsidP="0085631C">
      <w:pPr>
        <w:keepNext/>
        <w:widowControl w:val="0"/>
        <w:rPr>
          <w:bCs/>
          <w:color w:val="000000"/>
          <w:u w:val="single"/>
          <w:lang w:val="bg-BG"/>
        </w:rPr>
      </w:pPr>
      <w:r w:rsidRPr="003C46AF">
        <w:rPr>
          <w:bCs/>
          <w:color w:val="000000"/>
          <w:u w:val="single"/>
          <w:lang w:val="bg-BG"/>
        </w:rPr>
        <w:lastRenderedPageBreak/>
        <w:t>Лечение</w:t>
      </w:r>
    </w:p>
    <w:p w14:paraId="110B65BA" w14:textId="77777777" w:rsidR="007C1248" w:rsidRPr="003C46AF" w:rsidRDefault="007C1248" w:rsidP="0085631C">
      <w:pPr>
        <w:keepNext/>
        <w:widowControl w:val="0"/>
        <w:rPr>
          <w:color w:val="000000"/>
          <w:lang w:val="bg-BG"/>
        </w:rPr>
      </w:pPr>
    </w:p>
    <w:p w14:paraId="7D4A4C5C" w14:textId="77777777" w:rsidR="00C71322" w:rsidRPr="003C46AF" w:rsidRDefault="00C71322" w:rsidP="0085631C">
      <w:pPr>
        <w:widowControl w:val="0"/>
        <w:rPr>
          <w:color w:val="000000"/>
          <w:lang w:val="bg-BG"/>
        </w:rPr>
      </w:pPr>
      <w:r w:rsidRPr="003C46AF">
        <w:rPr>
          <w:color w:val="000000"/>
          <w:lang w:val="bg-BG"/>
        </w:rPr>
        <w:t>Тъй като ривастигмин има плазмен полуживот от около 1 час и продължителност на инхибиране на ацетилхолинестеразата от около 9 часа, препоръчва се при случаи на асимптоматично предозиране да не се прилага допълнителна доза ривастигмин през следващите 24 часа. Ако предозирането е съпроводено от тежко гадене и повръщане, трябва да се обсъди употребата на антиеметици. При нужда трябва да се предприеме симптоматично лечение за останалите нежелани реакции.</w:t>
      </w:r>
    </w:p>
    <w:p w14:paraId="266063AE" w14:textId="77777777" w:rsidR="00C71322" w:rsidRPr="003C46AF" w:rsidRDefault="00C71322" w:rsidP="0085631C">
      <w:pPr>
        <w:widowControl w:val="0"/>
        <w:rPr>
          <w:color w:val="000000"/>
          <w:lang w:val="bg-BG"/>
        </w:rPr>
      </w:pPr>
    </w:p>
    <w:p w14:paraId="5ADCC03C" w14:textId="77777777" w:rsidR="00C71322" w:rsidRPr="003C46AF" w:rsidRDefault="00C71322" w:rsidP="0085631C">
      <w:pPr>
        <w:widowControl w:val="0"/>
        <w:rPr>
          <w:color w:val="000000"/>
          <w:lang w:val="bg-BG"/>
        </w:rPr>
      </w:pPr>
      <w:r w:rsidRPr="003C46AF">
        <w:rPr>
          <w:color w:val="000000"/>
          <w:lang w:val="bg-BG"/>
        </w:rPr>
        <w:t>При значително предозиране може да се използва атропин. Препоръчва се начална доза от 0,03 </w:t>
      </w:r>
      <w:r w:rsidRPr="003C46AF">
        <w:rPr>
          <w:color w:val="000000"/>
          <w:lang w:val="en-US"/>
        </w:rPr>
        <w:t>mg</w:t>
      </w:r>
      <w:r w:rsidRPr="003C46AF">
        <w:rPr>
          <w:color w:val="000000"/>
          <w:lang w:val="bg-BG"/>
        </w:rPr>
        <w:t>/</w:t>
      </w:r>
      <w:r w:rsidRPr="003C46AF">
        <w:rPr>
          <w:color w:val="000000"/>
          <w:lang w:val="en-US"/>
        </w:rPr>
        <w:t>kg</w:t>
      </w:r>
      <w:r w:rsidRPr="003C46AF">
        <w:rPr>
          <w:color w:val="000000"/>
          <w:lang w:val="bg-BG"/>
        </w:rPr>
        <w:t xml:space="preserve"> интравенозен атропин сулфат с последващи дози в зависимост от клиничния отговор. Не се препоръчва употребата на скополамин като антидот.</w:t>
      </w:r>
    </w:p>
    <w:p w14:paraId="61C79636" w14:textId="77777777" w:rsidR="00C71322" w:rsidRPr="003C46AF" w:rsidRDefault="00C71322" w:rsidP="0085631C">
      <w:pPr>
        <w:widowControl w:val="0"/>
        <w:rPr>
          <w:color w:val="000000"/>
          <w:lang w:val="bg-BG"/>
        </w:rPr>
      </w:pPr>
    </w:p>
    <w:p w14:paraId="40DA7C58" w14:textId="77777777" w:rsidR="00C71322" w:rsidRPr="003C46AF" w:rsidRDefault="00C71322" w:rsidP="0085631C">
      <w:pPr>
        <w:widowControl w:val="0"/>
        <w:rPr>
          <w:color w:val="000000"/>
          <w:lang w:val="bg-BG"/>
        </w:rPr>
      </w:pPr>
    </w:p>
    <w:p w14:paraId="18E116EF" w14:textId="77777777" w:rsidR="00C71322" w:rsidRPr="003C46AF" w:rsidRDefault="00C71322" w:rsidP="0085631C">
      <w:pPr>
        <w:keepNext/>
        <w:widowControl w:val="0"/>
        <w:ind w:left="567" w:hanging="567"/>
        <w:rPr>
          <w:color w:val="000000"/>
          <w:lang w:val="bg-BG"/>
        </w:rPr>
      </w:pPr>
      <w:r w:rsidRPr="003C46AF">
        <w:rPr>
          <w:b/>
          <w:color w:val="000000"/>
          <w:lang w:val="bg-BG"/>
        </w:rPr>
        <w:t>5.</w:t>
      </w:r>
      <w:r w:rsidRPr="003C46AF">
        <w:rPr>
          <w:b/>
          <w:color w:val="000000"/>
          <w:lang w:val="bg-BG"/>
        </w:rPr>
        <w:tab/>
        <w:t>ФАРМАКОЛОГИЧНИ СВОЙСТВА</w:t>
      </w:r>
    </w:p>
    <w:p w14:paraId="0E3995EF" w14:textId="77777777" w:rsidR="00C71322" w:rsidRPr="003C46AF" w:rsidRDefault="00C71322" w:rsidP="0085631C">
      <w:pPr>
        <w:keepNext/>
        <w:widowControl w:val="0"/>
        <w:rPr>
          <w:color w:val="000000"/>
          <w:lang w:val="bg-BG"/>
        </w:rPr>
      </w:pPr>
    </w:p>
    <w:p w14:paraId="5239B3C3" w14:textId="77777777" w:rsidR="00C71322" w:rsidRPr="003C46AF" w:rsidRDefault="00C71322" w:rsidP="0085631C">
      <w:pPr>
        <w:keepNext/>
        <w:widowControl w:val="0"/>
        <w:ind w:left="567" w:hanging="567"/>
        <w:rPr>
          <w:b/>
          <w:color w:val="000000"/>
          <w:lang w:val="bg-BG"/>
        </w:rPr>
      </w:pPr>
      <w:r w:rsidRPr="003C46AF">
        <w:rPr>
          <w:b/>
          <w:color w:val="000000"/>
          <w:lang w:val="bg-BG"/>
        </w:rPr>
        <w:t>5.1</w:t>
      </w:r>
      <w:r w:rsidRPr="003C46AF">
        <w:rPr>
          <w:b/>
          <w:color w:val="000000"/>
          <w:lang w:val="bg-BG"/>
        </w:rPr>
        <w:tab/>
        <w:t>Фармакодинамични свойства</w:t>
      </w:r>
    </w:p>
    <w:p w14:paraId="0AB213B0" w14:textId="77777777" w:rsidR="00C71322" w:rsidRPr="003C46AF" w:rsidRDefault="00C71322" w:rsidP="0085631C">
      <w:pPr>
        <w:keepNext/>
        <w:widowControl w:val="0"/>
        <w:tabs>
          <w:tab w:val="clear" w:pos="567"/>
        </w:tabs>
        <w:spacing w:line="240" w:lineRule="auto"/>
        <w:rPr>
          <w:noProof/>
          <w:color w:val="000000"/>
          <w:lang w:val="bg-BG"/>
        </w:rPr>
      </w:pPr>
    </w:p>
    <w:p w14:paraId="6CAA043A" w14:textId="77777777" w:rsidR="00C71322" w:rsidRPr="003C46AF" w:rsidRDefault="00C71322" w:rsidP="0085631C">
      <w:pPr>
        <w:keepNext/>
        <w:widowControl w:val="0"/>
        <w:rPr>
          <w:color w:val="000000"/>
          <w:lang w:val="bg-BG"/>
        </w:rPr>
      </w:pPr>
      <w:r w:rsidRPr="003C46AF">
        <w:rPr>
          <w:color w:val="000000"/>
          <w:lang w:val="bg-BG"/>
        </w:rPr>
        <w:t xml:space="preserve">Фармакотерапевтична група: психоаналептици, антихолинестеразни продукти, </w:t>
      </w:r>
      <w:r w:rsidRPr="003C46AF">
        <w:rPr>
          <w:color w:val="000000"/>
        </w:rPr>
        <w:t>ATC</w:t>
      </w:r>
      <w:r w:rsidRPr="003C46AF">
        <w:rPr>
          <w:color w:val="000000"/>
          <w:lang w:val="bg-BG"/>
        </w:rPr>
        <w:t xml:space="preserve"> код: </w:t>
      </w:r>
      <w:r w:rsidRPr="003C46AF">
        <w:rPr>
          <w:color w:val="000000"/>
        </w:rPr>
        <w:t>N</w:t>
      </w:r>
      <w:r w:rsidRPr="003C46AF">
        <w:rPr>
          <w:color w:val="000000"/>
          <w:lang w:val="bg-BG"/>
        </w:rPr>
        <w:t>06</w:t>
      </w:r>
      <w:r w:rsidRPr="003C46AF">
        <w:rPr>
          <w:color w:val="000000"/>
        </w:rPr>
        <w:t>DA</w:t>
      </w:r>
      <w:r w:rsidRPr="003C46AF">
        <w:rPr>
          <w:color w:val="000000"/>
          <w:lang w:val="bg-BG"/>
        </w:rPr>
        <w:t>03</w:t>
      </w:r>
    </w:p>
    <w:p w14:paraId="5171153D" w14:textId="77777777" w:rsidR="00C71322" w:rsidRPr="003C46AF" w:rsidRDefault="00C71322" w:rsidP="0085631C">
      <w:pPr>
        <w:keepNext/>
        <w:widowControl w:val="0"/>
        <w:tabs>
          <w:tab w:val="clear" w:pos="567"/>
        </w:tabs>
        <w:spacing w:line="240" w:lineRule="auto"/>
        <w:rPr>
          <w:noProof/>
          <w:color w:val="000000"/>
          <w:lang w:val="bg-BG"/>
        </w:rPr>
      </w:pPr>
    </w:p>
    <w:p w14:paraId="7A489BD9" w14:textId="77777777" w:rsidR="00C71322" w:rsidRPr="003C46AF" w:rsidRDefault="00C71322" w:rsidP="0085631C">
      <w:pPr>
        <w:widowControl w:val="0"/>
        <w:tabs>
          <w:tab w:val="clear" w:pos="567"/>
        </w:tabs>
        <w:spacing w:line="240" w:lineRule="auto"/>
        <w:rPr>
          <w:noProof/>
          <w:color w:val="000000"/>
          <w:lang w:val="bg-BG"/>
        </w:rPr>
      </w:pPr>
      <w:r w:rsidRPr="003C46AF">
        <w:rPr>
          <w:noProof/>
          <w:color w:val="000000"/>
          <w:lang w:val="bg-BG"/>
        </w:rPr>
        <w:t>Ривастигмин е инхибитор на ацетил- и бутирилхолинестеразите от карбаматен тип, за който се счита, че улеснява холинергичната невротрансмисия чрез забавяне разграждането на ацетилхолина, освободен от функционално интактните холинергични неврони. Следователно ривастигмин може да има благоприятен ефект върху холинергично медиирания когнитивен дефицит при деменция, свързана с болестта на Алцхаймер или с болестта на Паркинсон.</w:t>
      </w:r>
    </w:p>
    <w:p w14:paraId="4E8FDA1A" w14:textId="77777777" w:rsidR="00C71322" w:rsidRPr="003C46AF" w:rsidRDefault="00C71322" w:rsidP="0085631C">
      <w:pPr>
        <w:widowControl w:val="0"/>
        <w:tabs>
          <w:tab w:val="clear" w:pos="567"/>
        </w:tabs>
        <w:spacing w:line="240" w:lineRule="auto"/>
        <w:rPr>
          <w:noProof/>
          <w:color w:val="000000"/>
          <w:lang w:val="bg-BG"/>
        </w:rPr>
      </w:pPr>
    </w:p>
    <w:p w14:paraId="7FAF0476" w14:textId="0DEC2125" w:rsidR="00C71322" w:rsidRPr="003C46AF" w:rsidRDefault="00C71322" w:rsidP="0085631C">
      <w:pPr>
        <w:widowControl w:val="0"/>
        <w:tabs>
          <w:tab w:val="clear" w:pos="567"/>
        </w:tabs>
        <w:spacing w:line="240" w:lineRule="auto"/>
        <w:rPr>
          <w:noProof/>
          <w:color w:val="000000"/>
          <w:lang w:val="bg-BG"/>
        </w:rPr>
      </w:pPr>
      <w:r w:rsidRPr="003C46AF">
        <w:rPr>
          <w:noProof/>
          <w:color w:val="000000"/>
          <w:lang w:val="bg-BG"/>
        </w:rPr>
        <w:t>Ривастигмин взаимодейства с прицелните ензими чрез образуване на ковалентно свързан комплекс, който временно инактивира ензимите. При здрави млади мъже пероралната доза от 3 </w:t>
      </w:r>
      <w:r w:rsidRPr="003C46AF">
        <w:rPr>
          <w:noProof/>
          <w:color w:val="000000"/>
          <w:lang w:val="en-US"/>
        </w:rPr>
        <w:t>mg</w:t>
      </w:r>
      <w:r w:rsidRPr="003C46AF">
        <w:rPr>
          <w:noProof/>
          <w:color w:val="000000"/>
          <w:lang w:val="bg-BG"/>
        </w:rPr>
        <w:t xml:space="preserve"> понижава активността на ацетилхолинестеразарата (</w:t>
      </w:r>
      <w:r w:rsidRPr="003C46AF">
        <w:rPr>
          <w:noProof/>
          <w:color w:val="000000"/>
          <w:lang w:val="en-US"/>
        </w:rPr>
        <w:t>AChE</w:t>
      </w:r>
      <w:r w:rsidRPr="003C46AF">
        <w:rPr>
          <w:noProof/>
          <w:color w:val="000000"/>
          <w:lang w:val="bg-BG"/>
        </w:rPr>
        <w:t>) в цереброспиналната течност с приблизително 40% през първите 1,5 часа след приложението. Активността на ензима се връща до изходното ниво около 9 часа след постиган</w:t>
      </w:r>
      <w:r w:rsidR="00243A28" w:rsidRPr="003C46AF">
        <w:rPr>
          <w:noProof/>
          <w:color w:val="000000"/>
          <w:lang w:val="bg-BG"/>
        </w:rPr>
        <w:t>е</w:t>
      </w:r>
      <w:r w:rsidRPr="003C46AF">
        <w:rPr>
          <w:noProof/>
          <w:color w:val="000000"/>
          <w:lang w:val="bg-BG"/>
        </w:rPr>
        <w:t xml:space="preserve"> на максималния инхибиторен ефект. При пациенти с болест на Алцхаймер инхибирането на </w:t>
      </w:r>
      <w:r w:rsidRPr="003C46AF">
        <w:rPr>
          <w:noProof/>
          <w:color w:val="000000"/>
          <w:lang w:val="en-US"/>
        </w:rPr>
        <w:t>AChE</w:t>
      </w:r>
      <w:r w:rsidRPr="003C46AF">
        <w:rPr>
          <w:noProof/>
          <w:color w:val="000000"/>
          <w:lang w:val="bg-BG"/>
        </w:rPr>
        <w:t xml:space="preserve"> в цереброспиналната течност от ривастигмин е дозозависимо до 6 </w:t>
      </w:r>
      <w:r w:rsidRPr="003C46AF">
        <w:rPr>
          <w:noProof/>
          <w:color w:val="000000"/>
          <w:lang w:val="en-US"/>
        </w:rPr>
        <w:t>mg</w:t>
      </w:r>
      <w:r w:rsidRPr="003C46AF">
        <w:rPr>
          <w:noProof/>
          <w:color w:val="000000"/>
          <w:lang w:val="bg-BG"/>
        </w:rPr>
        <w:t xml:space="preserve"> два пъти дневно, която е най-високата проучвана доза. Инхибирането на активността на бутирилхолинетеразата в цереброспиналната течност при 14 пациенти с болест на Алцхаймер, лекувани с ривастигмин, е сходно с това на </w:t>
      </w:r>
      <w:r w:rsidRPr="003C46AF">
        <w:rPr>
          <w:noProof/>
          <w:color w:val="000000"/>
          <w:lang w:val="en-US"/>
        </w:rPr>
        <w:t>AChE</w:t>
      </w:r>
      <w:r w:rsidRPr="003C46AF">
        <w:rPr>
          <w:noProof/>
          <w:color w:val="000000"/>
          <w:lang w:val="bg-BG"/>
        </w:rPr>
        <w:t>.</w:t>
      </w:r>
    </w:p>
    <w:p w14:paraId="784B2E15" w14:textId="77777777" w:rsidR="00C71322" w:rsidRPr="003C46AF" w:rsidRDefault="00C71322" w:rsidP="0085631C">
      <w:pPr>
        <w:widowControl w:val="0"/>
        <w:tabs>
          <w:tab w:val="clear" w:pos="567"/>
        </w:tabs>
        <w:spacing w:line="240" w:lineRule="auto"/>
        <w:rPr>
          <w:noProof/>
          <w:color w:val="000000"/>
          <w:lang w:val="bg-BG"/>
        </w:rPr>
      </w:pPr>
    </w:p>
    <w:p w14:paraId="7733C859" w14:textId="77777777" w:rsidR="00C71322" w:rsidRPr="003C46AF" w:rsidRDefault="00C71322" w:rsidP="0085631C">
      <w:pPr>
        <w:keepNext/>
        <w:widowControl w:val="0"/>
        <w:tabs>
          <w:tab w:val="clear" w:pos="567"/>
        </w:tabs>
        <w:spacing w:line="240" w:lineRule="auto"/>
        <w:rPr>
          <w:bCs/>
          <w:iCs/>
          <w:noProof/>
          <w:color w:val="000000"/>
          <w:u w:val="single"/>
          <w:lang w:val="bg-BG"/>
        </w:rPr>
      </w:pPr>
      <w:r w:rsidRPr="003C46AF">
        <w:rPr>
          <w:bCs/>
          <w:iCs/>
          <w:noProof/>
          <w:color w:val="000000"/>
          <w:u w:val="single"/>
          <w:lang w:val="bg-BG"/>
        </w:rPr>
        <w:t xml:space="preserve">Клинични проучвания при </w:t>
      </w:r>
      <w:r w:rsidRPr="003C46AF">
        <w:rPr>
          <w:bCs/>
          <w:iCs/>
          <w:color w:val="000000"/>
          <w:u w:val="single"/>
          <w:lang w:val="bg-BG"/>
        </w:rPr>
        <w:t>Алцхаймерова деменция</w:t>
      </w:r>
    </w:p>
    <w:p w14:paraId="1899EDC1" w14:textId="77777777" w:rsidR="007C1248" w:rsidRPr="003C46AF" w:rsidRDefault="007C1248" w:rsidP="0085631C">
      <w:pPr>
        <w:keepNext/>
        <w:widowControl w:val="0"/>
        <w:tabs>
          <w:tab w:val="clear" w:pos="567"/>
        </w:tabs>
        <w:spacing w:line="240" w:lineRule="auto"/>
        <w:rPr>
          <w:noProof/>
          <w:color w:val="000000"/>
          <w:lang w:val="bg-BG"/>
        </w:rPr>
      </w:pPr>
    </w:p>
    <w:p w14:paraId="6442BC7C" w14:textId="36C04609" w:rsidR="00C71322" w:rsidRPr="003C46AF" w:rsidRDefault="00C71322" w:rsidP="0085631C">
      <w:pPr>
        <w:widowControl w:val="0"/>
        <w:tabs>
          <w:tab w:val="clear" w:pos="567"/>
        </w:tabs>
        <w:spacing w:line="240" w:lineRule="auto"/>
        <w:rPr>
          <w:noProof/>
          <w:color w:val="000000"/>
          <w:lang w:val="bg-BG"/>
        </w:rPr>
      </w:pPr>
      <w:r w:rsidRPr="003C46AF">
        <w:rPr>
          <w:noProof/>
          <w:color w:val="000000"/>
          <w:lang w:val="bg-BG"/>
        </w:rPr>
        <w:t xml:space="preserve">Ефикасността на ривастигмин е установена чрез използване на три независими, област специфични, оценъчни показателя, които се определят на периодични итервали по време на 6-месечните периоди на лечение. Тук се включват </w:t>
      </w:r>
      <w:r w:rsidRPr="003C46AF">
        <w:rPr>
          <w:noProof/>
          <w:color w:val="000000"/>
          <w:lang w:val="en-US"/>
        </w:rPr>
        <w:t>ADAS</w:t>
      </w:r>
      <w:r w:rsidRPr="003C46AF">
        <w:rPr>
          <w:noProof/>
          <w:color w:val="000000"/>
          <w:lang w:val="bg-BG"/>
        </w:rPr>
        <w:t>-</w:t>
      </w:r>
      <w:r w:rsidRPr="003C46AF">
        <w:rPr>
          <w:noProof/>
          <w:color w:val="000000"/>
          <w:lang w:val="en-US"/>
        </w:rPr>
        <w:t>Cog</w:t>
      </w:r>
      <w:r w:rsidRPr="003C46AF">
        <w:rPr>
          <w:noProof/>
          <w:color w:val="000000"/>
          <w:lang w:val="bg-BG"/>
        </w:rPr>
        <w:t xml:space="preserve"> (</w:t>
      </w:r>
      <w:r w:rsidRPr="003C46AF">
        <w:rPr>
          <w:noProof/>
          <w:lang w:val="bg-BG"/>
        </w:rPr>
        <w:t>Скала</w:t>
      </w:r>
      <w:r w:rsidRPr="003C46AF">
        <w:rPr>
          <w:noProof/>
          <w:color w:val="000000"/>
          <w:lang w:val="bg-BG"/>
        </w:rPr>
        <w:t xml:space="preserve"> за оценка на </w:t>
      </w:r>
      <w:r w:rsidRPr="003C46AF">
        <w:rPr>
          <w:noProof/>
          <w:lang w:val="bg-BG"/>
        </w:rPr>
        <w:t>болестта на Алцхаймер</w:t>
      </w:r>
      <w:r w:rsidRPr="003C46AF">
        <w:rPr>
          <w:noProof/>
          <w:color w:val="000000"/>
          <w:lang w:val="bg-BG"/>
        </w:rPr>
        <w:t xml:space="preserve"> – </w:t>
      </w:r>
      <w:r w:rsidRPr="003C46AF">
        <w:rPr>
          <w:noProof/>
          <w:lang w:val="bg-BG"/>
        </w:rPr>
        <w:t>когнитивна</w:t>
      </w:r>
      <w:r w:rsidRPr="003C46AF">
        <w:rPr>
          <w:noProof/>
          <w:color w:val="000000"/>
          <w:lang w:val="bg-BG"/>
        </w:rPr>
        <w:t xml:space="preserve"> подскала [Alzheimer’s Disease Assessment Scale – Cognitive</w:t>
      </w:r>
      <w:r w:rsidRPr="003C46AF">
        <w:rPr>
          <w:lang w:val="bg-BG"/>
        </w:rPr>
        <w:t xml:space="preserve"> </w:t>
      </w:r>
      <w:r w:rsidRPr="003C46AF">
        <w:t>subscale</w:t>
      </w:r>
      <w:r w:rsidRPr="003C46AF">
        <w:rPr>
          <w:lang w:val="bg-BG"/>
        </w:rPr>
        <w:t>]</w:t>
      </w:r>
      <w:r w:rsidRPr="003C46AF">
        <w:rPr>
          <w:color w:val="000000"/>
          <w:szCs w:val="22"/>
          <w:lang w:val="bg-BG"/>
        </w:rPr>
        <w:t xml:space="preserve">, </w:t>
      </w:r>
      <w:r w:rsidRPr="003C46AF">
        <w:rPr>
          <w:noProof/>
          <w:color w:val="000000"/>
          <w:lang w:val="bg-BG"/>
        </w:rPr>
        <w:t xml:space="preserve">измерване на когнитивната функция, въз основа на поведението), </w:t>
      </w:r>
      <w:r w:rsidRPr="003C46AF">
        <w:rPr>
          <w:noProof/>
          <w:color w:val="000000"/>
          <w:lang w:val="en-US"/>
        </w:rPr>
        <w:t>CIBIC</w:t>
      </w:r>
      <w:r w:rsidRPr="003C46AF">
        <w:rPr>
          <w:noProof/>
          <w:color w:val="000000"/>
          <w:lang w:val="bg-BG"/>
        </w:rPr>
        <w:t>-</w:t>
      </w:r>
      <w:r w:rsidRPr="003C46AF">
        <w:rPr>
          <w:noProof/>
          <w:color w:val="000000"/>
          <w:lang w:val="en-US"/>
        </w:rPr>
        <w:t>Plus</w:t>
      </w:r>
      <w:r w:rsidRPr="003C46AF">
        <w:rPr>
          <w:noProof/>
          <w:color w:val="000000"/>
          <w:lang w:val="bg-BG"/>
        </w:rPr>
        <w:t xml:space="preserve"> (</w:t>
      </w:r>
      <w:r w:rsidRPr="003C46AF">
        <w:rPr>
          <w:lang w:val="bg-BG"/>
        </w:rPr>
        <w:t>Оценка на лекаря за положителна промяна, въз основа на интервю с пациента</w:t>
      </w:r>
      <w:r w:rsidRPr="003C46AF">
        <w:rPr>
          <w:color w:val="000000"/>
          <w:szCs w:val="22"/>
          <w:lang w:val="bg-BG"/>
        </w:rPr>
        <w:t xml:space="preserve"> [</w:t>
      </w:r>
      <w:r w:rsidRPr="003C46AF">
        <w:rPr>
          <w:color w:val="000000"/>
          <w:szCs w:val="22"/>
        </w:rPr>
        <w:t>Clinician</w:t>
      </w:r>
      <w:r w:rsidRPr="003C46AF">
        <w:rPr>
          <w:color w:val="000000"/>
          <w:szCs w:val="22"/>
          <w:lang w:val="bg-BG"/>
        </w:rPr>
        <w:t>’</w:t>
      </w:r>
      <w:r w:rsidRPr="003C46AF">
        <w:rPr>
          <w:color w:val="000000"/>
          <w:szCs w:val="22"/>
        </w:rPr>
        <w:t>s</w:t>
      </w:r>
      <w:r w:rsidRPr="003C46AF">
        <w:rPr>
          <w:color w:val="000000"/>
          <w:szCs w:val="22"/>
          <w:lang w:val="bg-BG"/>
        </w:rPr>
        <w:t xml:space="preserve"> </w:t>
      </w:r>
      <w:r w:rsidRPr="003C46AF">
        <w:rPr>
          <w:color w:val="000000"/>
          <w:szCs w:val="22"/>
        </w:rPr>
        <w:t>Interview</w:t>
      </w:r>
      <w:r w:rsidRPr="003C46AF">
        <w:rPr>
          <w:color w:val="000000"/>
          <w:szCs w:val="22"/>
          <w:lang w:val="bg-BG"/>
        </w:rPr>
        <w:t xml:space="preserve"> </w:t>
      </w:r>
      <w:r w:rsidRPr="003C46AF">
        <w:rPr>
          <w:color w:val="000000"/>
          <w:szCs w:val="22"/>
        </w:rPr>
        <w:t>Based</w:t>
      </w:r>
      <w:r w:rsidRPr="003C46AF">
        <w:rPr>
          <w:color w:val="000000"/>
          <w:szCs w:val="22"/>
          <w:lang w:val="bg-BG"/>
        </w:rPr>
        <w:t xml:space="preserve"> </w:t>
      </w:r>
      <w:r w:rsidRPr="003C46AF">
        <w:rPr>
          <w:color w:val="000000"/>
          <w:szCs w:val="22"/>
        </w:rPr>
        <w:t>Impression</w:t>
      </w:r>
      <w:r w:rsidRPr="003C46AF">
        <w:rPr>
          <w:color w:val="000000"/>
          <w:szCs w:val="22"/>
          <w:lang w:val="bg-BG"/>
        </w:rPr>
        <w:t xml:space="preserve"> </w:t>
      </w:r>
      <w:r w:rsidRPr="003C46AF">
        <w:rPr>
          <w:color w:val="000000"/>
          <w:szCs w:val="22"/>
        </w:rPr>
        <w:t>of</w:t>
      </w:r>
      <w:r w:rsidRPr="003C46AF">
        <w:rPr>
          <w:color w:val="000000"/>
          <w:szCs w:val="22"/>
          <w:lang w:val="bg-BG"/>
        </w:rPr>
        <w:t xml:space="preserve"> </w:t>
      </w:r>
      <w:r w:rsidRPr="003C46AF">
        <w:rPr>
          <w:color w:val="000000"/>
          <w:szCs w:val="22"/>
        </w:rPr>
        <w:t>Change</w:t>
      </w:r>
      <w:r w:rsidRPr="003C46AF">
        <w:rPr>
          <w:color w:val="000000"/>
          <w:szCs w:val="22"/>
          <w:lang w:val="bg-BG"/>
        </w:rPr>
        <w:t>-</w:t>
      </w:r>
      <w:r w:rsidRPr="003C46AF">
        <w:rPr>
          <w:color w:val="000000"/>
          <w:szCs w:val="22"/>
        </w:rPr>
        <w:t>Plus</w:t>
      </w:r>
      <w:r w:rsidRPr="003C46AF">
        <w:rPr>
          <w:color w:val="000000"/>
          <w:szCs w:val="22"/>
          <w:lang w:val="bg-BG"/>
        </w:rPr>
        <w:t>] -</w:t>
      </w:r>
      <w:r w:rsidRPr="003C46AF">
        <w:rPr>
          <w:noProof/>
          <w:color w:val="000000"/>
          <w:lang w:val="bg-BG"/>
        </w:rPr>
        <w:t xml:space="preserve"> обща цялостна оценка на пациента от изследователя, включваща приноса на оказващато грижи лице) и </w:t>
      </w:r>
      <w:smartTag w:uri="urn:schemas-microsoft-com:office:smarttags" w:element="stockticker">
        <w:r w:rsidRPr="003C46AF">
          <w:rPr>
            <w:noProof/>
            <w:color w:val="000000"/>
            <w:lang w:val="en-US"/>
          </w:rPr>
          <w:t>PDS</w:t>
        </w:r>
      </w:smartTag>
      <w:r w:rsidRPr="003C46AF">
        <w:rPr>
          <w:noProof/>
          <w:color w:val="000000"/>
          <w:lang w:val="bg-BG"/>
        </w:rPr>
        <w:t xml:space="preserve"> (</w:t>
      </w:r>
      <w:r w:rsidRPr="003C46AF">
        <w:rPr>
          <w:lang w:val="bg-BG"/>
        </w:rPr>
        <w:t>Скала за прогресия на влошаването</w:t>
      </w:r>
      <w:r w:rsidRPr="003C46AF">
        <w:rPr>
          <w:noProof/>
          <w:color w:val="000000"/>
          <w:lang w:val="bg-BG"/>
        </w:rPr>
        <w:t xml:space="preserve"> [</w:t>
      </w:r>
      <w:r w:rsidRPr="003C46AF">
        <w:rPr>
          <w:color w:val="000000"/>
          <w:szCs w:val="22"/>
        </w:rPr>
        <w:t>Progressive</w:t>
      </w:r>
      <w:r w:rsidRPr="003C46AF">
        <w:rPr>
          <w:color w:val="000000"/>
          <w:szCs w:val="22"/>
          <w:lang w:val="bg-BG"/>
        </w:rPr>
        <w:t xml:space="preserve"> </w:t>
      </w:r>
      <w:r w:rsidRPr="003C46AF">
        <w:rPr>
          <w:color w:val="000000"/>
          <w:szCs w:val="22"/>
        </w:rPr>
        <w:t>Deterioration</w:t>
      </w:r>
      <w:r w:rsidRPr="003C46AF">
        <w:rPr>
          <w:color w:val="000000"/>
          <w:szCs w:val="22"/>
          <w:lang w:val="bg-BG"/>
        </w:rPr>
        <w:t xml:space="preserve"> </w:t>
      </w:r>
      <w:r w:rsidRPr="003C46AF">
        <w:rPr>
          <w:color w:val="000000"/>
          <w:szCs w:val="22"/>
        </w:rPr>
        <w:t>Scale</w:t>
      </w:r>
      <w:r w:rsidRPr="003C46AF">
        <w:rPr>
          <w:color w:val="000000"/>
          <w:szCs w:val="22"/>
          <w:lang w:val="bg-BG"/>
        </w:rPr>
        <w:t>] -</w:t>
      </w:r>
      <w:r w:rsidRPr="003C46AF">
        <w:rPr>
          <w:noProof/>
          <w:color w:val="000000"/>
          <w:lang w:val="bg-BG"/>
        </w:rPr>
        <w:t xml:space="preserve"> оценка от страна на оказващото грижи лице на ежедневните дейности, включително личната хигиена, храненето, обличането, домакинската работа като пазаруване, запазване на способността за ориентиране в околната среда, както и участие в дейности, свързани с финансови въпроси, и т.н.).</w:t>
      </w:r>
    </w:p>
    <w:p w14:paraId="6F45C3CD" w14:textId="77777777" w:rsidR="00C71322" w:rsidRPr="003C46AF" w:rsidRDefault="00C71322" w:rsidP="0085631C">
      <w:pPr>
        <w:widowControl w:val="0"/>
        <w:tabs>
          <w:tab w:val="clear" w:pos="567"/>
        </w:tabs>
        <w:spacing w:line="240" w:lineRule="auto"/>
        <w:rPr>
          <w:noProof/>
          <w:color w:val="000000"/>
          <w:lang w:val="bg-BG"/>
        </w:rPr>
      </w:pPr>
    </w:p>
    <w:p w14:paraId="627578BF" w14:textId="77777777" w:rsidR="00C71322" w:rsidRPr="003C46AF" w:rsidRDefault="00C71322" w:rsidP="0085631C">
      <w:pPr>
        <w:widowControl w:val="0"/>
        <w:tabs>
          <w:tab w:val="clear" w:pos="567"/>
        </w:tabs>
        <w:spacing w:line="240" w:lineRule="auto"/>
        <w:rPr>
          <w:noProof/>
          <w:color w:val="000000"/>
          <w:lang w:val="bg-BG"/>
        </w:rPr>
      </w:pPr>
      <w:r w:rsidRPr="003C46AF">
        <w:rPr>
          <w:noProof/>
          <w:color w:val="000000"/>
          <w:lang w:val="bg-BG"/>
        </w:rPr>
        <w:t xml:space="preserve">Изследваните пациенти имат </w:t>
      </w:r>
      <w:r w:rsidRPr="003C46AF">
        <w:rPr>
          <w:noProof/>
          <w:color w:val="000000"/>
          <w:lang w:val="en-US"/>
        </w:rPr>
        <w:t>MMSE</w:t>
      </w:r>
      <w:r w:rsidRPr="003C46AF">
        <w:rPr>
          <w:noProof/>
          <w:color w:val="000000"/>
          <w:lang w:val="bg-BG"/>
        </w:rPr>
        <w:t xml:space="preserve"> (минимален преглед на психичното състояние) скор от 10</w:t>
      </w:r>
      <w:r w:rsidRPr="003C46AF">
        <w:rPr>
          <w:noProof/>
          <w:color w:val="000000"/>
          <w:lang w:val="bg-BG"/>
        </w:rPr>
        <w:noBreakHyphen/>
        <w:t>24.</w:t>
      </w:r>
    </w:p>
    <w:p w14:paraId="4FA6192B" w14:textId="77777777" w:rsidR="00C71322" w:rsidRPr="003C46AF" w:rsidRDefault="00C71322" w:rsidP="0085631C">
      <w:pPr>
        <w:widowControl w:val="0"/>
        <w:tabs>
          <w:tab w:val="clear" w:pos="567"/>
        </w:tabs>
        <w:spacing w:line="240" w:lineRule="auto"/>
        <w:rPr>
          <w:noProof/>
          <w:color w:val="000000"/>
          <w:lang w:val="bg-BG"/>
        </w:rPr>
      </w:pPr>
    </w:p>
    <w:p w14:paraId="32206209" w14:textId="094B8696" w:rsidR="00C71322" w:rsidRPr="003C46AF" w:rsidRDefault="00C71322" w:rsidP="0085631C">
      <w:pPr>
        <w:widowControl w:val="0"/>
        <w:tabs>
          <w:tab w:val="clear" w:pos="567"/>
        </w:tabs>
        <w:spacing w:line="240" w:lineRule="auto"/>
        <w:rPr>
          <w:noProof/>
          <w:color w:val="000000"/>
          <w:lang w:val="bg-BG"/>
        </w:rPr>
      </w:pPr>
      <w:r w:rsidRPr="003C46AF">
        <w:rPr>
          <w:noProof/>
          <w:color w:val="000000"/>
          <w:lang w:val="bg-BG"/>
        </w:rPr>
        <w:t xml:space="preserve">На Таблица 4 по-долу са дадени резултатите от пациентите с клинично значим отговор, обединени от две проучвания с гъвкава доза, от общо три основни 26-седмични многоцентрови </w:t>
      </w:r>
      <w:r w:rsidRPr="003C46AF">
        <w:rPr>
          <w:noProof/>
          <w:color w:val="000000"/>
          <w:lang w:val="bg-BG"/>
        </w:rPr>
        <w:lastRenderedPageBreak/>
        <w:t xml:space="preserve">проучвания при пациенти с лека до умерено тежка </w:t>
      </w:r>
      <w:r w:rsidRPr="003C46AF">
        <w:rPr>
          <w:color w:val="000000"/>
          <w:lang w:val="bg-BG"/>
        </w:rPr>
        <w:t>Алцхаймерова деменция</w:t>
      </w:r>
      <w:r w:rsidRPr="003C46AF">
        <w:rPr>
          <w:noProof/>
          <w:color w:val="000000"/>
          <w:lang w:val="bg-BG"/>
        </w:rPr>
        <w:t xml:space="preserve">. Клинично значимото подобрение при тези проучвания е дефинирано </w:t>
      </w:r>
      <w:r w:rsidRPr="003C46AF">
        <w:rPr>
          <w:i/>
          <w:noProof/>
          <w:color w:val="000000"/>
          <w:lang w:val="en-US"/>
        </w:rPr>
        <w:t>a</w:t>
      </w:r>
      <w:r w:rsidRPr="003C46AF">
        <w:rPr>
          <w:i/>
          <w:noProof/>
          <w:color w:val="000000"/>
          <w:lang w:val="bg-BG"/>
        </w:rPr>
        <w:t xml:space="preserve"> </w:t>
      </w:r>
      <w:r w:rsidRPr="003C46AF">
        <w:rPr>
          <w:i/>
          <w:noProof/>
          <w:color w:val="000000"/>
          <w:lang w:val="en-US"/>
        </w:rPr>
        <w:t>priori</w:t>
      </w:r>
      <w:r w:rsidRPr="003C46AF">
        <w:rPr>
          <w:noProof/>
          <w:color w:val="000000"/>
          <w:lang w:val="bg-BG"/>
        </w:rPr>
        <w:t xml:space="preserve"> като подобрение с поне 4 точки по </w:t>
      </w:r>
      <w:r w:rsidRPr="003C46AF">
        <w:rPr>
          <w:noProof/>
          <w:color w:val="000000"/>
          <w:lang w:val="en-US"/>
        </w:rPr>
        <w:t>ADAS</w:t>
      </w:r>
      <w:r w:rsidRPr="003C46AF">
        <w:rPr>
          <w:noProof/>
          <w:color w:val="000000"/>
          <w:lang w:val="bg-BG"/>
        </w:rPr>
        <w:t>-</w:t>
      </w:r>
      <w:r w:rsidRPr="003C46AF">
        <w:rPr>
          <w:noProof/>
          <w:color w:val="000000"/>
          <w:lang w:val="en-US"/>
        </w:rPr>
        <w:t>Cog</w:t>
      </w:r>
      <w:r w:rsidRPr="003C46AF">
        <w:rPr>
          <w:noProof/>
          <w:color w:val="000000"/>
          <w:lang w:val="bg-BG"/>
        </w:rPr>
        <w:t>, подобр</w:t>
      </w:r>
      <w:r w:rsidR="00243A28" w:rsidRPr="003C46AF">
        <w:rPr>
          <w:noProof/>
          <w:color w:val="000000"/>
          <w:lang w:val="bg-BG"/>
        </w:rPr>
        <w:t>е</w:t>
      </w:r>
      <w:r w:rsidRPr="003C46AF">
        <w:rPr>
          <w:noProof/>
          <w:color w:val="000000"/>
          <w:lang w:val="bg-BG"/>
        </w:rPr>
        <w:t xml:space="preserve">ние по </w:t>
      </w:r>
      <w:r w:rsidRPr="003C46AF">
        <w:rPr>
          <w:noProof/>
          <w:color w:val="000000"/>
          <w:lang w:val="en-US"/>
        </w:rPr>
        <w:t>CIBIC</w:t>
      </w:r>
      <w:r w:rsidRPr="003C46AF">
        <w:rPr>
          <w:noProof/>
          <w:color w:val="000000"/>
          <w:lang w:val="bg-BG"/>
        </w:rPr>
        <w:t>-</w:t>
      </w:r>
      <w:r w:rsidRPr="003C46AF">
        <w:rPr>
          <w:noProof/>
          <w:color w:val="000000"/>
          <w:lang w:val="en-US"/>
        </w:rPr>
        <w:t>Plus</w:t>
      </w:r>
      <w:r w:rsidRPr="003C46AF">
        <w:rPr>
          <w:noProof/>
          <w:color w:val="000000"/>
          <w:lang w:val="bg-BG"/>
        </w:rPr>
        <w:t xml:space="preserve">, или поне 10% подобрение по </w:t>
      </w:r>
      <w:smartTag w:uri="urn:schemas-microsoft-com:office:smarttags" w:element="stockticker">
        <w:r w:rsidRPr="003C46AF">
          <w:rPr>
            <w:noProof/>
            <w:color w:val="000000"/>
            <w:lang w:val="en-US"/>
          </w:rPr>
          <w:t>PDS</w:t>
        </w:r>
      </w:smartTag>
      <w:r w:rsidRPr="003C46AF">
        <w:rPr>
          <w:noProof/>
          <w:color w:val="000000"/>
          <w:lang w:val="bg-BG"/>
        </w:rPr>
        <w:t>.</w:t>
      </w:r>
    </w:p>
    <w:p w14:paraId="1F5DBDD3" w14:textId="77777777" w:rsidR="00C71322" w:rsidRPr="003C46AF" w:rsidRDefault="00C71322" w:rsidP="0085631C">
      <w:pPr>
        <w:widowControl w:val="0"/>
        <w:tabs>
          <w:tab w:val="clear" w:pos="567"/>
        </w:tabs>
        <w:spacing w:line="240" w:lineRule="auto"/>
        <w:rPr>
          <w:noProof/>
          <w:color w:val="000000"/>
          <w:lang w:val="bg-BG"/>
        </w:rPr>
      </w:pPr>
    </w:p>
    <w:p w14:paraId="6A481739" w14:textId="3176EEA0" w:rsidR="00C71322" w:rsidRPr="003C46AF" w:rsidRDefault="00C71322" w:rsidP="0085631C">
      <w:pPr>
        <w:widowControl w:val="0"/>
        <w:tabs>
          <w:tab w:val="clear" w:pos="567"/>
        </w:tabs>
        <w:spacing w:line="240" w:lineRule="auto"/>
        <w:rPr>
          <w:noProof/>
          <w:color w:val="000000"/>
          <w:lang w:val="bg-BG"/>
        </w:rPr>
      </w:pPr>
      <w:r w:rsidRPr="003C46AF">
        <w:rPr>
          <w:noProof/>
          <w:color w:val="000000"/>
          <w:lang w:val="bg-BG"/>
        </w:rPr>
        <w:t xml:space="preserve">Освен това на същата таблица е представена </w:t>
      </w:r>
      <w:r w:rsidRPr="003C46AF">
        <w:rPr>
          <w:noProof/>
          <w:color w:val="000000"/>
          <w:lang w:val="en-US"/>
        </w:rPr>
        <w:t>post</w:t>
      </w:r>
      <w:r w:rsidRPr="003C46AF">
        <w:rPr>
          <w:noProof/>
          <w:color w:val="000000"/>
          <w:lang w:val="bg-BG"/>
        </w:rPr>
        <w:t xml:space="preserve"> </w:t>
      </w:r>
      <w:r w:rsidRPr="003C46AF">
        <w:rPr>
          <w:noProof/>
          <w:color w:val="000000"/>
          <w:lang w:val="en-US"/>
        </w:rPr>
        <w:t>hoc</w:t>
      </w:r>
      <w:r w:rsidRPr="003C46AF">
        <w:rPr>
          <w:noProof/>
          <w:color w:val="000000"/>
          <w:lang w:val="bg-BG"/>
        </w:rPr>
        <w:t xml:space="preserve"> дефиницията на отговора. Вторичната дефиниция на отговора изисква подобрение по </w:t>
      </w:r>
      <w:r w:rsidRPr="003C46AF">
        <w:rPr>
          <w:noProof/>
          <w:color w:val="000000"/>
          <w:lang w:val="en-US"/>
        </w:rPr>
        <w:t>ADAS</w:t>
      </w:r>
      <w:r w:rsidRPr="003C46AF">
        <w:rPr>
          <w:noProof/>
          <w:color w:val="000000"/>
          <w:lang w:val="bg-BG"/>
        </w:rPr>
        <w:t>-</w:t>
      </w:r>
      <w:r w:rsidRPr="003C46AF">
        <w:rPr>
          <w:noProof/>
          <w:color w:val="000000"/>
          <w:lang w:val="en-US"/>
        </w:rPr>
        <w:t>Cog</w:t>
      </w:r>
      <w:r w:rsidRPr="003C46AF">
        <w:rPr>
          <w:noProof/>
          <w:color w:val="000000"/>
          <w:lang w:val="bg-BG"/>
        </w:rPr>
        <w:t xml:space="preserve"> с 4 точки или повече, липса на влошаване по </w:t>
      </w:r>
      <w:r w:rsidRPr="003C46AF">
        <w:rPr>
          <w:noProof/>
          <w:color w:val="000000"/>
          <w:lang w:val="en-US"/>
        </w:rPr>
        <w:t>CIBIC</w:t>
      </w:r>
      <w:r w:rsidRPr="003C46AF">
        <w:rPr>
          <w:noProof/>
          <w:color w:val="000000"/>
          <w:lang w:val="bg-BG"/>
        </w:rPr>
        <w:t>-</w:t>
      </w:r>
      <w:r w:rsidRPr="003C46AF">
        <w:rPr>
          <w:noProof/>
          <w:color w:val="000000"/>
          <w:lang w:val="en-US"/>
        </w:rPr>
        <w:t>Plus</w:t>
      </w:r>
      <w:r w:rsidRPr="003C46AF">
        <w:rPr>
          <w:noProof/>
          <w:color w:val="000000"/>
          <w:lang w:val="bg-BG"/>
        </w:rPr>
        <w:t xml:space="preserve"> и липса на влошаване по </w:t>
      </w:r>
      <w:smartTag w:uri="urn:schemas-microsoft-com:office:smarttags" w:element="stockticker">
        <w:r w:rsidRPr="003C46AF">
          <w:rPr>
            <w:noProof/>
            <w:color w:val="000000"/>
            <w:lang w:val="en-US"/>
          </w:rPr>
          <w:t>PDS</w:t>
        </w:r>
      </w:smartTag>
      <w:r w:rsidRPr="003C46AF">
        <w:rPr>
          <w:noProof/>
          <w:color w:val="000000"/>
          <w:lang w:val="bg-BG"/>
        </w:rPr>
        <w:t>. Средната действителна дневна доза за отговорилите пациенти в групата на 6</w:t>
      </w:r>
      <w:r w:rsidRPr="003C46AF">
        <w:rPr>
          <w:noProof/>
          <w:color w:val="000000"/>
          <w:lang w:val="bg-BG"/>
        </w:rPr>
        <w:noBreakHyphen/>
        <w:t>12 </w:t>
      </w:r>
      <w:r w:rsidRPr="003C46AF">
        <w:rPr>
          <w:noProof/>
          <w:color w:val="000000"/>
          <w:lang w:val="en-US"/>
        </w:rPr>
        <w:t>mg</w:t>
      </w:r>
      <w:r w:rsidRPr="003C46AF">
        <w:rPr>
          <w:noProof/>
          <w:color w:val="000000"/>
          <w:lang w:val="bg-BG"/>
        </w:rPr>
        <w:t>, според тази дефиниция, е 9,3 </w:t>
      </w:r>
      <w:r w:rsidRPr="003C46AF">
        <w:rPr>
          <w:noProof/>
          <w:color w:val="000000"/>
          <w:lang w:val="en-US"/>
        </w:rPr>
        <w:t>mg</w:t>
      </w:r>
      <w:r w:rsidRPr="003C46AF">
        <w:rPr>
          <w:noProof/>
          <w:color w:val="000000"/>
          <w:lang w:val="bg-BG"/>
        </w:rPr>
        <w:t>. Важно е да се отбележи, че скалите, използвани при това показание, се различават и директните сравнения на резултатите за различните терапевтични средства не са валидни.</w:t>
      </w:r>
    </w:p>
    <w:p w14:paraId="6AAFE229" w14:textId="77777777" w:rsidR="00C71322" w:rsidRPr="003C46AF" w:rsidRDefault="00C71322" w:rsidP="0085631C">
      <w:pPr>
        <w:widowControl w:val="0"/>
        <w:tabs>
          <w:tab w:val="clear" w:pos="567"/>
        </w:tabs>
        <w:spacing w:line="240" w:lineRule="auto"/>
        <w:rPr>
          <w:noProof/>
          <w:color w:val="000000"/>
          <w:lang w:val="bg-BG"/>
        </w:rPr>
      </w:pPr>
    </w:p>
    <w:p w14:paraId="788433C8" w14:textId="77777777" w:rsidR="00C71322" w:rsidRPr="003C46AF" w:rsidRDefault="00C71322" w:rsidP="0085631C">
      <w:pPr>
        <w:pStyle w:val="BodyText21"/>
        <w:keepNext/>
        <w:keepLines/>
        <w:widowControl w:val="0"/>
        <w:spacing w:line="240" w:lineRule="auto"/>
        <w:ind w:left="0"/>
        <w:jc w:val="left"/>
        <w:rPr>
          <w:b/>
          <w:color w:val="000000"/>
          <w:szCs w:val="22"/>
          <w:lang w:val="en-US"/>
        </w:rPr>
      </w:pPr>
      <w:r w:rsidRPr="003C46AF">
        <w:rPr>
          <w:b/>
          <w:color w:val="000000"/>
          <w:szCs w:val="22"/>
          <w:lang w:val="bg-BG"/>
        </w:rPr>
        <w:t>Таблица</w:t>
      </w:r>
      <w:r w:rsidRPr="003C46AF">
        <w:rPr>
          <w:b/>
          <w:color w:val="000000"/>
          <w:szCs w:val="22"/>
        </w:rPr>
        <w:t> 4</w:t>
      </w:r>
    </w:p>
    <w:p w14:paraId="02C36749" w14:textId="77777777" w:rsidR="00C71322" w:rsidRPr="003C46AF" w:rsidRDefault="00C71322" w:rsidP="0085631C">
      <w:pPr>
        <w:pStyle w:val="BodyText21"/>
        <w:keepNext/>
        <w:keepLines/>
        <w:widowControl w:val="0"/>
        <w:spacing w:line="240" w:lineRule="auto"/>
        <w:ind w:left="0"/>
        <w:jc w:val="left"/>
        <w:rPr>
          <w:color w:val="000000"/>
          <w:szCs w:val="22"/>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5"/>
        <w:gridCol w:w="1560"/>
        <w:gridCol w:w="1275"/>
        <w:gridCol w:w="1560"/>
        <w:gridCol w:w="1701"/>
      </w:tblGrid>
      <w:tr w:rsidR="00C71322" w:rsidRPr="003C46AF" w14:paraId="06B65949" w14:textId="77777777" w:rsidTr="006666CB">
        <w:tc>
          <w:tcPr>
            <w:tcW w:w="2735" w:type="dxa"/>
          </w:tcPr>
          <w:p w14:paraId="1D5E1717" w14:textId="77777777" w:rsidR="00C71322" w:rsidRPr="003C46AF" w:rsidRDefault="00C71322" w:rsidP="0085631C">
            <w:pPr>
              <w:pStyle w:val="paragraph"/>
              <w:keepNext/>
              <w:keepLines/>
              <w:widowControl w:val="0"/>
              <w:spacing w:before="0"/>
              <w:rPr>
                <w:b/>
                <w:color w:val="000000"/>
                <w:sz w:val="22"/>
                <w:szCs w:val="22"/>
              </w:rPr>
            </w:pPr>
          </w:p>
        </w:tc>
        <w:tc>
          <w:tcPr>
            <w:tcW w:w="6096" w:type="dxa"/>
            <w:gridSpan w:val="4"/>
          </w:tcPr>
          <w:p w14:paraId="3DA89058" w14:textId="77777777" w:rsidR="00C71322" w:rsidRPr="003C46AF" w:rsidRDefault="00C71322" w:rsidP="0085631C">
            <w:pPr>
              <w:pStyle w:val="paragraph"/>
              <w:keepNext/>
              <w:keepLines/>
              <w:widowControl w:val="0"/>
              <w:spacing w:before="0"/>
              <w:jc w:val="center"/>
              <w:rPr>
                <w:b/>
                <w:color w:val="000000"/>
                <w:sz w:val="22"/>
                <w:szCs w:val="22"/>
                <w:lang w:val="ru-RU"/>
              </w:rPr>
            </w:pPr>
            <w:r w:rsidRPr="003C46AF">
              <w:rPr>
                <w:b/>
                <w:color w:val="000000"/>
                <w:sz w:val="22"/>
                <w:szCs w:val="22"/>
                <w:lang w:val="bg-BG"/>
              </w:rPr>
              <w:t xml:space="preserve">Пациенти с клинично значим отговор </w:t>
            </w:r>
            <w:r w:rsidRPr="003C46AF">
              <w:rPr>
                <w:b/>
                <w:color w:val="000000"/>
                <w:sz w:val="22"/>
                <w:szCs w:val="22"/>
                <w:lang w:val="ru-RU"/>
              </w:rPr>
              <w:t>(%)</w:t>
            </w:r>
          </w:p>
        </w:tc>
      </w:tr>
      <w:tr w:rsidR="00C71322" w:rsidRPr="003C46AF" w14:paraId="5450061C" w14:textId="77777777" w:rsidTr="006666CB">
        <w:tc>
          <w:tcPr>
            <w:tcW w:w="2735" w:type="dxa"/>
          </w:tcPr>
          <w:p w14:paraId="1C8C0CC7" w14:textId="77777777" w:rsidR="00C71322" w:rsidRPr="003C46AF" w:rsidRDefault="00C71322" w:rsidP="0085631C">
            <w:pPr>
              <w:pStyle w:val="paragraph"/>
              <w:keepNext/>
              <w:keepLines/>
              <w:widowControl w:val="0"/>
              <w:spacing w:before="0"/>
              <w:rPr>
                <w:b/>
                <w:color w:val="000000"/>
                <w:sz w:val="22"/>
                <w:szCs w:val="22"/>
                <w:lang w:val="ru-RU"/>
              </w:rPr>
            </w:pPr>
          </w:p>
        </w:tc>
        <w:tc>
          <w:tcPr>
            <w:tcW w:w="2835" w:type="dxa"/>
            <w:gridSpan w:val="2"/>
          </w:tcPr>
          <w:p w14:paraId="43D2FE2B" w14:textId="77777777" w:rsidR="00C71322" w:rsidRPr="003C46AF" w:rsidRDefault="00C71322" w:rsidP="0085631C">
            <w:pPr>
              <w:pStyle w:val="paragraph"/>
              <w:keepNext/>
              <w:keepLines/>
              <w:widowControl w:val="0"/>
              <w:spacing w:before="0"/>
              <w:jc w:val="center"/>
              <w:rPr>
                <w:b/>
                <w:color w:val="000000"/>
                <w:sz w:val="22"/>
                <w:szCs w:val="22"/>
                <w:lang w:val="bg-BG"/>
              </w:rPr>
            </w:pPr>
            <w:r w:rsidRPr="003C46AF">
              <w:rPr>
                <w:b/>
                <w:color w:val="000000"/>
                <w:sz w:val="22"/>
                <w:szCs w:val="22"/>
              </w:rPr>
              <w:t>Intent to Treat</w:t>
            </w:r>
            <w:r w:rsidRPr="003C46AF">
              <w:rPr>
                <w:b/>
                <w:color w:val="000000"/>
                <w:sz w:val="22"/>
                <w:szCs w:val="22"/>
                <w:lang w:val="bg-BG"/>
              </w:rPr>
              <w:t xml:space="preserve"> група</w:t>
            </w:r>
          </w:p>
        </w:tc>
        <w:tc>
          <w:tcPr>
            <w:tcW w:w="3261" w:type="dxa"/>
            <w:gridSpan w:val="2"/>
          </w:tcPr>
          <w:p w14:paraId="106D833A" w14:textId="77777777" w:rsidR="00C71322" w:rsidRPr="003C46AF" w:rsidRDefault="00C71322" w:rsidP="0085631C">
            <w:pPr>
              <w:pStyle w:val="paragraph"/>
              <w:keepNext/>
              <w:keepLines/>
              <w:widowControl w:val="0"/>
              <w:spacing w:before="0"/>
              <w:jc w:val="center"/>
              <w:rPr>
                <w:b/>
                <w:color w:val="000000"/>
                <w:sz w:val="22"/>
                <w:szCs w:val="22"/>
                <w:lang w:val="bg-BG"/>
              </w:rPr>
            </w:pPr>
            <w:r w:rsidRPr="003C46AF">
              <w:rPr>
                <w:b/>
                <w:color w:val="000000"/>
                <w:sz w:val="22"/>
                <w:szCs w:val="22"/>
                <w:lang w:val="bg-BG"/>
              </w:rPr>
              <w:t>Последно осъществено наблюдение след това</w:t>
            </w:r>
          </w:p>
        </w:tc>
      </w:tr>
      <w:tr w:rsidR="00C71322" w:rsidRPr="003C46AF" w14:paraId="660DF25B" w14:textId="77777777" w:rsidTr="006666CB">
        <w:tc>
          <w:tcPr>
            <w:tcW w:w="2735" w:type="dxa"/>
            <w:tcBorders>
              <w:bottom w:val="single" w:sz="18" w:space="0" w:color="000000"/>
            </w:tcBorders>
          </w:tcPr>
          <w:p w14:paraId="1D07494C" w14:textId="77777777" w:rsidR="00C71322" w:rsidRPr="003C46AF" w:rsidRDefault="00C71322" w:rsidP="0085631C">
            <w:pPr>
              <w:pStyle w:val="paragraph"/>
              <w:keepNext/>
              <w:keepLines/>
              <w:widowControl w:val="0"/>
              <w:spacing w:before="0"/>
              <w:rPr>
                <w:b/>
                <w:i/>
                <w:color w:val="000000"/>
                <w:sz w:val="22"/>
                <w:szCs w:val="22"/>
                <w:lang w:val="bg-BG"/>
              </w:rPr>
            </w:pPr>
            <w:r w:rsidRPr="003C46AF">
              <w:rPr>
                <w:b/>
                <w:color w:val="000000"/>
                <w:sz w:val="22"/>
                <w:szCs w:val="22"/>
                <w:lang w:val="bg-BG"/>
              </w:rPr>
              <w:t>Мярка за отговор</w:t>
            </w:r>
          </w:p>
        </w:tc>
        <w:tc>
          <w:tcPr>
            <w:tcW w:w="1560" w:type="dxa"/>
            <w:tcBorders>
              <w:bottom w:val="single" w:sz="18" w:space="0" w:color="000000"/>
            </w:tcBorders>
          </w:tcPr>
          <w:p w14:paraId="3B93BC61" w14:textId="77777777" w:rsidR="00C71322" w:rsidRPr="003C46AF" w:rsidRDefault="00C71322" w:rsidP="0085631C">
            <w:pPr>
              <w:pStyle w:val="paragraph"/>
              <w:keepNext/>
              <w:keepLines/>
              <w:widowControl w:val="0"/>
              <w:spacing w:before="0"/>
              <w:jc w:val="center"/>
              <w:rPr>
                <w:b/>
                <w:color w:val="000000"/>
                <w:sz w:val="22"/>
                <w:szCs w:val="22"/>
                <w:lang w:val="bg-BG"/>
              </w:rPr>
            </w:pPr>
            <w:r w:rsidRPr="003C46AF">
              <w:rPr>
                <w:b/>
                <w:color w:val="000000"/>
                <w:sz w:val="22"/>
                <w:szCs w:val="22"/>
                <w:lang w:val="bg-BG"/>
              </w:rPr>
              <w:t>Ривастигмин</w:t>
            </w:r>
          </w:p>
          <w:p w14:paraId="2DAEB1ED" w14:textId="77777777" w:rsidR="00C71322" w:rsidRPr="003C46AF" w:rsidRDefault="00C71322" w:rsidP="0085631C">
            <w:pPr>
              <w:pStyle w:val="paragraph"/>
              <w:keepNext/>
              <w:keepLines/>
              <w:widowControl w:val="0"/>
              <w:spacing w:before="0"/>
              <w:jc w:val="center"/>
              <w:rPr>
                <w:b/>
                <w:color w:val="000000"/>
                <w:sz w:val="22"/>
                <w:szCs w:val="22"/>
              </w:rPr>
            </w:pPr>
            <w:r w:rsidRPr="003C46AF">
              <w:rPr>
                <w:b/>
                <w:color w:val="000000"/>
                <w:sz w:val="22"/>
                <w:szCs w:val="22"/>
              </w:rPr>
              <w:t>6</w:t>
            </w:r>
            <w:r w:rsidRPr="003C46AF">
              <w:rPr>
                <w:color w:val="000000"/>
                <w:sz w:val="22"/>
                <w:szCs w:val="22"/>
              </w:rPr>
              <w:noBreakHyphen/>
            </w:r>
            <w:r w:rsidRPr="003C46AF">
              <w:rPr>
                <w:b/>
                <w:color w:val="000000"/>
                <w:sz w:val="22"/>
                <w:szCs w:val="22"/>
              </w:rPr>
              <w:t>12 mg</w:t>
            </w:r>
          </w:p>
          <w:p w14:paraId="21EC9F06" w14:textId="77777777" w:rsidR="00C71322" w:rsidRPr="003C46AF" w:rsidRDefault="00C71322" w:rsidP="0085631C">
            <w:pPr>
              <w:pStyle w:val="paragraph"/>
              <w:keepNext/>
              <w:keepLines/>
              <w:widowControl w:val="0"/>
              <w:spacing w:before="0"/>
              <w:jc w:val="center"/>
              <w:rPr>
                <w:b/>
                <w:i/>
                <w:color w:val="000000"/>
                <w:sz w:val="22"/>
                <w:szCs w:val="22"/>
              </w:rPr>
            </w:pPr>
            <w:r w:rsidRPr="003C46AF">
              <w:rPr>
                <w:b/>
                <w:color w:val="000000"/>
                <w:sz w:val="22"/>
                <w:szCs w:val="22"/>
              </w:rPr>
              <w:t>N=473</w:t>
            </w:r>
          </w:p>
        </w:tc>
        <w:tc>
          <w:tcPr>
            <w:tcW w:w="1275" w:type="dxa"/>
            <w:tcBorders>
              <w:bottom w:val="single" w:sz="18" w:space="0" w:color="000000"/>
            </w:tcBorders>
          </w:tcPr>
          <w:p w14:paraId="0D9D7F6D" w14:textId="77777777" w:rsidR="00C71322" w:rsidRPr="003C46AF" w:rsidRDefault="00C71322" w:rsidP="0085631C">
            <w:pPr>
              <w:pStyle w:val="paragraph"/>
              <w:keepNext/>
              <w:keepLines/>
              <w:widowControl w:val="0"/>
              <w:spacing w:before="0"/>
              <w:jc w:val="center"/>
              <w:rPr>
                <w:b/>
                <w:color w:val="000000"/>
                <w:sz w:val="22"/>
                <w:szCs w:val="22"/>
                <w:lang w:val="bg-BG"/>
              </w:rPr>
            </w:pPr>
            <w:r w:rsidRPr="003C46AF">
              <w:rPr>
                <w:b/>
                <w:color w:val="000000"/>
                <w:sz w:val="22"/>
                <w:szCs w:val="22"/>
                <w:lang w:val="bg-BG"/>
              </w:rPr>
              <w:t>Плацебо</w:t>
            </w:r>
          </w:p>
          <w:p w14:paraId="6E2E2EB2" w14:textId="77777777" w:rsidR="00C71322" w:rsidRPr="003C46AF" w:rsidRDefault="00C71322" w:rsidP="0085631C">
            <w:pPr>
              <w:pStyle w:val="paragraph"/>
              <w:keepNext/>
              <w:keepLines/>
              <w:widowControl w:val="0"/>
              <w:spacing w:before="0"/>
              <w:jc w:val="center"/>
              <w:rPr>
                <w:color w:val="000000"/>
                <w:sz w:val="22"/>
                <w:szCs w:val="22"/>
              </w:rPr>
            </w:pPr>
          </w:p>
          <w:p w14:paraId="7CC2420B" w14:textId="77777777" w:rsidR="00C71322" w:rsidRPr="003C46AF" w:rsidRDefault="00C71322" w:rsidP="0085631C">
            <w:pPr>
              <w:pStyle w:val="paragraph"/>
              <w:keepNext/>
              <w:keepLines/>
              <w:widowControl w:val="0"/>
              <w:spacing w:before="0"/>
              <w:jc w:val="center"/>
              <w:rPr>
                <w:b/>
                <w:i/>
                <w:color w:val="000000"/>
                <w:sz w:val="22"/>
                <w:szCs w:val="22"/>
              </w:rPr>
            </w:pPr>
            <w:r w:rsidRPr="003C46AF">
              <w:rPr>
                <w:b/>
                <w:color w:val="000000"/>
                <w:sz w:val="22"/>
                <w:szCs w:val="22"/>
              </w:rPr>
              <w:t>N=472</w:t>
            </w:r>
          </w:p>
        </w:tc>
        <w:tc>
          <w:tcPr>
            <w:tcW w:w="1560" w:type="dxa"/>
            <w:tcBorders>
              <w:bottom w:val="single" w:sz="18" w:space="0" w:color="000000"/>
            </w:tcBorders>
          </w:tcPr>
          <w:p w14:paraId="436CA90A" w14:textId="77777777" w:rsidR="00C71322" w:rsidRPr="003C46AF" w:rsidRDefault="00C71322" w:rsidP="0085631C">
            <w:pPr>
              <w:pStyle w:val="paragraph"/>
              <w:keepNext/>
              <w:keepLines/>
              <w:widowControl w:val="0"/>
              <w:spacing w:before="0"/>
              <w:jc w:val="center"/>
              <w:rPr>
                <w:b/>
                <w:color w:val="000000"/>
                <w:sz w:val="22"/>
                <w:szCs w:val="22"/>
                <w:lang w:val="en-US"/>
              </w:rPr>
            </w:pPr>
            <w:r w:rsidRPr="003C46AF">
              <w:rPr>
                <w:b/>
                <w:color w:val="000000"/>
                <w:sz w:val="22"/>
                <w:szCs w:val="22"/>
                <w:lang w:val="bg-BG"/>
              </w:rPr>
              <w:t>Ривастигмин</w:t>
            </w:r>
          </w:p>
          <w:p w14:paraId="3A9DC704" w14:textId="77777777" w:rsidR="00C71322" w:rsidRPr="003C46AF" w:rsidRDefault="00C71322" w:rsidP="0085631C">
            <w:pPr>
              <w:pStyle w:val="paragraph"/>
              <w:keepNext/>
              <w:keepLines/>
              <w:widowControl w:val="0"/>
              <w:spacing w:before="0"/>
              <w:jc w:val="center"/>
              <w:rPr>
                <w:b/>
                <w:color w:val="000000"/>
                <w:sz w:val="22"/>
                <w:szCs w:val="22"/>
              </w:rPr>
            </w:pPr>
            <w:r w:rsidRPr="003C46AF">
              <w:rPr>
                <w:b/>
                <w:color w:val="000000"/>
                <w:sz w:val="22"/>
                <w:szCs w:val="22"/>
              </w:rPr>
              <w:t>6</w:t>
            </w:r>
            <w:r w:rsidRPr="003C46AF">
              <w:rPr>
                <w:color w:val="000000"/>
                <w:sz w:val="22"/>
                <w:szCs w:val="22"/>
              </w:rPr>
              <w:noBreakHyphen/>
            </w:r>
            <w:r w:rsidRPr="003C46AF">
              <w:rPr>
                <w:b/>
                <w:color w:val="000000"/>
                <w:sz w:val="22"/>
                <w:szCs w:val="22"/>
              </w:rPr>
              <w:t>12 mg</w:t>
            </w:r>
          </w:p>
          <w:p w14:paraId="51E8AAE3" w14:textId="77777777" w:rsidR="00C71322" w:rsidRPr="003C46AF" w:rsidRDefault="00C71322" w:rsidP="0085631C">
            <w:pPr>
              <w:pStyle w:val="paragraph"/>
              <w:keepNext/>
              <w:keepLines/>
              <w:widowControl w:val="0"/>
              <w:spacing w:before="0"/>
              <w:jc w:val="center"/>
              <w:rPr>
                <w:b/>
                <w:i/>
                <w:color w:val="000000"/>
                <w:sz w:val="22"/>
                <w:szCs w:val="22"/>
              </w:rPr>
            </w:pPr>
            <w:r w:rsidRPr="003C46AF">
              <w:rPr>
                <w:b/>
                <w:color w:val="000000"/>
                <w:sz w:val="22"/>
                <w:szCs w:val="22"/>
              </w:rPr>
              <w:t>N=379</w:t>
            </w:r>
          </w:p>
        </w:tc>
        <w:tc>
          <w:tcPr>
            <w:tcW w:w="1701" w:type="dxa"/>
            <w:tcBorders>
              <w:bottom w:val="single" w:sz="18" w:space="0" w:color="000000"/>
            </w:tcBorders>
          </w:tcPr>
          <w:p w14:paraId="65F09669" w14:textId="77777777" w:rsidR="00C71322" w:rsidRPr="003C46AF" w:rsidRDefault="00C71322" w:rsidP="0085631C">
            <w:pPr>
              <w:pStyle w:val="paragraph"/>
              <w:keepNext/>
              <w:keepLines/>
              <w:widowControl w:val="0"/>
              <w:spacing w:before="0"/>
              <w:jc w:val="center"/>
              <w:rPr>
                <w:b/>
                <w:color w:val="000000"/>
                <w:sz w:val="22"/>
                <w:szCs w:val="22"/>
                <w:lang w:val="bg-BG"/>
              </w:rPr>
            </w:pPr>
            <w:r w:rsidRPr="003C46AF">
              <w:rPr>
                <w:b/>
                <w:color w:val="000000"/>
                <w:sz w:val="22"/>
                <w:szCs w:val="22"/>
                <w:lang w:val="bg-BG"/>
              </w:rPr>
              <w:t>Плацебо</w:t>
            </w:r>
          </w:p>
          <w:p w14:paraId="59C73314" w14:textId="77777777" w:rsidR="00C71322" w:rsidRPr="003C46AF" w:rsidRDefault="00C71322" w:rsidP="0085631C">
            <w:pPr>
              <w:pStyle w:val="paragraph"/>
              <w:keepNext/>
              <w:keepLines/>
              <w:widowControl w:val="0"/>
              <w:spacing w:before="0"/>
              <w:jc w:val="center"/>
              <w:rPr>
                <w:color w:val="000000"/>
                <w:sz w:val="22"/>
                <w:szCs w:val="22"/>
              </w:rPr>
            </w:pPr>
          </w:p>
          <w:p w14:paraId="49FF668C" w14:textId="77777777" w:rsidR="00C71322" w:rsidRPr="003C46AF" w:rsidRDefault="00C71322" w:rsidP="0085631C">
            <w:pPr>
              <w:pStyle w:val="paragraph"/>
              <w:keepNext/>
              <w:keepLines/>
              <w:widowControl w:val="0"/>
              <w:spacing w:before="0"/>
              <w:jc w:val="center"/>
              <w:rPr>
                <w:b/>
                <w:i/>
                <w:color w:val="000000"/>
                <w:sz w:val="22"/>
                <w:szCs w:val="22"/>
              </w:rPr>
            </w:pPr>
            <w:r w:rsidRPr="003C46AF">
              <w:rPr>
                <w:b/>
                <w:color w:val="000000"/>
                <w:sz w:val="22"/>
                <w:szCs w:val="22"/>
              </w:rPr>
              <w:t>N=444</w:t>
            </w:r>
          </w:p>
        </w:tc>
      </w:tr>
      <w:tr w:rsidR="00C71322" w:rsidRPr="003C46AF" w14:paraId="26E33D71" w14:textId="77777777" w:rsidTr="006666CB">
        <w:tc>
          <w:tcPr>
            <w:tcW w:w="2735" w:type="dxa"/>
          </w:tcPr>
          <w:p w14:paraId="401783AC" w14:textId="77777777" w:rsidR="00C71322" w:rsidRPr="003C46AF" w:rsidRDefault="00C71322" w:rsidP="0085631C">
            <w:pPr>
              <w:pStyle w:val="paragraph"/>
              <w:keepNext/>
              <w:keepLines/>
              <w:widowControl w:val="0"/>
              <w:spacing w:before="0"/>
              <w:jc w:val="left"/>
              <w:rPr>
                <w:b/>
                <w:color w:val="000000"/>
                <w:sz w:val="22"/>
                <w:szCs w:val="22"/>
                <w:lang w:val="ru-RU"/>
              </w:rPr>
            </w:pPr>
            <w:r w:rsidRPr="003C46AF">
              <w:rPr>
                <w:color w:val="000000"/>
                <w:sz w:val="22"/>
                <w:szCs w:val="22"/>
              </w:rPr>
              <w:t>ADAS</w:t>
            </w:r>
            <w:r w:rsidRPr="003C46AF">
              <w:rPr>
                <w:color w:val="000000"/>
                <w:sz w:val="22"/>
                <w:szCs w:val="22"/>
                <w:lang w:val="ru-RU"/>
              </w:rPr>
              <w:t>-</w:t>
            </w:r>
            <w:r w:rsidRPr="003C46AF">
              <w:rPr>
                <w:color w:val="000000"/>
                <w:sz w:val="22"/>
                <w:szCs w:val="22"/>
              </w:rPr>
              <w:t>Cog</w:t>
            </w:r>
            <w:r w:rsidRPr="003C46AF">
              <w:rPr>
                <w:color w:val="000000"/>
                <w:sz w:val="22"/>
                <w:szCs w:val="22"/>
                <w:lang w:val="ru-RU"/>
              </w:rPr>
              <w:t xml:space="preserve">: </w:t>
            </w:r>
            <w:r w:rsidRPr="003C46AF">
              <w:rPr>
                <w:color w:val="000000"/>
                <w:sz w:val="22"/>
                <w:szCs w:val="22"/>
                <w:lang w:val="bg-BG"/>
              </w:rPr>
              <w:t xml:space="preserve">подобрение с най-малко </w:t>
            </w:r>
            <w:r w:rsidRPr="003C46AF">
              <w:rPr>
                <w:color w:val="000000"/>
                <w:sz w:val="22"/>
                <w:szCs w:val="22"/>
                <w:lang w:val="ru-RU"/>
              </w:rPr>
              <w:t>4</w:t>
            </w:r>
            <w:r w:rsidRPr="003C46AF">
              <w:rPr>
                <w:color w:val="000000"/>
                <w:sz w:val="22"/>
                <w:szCs w:val="22"/>
              </w:rPr>
              <w:t> </w:t>
            </w:r>
            <w:r w:rsidRPr="003C46AF">
              <w:rPr>
                <w:color w:val="000000"/>
                <w:sz w:val="22"/>
                <w:szCs w:val="22"/>
                <w:lang w:val="bg-BG"/>
              </w:rPr>
              <w:t>точки</w:t>
            </w:r>
          </w:p>
        </w:tc>
        <w:tc>
          <w:tcPr>
            <w:tcW w:w="1560" w:type="dxa"/>
          </w:tcPr>
          <w:p w14:paraId="61232590" w14:textId="77777777" w:rsidR="00C71322" w:rsidRPr="003C46AF" w:rsidRDefault="00C71322" w:rsidP="0085631C">
            <w:pPr>
              <w:pStyle w:val="paragraph"/>
              <w:keepNext/>
              <w:keepLines/>
              <w:widowControl w:val="0"/>
              <w:spacing w:before="0"/>
              <w:jc w:val="center"/>
              <w:rPr>
                <w:color w:val="000000"/>
                <w:sz w:val="22"/>
                <w:szCs w:val="22"/>
                <w:lang w:val="ru-RU"/>
              </w:rPr>
            </w:pPr>
            <w:r w:rsidRPr="003C46AF">
              <w:rPr>
                <w:color w:val="000000"/>
                <w:sz w:val="22"/>
                <w:szCs w:val="22"/>
                <w:lang w:val="ru-RU"/>
              </w:rPr>
              <w:t>21***</w:t>
            </w:r>
          </w:p>
          <w:p w14:paraId="1C64FB7A" w14:textId="77777777" w:rsidR="00C71322" w:rsidRPr="003C46AF" w:rsidRDefault="00C71322" w:rsidP="0085631C">
            <w:pPr>
              <w:pStyle w:val="paragraph"/>
              <w:keepNext/>
              <w:keepLines/>
              <w:widowControl w:val="0"/>
              <w:spacing w:before="0"/>
              <w:rPr>
                <w:color w:val="000000"/>
                <w:sz w:val="22"/>
                <w:szCs w:val="22"/>
                <w:lang w:val="ru-RU"/>
              </w:rPr>
            </w:pPr>
          </w:p>
        </w:tc>
        <w:tc>
          <w:tcPr>
            <w:tcW w:w="1275" w:type="dxa"/>
          </w:tcPr>
          <w:p w14:paraId="69103BF4" w14:textId="77777777" w:rsidR="00C71322" w:rsidRPr="003C46AF" w:rsidRDefault="00C71322" w:rsidP="0085631C">
            <w:pPr>
              <w:pStyle w:val="paragraph"/>
              <w:keepNext/>
              <w:keepLines/>
              <w:widowControl w:val="0"/>
              <w:spacing w:before="0"/>
              <w:jc w:val="center"/>
              <w:rPr>
                <w:color w:val="000000"/>
                <w:sz w:val="22"/>
                <w:szCs w:val="22"/>
                <w:lang w:val="ru-RU"/>
              </w:rPr>
            </w:pPr>
            <w:r w:rsidRPr="003C46AF">
              <w:rPr>
                <w:color w:val="000000"/>
                <w:sz w:val="22"/>
                <w:szCs w:val="22"/>
                <w:lang w:val="ru-RU"/>
              </w:rPr>
              <w:t>12</w:t>
            </w:r>
          </w:p>
          <w:p w14:paraId="2ED8E82B" w14:textId="77777777" w:rsidR="00C71322" w:rsidRPr="003C46AF" w:rsidRDefault="00C71322" w:rsidP="0085631C">
            <w:pPr>
              <w:pStyle w:val="paragraph"/>
              <w:keepNext/>
              <w:keepLines/>
              <w:widowControl w:val="0"/>
              <w:spacing w:before="0"/>
              <w:jc w:val="center"/>
              <w:rPr>
                <w:color w:val="000000"/>
                <w:sz w:val="22"/>
                <w:szCs w:val="22"/>
                <w:lang w:val="ru-RU"/>
              </w:rPr>
            </w:pPr>
          </w:p>
        </w:tc>
        <w:tc>
          <w:tcPr>
            <w:tcW w:w="1560" w:type="dxa"/>
          </w:tcPr>
          <w:p w14:paraId="524F7C02" w14:textId="77777777" w:rsidR="00C71322" w:rsidRPr="003C46AF" w:rsidRDefault="00C71322" w:rsidP="0085631C">
            <w:pPr>
              <w:pStyle w:val="paragraph"/>
              <w:keepNext/>
              <w:keepLines/>
              <w:widowControl w:val="0"/>
              <w:spacing w:before="0"/>
              <w:jc w:val="center"/>
              <w:rPr>
                <w:color w:val="000000"/>
                <w:sz w:val="22"/>
                <w:szCs w:val="22"/>
                <w:lang w:val="ru-RU"/>
              </w:rPr>
            </w:pPr>
            <w:r w:rsidRPr="003C46AF">
              <w:rPr>
                <w:color w:val="000000"/>
                <w:sz w:val="22"/>
                <w:szCs w:val="22"/>
                <w:lang w:val="ru-RU"/>
              </w:rPr>
              <w:t>25***</w:t>
            </w:r>
          </w:p>
          <w:p w14:paraId="4E553004" w14:textId="77777777" w:rsidR="00C71322" w:rsidRPr="003C46AF" w:rsidRDefault="00C71322" w:rsidP="0085631C">
            <w:pPr>
              <w:pStyle w:val="paragraph"/>
              <w:keepNext/>
              <w:keepLines/>
              <w:widowControl w:val="0"/>
              <w:spacing w:before="0"/>
              <w:jc w:val="center"/>
              <w:rPr>
                <w:color w:val="000000"/>
                <w:sz w:val="22"/>
                <w:szCs w:val="22"/>
                <w:lang w:val="ru-RU"/>
              </w:rPr>
            </w:pPr>
          </w:p>
        </w:tc>
        <w:tc>
          <w:tcPr>
            <w:tcW w:w="1701" w:type="dxa"/>
          </w:tcPr>
          <w:p w14:paraId="351FFABF" w14:textId="77777777" w:rsidR="00C71322" w:rsidRPr="003C46AF" w:rsidRDefault="00C71322" w:rsidP="0085631C">
            <w:pPr>
              <w:pStyle w:val="paragraph"/>
              <w:keepNext/>
              <w:keepLines/>
              <w:widowControl w:val="0"/>
              <w:spacing w:before="0"/>
              <w:jc w:val="center"/>
              <w:rPr>
                <w:color w:val="000000"/>
                <w:sz w:val="22"/>
                <w:szCs w:val="22"/>
                <w:lang w:val="ru-RU"/>
              </w:rPr>
            </w:pPr>
            <w:r w:rsidRPr="003C46AF">
              <w:rPr>
                <w:color w:val="000000"/>
                <w:sz w:val="22"/>
                <w:szCs w:val="22"/>
                <w:lang w:val="ru-RU"/>
              </w:rPr>
              <w:t>12</w:t>
            </w:r>
          </w:p>
        </w:tc>
      </w:tr>
      <w:tr w:rsidR="00C71322" w:rsidRPr="003C46AF" w14:paraId="7EA8B4B0" w14:textId="77777777" w:rsidTr="006666CB">
        <w:tc>
          <w:tcPr>
            <w:tcW w:w="2735" w:type="dxa"/>
            <w:tcBorders>
              <w:bottom w:val="nil"/>
            </w:tcBorders>
          </w:tcPr>
          <w:p w14:paraId="76B8D989" w14:textId="77777777" w:rsidR="00C71322" w:rsidRPr="003C46AF" w:rsidRDefault="00C71322" w:rsidP="0085631C">
            <w:pPr>
              <w:pStyle w:val="paragraph"/>
              <w:keepNext/>
              <w:keepLines/>
              <w:widowControl w:val="0"/>
              <w:spacing w:before="0"/>
              <w:jc w:val="left"/>
              <w:rPr>
                <w:b/>
                <w:color w:val="000000"/>
                <w:sz w:val="22"/>
                <w:szCs w:val="22"/>
                <w:lang w:val="bg-BG"/>
              </w:rPr>
            </w:pPr>
            <w:r w:rsidRPr="003C46AF">
              <w:rPr>
                <w:color w:val="000000"/>
                <w:sz w:val="22"/>
                <w:szCs w:val="22"/>
              </w:rPr>
              <w:t>CIBIC</w:t>
            </w:r>
            <w:r w:rsidRPr="003C46AF">
              <w:rPr>
                <w:color w:val="000000"/>
                <w:sz w:val="22"/>
                <w:szCs w:val="22"/>
                <w:lang w:val="ru-RU"/>
              </w:rPr>
              <w:t>-</w:t>
            </w:r>
            <w:r w:rsidRPr="003C46AF">
              <w:rPr>
                <w:color w:val="000000"/>
                <w:sz w:val="22"/>
                <w:szCs w:val="22"/>
              </w:rPr>
              <w:t>Plus</w:t>
            </w:r>
            <w:r w:rsidRPr="003C46AF">
              <w:rPr>
                <w:color w:val="000000"/>
                <w:sz w:val="22"/>
                <w:szCs w:val="22"/>
                <w:lang w:val="ru-RU"/>
              </w:rPr>
              <w:t>:</w:t>
            </w:r>
            <w:r w:rsidRPr="003C46AF">
              <w:rPr>
                <w:color w:val="000000"/>
                <w:sz w:val="22"/>
                <w:szCs w:val="22"/>
                <w:lang w:val="bg-BG"/>
              </w:rPr>
              <w:t xml:space="preserve"> подобрение</w:t>
            </w:r>
          </w:p>
        </w:tc>
        <w:tc>
          <w:tcPr>
            <w:tcW w:w="1560" w:type="dxa"/>
            <w:tcBorders>
              <w:bottom w:val="nil"/>
            </w:tcBorders>
          </w:tcPr>
          <w:p w14:paraId="2C7E5388" w14:textId="77777777" w:rsidR="00C71322" w:rsidRPr="003C46AF" w:rsidRDefault="00C71322" w:rsidP="0085631C">
            <w:pPr>
              <w:pStyle w:val="paragraph"/>
              <w:keepNext/>
              <w:keepLines/>
              <w:widowControl w:val="0"/>
              <w:spacing w:before="0"/>
              <w:jc w:val="center"/>
              <w:rPr>
                <w:color w:val="000000"/>
                <w:sz w:val="22"/>
                <w:szCs w:val="22"/>
                <w:lang w:val="ru-RU"/>
              </w:rPr>
            </w:pPr>
            <w:r w:rsidRPr="003C46AF">
              <w:rPr>
                <w:color w:val="000000"/>
                <w:sz w:val="22"/>
                <w:szCs w:val="22"/>
                <w:lang w:val="ru-RU"/>
              </w:rPr>
              <w:t>29***</w:t>
            </w:r>
          </w:p>
        </w:tc>
        <w:tc>
          <w:tcPr>
            <w:tcW w:w="1275" w:type="dxa"/>
            <w:tcBorders>
              <w:bottom w:val="nil"/>
            </w:tcBorders>
          </w:tcPr>
          <w:p w14:paraId="05575E81" w14:textId="77777777" w:rsidR="00C71322" w:rsidRPr="003C46AF" w:rsidRDefault="00C71322" w:rsidP="0085631C">
            <w:pPr>
              <w:pStyle w:val="paragraph"/>
              <w:keepNext/>
              <w:keepLines/>
              <w:widowControl w:val="0"/>
              <w:spacing w:before="0"/>
              <w:jc w:val="center"/>
              <w:rPr>
                <w:color w:val="000000"/>
                <w:sz w:val="22"/>
                <w:szCs w:val="22"/>
                <w:lang w:val="ru-RU"/>
              </w:rPr>
            </w:pPr>
            <w:r w:rsidRPr="003C46AF">
              <w:rPr>
                <w:color w:val="000000"/>
                <w:sz w:val="22"/>
                <w:szCs w:val="22"/>
                <w:lang w:val="ru-RU"/>
              </w:rPr>
              <w:t>18</w:t>
            </w:r>
          </w:p>
        </w:tc>
        <w:tc>
          <w:tcPr>
            <w:tcW w:w="1560" w:type="dxa"/>
            <w:tcBorders>
              <w:bottom w:val="nil"/>
            </w:tcBorders>
          </w:tcPr>
          <w:p w14:paraId="03D12307" w14:textId="77777777" w:rsidR="00C71322" w:rsidRPr="003C46AF" w:rsidRDefault="00C71322" w:rsidP="0085631C">
            <w:pPr>
              <w:pStyle w:val="paragraph"/>
              <w:keepNext/>
              <w:keepLines/>
              <w:widowControl w:val="0"/>
              <w:spacing w:before="0"/>
              <w:jc w:val="center"/>
              <w:rPr>
                <w:color w:val="000000"/>
                <w:sz w:val="22"/>
                <w:szCs w:val="22"/>
                <w:lang w:val="ru-RU"/>
              </w:rPr>
            </w:pPr>
            <w:r w:rsidRPr="003C46AF">
              <w:rPr>
                <w:color w:val="000000"/>
                <w:sz w:val="22"/>
                <w:szCs w:val="22"/>
                <w:lang w:val="ru-RU"/>
              </w:rPr>
              <w:t>32***</w:t>
            </w:r>
          </w:p>
        </w:tc>
        <w:tc>
          <w:tcPr>
            <w:tcW w:w="1701" w:type="dxa"/>
            <w:tcBorders>
              <w:bottom w:val="nil"/>
            </w:tcBorders>
          </w:tcPr>
          <w:p w14:paraId="093984CF" w14:textId="77777777" w:rsidR="00C71322" w:rsidRPr="003C46AF" w:rsidRDefault="00C71322" w:rsidP="0085631C">
            <w:pPr>
              <w:pStyle w:val="paragraph"/>
              <w:keepNext/>
              <w:keepLines/>
              <w:widowControl w:val="0"/>
              <w:spacing w:before="0"/>
              <w:jc w:val="center"/>
              <w:rPr>
                <w:color w:val="000000"/>
                <w:sz w:val="22"/>
                <w:szCs w:val="22"/>
                <w:lang w:val="ru-RU"/>
              </w:rPr>
            </w:pPr>
            <w:r w:rsidRPr="003C46AF">
              <w:rPr>
                <w:color w:val="000000"/>
                <w:sz w:val="22"/>
                <w:szCs w:val="22"/>
                <w:lang w:val="ru-RU"/>
              </w:rPr>
              <w:t>19</w:t>
            </w:r>
          </w:p>
        </w:tc>
      </w:tr>
      <w:tr w:rsidR="00C71322" w:rsidRPr="003C46AF" w14:paraId="20C69D0A" w14:textId="77777777" w:rsidTr="006666CB">
        <w:tc>
          <w:tcPr>
            <w:tcW w:w="2735" w:type="dxa"/>
            <w:tcBorders>
              <w:bottom w:val="nil"/>
            </w:tcBorders>
          </w:tcPr>
          <w:p w14:paraId="2928CCAF" w14:textId="77777777" w:rsidR="00C71322" w:rsidRPr="003C46AF" w:rsidRDefault="00C71322" w:rsidP="0085631C">
            <w:pPr>
              <w:pStyle w:val="paragraph"/>
              <w:keepNext/>
              <w:keepLines/>
              <w:widowControl w:val="0"/>
              <w:spacing w:before="0"/>
              <w:jc w:val="left"/>
              <w:rPr>
                <w:b/>
                <w:color w:val="000000"/>
                <w:sz w:val="22"/>
                <w:szCs w:val="22"/>
                <w:lang w:val="ru-RU"/>
              </w:rPr>
            </w:pPr>
            <w:smartTag w:uri="urn:schemas-microsoft-com:office:smarttags" w:element="stockticker">
              <w:r w:rsidRPr="003C46AF">
                <w:rPr>
                  <w:color w:val="000000"/>
                  <w:sz w:val="22"/>
                  <w:szCs w:val="22"/>
                </w:rPr>
                <w:t>PDS</w:t>
              </w:r>
            </w:smartTag>
            <w:r w:rsidRPr="003C46AF">
              <w:rPr>
                <w:color w:val="000000"/>
                <w:sz w:val="22"/>
                <w:szCs w:val="22"/>
                <w:lang w:val="ru-RU"/>
              </w:rPr>
              <w:t xml:space="preserve">: </w:t>
            </w:r>
            <w:r w:rsidRPr="003C46AF">
              <w:rPr>
                <w:color w:val="000000"/>
                <w:sz w:val="22"/>
                <w:szCs w:val="22"/>
                <w:lang w:val="bg-BG"/>
              </w:rPr>
              <w:t>подобрение с най-малко</w:t>
            </w:r>
            <w:r w:rsidRPr="003C46AF">
              <w:rPr>
                <w:color w:val="000000"/>
                <w:sz w:val="22"/>
                <w:szCs w:val="22"/>
                <w:lang w:val="ru-RU"/>
              </w:rPr>
              <w:t xml:space="preserve"> 10%</w:t>
            </w:r>
          </w:p>
        </w:tc>
        <w:tc>
          <w:tcPr>
            <w:tcW w:w="1560" w:type="dxa"/>
            <w:tcBorders>
              <w:bottom w:val="nil"/>
            </w:tcBorders>
          </w:tcPr>
          <w:p w14:paraId="1D411C16" w14:textId="77777777" w:rsidR="00C71322" w:rsidRPr="003C46AF" w:rsidRDefault="00C71322" w:rsidP="0085631C">
            <w:pPr>
              <w:pStyle w:val="paragraph"/>
              <w:keepNext/>
              <w:keepLines/>
              <w:widowControl w:val="0"/>
              <w:spacing w:before="0"/>
              <w:jc w:val="center"/>
              <w:rPr>
                <w:color w:val="000000"/>
                <w:sz w:val="22"/>
                <w:szCs w:val="22"/>
                <w:lang w:val="ru-RU"/>
              </w:rPr>
            </w:pPr>
            <w:r w:rsidRPr="003C46AF">
              <w:rPr>
                <w:color w:val="000000"/>
                <w:sz w:val="22"/>
                <w:szCs w:val="22"/>
                <w:lang w:val="ru-RU"/>
              </w:rPr>
              <w:t>26***</w:t>
            </w:r>
          </w:p>
        </w:tc>
        <w:tc>
          <w:tcPr>
            <w:tcW w:w="1275" w:type="dxa"/>
            <w:tcBorders>
              <w:bottom w:val="nil"/>
            </w:tcBorders>
          </w:tcPr>
          <w:p w14:paraId="65DF288B" w14:textId="77777777" w:rsidR="00C71322" w:rsidRPr="003C46AF" w:rsidRDefault="00C71322" w:rsidP="0085631C">
            <w:pPr>
              <w:pStyle w:val="paragraph"/>
              <w:keepNext/>
              <w:keepLines/>
              <w:widowControl w:val="0"/>
              <w:spacing w:before="0"/>
              <w:jc w:val="center"/>
              <w:rPr>
                <w:color w:val="000000"/>
                <w:sz w:val="22"/>
                <w:szCs w:val="22"/>
                <w:lang w:val="ru-RU"/>
              </w:rPr>
            </w:pPr>
            <w:r w:rsidRPr="003C46AF">
              <w:rPr>
                <w:color w:val="000000"/>
                <w:sz w:val="22"/>
                <w:szCs w:val="22"/>
                <w:lang w:val="ru-RU"/>
              </w:rPr>
              <w:t>17</w:t>
            </w:r>
          </w:p>
        </w:tc>
        <w:tc>
          <w:tcPr>
            <w:tcW w:w="1560" w:type="dxa"/>
            <w:tcBorders>
              <w:bottom w:val="nil"/>
            </w:tcBorders>
          </w:tcPr>
          <w:p w14:paraId="3D23514F" w14:textId="77777777" w:rsidR="00C71322" w:rsidRPr="003C46AF" w:rsidRDefault="00C71322" w:rsidP="0085631C">
            <w:pPr>
              <w:pStyle w:val="paragraph"/>
              <w:keepNext/>
              <w:keepLines/>
              <w:widowControl w:val="0"/>
              <w:spacing w:before="0"/>
              <w:jc w:val="center"/>
              <w:rPr>
                <w:color w:val="000000"/>
                <w:sz w:val="22"/>
                <w:szCs w:val="22"/>
                <w:lang w:val="ru-RU"/>
              </w:rPr>
            </w:pPr>
            <w:r w:rsidRPr="003C46AF">
              <w:rPr>
                <w:color w:val="000000"/>
                <w:sz w:val="22"/>
                <w:szCs w:val="22"/>
                <w:lang w:val="ru-RU"/>
              </w:rPr>
              <w:t>30***</w:t>
            </w:r>
          </w:p>
        </w:tc>
        <w:tc>
          <w:tcPr>
            <w:tcW w:w="1701" w:type="dxa"/>
            <w:tcBorders>
              <w:bottom w:val="nil"/>
            </w:tcBorders>
          </w:tcPr>
          <w:p w14:paraId="0EF3245C" w14:textId="77777777" w:rsidR="00C71322" w:rsidRPr="003C46AF" w:rsidRDefault="00C71322" w:rsidP="0085631C">
            <w:pPr>
              <w:pStyle w:val="paragraph"/>
              <w:keepNext/>
              <w:keepLines/>
              <w:widowControl w:val="0"/>
              <w:spacing w:before="0"/>
              <w:jc w:val="center"/>
              <w:rPr>
                <w:color w:val="000000"/>
                <w:sz w:val="22"/>
                <w:szCs w:val="22"/>
                <w:lang w:val="ru-RU"/>
              </w:rPr>
            </w:pPr>
            <w:r w:rsidRPr="003C46AF">
              <w:rPr>
                <w:color w:val="000000"/>
                <w:sz w:val="22"/>
                <w:szCs w:val="22"/>
                <w:lang w:val="ru-RU"/>
              </w:rPr>
              <w:t>18</w:t>
            </w:r>
          </w:p>
        </w:tc>
      </w:tr>
      <w:tr w:rsidR="00C71322" w:rsidRPr="003C46AF" w14:paraId="5DA9CA26" w14:textId="77777777" w:rsidTr="006666CB">
        <w:tc>
          <w:tcPr>
            <w:tcW w:w="2735" w:type="dxa"/>
            <w:tcBorders>
              <w:top w:val="single" w:sz="18" w:space="0" w:color="000000"/>
            </w:tcBorders>
          </w:tcPr>
          <w:p w14:paraId="7E834446" w14:textId="77777777" w:rsidR="00C71322" w:rsidRPr="003C46AF" w:rsidRDefault="00C71322" w:rsidP="0085631C">
            <w:pPr>
              <w:pStyle w:val="paragraph"/>
              <w:keepNext/>
              <w:keepLines/>
              <w:widowControl w:val="0"/>
              <w:spacing w:before="0"/>
              <w:jc w:val="left"/>
              <w:rPr>
                <w:b/>
                <w:color w:val="000000"/>
                <w:sz w:val="22"/>
                <w:szCs w:val="22"/>
                <w:lang w:val="ru-RU"/>
              </w:rPr>
            </w:pPr>
            <w:r w:rsidRPr="003C46AF">
              <w:rPr>
                <w:color w:val="000000"/>
                <w:sz w:val="22"/>
                <w:szCs w:val="22"/>
                <w:lang w:val="bg-BG"/>
              </w:rPr>
              <w:t xml:space="preserve">Подобрение с най-малко </w:t>
            </w:r>
            <w:r w:rsidRPr="003C46AF">
              <w:rPr>
                <w:color w:val="000000"/>
                <w:sz w:val="22"/>
                <w:szCs w:val="22"/>
                <w:lang w:val="ru-RU"/>
              </w:rPr>
              <w:t>4</w:t>
            </w:r>
            <w:r w:rsidRPr="003C46AF">
              <w:rPr>
                <w:color w:val="000000"/>
                <w:sz w:val="22"/>
                <w:szCs w:val="22"/>
              </w:rPr>
              <w:t> </w:t>
            </w:r>
            <w:r w:rsidRPr="003C46AF">
              <w:rPr>
                <w:color w:val="000000"/>
                <w:sz w:val="22"/>
                <w:szCs w:val="22"/>
                <w:lang w:val="bg-BG"/>
              </w:rPr>
              <w:t>точки по</w:t>
            </w:r>
            <w:r w:rsidRPr="003C46AF">
              <w:rPr>
                <w:color w:val="000000"/>
                <w:sz w:val="22"/>
                <w:szCs w:val="22"/>
                <w:lang w:val="ru-RU"/>
              </w:rPr>
              <w:t xml:space="preserve"> </w:t>
            </w:r>
            <w:r w:rsidRPr="003C46AF">
              <w:rPr>
                <w:color w:val="000000"/>
                <w:sz w:val="22"/>
                <w:szCs w:val="22"/>
              </w:rPr>
              <w:t>ADAS</w:t>
            </w:r>
            <w:r w:rsidRPr="003C46AF">
              <w:rPr>
                <w:color w:val="000000"/>
                <w:sz w:val="22"/>
                <w:szCs w:val="22"/>
                <w:lang w:val="ru-RU"/>
              </w:rPr>
              <w:t>-</w:t>
            </w:r>
            <w:r w:rsidRPr="003C46AF">
              <w:rPr>
                <w:color w:val="000000"/>
                <w:sz w:val="22"/>
                <w:szCs w:val="22"/>
              </w:rPr>
              <w:t>Cog</w:t>
            </w:r>
            <w:r w:rsidRPr="003C46AF">
              <w:rPr>
                <w:color w:val="000000"/>
                <w:sz w:val="22"/>
                <w:szCs w:val="22"/>
                <w:lang w:val="ru-RU"/>
              </w:rPr>
              <w:t xml:space="preserve"> </w:t>
            </w:r>
            <w:r w:rsidRPr="003C46AF">
              <w:rPr>
                <w:color w:val="000000"/>
                <w:sz w:val="22"/>
                <w:szCs w:val="22"/>
                <w:lang w:val="bg-BG"/>
              </w:rPr>
              <w:t xml:space="preserve">без влошаване по </w:t>
            </w:r>
            <w:r w:rsidRPr="003C46AF">
              <w:rPr>
                <w:color w:val="000000"/>
                <w:sz w:val="22"/>
                <w:szCs w:val="22"/>
              </w:rPr>
              <w:t>CIBIC</w:t>
            </w:r>
            <w:r w:rsidRPr="003C46AF">
              <w:rPr>
                <w:color w:val="000000"/>
                <w:sz w:val="22"/>
                <w:szCs w:val="22"/>
                <w:lang w:val="ru-RU"/>
              </w:rPr>
              <w:t>-</w:t>
            </w:r>
            <w:r w:rsidRPr="003C46AF">
              <w:rPr>
                <w:color w:val="000000"/>
                <w:sz w:val="22"/>
                <w:szCs w:val="22"/>
              </w:rPr>
              <w:t>Plus</w:t>
            </w:r>
            <w:r w:rsidRPr="003C46AF">
              <w:rPr>
                <w:color w:val="000000"/>
                <w:sz w:val="22"/>
                <w:szCs w:val="22"/>
                <w:lang w:val="ru-RU"/>
              </w:rPr>
              <w:t xml:space="preserve"> </w:t>
            </w:r>
            <w:r w:rsidRPr="003C46AF">
              <w:rPr>
                <w:color w:val="000000"/>
                <w:sz w:val="22"/>
                <w:szCs w:val="22"/>
                <w:lang w:val="bg-BG"/>
              </w:rPr>
              <w:t>и</w:t>
            </w:r>
            <w:r w:rsidRPr="003C46AF">
              <w:rPr>
                <w:color w:val="000000"/>
                <w:sz w:val="22"/>
                <w:szCs w:val="22"/>
                <w:lang w:val="ru-RU"/>
              </w:rPr>
              <w:t xml:space="preserve"> </w:t>
            </w:r>
            <w:smartTag w:uri="urn:schemas-microsoft-com:office:smarttags" w:element="stockticker">
              <w:r w:rsidRPr="003C46AF">
                <w:rPr>
                  <w:color w:val="000000"/>
                  <w:sz w:val="22"/>
                  <w:szCs w:val="22"/>
                </w:rPr>
                <w:t>PDS</w:t>
              </w:r>
            </w:smartTag>
          </w:p>
        </w:tc>
        <w:tc>
          <w:tcPr>
            <w:tcW w:w="1560" w:type="dxa"/>
            <w:tcBorders>
              <w:top w:val="single" w:sz="18" w:space="0" w:color="000000"/>
            </w:tcBorders>
          </w:tcPr>
          <w:p w14:paraId="0CDF21C0" w14:textId="77777777" w:rsidR="00C71322" w:rsidRPr="003C46AF" w:rsidRDefault="00C71322" w:rsidP="0085631C">
            <w:pPr>
              <w:pStyle w:val="paragraph"/>
              <w:keepNext/>
              <w:keepLines/>
              <w:widowControl w:val="0"/>
              <w:spacing w:before="0"/>
              <w:jc w:val="center"/>
              <w:rPr>
                <w:color w:val="000000"/>
                <w:sz w:val="22"/>
                <w:szCs w:val="22"/>
              </w:rPr>
            </w:pPr>
            <w:r w:rsidRPr="003C46AF">
              <w:rPr>
                <w:color w:val="000000"/>
                <w:sz w:val="22"/>
                <w:szCs w:val="22"/>
              </w:rPr>
              <w:t>10*</w:t>
            </w:r>
          </w:p>
          <w:p w14:paraId="671E8103" w14:textId="77777777" w:rsidR="00C71322" w:rsidRPr="003C46AF" w:rsidRDefault="00C71322" w:rsidP="0085631C">
            <w:pPr>
              <w:pStyle w:val="paragraph"/>
              <w:keepNext/>
              <w:keepLines/>
              <w:widowControl w:val="0"/>
              <w:spacing w:before="0"/>
              <w:jc w:val="center"/>
              <w:rPr>
                <w:color w:val="000000"/>
                <w:sz w:val="22"/>
                <w:szCs w:val="22"/>
              </w:rPr>
            </w:pPr>
          </w:p>
        </w:tc>
        <w:tc>
          <w:tcPr>
            <w:tcW w:w="1275" w:type="dxa"/>
            <w:tcBorders>
              <w:top w:val="single" w:sz="18" w:space="0" w:color="000000"/>
            </w:tcBorders>
          </w:tcPr>
          <w:p w14:paraId="18484E1F" w14:textId="77777777" w:rsidR="00C71322" w:rsidRPr="003C46AF" w:rsidRDefault="00C71322" w:rsidP="0085631C">
            <w:pPr>
              <w:pStyle w:val="paragraph"/>
              <w:keepNext/>
              <w:keepLines/>
              <w:widowControl w:val="0"/>
              <w:spacing w:before="0"/>
              <w:jc w:val="center"/>
              <w:rPr>
                <w:color w:val="000000"/>
                <w:sz w:val="22"/>
                <w:szCs w:val="22"/>
              </w:rPr>
            </w:pPr>
            <w:r w:rsidRPr="003C46AF">
              <w:rPr>
                <w:color w:val="000000"/>
                <w:sz w:val="22"/>
                <w:szCs w:val="22"/>
              </w:rPr>
              <w:t>6</w:t>
            </w:r>
          </w:p>
          <w:p w14:paraId="28E9C2AC" w14:textId="77777777" w:rsidR="00C71322" w:rsidRPr="003C46AF" w:rsidRDefault="00C71322" w:rsidP="0085631C">
            <w:pPr>
              <w:pStyle w:val="paragraph"/>
              <w:keepNext/>
              <w:keepLines/>
              <w:widowControl w:val="0"/>
              <w:spacing w:before="0"/>
              <w:jc w:val="center"/>
              <w:rPr>
                <w:color w:val="000000"/>
                <w:sz w:val="22"/>
                <w:szCs w:val="22"/>
              </w:rPr>
            </w:pPr>
          </w:p>
        </w:tc>
        <w:tc>
          <w:tcPr>
            <w:tcW w:w="1560" w:type="dxa"/>
            <w:tcBorders>
              <w:top w:val="single" w:sz="18" w:space="0" w:color="000000"/>
            </w:tcBorders>
          </w:tcPr>
          <w:p w14:paraId="2ADDF7EF" w14:textId="77777777" w:rsidR="00C71322" w:rsidRPr="003C46AF" w:rsidRDefault="00C71322" w:rsidP="0085631C">
            <w:pPr>
              <w:pStyle w:val="paragraph"/>
              <w:keepNext/>
              <w:keepLines/>
              <w:widowControl w:val="0"/>
              <w:spacing w:before="0"/>
              <w:jc w:val="center"/>
              <w:rPr>
                <w:color w:val="000000"/>
                <w:sz w:val="22"/>
                <w:szCs w:val="22"/>
              </w:rPr>
            </w:pPr>
            <w:r w:rsidRPr="003C46AF">
              <w:rPr>
                <w:color w:val="000000"/>
                <w:sz w:val="22"/>
                <w:szCs w:val="22"/>
              </w:rPr>
              <w:t>12**</w:t>
            </w:r>
          </w:p>
          <w:p w14:paraId="207D4F30" w14:textId="77777777" w:rsidR="00C71322" w:rsidRPr="003C46AF" w:rsidRDefault="00C71322" w:rsidP="0085631C">
            <w:pPr>
              <w:pStyle w:val="paragraph"/>
              <w:keepNext/>
              <w:keepLines/>
              <w:widowControl w:val="0"/>
              <w:spacing w:before="0"/>
              <w:jc w:val="center"/>
              <w:rPr>
                <w:color w:val="000000"/>
                <w:sz w:val="22"/>
                <w:szCs w:val="22"/>
              </w:rPr>
            </w:pPr>
          </w:p>
        </w:tc>
        <w:tc>
          <w:tcPr>
            <w:tcW w:w="1701" w:type="dxa"/>
            <w:tcBorders>
              <w:top w:val="single" w:sz="18" w:space="0" w:color="000000"/>
            </w:tcBorders>
          </w:tcPr>
          <w:p w14:paraId="0253A33B" w14:textId="77777777" w:rsidR="00C71322" w:rsidRPr="003C46AF" w:rsidRDefault="00C71322" w:rsidP="0085631C">
            <w:pPr>
              <w:pStyle w:val="paragraph"/>
              <w:keepNext/>
              <w:keepLines/>
              <w:widowControl w:val="0"/>
              <w:spacing w:before="0"/>
              <w:jc w:val="center"/>
              <w:rPr>
                <w:color w:val="000000"/>
                <w:sz w:val="22"/>
                <w:szCs w:val="22"/>
              </w:rPr>
            </w:pPr>
            <w:r w:rsidRPr="003C46AF">
              <w:rPr>
                <w:color w:val="000000"/>
                <w:sz w:val="22"/>
                <w:szCs w:val="22"/>
              </w:rPr>
              <w:t>6</w:t>
            </w:r>
          </w:p>
        </w:tc>
      </w:tr>
    </w:tbl>
    <w:p w14:paraId="55BD0B18" w14:textId="77777777" w:rsidR="00C71322" w:rsidRPr="003C46AF" w:rsidRDefault="00C71322" w:rsidP="0085631C">
      <w:pPr>
        <w:pStyle w:val="paragraph"/>
        <w:keepNext/>
        <w:keepLines/>
        <w:widowControl w:val="0"/>
        <w:spacing w:before="0"/>
        <w:jc w:val="left"/>
        <w:rPr>
          <w:color w:val="000000"/>
          <w:sz w:val="22"/>
          <w:szCs w:val="22"/>
        </w:rPr>
      </w:pPr>
      <w:r w:rsidRPr="003C46AF">
        <w:rPr>
          <w:color w:val="000000"/>
          <w:sz w:val="22"/>
          <w:szCs w:val="22"/>
        </w:rPr>
        <w:t>*p&lt;0</w:t>
      </w:r>
      <w:r w:rsidRPr="003C46AF">
        <w:rPr>
          <w:color w:val="000000"/>
          <w:sz w:val="22"/>
          <w:szCs w:val="22"/>
          <w:lang w:val="bg-BG"/>
        </w:rPr>
        <w:t>,</w:t>
      </w:r>
      <w:r w:rsidRPr="003C46AF">
        <w:rPr>
          <w:color w:val="000000"/>
          <w:sz w:val="22"/>
          <w:szCs w:val="22"/>
        </w:rPr>
        <w:t>05, **p&lt;0</w:t>
      </w:r>
      <w:r w:rsidRPr="003C46AF">
        <w:rPr>
          <w:color w:val="000000"/>
          <w:sz w:val="22"/>
          <w:szCs w:val="22"/>
          <w:lang w:val="bg-BG"/>
        </w:rPr>
        <w:t>,</w:t>
      </w:r>
      <w:r w:rsidRPr="003C46AF">
        <w:rPr>
          <w:color w:val="000000"/>
          <w:sz w:val="22"/>
          <w:szCs w:val="22"/>
        </w:rPr>
        <w:t>01, ***p&lt;0</w:t>
      </w:r>
      <w:r w:rsidRPr="003C46AF">
        <w:rPr>
          <w:color w:val="000000"/>
          <w:sz w:val="22"/>
          <w:szCs w:val="22"/>
          <w:lang w:val="bg-BG"/>
        </w:rPr>
        <w:t>,</w:t>
      </w:r>
      <w:r w:rsidRPr="003C46AF">
        <w:rPr>
          <w:color w:val="000000"/>
          <w:sz w:val="22"/>
          <w:szCs w:val="22"/>
        </w:rPr>
        <w:t>001</w:t>
      </w:r>
    </w:p>
    <w:p w14:paraId="505F68CA" w14:textId="77777777" w:rsidR="00C71322" w:rsidRPr="003C46AF" w:rsidRDefault="00C71322" w:rsidP="0085631C">
      <w:pPr>
        <w:widowControl w:val="0"/>
        <w:tabs>
          <w:tab w:val="clear" w:pos="567"/>
        </w:tabs>
        <w:spacing w:line="240" w:lineRule="auto"/>
        <w:rPr>
          <w:noProof/>
          <w:color w:val="000000"/>
          <w:lang w:val="en-US"/>
        </w:rPr>
      </w:pPr>
    </w:p>
    <w:p w14:paraId="7743FBC0" w14:textId="77777777" w:rsidR="00C71322" w:rsidRPr="003C46AF" w:rsidRDefault="00C71322" w:rsidP="0085631C">
      <w:pPr>
        <w:keepNext/>
        <w:widowControl w:val="0"/>
        <w:tabs>
          <w:tab w:val="clear" w:pos="567"/>
        </w:tabs>
        <w:spacing w:line="240" w:lineRule="auto"/>
        <w:rPr>
          <w:bCs/>
          <w:iCs/>
          <w:noProof/>
          <w:color w:val="000000"/>
          <w:u w:val="single"/>
          <w:lang w:val="bg-BG"/>
        </w:rPr>
      </w:pPr>
      <w:r w:rsidRPr="003C46AF">
        <w:rPr>
          <w:bCs/>
          <w:iCs/>
          <w:noProof/>
          <w:color w:val="000000"/>
          <w:u w:val="single"/>
          <w:lang w:val="bg-BG"/>
        </w:rPr>
        <w:t>Клинични проучвания при деменция, свързана с болестта на Паркинсон</w:t>
      </w:r>
    </w:p>
    <w:p w14:paraId="061DE3F3" w14:textId="77777777" w:rsidR="007C1248" w:rsidRPr="003C46AF" w:rsidRDefault="007C1248" w:rsidP="0085631C">
      <w:pPr>
        <w:widowControl w:val="0"/>
        <w:tabs>
          <w:tab w:val="clear" w:pos="567"/>
        </w:tabs>
        <w:spacing w:line="240" w:lineRule="auto"/>
        <w:rPr>
          <w:noProof/>
          <w:color w:val="000000"/>
          <w:lang w:val="bg-BG"/>
        </w:rPr>
      </w:pPr>
    </w:p>
    <w:p w14:paraId="43BE83AB" w14:textId="77777777" w:rsidR="00C71322" w:rsidRPr="003C46AF" w:rsidRDefault="00C71322" w:rsidP="0085631C">
      <w:pPr>
        <w:widowControl w:val="0"/>
        <w:tabs>
          <w:tab w:val="clear" w:pos="567"/>
        </w:tabs>
        <w:spacing w:line="240" w:lineRule="auto"/>
        <w:rPr>
          <w:noProof/>
          <w:color w:val="000000"/>
          <w:lang w:val="bg-BG"/>
        </w:rPr>
      </w:pPr>
      <w:r w:rsidRPr="003C46AF">
        <w:rPr>
          <w:noProof/>
          <w:color w:val="000000"/>
          <w:lang w:val="bg-BG"/>
        </w:rPr>
        <w:t xml:space="preserve">Ефикасността на ривастигмин при деменция, свързана с болестта на Паркинсон, е показана при едно 2-седмично многоцентрово двойносляпо, плацебо-контролирано основно проучване и неговата 24-седмична открита разширена фаза. Пациентите, участвали в това проучване, имат </w:t>
      </w:r>
      <w:r w:rsidRPr="003C46AF">
        <w:rPr>
          <w:noProof/>
          <w:color w:val="000000"/>
          <w:lang w:val="en-US"/>
        </w:rPr>
        <w:t>MMSE</w:t>
      </w:r>
      <w:r w:rsidRPr="003C46AF">
        <w:rPr>
          <w:noProof/>
          <w:color w:val="000000"/>
          <w:lang w:val="bg-BG"/>
        </w:rPr>
        <w:t xml:space="preserve"> (минимален преглед на психичното състояние) скор от 10</w:t>
      </w:r>
      <w:r w:rsidRPr="003C46AF">
        <w:rPr>
          <w:noProof/>
          <w:color w:val="000000"/>
          <w:lang w:val="bg-BG"/>
        </w:rPr>
        <w:noBreakHyphen/>
        <w:t>24. Ефикасността е установена чрез използване на две независими скали, които са оценявани на редовни интервали по време на 6</w:t>
      </w:r>
      <w:r w:rsidRPr="003C46AF">
        <w:rPr>
          <w:noProof/>
          <w:color w:val="000000"/>
          <w:lang w:val="de-CH"/>
        </w:rPr>
        <w:t> </w:t>
      </w:r>
      <w:r w:rsidRPr="003C46AF">
        <w:rPr>
          <w:noProof/>
          <w:color w:val="000000"/>
          <w:lang w:val="bg-BG"/>
        </w:rPr>
        <w:t xml:space="preserve">месечния период на лечение, както е показано на Таблица 5. По-долу: </w:t>
      </w:r>
      <w:r w:rsidRPr="003C46AF">
        <w:rPr>
          <w:noProof/>
          <w:color w:val="000000"/>
          <w:lang w:val="en-US"/>
        </w:rPr>
        <w:t>ADAS</w:t>
      </w:r>
      <w:r w:rsidRPr="003C46AF">
        <w:rPr>
          <w:noProof/>
          <w:color w:val="000000"/>
          <w:lang w:val="bg-BG"/>
        </w:rPr>
        <w:t>-</w:t>
      </w:r>
      <w:r w:rsidRPr="003C46AF">
        <w:rPr>
          <w:noProof/>
          <w:color w:val="000000"/>
          <w:lang w:val="en-US"/>
        </w:rPr>
        <w:t>Cog</w:t>
      </w:r>
      <w:r w:rsidRPr="003C46AF">
        <w:rPr>
          <w:noProof/>
          <w:color w:val="000000"/>
          <w:lang w:val="bg-BG"/>
        </w:rPr>
        <w:t xml:space="preserve"> – мярка за когнитивната функция, и цялостната оценка </w:t>
      </w:r>
      <w:r w:rsidRPr="003C46AF">
        <w:rPr>
          <w:noProof/>
          <w:color w:val="000000"/>
          <w:lang w:val="en-US"/>
        </w:rPr>
        <w:t>ADCS</w:t>
      </w:r>
      <w:r w:rsidRPr="003C46AF">
        <w:rPr>
          <w:noProof/>
          <w:color w:val="000000"/>
          <w:lang w:val="bg-BG"/>
        </w:rPr>
        <w:t>-</w:t>
      </w:r>
      <w:r w:rsidRPr="003C46AF">
        <w:rPr>
          <w:noProof/>
          <w:color w:val="000000"/>
          <w:lang w:val="en-US"/>
        </w:rPr>
        <w:t>CGIS</w:t>
      </w:r>
      <w:r w:rsidRPr="003C46AF">
        <w:rPr>
          <w:noProof/>
          <w:color w:val="000000"/>
          <w:lang w:val="bg-BG"/>
        </w:rPr>
        <w:t xml:space="preserve"> (Кооперативно проучване на болестта на Алцхаймер – Цялостно впечатление на клинициста за промяната).</w:t>
      </w:r>
    </w:p>
    <w:p w14:paraId="7ECE1F45" w14:textId="77777777" w:rsidR="00C71322" w:rsidRPr="003C46AF" w:rsidRDefault="00C71322" w:rsidP="0085631C">
      <w:pPr>
        <w:widowControl w:val="0"/>
        <w:tabs>
          <w:tab w:val="clear" w:pos="567"/>
        </w:tabs>
        <w:spacing w:line="240" w:lineRule="auto"/>
        <w:rPr>
          <w:noProof/>
          <w:color w:val="000000"/>
          <w:lang w:val="bg-BG"/>
        </w:rPr>
      </w:pPr>
    </w:p>
    <w:p w14:paraId="44928656" w14:textId="77777777" w:rsidR="00C71322" w:rsidRPr="003C46AF" w:rsidRDefault="00C71322" w:rsidP="0085631C">
      <w:pPr>
        <w:keepNext/>
        <w:keepLines/>
        <w:widowControl w:val="0"/>
        <w:spacing w:line="240" w:lineRule="auto"/>
        <w:rPr>
          <w:b/>
          <w:color w:val="000000"/>
          <w:szCs w:val="22"/>
          <w:lang w:val="bg-BG"/>
        </w:rPr>
      </w:pPr>
      <w:r w:rsidRPr="003C46AF">
        <w:rPr>
          <w:b/>
          <w:color w:val="000000"/>
          <w:szCs w:val="22"/>
          <w:lang w:val="bg-BG"/>
        </w:rPr>
        <w:lastRenderedPageBreak/>
        <w:t>Таблица</w:t>
      </w:r>
      <w:r w:rsidRPr="003C46AF">
        <w:rPr>
          <w:b/>
          <w:color w:val="000000"/>
          <w:szCs w:val="22"/>
        </w:rPr>
        <w:t> 5</w:t>
      </w:r>
    </w:p>
    <w:p w14:paraId="44387D37" w14:textId="77777777" w:rsidR="00C71322" w:rsidRPr="003C46AF" w:rsidRDefault="00C71322" w:rsidP="0085631C">
      <w:pPr>
        <w:keepNext/>
        <w:keepLines/>
        <w:widowControl w:val="0"/>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1489"/>
        <w:gridCol w:w="1433"/>
        <w:gridCol w:w="1643"/>
        <w:gridCol w:w="1700"/>
      </w:tblGrid>
      <w:tr w:rsidR="00C71322" w:rsidRPr="003C46AF" w14:paraId="1089AB0D" w14:textId="77777777" w:rsidTr="006666CB">
        <w:tc>
          <w:tcPr>
            <w:tcW w:w="2802" w:type="dxa"/>
            <w:tcBorders>
              <w:bottom w:val="single" w:sz="4" w:space="0" w:color="auto"/>
            </w:tcBorders>
          </w:tcPr>
          <w:p w14:paraId="46287701" w14:textId="77777777" w:rsidR="00C71322" w:rsidRPr="003C46AF" w:rsidRDefault="00C71322" w:rsidP="0085631C">
            <w:pPr>
              <w:keepNext/>
              <w:keepLines/>
              <w:widowControl w:val="0"/>
              <w:spacing w:line="240" w:lineRule="auto"/>
              <w:rPr>
                <w:b/>
                <w:color w:val="000000"/>
                <w:szCs w:val="22"/>
                <w:lang w:val="ru-RU"/>
              </w:rPr>
            </w:pPr>
            <w:r w:rsidRPr="003C46AF">
              <w:rPr>
                <w:b/>
                <w:color w:val="000000"/>
                <w:szCs w:val="22"/>
                <w:lang w:val="bg-BG"/>
              </w:rPr>
              <w:t>Деменция, свързана с болестта на Паркинсон</w:t>
            </w:r>
          </w:p>
        </w:tc>
        <w:tc>
          <w:tcPr>
            <w:tcW w:w="1491" w:type="dxa"/>
            <w:tcBorders>
              <w:bottom w:val="single" w:sz="4" w:space="0" w:color="auto"/>
            </w:tcBorders>
          </w:tcPr>
          <w:p w14:paraId="196A3AE8"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ADAS-Cog</w:t>
            </w:r>
          </w:p>
          <w:p w14:paraId="1B628C15"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Exelon</w:t>
            </w:r>
          </w:p>
          <w:p w14:paraId="2EA4C524" w14:textId="77777777" w:rsidR="00C71322" w:rsidRPr="003C46AF" w:rsidRDefault="00C71322" w:rsidP="0085631C">
            <w:pPr>
              <w:keepNext/>
              <w:keepLines/>
              <w:widowControl w:val="0"/>
              <w:spacing w:line="240" w:lineRule="auto"/>
              <w:rPr>
                <w:color w:val="000000"/>
                <w:szCs w:val="22"/>
              </w:rPr>
            </w:pPr>
          </w:p>
        </w:tc>
        <w:tc>
          <w:tcPr>
            <w:tcW w:w="1434" w:type="dxa"/>
            <w:tcBorders>
              <w:bottom w:val="single" w:sz="4" w:space="0" w:color="auto"/>
            </w:tcBorders>
          </w:tcPr>
          <w:p w14:paraId="022BC2CF"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ADAS-Cog</w:t>
            </w:r>
          </w:p>
          <w:p w14:paraId="63DD32AC" w14:textId="77777777" w:rsidR="00C71322" w:rsidRPr="003C46AF" w:rsidRDefault="00C71322" w:rsidP="0085631C">
            <w:pPr>
              <w:keepNext/>
              <w:keepLines/>
              <w:widowControl w:val="0"/>
              <w:spacing w:line="240" w:lineRule="auto"/>
              <w:rPr>
                <w:b/>
                <w:color w:val="000000"/>
                <w:szCs w:val="22"/>
                <w:lang w:val="bg-BG"/>
              </w:rPr>
            </w:pPr>
            <w:r w:rsidRPr="003C46AF">
              <w:rPr>
                <w:b/>
                <w:color w:val="000000"/>
                <w:szCs w:val="22"/>
                <w:lang w:val="bg-BG"/>
              </w:rPr>
              <w:t>Плацебо</w:t>
            </w:r>
          </w:p>
          <w:p w14:paraId="37EDE886" w14:textId="77777777" w:rsidR="00C71322" w:rsidRPr="003C46AF" w:rsidRDefault="00C71322" w:rsidP="0085631C">
            <w:pPr>
              <w:keepNext/>
              <w:keepLines/>
              <w:widowControl w:val="0"/>
              <w:spacing w:line="240" w:lineRule="auto"/>
              <w:rPr>
                <w:color w:val="000000"/>
                <w:szCs w:val="22"/>
              </w:rPr>
            </w:pPr>
          </w:p>
        </w:tc>
        <w:tc>
          <w:tcPr>
            <w:tcW w:w="1643" w:type="dxa"/>
            <w:tcBorders>
              <w:bottom w:val="single" w:sz="4" w:space="0" w:color="auto"/>
            </w:tcBorders>
          </w:tcPr>
          <w:p w14:paraId="3CFE26B6"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ADCS-CGIC</w:t>
            </w:r>
          </w:p>
          <w:p w14:paraId="7D1FD946"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Exelon</w:t>
            </w:r>
          </w:p>
          <w:p w14:paraId="49DF455F" w14:textId="77777777" w:rsidR="00C71322" w:rsidRPr="003C46AF" w:rsidRDefault="00C71322" w:rsidP="0085631C">
            <w:pPr>
              <w:keepNext/>
              <w:keepLines/>
              <w:widowControl w:val="0"/>
              <w:spacing w:line="240" w:lineRule="auto"/>
              <w:rPr>
                <w:color w:val="000000"/>
                <w:szCs w:val="22"/>
              </w:rPr>
            </w:pPr>
          </w:p>
        </w:tc>
        <w:tc>
          <w:tcPr>
            <w:tcW w:w="1701" w:type="dxa"/>
            <w:tcBorders>
              <w:bottom w:val="single" w:sz="4" w:space="0" w:color="auto"/>
            </w:tcBorders>
          </w:tcPr>
          <w:p w14:paraId="15751991"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ADCS-CGIC</w:t>
            </w:r>
          </w:p>
          <w:p w14:paraId="4862912A" w14:textId="77777777" w:rsidR="00C71322" w:rsidRPr="003C46AF" w:rsidRDefault="00C71322" w:rsidP="0085631C">
            <w:pPr>
              <w:keepNext/>
              <w:keepLines/>
              <w:widowControl w:val="0"/>
              <w:spacing w:line="240" w:lineRule="auto"/>
              <w:rPr>
                <w:b/>
                <w:color w:val="000000"/>
                <w:szCs w:val="22"/>
                <w:lang w:val="bg-BG"/>
              </w:rPr>
            </w:pPr>
            <w:r w:rsidRPr="003C46AF">
              <w:rPr>
                <w:b/>
                <w:color w:val="000000"/>
                <w:szCs w:val="22"/>
                <w:lang w:val="bg-BG"/>
              </w:rPr>
              <w:t>Плацебо</w:t>
            </w:r>
          </w:p>
          <w:p w14:paraId="0867C8A9" w14:textId="77777777" w:rsidR="00C71322" w:rsidRPr="003C46AF" w:rsidRDefault="00C71322" w:rsidP="0085631C">
            <w:pPr>
              <w:keepNext/>
              <w:keepLines/>
              <w:widowControl w:val="0"/>
              <w:spacing w:line="240" w:lineRule="auto"/>
              <w:rPr>
                <w:color w:val="000000"/>
                <w:szCs w:val="22"/>
              </w:rPr>
            </w:pPr>
          </w:p>
        </w:tc>
      </w:tr>
      <w:tr w:rsidR="00C71322" w:rsidRPr="003C46AF" w14:paraId="30130426" w14:textId="77777777" w:rsidTr="006666CB">
        <w:tc>
          <w:tcPr>
            <w:tcW w:w="2802" w:type="dxa"/>
            <w:tcBorders>
              <w:top w:val="single" w:sz="4" w:space="0" w:color="auto"/>
              <w:bottom w:val="nil"/>
            </w:tcBorders>
          </w:tcPr>
          <w:p w14:paraId="0C73D948" w14:textId="77777777" w:rsidR="00C71322" w:rsidRPr="003C46AF" w:rsidRDefault="00C71322" w:rsidP="0085631C">
            <w:pPr>
              <w:keepNext/>
              <w:keepLines/>
              <w:widowControl w:val="0"/>
              <w:spacing w:line="240" w:lineRule="auto"/>
              <w:rPr>
                <w:color w:val="000000"/>
                <w:szCs w:val="22"/>
                <w:lang w:val="bg-BG"/>
              </w:rPr>
            </w:pPr>
            <w:smartTag w:uri="urn:schemas-microsoft-com:office:smarttags" w:element="stockticker">
              <w:r w:rsidRPr="003C46AF">
                <w:rPr>
                  <w:b/>
                  <w:color w:val="000000"/>
                  <w:szCs w:val="22"/>
                </w:rPr>
                <w:t>ITT</w:t>
              </w:r>
            </w:smartTag>
            <w:r w:rsidRPr="003C46AF">
              <w:rPr>
                <w:b/>
                <w:color w:val="000000"/>
                <w:szCs w:val="22"/>
              </w:rPr>
              <w:t xml:space="preserve"> + </w:t>
            </w:r>
            <w:smartTag w:uri="urn:schemas-microsoft-com:office:smarttags" w:element="stockticker">
              <w:r w:rsidRPr="003C46AF">
                <w:rPr>
                  <w:b/>
                  <w:color w:val="000000"/>
                  <w:szCs w:val="22"/>
                </w:rPr>
                <w:t>RDO</w:t>
              </w:r>
            </w:smartTag>
            <w:r w:rsidRPr="003C46AF">
              <w:rPr>
                <w:b/>
                <w:color w:val="000000"/>
                <w:szCs w:val="22"/>
              </w:rPr>
              <w:t xml:space="preserve"> </w:t>
            </w:r>
            <w:r w:rsidRPr="003C46AF">
              <w:rPr>
                <w:b/>
                <w:color w:val="000000"/>
                <w:szCs w:val="22"/>
                <w:lang w:val="bg-BG"/>
              </w:rPr>
              <w:t>група</w:t>
            </w:r>
          </w:p>
        </w:tc>
        <w:tc>
          <w:tcPr>
            <w:tcW w:w="1491" w:type="dxa"/>
            <w:tcBorders>
              <w:top w:val="single" w:sz="4" w:space="0" w:color="auto"/>
              <w:bottom w:val="nil"/>
            </w:tcBorders>
          </w:tcPr>
          <w:p w14:paraId="5363648A" w14:textId="77777777" w:rsidR="00C71322" w:rsidRPr="003C46AF" w:rsidRDefault="00C71322" w:rsidP="0085631C">
            <w:pPr>
              <w:keepNext/>
              <w:keepLines/>
              <w:widowControl w:val="0"/>
              <w:spacing w:line="240" w:lineRule="auto"/>
              <w:rPr>
                <w:color w:val="000000"/>
                <w:szCs w:val="22"/>
              </w:rPr>
            </w:pPr>
            <w:r w:rsidRPr="003C46AF">
              <w:rPr>
                <w:color w:val="000000"/>
                <w:szCs w:val="22"/>
              </w:rPr>
              <w:t>(n=329)</w:t>
            </w:r>
          </w:p>
        </w:tc>
        <w:tc>
          <w:tcPr>
            <w:tcW w:w="1434" w:type="dxa"/>
            <w:tcBorders>
              <w:top w:val="single" w:sz="4" w:space="0" w:color="auto"/>
              <w:bottom w:val="nil"/>
            </w:tcBorders>
          </w:tcPr>
          <w:p w14:paraId="2714E39E" w14:textId="77777777" w:rsidR="00C71322" w:rsidRPr="003C46AF" w:rsidRDefault="00C71322" w:rsidP="0085631C">
            <w:pPr>
              <w:keepNext/>
              <w:keepLines/>
              <w:widowControl w:val="0"/>
              <w:spacing w:line="240" w:lineRule="auto"/>
              <w:rPr>
                <w:color w:val="000000"/>
                <w:szCs w:val="22"/>
              </w:rPr>
            </w:pPr>
            <w:r w:rsidRPr="003C46AF">
              <w:rPr>
                <w:color w:val="000000"/>
                <w:szCs w:val="22"/>
              </w:rPr>
              <w:t>(n=161)</w:t>
            </w:r>
          </w:p>
        </w:tc>
        <w:tc>
          <w:tcPr>
            <w:tcW w:w="1643" w:type="dxa"/>
            <w:tcBorders>
              <w:top w:val="single" w:sz="4" w:space="0" w:color="auto"/>
              <w:bottom w:val="nil"/>
            </w:tcBorders>
          </w:tcPr>
          <w:p w14:paraId="676CE3F0" w14:textId="77777777" w:rsidR="00C71322" w:rsidRPr="003C46AF" w:rsidRDefault="00C71322" w:rsidP="0085631C">
            <w:pPr>
              <w:keepNext/>
              <w:keepLines/>
              <w:widowControl w:val="0"/>
              <w:spacing w:line="240" w:lineRule="auto"/>
              <w:rPr>
                <w:color w:val="000000"/>
                <w:szCs w:val="22"/>
              </w:rPr>
            </w:pPr>
            <w:r w:rsidRPr="003C46AF">
              <w:rPr>
                <w:color w:val="000000"/>
                <w:szCs w:val="22"/>
              </w:rPr>
              <w:t>(n=329)</w:t>
            </w:r>
          </w:p>
        </w:tc>
        <w:tc>
          <w:tcPr>
            <w:tcW w:w="1701" w:type="dxa"/>
            <w:tcBorders>
              <w:top w:val="single" w:sz="4" w:space="0" w:color="auto"/>
              <w:bottom w:val="nil"/>
            </w:tcBorders>
          </w:tcPr>
          <w:p w14:paraId="57714939" w14:textId="77777777" w:rsidR="00C71322" w:rsidRPr="003C46AF" w:rsidRDefault="00C71322" w:rsidP="0085631C">
            <w:pPr>
              <w:keepNext/>
              <w:keepLines/>
              <w:widowControl w:val="0"/>
              <w:spacing w:line="240" w:lineRule="auto"/>
              <w:rPr>
                <w:color w:val="000000"/>
                <w:szCs w:val="22"/>
              </w:rPr>
            </w:pPr>
            <w:r w:rsidRPr="003C46AF">
              <w:rPr>
                <w:color w:val="000000"/>
                <w:szCs w:val="22"/>
              </w:rPr>
              <w:t>(n=165)</w:t>
            </w:r>
          </w:p>
        </w:tc>
      </w:tr>
      <w:tr w:rsidR="00C71322" w:rsidRPr="003C46AF" w14:paraId="3D3677A4" w14:textId="77777777" w:rsidTr="006666CB">
        <w:tc>
          <w:tcPr>
            <w:tcW w:w="2802" w:type="dxa"/>
            <w:tcBorders>
              <w:top w:val="nil"/>
              <w:bottom w:val="nil"/>
            </w:tcBorders>
          </w:tcPr>
          <w:p w14:paraId="6492E39E" w14:textId="77777777" w:rsidR="00C71322" w:rsidRPr="003C46AF" w:rsidRDefault="00C71322" w:rsidP="0085631C">
            <w:pPr>
              <w:keepNext/>
              <w:keepLines/>
              <w:widowControl w:val="0"/>
              <w:spacing w:line="240" w:lineRule="auto"/>
              <w:rPr>
                <w:color w:val="000000"/>
                <w:szCs w:val="22"/>
              </w:rPr>
            </w:pPr>
          </w:p>
        </w:tc>
        <w:tc>
          <w:tcPr>
            <w:tcW w:w="1491" w:type="dxa"/>
            <w:tcBorders>
              <w:top w:val="nil"/>
              <w:bottom w:val="nil"/>
            </w:tcBorders>
          </w:tcPr>
          <w:p w14:paraId="72331EFA" w14:textId="77777777" w:rsidR="00C71322" w:rsidRPr="003C46AF" w:rsidRDefault="00C71322" w:rsidP="0085631C">
            <w:pPr>
              <w:keepNext/>
              <w:keepLines/>
              <w:widowControl w:val="0"/>
              <w:spacing w:line="240" w:lineRule="auto"/>
              <w:rPr>
                <w:color w:val="000000"/>
                <w:szCs w:val="22"/>
              </w:rPr>
            </w:pPr>
          </w:p>
        </w:tc>
        <w:tc>
          <w:tcPr>
            <w:tcW w:w="1434" w:type="dxa"/>
            <w:tcBorders>
              <w:top w:val="nil"/>
              <w:bottom w:val="nil"/>
            </w:tcBorders>
          </w:tcPr>
          <w:p w14:paraId="2E386351" w14:textId="77777777" w:rsidR="00C71322" w:rsidRPr="003C46AF" w:rsidRDefault="00C71322" w:rsidP="0085631C">
            <w:pPr>
              <w:keepNext/>
              <w:keepLines/>
              <w:widowControl w:val="0"/>
              <w:spacing w:line="240" w:lineRule="auto"/>
              <w:rPr>
                <w:color w:val="000000"/>
                <w:szCs w:val="22"/>
              </w:rPr>
            </w:pPr>
          </w:p>
        </w:tc>
        <w:tc>
          <w:tcPr>
            <w:tcW w:w="1643" w:type="dxa"/>
            <w:tcBorders>
              <w:top w:val="nil"/>
              <w:bottom w:val="nil"/>
            </w:tcBorders>
          </w:tcPr>
          <w:p w14:paraId="4446F610" w14:textId="77777777" w:rsidR="00C71322" w:rsidRPr="003C46AF" w:rsidRDefault="00C71322" w:rsidP="0085631C">
            <w:pPr>
              <w:keepNext/>
              <w:keepLines/>
              <w:widowControl w:val="0"/>
              <w:spacing w:line="240" w:lineRule="auto"/>
              <w:rPr>
                <w:color w:val="000000"/>
                <w:szCs w:val="22"/>
              </w:rPr>
            </w:pPr>
          </w:p>
        </w:tc>
        <w:tc>
          <w:tcPr>
            <w:tcW w:w="1701" w:type="dxa"/>
            <w:tcBorders>
              <w:top w:val="nil"/>
              <w:bottom w:val="nil"/>
            </w:tcBorders>
          </w:tcPr>
          <w:p w14:paraId="715AA345" w14:textId="77777777" w:rsidR="00C71322" w:rsidRPr="003C46AF" w:rsidRDefault="00C71322" w:rsidP="0085631C">
            <w:pPr>
              <w:keepNext/>
              <w:keepLines/>
              <w:widowControl w:val="0"/>
              <w:spacing w:line="240" w:lineRule="auto"/>
              <w:rPr>
                <w:color w:val="000000"/>
                <w:szCs w:val="22"/>
              </w:rPr>
            </w:pPr>
          </w:p>
        </w:tc>
      </w:tr>
      <w:tr w:rsidR="00C71322" w:rsidRPr="003C46AF" w14:paraId="03206DCC" w14:textId="77777777" w:rsidTr="006666CB">
        <w:tc>
          <w:tcPr>
            <w:tcW w:w="2802" w:type="dxa"/>
            <w:tcBorders>
              <w:top w:val="nil"/>
              <w:bottom w:val="nil"/>
            </w:tcBorders>
          </w:tcPr>
          <w:p w14:paraId="6D98A5DE"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 xml:space="preserve">Средно изходно ниво </w:t>
            </w:r>
            <w:r w:rsidRPr="003C46AF">
              <w:rPr>
                <w:color w:val="000000"/>
                <w:szCs w:val="22"/>
                <w:lang w:val="ru-RU"/>
              </w:rPr>
              <w:t xml:space="preserve">± </w:t>
            </w:r>
            <w:r w:rsidRPr="003C46AF">
              <w:rPr>
                <w:color w:val="000000"/>
                <w:szCs w:val="22"/>
                <w:lang w:val="bg-BG"/>
              </w:rPr>
              <w:t>СО</w:t>
            </w:r>
          </w:p>
          <w:p w14:paraId="142026F1"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Средна промяна след</w:t>
            </w:r>
            <w:r w:rsidRPr="003C46AF">
              <w:rPr>
                <w:color w:val="000000"/>
                <w:szCs w:val="22"/>
                <w:lang w:val="ru-RU"/>
              </w:rPr>
              <w:t xml:space="preserve"> 24</w:t>
            </w:r>
            <w:r w:rsidRPr="003C46AF">
              <w:rPr>
                <w:color w:val="000000"/>
                <w:szCs w:val="22"/>
              </w:rPr>
              <w:t> </w:t>
            </w:r>
            <w:r w:rsidRPr="003C46AF">
              <w:rPr>
                <w:color w:val="000000"/>
                <w:szCs w:val="22"/>
                <w:lang w:val="bg-BG"/>
              </w:rPr>
              <w:t>седмици</w:t>
            </w:r>
            <w:r w:rsidRPr="003C46AF">
              <w:rPr>
                <w:color w:val="000000"/>
                <w:szCs w:val="22"/>
                <w:lang w:val="ru-RU"/>
              </w:rPr>
              <w:t xml:space="preserve"> ± </w:t>
            </w:r>
            <w:r w:rsidRPr="003C46AF">
              <w:rPr>
                <w:color w:val="000000"/>
                <w:szCs w:val="22"/>
                <w:lang w:val="bg-BG"/>
              </w:rPr>
              <w:t>СО</w:t>
            </w:r>
          </w:p>
        </w:tc>
        <w:tc>
          <w:tcPr>
            <w:tcW w:w="1491" w:type="dxa"/>
            <w:tcBorders>
              <w:top w:val="nil"/>
              <w:bottom w:val="nil"/>
            </w:tcBorders>
          </w:tcPr>
          <w:p w14:paraId="3082B79B" w14:textId="77777777" w:rsidR="00C71322" w:rsidRPr="003C46AF" w:rsidRDefault="00C71322" w:rsidP="0085631C">
            <w:pPr>
              <w:keepNext/>
              <w:keepLines/>
              <w:widowControl w:val="0"/>
              <w:spacing w:line="240" w:lineRule="auto"/>
              <w:rPr>
                <w:color w:val="000000"/>
                <w:szCs w:val="22"/>
              </w:rPr>
            </w:pPr>
            <w:r w:rsidRPr="003C46AF">
              <w:rPr>
                <w:color w:val="000000"/>
                <w:szCs w:val="22"/>
              </w:rPr>
              <w:t>23</w:t>
            </w:r>
            <w:r w:rsidRPr="003C46AF">
              <w:rPr>
                <w:color w:val="000000"/>
                <w:szCs w:val="22"/>
                <w:lang w:val="bg-BG"/>
              </w:rPr>
              <w:t>,</w:t>
            </w:r>
            <w:r w:rsidRPr="003C46AF">
              <w:rPr>
                <w:color w:val="000000"/>
                <w:szCs w:val="22"/>
              </w:rPr>
              <w:t>8 ± 10</w:t>
            </w:r>
            <w:r w:rsidRPr="003C46AF">
              <w:rPr>
                <w:color w:val="000000"/>
                <w:szCs w:val="22"/>
                <w:lang w:val="bg-BG"/>
              </w:rPr>
              <w:t>,</w:t>
            </w:r>
            <w:r w:rsidRPr="003C46AF">
              <w:rPr>
                <w:color w:val="000000"/>
                <w:szCs w:val="22"/>
              </w:rPr>
              <w:t>2</w:t>
            </w:r>
          </w:p>
          <w:p w14:paraId="21CA76CC"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2</w:t>
            </w:r>
            <w:r w:rsidRPr="003C46AF">
              <w:rPr>
                <w:b/>
                <w:color w:val="000000"/>
                <w:szCs w:val="22"/>
                <w:lang w:val="bg-BG"/>
              </w:rPr>
              <w:t>,</w:t>
            </w:r>
            <w:r w:rsidRPr="003C46AF">
              <w:rPr>
                <w:b/>
                <w:color w:val="000000"/>
                <w:szCs w:val="22"/>
              </w:rPr>
              <w:t>1 ± 8</w:t>
            </w:r>
            <w:r w:rsidRPr="003C46AF">
              <w:rPr>
                <w:b/>
                <w:color w:val="000000"/>
                <w:szCs w:val="22"/>
                <w:lang w:val="bg-BG"/>
              </w:rPr>
              <w:t>,</w:t>
            </w:r>
            <w:r w:rsidRPr="003C46AF">
              <w:rPr>
                <w:b/>
                <w:color w:val="000000"/>
                <w:szCs w:val="22"/>
              </w:rPr>
              <w:t>2</w:t>
            </w:r>
          </w:p>
        </w:tc>
        <w:tc>
          <w:tcPr>
            <w:tcW w:w="1434" w:type="dxa"/>
            <w:tcBorders>
              <w:top w:val="nil"/>
              <w:bottom w:val="nil"/>
            </w:tcBorders>
          </w:tcPr>
          <w:p w14:paraId="6F3C4081" w14:textId="77777777" w:rsidR="00C71322" w:rsidRPr="003C46AF" w:rsidRDefault="00C71322" w:rsidP="0085631C">
            <w:pPr>
              <w:keepNext/>
              <w:keepLines/>
              <w:widowControl w:val="0"/>
              <w:spacing w:line="240" w:lineRule="auto"/>
              <w:rPr>
                <w:color w:val="000000"/>
                <w:szCs w:val="22"/>
              </w:rPr>
            </w:pPr>
            <w:r w:rsidRPr="003C46AF">
              <w:rPr>
                <w:color w:val="000000"/>
                <w:szCs w:val="22"/>
              </w:rPr>
              <w:t>24</w:t>
            </w:r>
            <w:r w:rsidRPr="003C46AF">
              <w:rPr>
                <w:color w:val="000000"/>
                <w:szCs w:val="22"/>
                <w:lang w:val="bg-BG"/>
              </w:rPr>
              <w:t>,</w:t>
            </w:r>
            <w:r w:rsidRPr="003C46AF">
              <w:rPr>
                <w:color w:val="000000"/>
                <w:szCs w:val="22"/>
              </w:rPr>
              <w:t>3 ± 10</w:t>
            </w:r>
            <w:r w:rsidRPr="003C46AF">
              <w:rPr>
                <w:color w:val="000000"/>
                <w:szCs w:val="22"/>
                <w:lang w:val="bg-BG"/>
              </w:rPr>
              <w:t>,</w:t>
            </w:r>
            <w:r w:rsidRPr="003C46AF">
              <w:rPr>
                <w:color w:val="000000"/>
                <w:szCs w:val="22"/>
              </w:rPr>
              <w:t>5</w:t>
            </w:r>
          </w:p>
          <w:p w14:paraId="7583913E" w14:textId="77777777" w:rsidR="00C71322" w:rsidRPr="003C46AF" w:rsidRDefault="00C71322" w:rsidP="0085631C">
            <w:pPr>
              <w:keepNext/>
              <w:keepLines/>
              <w:widowControl w:val="0"/>
              <w:spacing w:line="240" w:lineRule="auto"/>
              <w:rPr>
                <w:color w:val="000000"/>
                <w:szCs w:val="22"/>
              </w:rPr>
            </w:pPr>
            <w:r w:rsidRPr="003C46AF">
              <w:rPr>
                <w:color w:val="000000"/>
                <w:szCs w:val="22"/>
              </w:rPr>
              <w:t>-0</w:t>
            </w:r>
            <w:r w:rsidRPr="003C46AF">
              <w:rPr>
                <w:color w:val="000000"/>
                <w:szCs w:val="22"/>
                <w:lang w:val="bg-BG"/>
              </w:rPr>
              <w:t>,</w:t>
            </w:r>
            <w:r w:rsidRPr="003C46AF">
              <w:rPr>
                <w:color w:val="000000"/>
                <w:szCs w:val="22"/>
              </w:rPr>
              <w:t>7 ± 7</w:t>
            </w:r>
            <w:r w:rsidRPr="003C46AF">
              <w:rPr>
                <w:color w:val="000000"/>
                <w:szCs w:val="22"/>
                <w:lang w:val="bg-BG"/>
              </w:rPr>
              <w:t>,</w:t>
            </w:r>
            <w:r w:rsidRPr="003C46AF">
              <w:rPr>
                <w:color w:val="000000"/>
                <w:szCs w:val="22"/>
              </w:rPr>
              <w:t>5</w:t>
            </w:r>
          </w:p>
        </w:tc>
        <w:tc>
          <w:tcPr>
            <w:tcW w:w="1643" w:type="dxa"/>
            <w:tcBorders>
              <w:top w:val="nil"/>
              <w:bottom w:val="nil"/>
            </w:tcBorders>
          </w:tcPr>
          <w:p w14:paraId="5367E571"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неприложимо</w:t>
            </w:r>
          </w:p>
          <w:p w14:paraId="53DA0BDF"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3</w:t>
            </w:r>
            <w:r w:rsidRPr="003C46AF">
              <w:rPr>
                <w:b/>
                <w:color w:val="000000"/>
                <w:szCs w:val="22"/>
                <w:lang w:val="bg-BG"/>
              </w:rPr>
              <w:t>,</w:t>
            </w:r>
            <w:r w:rsidRPr="003C46AF">
              <w:rPr>
                <w:b/>
                <w:color w:val="000000"/>
                <w:szCs w:val="22"/>
              </w:rPr>
              <w:t>8 ± 1</w:t>
            </w:r>
            <w:r w:rsidRPr="003C46AF">
              <w:rPr>
                <w:b/>
                <w:color w:val="000000"/>
                <w:szCs w:val="22"/>
                <w:lang w:val="bg-BG"/>
              </w:rPr>
              <w:t>,</w:t>
            </w:r>
            <w:r w:rsidRPr="003C46AF">
              <w:rPr>
                <w:b/>
                <w:color w:val="000000"/>
                <w:szCs w:val="22"/>
              </w:rPr>
              <w:t>4</w:t>
            </w:r>
          </w:p>
        </w:tc>
        <w:tc>
          <w:tcPr>
            <w:tcW w:w="1701" w:type="dxa"/>
            <w:tcBorders>
              <w:top w:val="nil"/>
              <w:bottom w:val="nil"/>
            </w:tcBorders>
          </w:tcPr>
          <w:p w14:paraId="6F065276"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неприложимо</w:t>
            </w:r>
          </w:p>
          <w:p w14:paraId="60965AA6" w14:textId="77777777" w:rsidR="00C71322" w:rsidRPr="003C46AF" w:rsidRDefault="00C71322" w:rsidP="0085631C">
            <w:pPr>
              <w:keepNext/>
              <w:keepLines/>
              <w:widowControl w:val="0"/>
              <w:spacing w:line="240" w:lineRule="auto"/>
              <w:rPr>
                <w:color w:val="000000"/>
                <w:szCs w:val="22"/>
              </w:rPr>
            </w:pPr>
            <w:r w:rsidRPr="003C46AF">
              <w:rPr>
                <w:color w:val="000000"/>
                <w:szCs w:val="22"/>
              </w:rPr>
              <w:t>4</w:t>
            </w:r>
            <w:r w:rsidRPr="003C46AF">
              <w:rPr>
                <w:color w:val="000000"/>
                <w:szCs w:val="22"/>
                <w:lang w:val="bg-BG"/>
              </w:rPr>
              <w:t>,</w:t>
            </w:r>
            <w:r w:rsidRPr="003C46AF">
              <w:rPr>
                <w:color w:val="000000"/>
                <w:szCs w:val="22"/>
              </w:rPr>
              <w:t>3 ± 1</w:t>
            </w:r>
            <w:r w:rsidRPr="003C46AF">
              <w:rPr>
                <w:color w:val="000000"/>
                <w:szCs w:val="22"/>
                <w:lang w:val="bg-BG"/>
              </w:rPr>
              <w:t>,</w:t>
            </w:r>
            <w:r w:rsidRPr="003C46AF">
              <w:rPr>
                <w:color w:val="000000"/>
                <w:szCs w:val="22"/>
              </w:rPr>
              <w:t>5</w:t>
            </w:r>
          </w:p>
        </w:tc>
      </w:tr>
      <w:tr w:rsidR="00C71322" w:rsidRPr="003C46AF" w14:paraId="05615983" w14:textId="77777777" w:rsidTr="006666CB">
        <w:tc>
          <w:tcPr>
            <w:tcW w:w="2802" w:type="dxa"/>
            <w:tcBorders>
              <w:top w:val="nil"/>
              <w:bottom w:val="nil"/>
            </w:tcBorders>
          </w:tcPr>
          <w:p w14:paraId="0E20D645"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Коригирана разлика в лечението</w:t>
            </w:r>
          </w:p>
        </w:tc>
        <w:tc>
          <w:tcPr>
            <w:tcW w:w="2925" w:type="dxa"/>
            <w:gridSpan w:val="2"/>
            <w:tcBorders>
              <w:top w:val="nil"/>
              <w:bottom w:val="nil"/>
            </w:tcBorders>
          </w:tcPr>
          <w:p w14:paraId="1CC8E086" w14:textId="77777777" w:rsidR="00C71322" w:rsidRPr="003C46AF" w:rsidRDefault="00C71322" w:rsidP="0085631C">
            <w:pPr>
              <w:keepNext/>
              <w:keepLines/>
              <w:widowControl w:val="0"/>
              <w:spacing w:line="240" w:lineRule="auto"/>
              <w:jc w:val="center"/>
              <w:rPr>
                <w:color w:val="000000"/>
                <w:szCs w:val="22"/>
                <w:lang w:val="ru-RU"/>
              </w:rPr>
            </w:pPr>
          </w:p>
          <w:p w14:paraId="615A3BC9" w14:textId="77777777" w:rsidR="00C71322" w:rsidRPr="003C46AF" w:rsidRDefault="00C71322" w:rsidP="0085631C">
            <w:pPr>
              <w:keepNext/>
              <w:keepLines/>
              <w:widowControl w:val="0"/>
              <w:spacing w:line="240" w:lineRule="auto"/>
              <w:jc w:val="center"/>
              <w:rPr>
                <w:color w:val="000000"/>
                <w:szCs w:val="22"/>
              </w:rPr>
            </w:pPr>
            <w:r w:rsidRPr="003C46AF">
              <w:rPr>
                <w:color w:val="000000"/>
                <w:szCs w:val="22"/>
              </w:rPr>
              <w:t>2</w:t>
            </w:r>
            <w:r w:rsidRPr="003C46AF">
              <w:rPr>
                <w:color w:val="000000"/>
                <w:szCs w:val="22"/>
                <w:lang w:val="bg-BG"/>
              </w:rPr>
              <w:t>,</w:t>
            </w:r>
            <w:r w:rsidRPr="003C46AF">
              <w:rPr>
                <w:color w:val="000000"/>
                <w:szCs w:val="22"/>
              </w:rPr>
              <w:t>88</w:t>
            </w:r>
            <w:r w:rsidRPr="003C46AF">
              <w:rPr>
                <w:color w:val="000000"/>
                <w:szCs w:val="22"/>
                <w:vertAlign w:val="superscript"/>
              </w:rPr>
              <w:t>1</w:t>
            </w:r>
          </w:p>
        </w:tc>
        <w:tc>
          <w:tcPr>
            <w:tcW w:w="3344" w:type="dxa"/>
            <w:gridSpan w:val="2"/>
            <w:tcBorders>
              <w:top w:val="nil"/>
              <w:bottom w:val="nil"/>
            </w:tcBorders>
          </w:tcPr>
          <w:p w14:paraId="5DB47651" w14:textId="77777777" w:rsidR="00C71322" w:rsidRPr="003C46AF" w:rsidRDefault="00C71322" w:rsidP="0085631C">
            <w:pPr>
              <w:keepNext/>
              <w:keepLines/>
              <w:widowControl w:val="0"/>
              <w:spacing w:line="240" w:lineRule="auto"/>
              <w:jc w:val="center"/>
              <w:rPr>
                <w:color w:val="000000"/>
                <w:szCs w:val="22"/>
              </w:rPr>
            </w:pPr>
          </w:p>
          <w:p w14:paraId="6F2BFBA2" w14:textId="77777777" w:rsidR="00C71322" w:rsidRPr="003C46AF" w:rsidRDefault="00C71322" w:rsidP="0085631C">
            <w:pPr>
              <w:keepNext/>
              <w:keepLines/>
              <w:widowControl w:val="0"/>
              <w:spacing w:line="240" w:lineRule="auto"/>
              <w:jc w:val="center"/>
              <w:rPr>
                <w:color w:val="000000"/>
                <w:szCs w:val="22"/>
                <w:lang w:val="bg-BG"/>
              </w:rPr>
            </w:pPr>
            <w:r w:rsidRPr="003C46AF">
              <w:rPr>
                <w:color w:val="000000"/>
                <w:szCs w:val="22"/>
                <w:lang w:val="bg-BG"/>
              </w:rPr>
              <w:t>неприложимо</w:t>
            </w:r>
          </w:p>
        </w:tc>
      </w:tr>
      <w:tr w:rsidR="00C71322" w:rsidRPr="003C46AF" w14:paraId="7D5D81F2" w14:textId="77777777" w:rsidTr="006666CB">
        <w:tc>
          <w:tcPr>
            <w:tcW w:w="2802" w:type="dxa"/>
            <w:tcBorders>
              <w:top w:val="nil"/>
              <w:bottom w:val="nil"/>
            </w:tcBorders>
          </w:tcPr>
          <w:p w14:paraId="02B39A2F" w14:textId="77777777" w:rsidR="00C71322" w:rsidRPr="003C46AF" w:rsidRDefault="00C71322" w:rsidP="0085631C">
            <w:pPr>
              <w:keepNext/>
              <w:keepLines/>
              <w:widowControl w:val="0"/>
              <w:spacing w:line="240" w:lineRule="auto"/>
              <w:rPr>
                <w:color w:val="000000"/>
                <w:szCs w:val="22"/>
              </w:rPr>
            </w:pPr>
            <w:r w:rsidRPr="003C46AF">
              <w:rPr>
                <w:color w:val="000000"/>
                <w:szCs w:val="22"/>
              </w:rPr>
              <w:t>p-</w:t>
            </w:r>
            <w:r w:rsidRPr="003C46AF">
              <w:rPr>
                <w:color w:val="000000"/>
                <w:szCs w:val="22"/>
                <w:lang w:val="bg-BG"/>
              </w:rPr>
              <w:t>стойност спрямо плацебо</w:t>
            </w:r>
          </w:p>
        </w:tc>
        <w:tc>
          <w:tcPr>
            <w:tcW w:w="2925" w:type="dxa"/>
            <w:gridSpan w:val="2"/>
            <w:tcBorders>
              <w:top w:val="nil"/>
              <w:bottom w:val="nil"/>
            </w:tcBorders>
          </w:tcPr>
          <w:p w14:paraId="3F2EBB44" w14:textId="77777777" w:rsidR="00C71322" w:rsidRPr="003C46AF" w:rsidRDefault="00C71322" w:rsidP="0085631C">
            <w:pPr>
              <w:keepNext/>
              <w:keepLines/>
              <w:widowControl w:val="0"/>
              <w:spacing w:line="240" w:lineRule="auto"/>
              <w:jc w:val="center"/>
              <w:rPr>
                <w:color w:val="000000"/>
                <w:szCs w:val="22"/>
              </w:rPr>
            </w:pPr>
            <w:r w:rsidRPr="003C46AF">
              <w:rPr>
                <w:color w:val="000000"/>
                <w:szCs w:val="22"/>
              </w:rPr>
              <w:t>&lt;0</w:t>
            </w:r>
            <w:r w:rsidRPr="003C46AF">
              <w:rPr>
                <w:color w:val="000000"/>
                <w:szCs w:val="22"/>
                <w:lang w:val="bg-BG"/>
              </w:rPr>
              <w:t>,</w:t>
            </w:r>
            <w:r w:rsidRPr="003C46AF">
              <w:rPr>
                <w:color w:val="000000"/>
                <w:szCs w:val="22"/>
              </w:rPr>
              <w:t>001</w:t>
            </w:r>
            <w:r w:rsidRPr="003C46AF">
              <w:rPr>
                <w:color w:val="000000"/>
                <w:szCs w:val="22"/>
                <w:vertAlign w:val="superscript"/>
              </w:rPr>
              <w:t>1</w:t>
            </w:r>
          </w:p>
        </w:tc>
        <w:tc>
          <w:tcPr>
            <w:tcW w:w="3344" w:type="dxa"/>
            <w:gridSpan w:val="2"/>
            <w:tcBorders>
              <w:top w:val="nil"/>
              <w:bottom w:val="nil"/>
            </w:tcBorders>
          </w:tcPr>
          <w:p w14:paraId="7ED2F066" w14:textId="77777777" w:rsidR="00C71322" w:rsidRPr="003C46AF" w:rsidRDefault="00C71322" w:rsidP="0085631C">
            <w:pPr>
              <w:keepNext/>
              <w:keepLines/>
              <w:widowControl w:val="0"/>
              <w:spacing w:line="240" w:lineRule="auto"/>
              <w:jc w:val="center"/>
              <w:rPr>
                <w:color w:val="000000"/>
                <w:szCs w:val="22"/>
              </w:rPr>
            </w:pPr>
            <w:r w:rsidRPr="003C46AF">
              <w:rPr>
                <w:color w:val="000000"/>
                <w:szCs w:val="22"/>
              </w:rPr>
              <w:t>0</w:t>
            </w:r>
            <w:r w:rsidRPr="003C46AF">
              <w:rPr>
                <w:color w:val="000000"/>
                <w:szCs w:val="22"/>
                <w:lang w:val="bg-BG"/>
              </w:rPr>
              <w:t>,</w:t>
            </w:r>
            <w:r w:rsidRPr="003C46AF">
              <w:rPr>
                <w:color w:val="000000"/>
                <w:szCs w:val="22"/>
              </w:rPr>
              <w:t>007</w:t>
            </w:r>
            <w:r w:rsidRPr="003C46AF">
              <w:rPr>
                <w:color w:val="000000"/>
                <w:szCs w:val="22"/>
                <w:vertAlign w:val="superscript"/>
              </w:rPr>
              <w:t>2</w:t>
            </w:r>
          </w:p>
        </w:tc>
      </w:tr>
      <w:tr w:rsidR="00C71322" w:rsidRPr="003C46AF" w14:paraId="09E9781A" w14:textId="77777777" w:rsidTr="006666CB">
        <w:tc>
          <w:tcPr>
            <w:tcW w:w="2802" w:type="dxa"/>
            <w:tcBorders>
              <w:top w:val="nil"/>
              <w:bottom w:val="nil"/>
            </w:tcBorders>
          </w:tcPr>
          <w:p w14:paraId="074F1BBA" w14:textId="77777777" w:rsidR="00C71322" w:rsidRPr="003C46AF" w:rsidRDefault="00C71322" w:rsidP="0085631C">
            <w:pPr>
              <w:keepNext/>
              <w:keepLines/>
              <w:widowControl w:val="0"/>
              <w:spacing w:line="240" w:lineRule="auto"/>
              <w:rPr>
                <w:color w:val="000000"/>
                <w:szCs w:val="22"/>
              </w:rPr>
            </w:pPr>
          </w:p>
        </w:tc>
        <w:tc>
          <w:tcPr>
            <w:tcW w:w="1491" w:type="dxa"/>
            <w:tcBorders>
              <w:top w:val="nil"/>
              <w:bottom w:val="nil"/>
            </w:tcBorders>
          </w:tcPr>
          <w:p w14:paraId="00E756F6" w14:textId="77777777" w:rsidR="00C71322" w:rsidRPr="003C46AF" w:rsidRDefault="00C71322" w:rsidP="0085631C">
            <w:pPr>
              <w:keepNext/>
              <w:keepLines/>
              <w:widowControl w:val="0"/>
              <w:spacing w:line="240" w:lineRule="auto"/>
              <w:rPr>
                <w:color w:val="000000"/>
                <w:szCs w:val="22"/>
              </w:rPr>
            </w:pPr>
          </w:p>
        </w:tc>
        <w:tc>
          <w:tcPr>
            <w:tcW w:w="1434" w:type="dxa"/>
            <w:tcBorders>
              <w:top w:val="nil"/>
              <w:bottom w:val="nil"/>
            </w:tcBorders>
          </w:tcPr>
          <w:p w14:paraId="45FFCB2C" w14:textId="77777777" w:rsidR="00C71322" w:rsidRPr="003C46AF" w:rsidRDefault="00C71322" w:rsidP="0085631C">
            <w:pPr>
              <w:keepNext/>
              <w:keepLines/>
              <w:widowControl w:val="0"/>
              <w:spacing w:line="240" w:lineRule="auto"/>
              <w:rPr>
                <w:color w:val="000000"/>
                <w:szCs w:val="22"/>
              </w:rPr>
            </w:pPr>
          </w:p>
        </w:tc>
        <w:tc>
          <w:tcPr>
            <w:tcW w:w="1643" w:type="dxa"/>
            <w:tcBorders>
              <w:top w:val="nil"/>
              <w:bottom w:val="nil"/>
            </w:tcBorders>
          </w:tcPr>
          <w:p w14:paraId="01222C7C" w14:textId="77777777" w:rsidR="00C71322" w:rsidRPr="003C46AF" w:rsidRDefault="00C71322" w:rsidP="0085631C">
            <w:pPr>
              <w:keepNext/>
              <w:keepLines/>
              <w:widowControl w:val="0"/>
              <w:spacing w:line="240" w:lineRule="auto"/>
              <w:rPr>
                <w:color w:val="000000"/>
                <w:szCs w:val="22"/>
              </w:rPr>
            </w:pPr>
          </w:p>
        </w:tc>
        <w:tc>
          <w:tcPr>
            <w:tcW w:w="1701" w:type="dxa"/>
            <w:tcBorders>
              <w:top w:val="nil"/>
              <w:bottom w:val="nil"/>
            </w:tcBorders>
          </w:tcPr>
          <w:p w14:paraId="1711334B" w14:textId="77777777" w:rsidR="00C71322" w:rsidRPr="003C46AF" w:rsidRDefault="00C71322" w:rsidP="0085631C">
            <w:pPr>
              <w:keepNext/>
              <w:keepLines/>
              <w:widowControl w:val="0"/>
              <w:spacing w:line="240" w:lineRule="auto"/>
              <w:rPr>
                <w:color w:val="000000"/>
                <w:szCs w:val="22"/>
              </w:rPr>
            </w:pPr>
          </w:p>
        </w:tc>
      </w:tr>
      <w:tr w:rsidR="00C71322" w:rsidRPr="003C46AF" w14:paraId="03189FFF" w14:textId="77777777" w:rsidTr="006666CB">
        <w:tc>
          <w:tcPr>
            <w:tcW w:w="2802" w:type="dxa"/>
            <w:tcBorders>
              <w:top w:val="nil"/>
              <w:bottom w:val="nil"/>
            </w:tcBorders>
          </w:tcPr>
          <w:p w14:paraId="5CB130BB" w14:textId="77777777" w:rsidR="00C71322" w:rsidRPr="003C46AF" w:rsidRDefault="00C71322" w:rsidP="0085631C">
            <w:pPr>
              <w:keepNext/>
              <w:keepLines/>
              <w:widowControl w:val="0"/>
              <w:spacing w:line="240" w:lineRule="auto"/>
              <w:rPr>
                <w:color w:val="000000"/>
                <w:szCs w:val="22"/>
                <w:lang w:val="bg-BG"/>
              </w:rPr>
            </w:pPr>
            <w:smartTag w:uri="urn:schemas-microsoft-com:office:smarttags" w:element="stockticker">
              <w:r w:rsidRPr="003C46AF">
                <w:rPr>
                  <w:b/>
                  <w:color w:val="000000"/>
                  <w:szCs w:val="22"/>
                </w:rPr>
                <w:t>ITT</w:t>
              </w:r>
            </w:smartTag>
            <w:r w:rsidRPr="003C46AF">
              <w:rPr>
                <w:b/>
                <w:color w:val="000000"/>
                <w:szCs w:val="22"/>
              </w:rPr>
              <w:t xml:space="preserve"> - LOCF </w:t>
            </w:r>
            <w:r w:rsidRPr="003C46AF">
              <w:rPr>
                <w:b/>
                <w:color w:val="000000"/>
                <w:szCs w:val="22"/>
                <w:lang w:val="bg-BG"/>
              </w:rPr>
              <w:t>група</w:t>
            </w:r>
          </w:p>
        </w:tc>
        <w:tc>
          <w:tcPr>
            <w:tcW w:w="1491" w:type="dxa"/>
            <w:tcBorders>
              <w:top w:val="nil"/>
              <w:bottom w:val="nil"/>
            </w:tcBorders>
          </w:tcPr>
          <w:p w14:paraId="14A76FBC" w14:textId="77777777" w:rsidR="00C71322" w:rsidRPr="003C46AF" w:rsidRDefault="00C71322" w:rsidP="0085631C">
            <w:pPr>
              <w:keepNext/>
              <w:keepLines/>
              <w:widowControl w:val="0"/>
              <w:spacing w:line="240" w:lineRule="auto"/>
              <w:rPr>
                <w:color w:val="000000"/>
                <w:szCs w:val="22"/>
              </w:rPr>
            </w:pPr>
            <w:r w:rsidRPr="003C46AF">
              <w:rPr>
                <w:color w:val="000000"/>
                <w:szCs w:val="22"/>
              </w:rPr>
              <w:t>(n=287)</w:t>
            </w:r>
          </w:p>
        </w:tc>
        <w:tc>
          <w:tcPr>
            <w:tcW w:w="1434" w:type="dxa"/>
            <w:tcBorders>
              <w:top w:val="nil"/>
              <w:bottom w:val="nil"/>
            </w:tcBorders>
          </w:tcPr>
          <w:p w14:paraId="76762967" w14:textId="77777777" w:rsidR="00C71322" w:rsidRPr="003C46AF" w:rsidRDefault="00C71322" w:rsidP="0085631C">
            <w:pPr>
              <w:keepNext/>
              <w:keepLines/>
              <w:widowControl w:val="0"/>
              <w:spacing w:line="240" w:lineRule="auto"/>
              <w:rPr>
                <w:color w:val="000000"/>
                <w:szCs w:val="22"/>
              </w:rPr>
            </w:pPr>
            <w:r w:rsidRPr="003C46AF">
              <w:rPr>
                <w:color w:val="000000"/>
                <w:szCs w:val="22"/>
              </w:rPr>
              <w:t>(n=154)</w:t>
            </w:r>
          </w:p>
        </w:tc>
        <w:tc>
          <w:tcPr>
            <w:tcW w:w="1643" w:type="dxa"/>
            <w:tcBorders>
              <w:top w:val="nil"/>
              <w:bottom w:val="nil"/>
            </w:tcBorders>
          </w:tcPr>
          <w:p w14:paraId="2E1F57C5" w14:textId="77777777" w:rsidR="00C71322" w:rsidRPr="003C46AF" w:rsidRDefault="00C71322" w:rsidP="0085631C">
            <w:pPr>
              <w:keepNext/>
              <w:keepLines/>
              <w:widowControl w:val="0"/>
              <w:spacing w:line="240" w:lineRule="auto"/>
              <w:rPr>
                <w:color w:val="000000"/>
                <w:szCs w:val="22"/>
              </w:rPr>
            </w:pPr>
            <w:r w:rsidRPr="003C46AF">
              <w:rPr>
                <w:color w:val="000000"/>
                <w:szCs w:val="22"/>
              </w:rPr>
              <w:t>(n=289)</w:t>
            </w:r>
          </w:p>
        </w:tc>
        <w:tc>
          <w:tcPr>
            <w:tcW w:w="1701" w:type="dxa"/>
            <w:tcBorders>
              <w:top w:val="nil"/>
              <w:bottom w:val="nil"/>
            </w:tcBorders>
          </w:tcPr>
          <w:p w14:paraId="0376E415" w14:textId="77777777" w:rsidR="00C71322" w:rsidRPr="003C46AF" w:rsidRDefault="00C71322" w:rsidP="0085631C">
            <w:pPr>
              <w:keepNext/>
              <w:keepLines/>
              <w:widowControl w:val="0"/>
              <w:spacing w:line="240" w:lineRule="auto"/>
              <w:rPr>
                <w:color w:val="000000"/>
                <w:szCs w:val="22"/>
              </w:rPr>
            </w:pPr>
            <w:r w:rsidRPr="003C46AF">
              <w:rPr>
                <w:color w:val="000000"/>
                <w:szCs w:val="22"/>
              </w:rPr>
              <w:t>(n=158)</w:t>
            </w:r>
          </w:p>
        </w:tc>
      </w:tr>
      <w:tr w:rsidR="00C71322" w:rsidRPr="003C46AF" w14:paraId="4A3DB31A" w14:textId="77777777" w:rsidTr="006666CB">
        <w:tc>
          <w:tcPr>
            <w:tcW w:w="2802" w:type="dxa"/>
            <w:tcBorders>
              <w:top w:val="nil"/>
              <w:bottom w:val="nil"/>
            </w:tcBorders>
          </w:tcPr>
          <w:p w14:paraId="62BEAD1C" w14:textId="77777777" w:rsidR="00C71322" w:rsidRPr="003C46AF" w:rsidRDefault="00C71322" w:rsidP="0085631C">
            <w:pPr>
              <w:keepNext/>
              <w:keepLines/>
              <w:widowControl w:val="0"/>
              <w:spacing w:line="240" w:lineRule="auto"/>
              <w:rPr>
                <w:color w:val="000000"/>
                <w:szCs w:val="22"/>
              </w:rPr>
            </w:pPr>
          </w:p>
        </w:tc>
        <w:tc>
          <w:tcPr>
            <w:tcW w:w="1491" w:type="dxa"/>
            <w:tcBorders>
              <w:top w:val="nil"/>
              <w:bottom w:val="nil"/>
            </w:tcBorders>
          </w:tcPr>
          <w:p w14:paraId="48040336" w14:textId="77777777" w:rsidR="00C71322" w:rsidRPr="003C46AF" w:rsidRDefault="00C71322" w:rsidP="0085631C">
            <w:pPr>
              <w:keepNext/>
              <w:keepLines/>
              <w:widowControl w:val="0"/>
              <w:spacing w:line="240" w:lineRule="auto"/>
              <w:rPr>
                <w:color w:val="000000"/>
                <w:szCs w:val="22"/>
              </w:rPr>
            </w:pPr>
          </w:p>
        </w:tc>
        <w:tc>
          <w:tcPr>
            <w:tcW w:w="1434" w:type="dxa"/>
            <w:tcBorders>
              <w:top w:val="nil"/>
              <w:bottom w:val="nil"/>
            </w:tcBorders>
          </w:tcPr>
          <w:p w14:paraId="5CFBF8A5" w14:textId="77777777" w:rsidR="00C71322" w:rsidRPr="003C46AF" w:rsidRDefault="00C71322" w:rsidP="0085631C">
            <w:pPr>
              <w:keepNext/>
              <w:keepLines/>
              <w:widowControl w:val="0"/>
              <w:spacing w:line="240" w:lineRule="auto"/>
              <w:rPr>
                <w:color w:val="000000"/>
                <w:szCs w:val="22"/>
              </w:rPr>
            </w:pPr>
          </w:p>
        </w:tc>
        <w:tc>
          <w:tcPr>
            <w:tcW w:w="1643" w:type="dxa"/>
            <w:tcBorders>
              <w:top w:val="nil"/>
              <w:bottom w:val="nil"/>
            </w:tcBorders>
          </w:tcPr>
          <w:p w14:paraId="497EBD77" w14:textId="77777777" w:rsidR="00C71322" w:rsidRPr="003C46AF" w:rsidRDefault="00C71322" w:rsidP="0085631C">
            <w:pPr>
              <w:keepNext/>
              <w:keepLines/>
              <w:widowControl w:val="0"/>
              <w:spacing w:line="240" w:lineRule="auto"/>
              <w:rPr>
                <w:color w:val="000000"/>
                <w:szCs w:val="22"/>
              </w:rPr>
            </w:pPr>
          </w:p>
        </w:tc>
        <w:tc>
          <w:tcPr>
            <w:tcW w:w="1701" w:type="dxa"/>
            <w:tcBorders>
              <w:top w:val="nil"/>
              <w:bottom w:val="nil"/>
            </w:tcBorders>
          </w:tcPr>
          <w:p w14:paraId="1E374ACF" w14:textId="77777777" w:rsidR="00C71322" w:rsidRPr="003C46AF" w:rsidRDefault="00C71322" w:rsidP="0085631C">
            <w:pPr>
              <w:keepNext/>
              <w:keepLines/>
              <w:widowControl w:val="0"/>
              <w:spacing w:line="240" w:lineRule="auto"/>
              <w:rPr>
                <w:color w:val="000000"/>
                <w:szCs w:val="22"/>
              </w:rPr>
            </w:pPr>
          </w:p>
        </w:tc>
      </w:tr>
      <w:tr w:rsidR="00C71322" w:rsidRPr="003C46AF" w14:paraId="363BE331" w14:textId="77777777" w:rsidTr="006666CB">
        <w:tc>
          <w:tcPr>
            <w:tcW w:w="2802" w:type="dxa"/>
            <w:tcBorders>
              <w:top w:val="nil"/>
              <w:bottom w:val="nil"/>
            </w:tcBorders>
          </w:tcPr>
          <w:p w14:paraId="3C0CC65C"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 xml:space="preserve">Средно изходно ниво </w:t>
            </w:r>
            <w:r w:rsidRPr="003C46AF">
              <w:rPr>
                <w:color w:val="000000"/>
                <w:szCs w:val="22"/>
                <w:lang w:val="ru-RU"/>
              </w:rPr>
              <w:t xml:space="preserve">± </w:t>
            </w:r>
            <w:r w:rsidRPr="003C46AF">
              <w:rPr>
                <w:color w:val="000000"/>
                <w:szCs w:val="22"/>
                <w:lang w:val="bg-BG"/>
              </w:rPr>
              <w:t>СО</w:t>
            </w:r>
          </w:p>
          <w:p w14:paraId="51229010"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Средна промяна след</w:t>
            </w:r>
            <w:r w:rsidRPr="003C46AF">
              <w:rPr>
                <w:color w:val="000000"/>
                <w:szCs w:val="22"/>
                <w:lang w:val="ru-RU"/>
              </w:rPr>
              <w:t xml:space="preserve"> 24</w:t>
            </w:r>
            <w:r w:rsidRPr="003C46AF">
              <w:rPr>
                <w:color w:val="000000"/>
                <w:szCs w:val="22"/>
              </w:rPr>
              <w:t> </w:t>
            </w:r>
            <w:r w:rsidRPr="003C46AF">
              <w:rPr>
                <w:color w:val="000000"/>
                <w:szCs w:val="22"/>
                <w:lang w:val="bg-BG"/>
              </w:rPr>
              <w:t>седмици</w:t>
            </w:r>
            <w:r w:rsidRPr="003C46AF">
              <w:rPr>
                <w:color w:val="000000"/>
                <w:szCs w:val="22"/>
                <w:lang w:val="ru-RU"/>
              </w:rPr>
              <w:t xml:space="preserve"> ± </w:t>
            </w:r>
            <w:r w:rsidRPr="003C46AF">
              <w:rPr>
                <w:color w:val="000000"/>
                <w:szCs w:val="22"/>
                <w:lang w:val="bg-BG"/>
              </w:rPr>
              <w:t>СО</w:t>
            </w:r>
          </w:p>
        </w:tc>
        <w:tc>
          <w:tcPr>
            <w:tcW w:w="1491" w:type="dxa"/>
            <w:tcBorders>
              <w:top w:val="nil"/>
              <w:bottom w:val="nil"/>
            </w:tcBorders>
          </w:tcPr>
          <w:p w14:paraId="35FD8B15" w14:textId="77777777" w:rsidR="00C71322" w:rsidRPr="003C46AF" w:rsidRDefault="00C71322" w:rsidP="0085631C">
            <w:pPr>
              <w:keepNext/>
              <w:keepLines/>
              <w:widowControl w:val="0"/>
              <w:spacing w:line="240" w:lineRule="auto"/>
              <w:rPr>
                <w:color w:val="000000"/>
                <w:szCs w:val="22"/>
              </w:rPr>
            </w:pPr>
            <w:r w:rsidRPr="003C46AF">
              <w:rPr>
                <w:color w:val="000000"/>
                <w:szCs w:val="22"/>
              </w:rPr>
              <w:t>24</w:t>
            </w:r>
            <w:r w:rsidRPr="003C46AF">
              <w:rPr>
                <w:color w:val="000000"/>
                <w:szCs w:val="22"/>
                <w:lang w:val="bg-BG"/>
              </w:rPr>
              <w:t>,</w:t>
            </w:r>
            <w:r w:rsidRPr="003C46AF">
              <w:rPr>
                <w:color w:val="000000"/>
                <w:szCs w:val="22"/>
              </w:rPr>
              <w:t>0 ± 10</w:t>
            </w:r>
            <w:r w:rsidRPr="003C46AF">
              <w:rPr>
                <w:color w:val="000000"/>
                <w:szCs w:val="22"/>
                <w:lang w:val="bg-BG"/>
              </w:rPr>
              <w:t>,</w:t>
            </w:r>
            <w:r w:rsidRPr="003C46AF">
              <w:rPr>
                <w:color w:val="000000"/>
                <w:szCs w:val="22"/>
              </w:rPr>
              <w:t>3</w:t>
            </w:r>
          </w:p>
          <w:p w14:paraId="5ACD733A"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2</w:t>
            </w:r>
            <w:r w:rsidRPr="003C46AF">
              <w:rPr>
                <w:b/>
                <w:color w:val="000000"/>
                <w:szCs w:val="22"/>
                <w:lang w:val="bg-BG"/>
              </w:rPr>
              <w:t>,</w:t>
            </w:r>
            <w:r w:rsidRPr="003C46AF">
              <w:rPr>
                <w:b/>
                <w:color w:val="000000"/>
                <w:szCs w:val="22"/>
              </w:rPr>
              <w:t>5 ± 8</w:t>
            </w:r>
            <w:r w:rsidRPr="003C46AF">
              <w:rPr>
                <w:b/>
                <w:color w:val="000000"/>
                <w:szCs w:val="22"/>
                <w:lang w:val="bg-BG"/>
              </w:rPr>
              <w:t>,</w:t>
            </w:r>
            <w:r w:rsidRPr="003C46AF">
              <w:rPr>
                <w:b/>
                <w:color w:val="000000"/>
                <w:szCs w:val="22"/>
              </w:rPr>
              <w:t>4</w:t>
            </w:r>
          </w:p>
        </w:tc>
        <w:tc>
          <w:tcPr>
            <w:tcW w:w="1434" w:type="dxa"/>
            <w:tcBorders>
              <w:top w:val="nil"/>
              <w:bottom w:val="nil"/>
            </w:tcBorders>
          </w:tcPr>
          <w:p w14:paraId="16CA66AB" w14:textId="77777777" w:rsidR="00C71322" w:rsidRPr="003C46AF" w:rsidRDefault="00C71322" w:rsidP="0085631C">
            <w:pPr>
              <w:keepNext/>
              <w:keepLines/>
              <w:widowControl w:val="0"/>
              <w:spacing w:line="240" w:lineRule="auto"/>
              <w:rPr>
                <w:color w:val="000000"/>
                <w:szCs w:val="22"/>
              </w:rPr>
            </w:pPr>
            <w:r w:rsidRPr="003C46AF">
              <w:rPr>
                <w:color w:val="000000"/>
                <w:szCs w:val="22"/>
              </w:rPr>
              <w:t>24</w:t>
            </w:r>
            <w:r w:rsidRPr="003C46AF">
              <w:rPr>
                <w:color w:val="000000"/>
                <w:szCs w:val="22"/>
                <w:lang w:val="bg-BG"/>
              </w:rPr>
              <w:t>,</w:t>
            </w:r>
            <w:r w:rsidRPr="003C46AF">
              <w:rPr>
                <w:color w:val="000000"/>
                <w:szCs w:val="22"/>
              </w:rPr>
              <w:t>5 ± 10</w:t>
            </w:r>
            <w:r w:rsidRPr="003C46AF">
              <w:rPr>
                <w:color w:val="000000"/>
                <w:szCs w:val="22"/>
                <w:lang w:val="bg-BG"/>
              </w:rPr>
              <w:t>,</w:t>
            </w:r>
            <w:r w:rsidRPr="003C46AF">
              <w:rPr>
                <w:color w:val="000000"/>
                <w:szCs w:val="22"/>
              </w:rPr>
              <w:t>6</w:t>
            </w:r>
          </w:p>
          <w:p w14:paraId="6DD1657E" w14:textId="77777777" w:rsidR="00C71322" w:rsidRPr="003C46AF" w:rsidRDefault="00C71322" w:rsidP="0085631C">
            <w:pPr>
              <w:keepNext/>
              <w:keepLines/>
              <w:widowControl w:val="0"/>
              <w:spacing w:line="240" w:lineRule="auto"/>
              <w:rPr>
                <w:color w:val="000000"/>
                <w:szCs w:val="22"/>
              </w:rPr>
            </w:pPr>
            <w:r w:rsidRPr="003C46AF">
              <w:rPr>
                <w:color w:val="000000"/>
                <w:szCs w:val="22"/>
              </w:rPr>
              <w:t>-0</w:t>
            </w:r>
            <w:r w:rsidRPr="003C46AF">
              <w:rPr>
                <w:color w:val="000000"/>
                <w:szCs w:val="22"/>
                <w:lang w:val="bg-BG"/>
              </w:rPr>
              <w:t>,</w:t>
            </w:r>
            <w:r w:rsidRPr="003C46AF">
              <w:rPr>
                <w:color w:val="000000"/>
                <w:szCs w:val="22"/>
              </w:rPr>
              <w:t>8 ± 7</w:t>
            </w:r>
            <w:r w:rsidRPr="003C46AF">
              <w:rPr>
                <w:color w:val="000000"/>
                <w:szCs w:val="22"/>
                <w:lang w:val="bg-BG"/>
              </w:rPr>
              <w:t>,</w:t>
            </w:r>
            <w:r w:rsidRPr="003C46AF">
              <w:rPr>
                <w:color w:val="000000"/>
                <w:szCs w:val="22"/>
              </w:rPr>
              <w:t>5</w:t>
            </w:r>
          </w:p>
        </w:tc>
        <w:tc>
          <w:tcPr>
            <w:tcW w:w="1643" w:type="dxa"/>
            <w:tcBorders>
              <w:top w:val="nil"/>
              <w:bottom w:val="nil"/>
            </w:tcBorders>
          </w:tcPr>
          <w:p w14:paraId="152F7588"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неприложимо</w:t>
            </w:r>
          </w:p>
          <w:p w14:paraId="58BCA577"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3</w:t>
            </w:r>
            <w:r w:rsidRPr="003C46AF">
              <w:rPr>
                <w:b/>
                <w:color w:val="000000"/>
                <w:szCs w:val="22"/>
                <w:lang w:val="bg-BG"/>
              </w:rPr>
              <w:t>,</w:t>
            </w:r>
            <w:r w:rsidRPr="003C46AF">
              <w:rPr>
                <w:b/>
                <w:color w:val="000000"/>
                <w:szCs w:val="22"/>
              </w:rPr>
              <w:t>7 ± 1</w:t>
            </w:r>
            <w:r w:rsidRPr="003C46AF">
              <w:rPr>
                <w:b/>
                <w:color w:val="000000"/>
                <w:szCs w:val="22"/>
                <w:lang w:val="bg-BG"/>
              </w:rPr>
              <w:t>,</w:t>
            </w:r>
            <w:r w:rsidRPr="003C46AF">
              <w:rPr>
                <w:b/>
                <w:color w:val="000000"/>
                <w:szCs w:val="22"/>
              </w:rPr>
              <w:t>4</w:t>
            </w:r>
          </w:p>
        </w:tc>
        <w:tc>
          <w:tcPr>
            <w:tcW w:w="1701" w:type="dxa"/>
            <w:tcBorders>
              <w:top w:val="nil"/>
              <w:bottom w:val="nil"/>
            </w:tcBorders>
          </w:tcPr>
          <w:p w14:paraId="5824B5DF"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неприложимо</w:t>
            </w:r>
          </w:p>
          <w:p w14:paraId="13621E95" w14:textId="77777777" w:rsidR="00C71322" w:rsidRPr="003C46AF" w:rsidRDefault="00C71322" w:rsidP="0085631C">
            <w:pPr>
              <w:keepNext/>
              <w:keepLines/>
              <w:widowControl w:val="0"/>
              <w:spacing w:line="240" w:lineRule="auto"/>
              <w:rPr>
                <w:color w:val="000000"/>
                <w:szCs w:val="22"/>
              </w:rPr>
            </w:pPr>
            <w:r w:rsidRPr="003C46AF">
              <w:rPr>
                <w:color w:val="000000"/>
                <w:szCs w:val="22"/>
              </w:rPr>
              <w:t>4</w:t>
            </w:r>
            <w:r w:rsidRPr="003C46AF">
              <w:rPr>
                <w:color w:val="000000"/>
                <w:szCs w:val="22"/>
                <w:lang w:val="bg-BG"/>
              </w:rPr>
              <w:t>,</w:t>
            </w:r>
            <w:r w:rsidRPr="003C46AF">
              <w:rPr>
                <w:color w:val="000000"/>
                <w:szCs w:val="22"/>
              </w:rPr>
              <w:t>3 ± 1</w:t>
            </w:r>
            <w:r w:rsidRPr="003C46AF">
              <w:rPr>
                <w:color w:val="000000"/>
                <w:szCs w:val="22"/>
                <w:lang w:val="bg-BG"/>
              </w:rPr>
              <w:t>,</w:t>
            </w:r>
            <w:r w:rsidRPr="003C46AF">
              <w:rPr>
                <w:color w:val="000000"/>
                <w:szCs w:val="22"/>
              </w:rPr>
              <w:t>5</w:t>
            </w:r>
          </w:p>
        </w:tc>
      </w:tr>
      <w:tr w:rsidR="00C71322" w:rsidRPr="003C46AF" w14:paraId="49FDD6FD" w14:textId="77777777" w:rsidTr="006666CB">
        <w:tc>
          <w:tcPr>
            <w:tcW w:w="2802" w:type="dxa"/>
            <w:tcBorders>
              <w:top w:val="nil"/>
              <w:bottom w:val="nil"/>
            </w:tcBorders>
          </w:tcPr>
          <w:p w14:paraId="328796F5"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Коригирана разлика в лечението</w:t>
            </w:r>
          </w:p>
        </w:tc>
        <w:tc>
          <w:tcPr>
            <w:tcW w:w="2925" w:type="dxa"/>
            <w:gridSpan w:val="2"/>
            <w:tcBorders>
              <w:top w:val="nil"/>
              <w:bottom w:val="nil"/>
            </w:tcBorders>
          </w:tcPr>
          <w:p w14:paraId="16B70BC6" w14:textId="77777777" w:rsidR="00C71322" w:rsidRPr="003C46AF" w:rsidRDefault="00C71322" w:rsidP="0085631C">
            <w:pPr>
              <w:keepNext/>
              <w:keepLines/>
              <w:widowControl w:val="0"/>
              <w:spacing w:line="240" w:lineRule="auto"/>
              <w:jc w:val="center"/>
              <w:rPr>
                <w:color w:val="000000"/>
                <w:szCs w:val="22"/>
                <w:lang w:val="ru-RU"/>
              </w:rPr>
            </w:pPr>
          </w:p>
          <w:p w14:paraId="074B6B72" w14:textId="77777777" w:rsidR="00C71322" w:rsidRPr="003C46AF" w:rsidRDefault="00C71322" w:rsidP="0085631C">
            <w:pPr>
              <w:keepNext/>
              <w:keepLines/>
              <w:widowControl w:val="0"/>
              <w:spacing w:line="240" w:lineRule="auto"/>
              <w:jc w:val="center"/>
              <w:rPr>
                <w:color w:val="000000"/>
                <w:szCs w:val="22"/>
              </w:rPr>
            </w:pPr>
            <w:r w:rsidRPr="003C46AF">
              <w:rPr>
                <w:color w:val="000000"/>
                <w:szCs w:val="22"/>
              </w:rPr>
              <w:t>3</w:t>
            </w:r>
            <w:r w:rsidRPr="003C46AF">
              <w:rPr>
                <w:color w:val="000000"/>
                <w:szCs w:val="22"/>
                <w:lang w:val="bg-BG"/>
              </w:rPr>
              <w:t>,</w:t>
            </w:r>
            <w:r w:rsidRPr="003C46AF">
              <w:rPr>
                <w:color w:val="000000"/>
                <w:szCs w:val="22"/>
              </w:rPr>
              <w:t>54</w:t>
            </w:r>
            <w:r w:rsidRPr="003C46AF">
              <w:rPr>
                <w:color w:val="000000"/>
                <w:szCs w:val="22"/>
                <w:vertAlign w:val="superscript"/>
              </w:rPr>
              <w:t>1</w:t>
            </w:r>
          </w:p>
        </w:tc>
        <w:tc>
          <w:tcPr>
            <w:tcW w:w="3344" w:type="dxa"/>
            <w:gridSpan w:val="2"/>
            <w:tcBorders>
              <w:top w:val="nil"/>
              <w:bottom w:val="nil"/>
            </w:tcBorders>
          </w:tcPr>
          <w:p w14:paraId="7365B6F3" w14:textId="77777777" w:rsidR="00C71322" w:rsidRPr="003C46AF" w:rsidRDefault="00C71322" w:rsidP="0085631C">
            <w:pPr>
              <w:keepNext/>
              <w:keepLines/>
              <w:widowControl w:val="0"/>
              <w:spacing w:line="240" w:lineRule="auto"/>
              <w:jc w:val="center"/>
              <w:rPr>
                <w:color w:val="000000"/>
                <w:szCs w:val="22"/>
              </w:rPr>
            </w:pPr>
          </w:p>
          <w:p w14:paraId="20286D82" w14:textId="77777777" w:rsidR="00C71322" w:rsidRPr="003C46AF" w:rsidRDefault="00C71322" w:rsidP="0085631C">
            <w:pPr>
              <w:keepNext/>
              <w:keepLines/>
              <w:widowControl w:val="0"/>
              <w:spacing w:line="240" w:lineRule="auto"/>
              <w:jc w:val="center"/>
              <w:rPr>
                <w:color w:val="000000"/>
                <w:szCs w:val="22"/>
                <w:lang w:val="bg-BG"/>
              </w:rPr>
            </w:pPr>
            <w:r w:rsidRPr="003C46AF">
              <w:rPr>
                <w:color w:val="000000"/>
                <w:szCs w:val="22"/>
                <w:lang w:val="bg-BG"/>
              </w:rPr>
              <w:t>неприложимо</w:t>
            </w:r>
          </w:p>
        </w:tc>
      </w:tr>
      <w:tr w:rsidR="00C71322" w:rsidRPr="003C46AF" w14:paraId="1C8963EE" w14:textId="77777777" w:rsidTr="006666CB">
        <w:tc>
          <w:tcPr>
            <w:tcW w:w="2802" w:type="dxa"/>
            <w:tcBorders>
              <w:top w:val="nil"/>
              <w:bottom w:val="nil"/>
            </w:tcBorders>
          </w:tcPr>
          <w:p w14:paraId="2A2D7BAF" w14:textId="77777777" w:rsidR="00C71322" w:rsidRPr="003C46AF" w:rsidRDefault="00C71322" w:rsidP="0085631C">
            <w:pPr>
              <w:keepNext/>
              <w:keepLines/>
              <w:widowControl w:val="0"/>
              <w:spacing w:line="240" w:lineRule="auto"/>
              <w:rPr>
                <w:color w:val="000000"/>
                <w:szCs w:val="22"/>
              </w:rPr>
            </w:pPr>
            <w:r w:rsidRPr="003C46AF">
              <w:rPr>
                <w:color w:val="000000"/>
                <w:szCs w:val="22"/>
              </w:rPr>
              <w:t>p-</w:t>
            </w:r>
            <w:r w:rsidRPr="003C46AF">
              <w:rPr>
                <w:color w:val="000000"/>
                <w:szCs w:val="22"/>
                <w:lang w:val="bg-BG"/>
              </w:rPr>
              <w:t>стойност спрямо плацебо</w:t>
            </w:r>
          </w:p>
        </w:tc>
        <w:tc>
          <w:tcPr>
            <w:tcW w:w="2925" w:type="dxa"/>
            <w:gridSpan w:val="2"/>
            <w:tcBorders>
              <w:top w:val="nil"/>
              <w:bottom w:val="nil"/>
            </w:tcBorders>
          </w:tcPr>
          <w:p w14:paraId="2DEE9EE6" w14:textId="77777777" w:rsidR="00C71322" w:rsidRPr="003C46AF" w:rsidRDefault="00C71322" w:rsidP="0085631C">
            <w:pPr>
              <w:keepNext/>
              <w:keepLines/>
              <w:widowControl w:val="0"/>
              <w:spacing w:line="240" w:lineRule="auto"/>
              <w:jc w:val="center"/>
              <w:rPr>
                <w:color w:val="000000"/>
                <w:szCs w:val="22"/>
              </w:rPr>
            </w:pPr>
            <w:r w:rsidRPr="003C46AF">
              <w:rPr>
                <w:color w:val="000000"/>
                <w:szCs w:val="22"/>
              </w:rPr>
              <w:t>&lt;0</w:t>
            </w:r>
            <w:r w:rsidRPr="003C46AF">
              <w:rPr>
                <w:color w:val="000000"/>
                <w:szCs w:val="22"/>
                <w:lang w:val="bg-BG"/>
              </w:rPr>
              <w:t>,</w:t>
            </w:r>
            <w:r w:rsidRPr="003C46AF">
              <w:rPr>
                <w:color w:val="000000"/>
                <w:szCs w:val="22"/>
              </w:rPr>
              <w:t>001</w:t>
            </w:r>
            <w:r w:rsidRPr="003C46AF">
              <w:rPr>
                <w:color w:val="000000"/>
                <w:szCs w:val="22"/>
                <w:vertAlign w:val="superscript"/>
              </w:rPr>
              <w:t>1</w:t>
            </w:r>
          </w:p>
        </w:tc>
        <w:tc>
          <w:tcPr>
            <w:tcW w:w="3344" w:type="dxa"/>
            <w:gridSpan w:val="2"/>
            <w:tcBorders>
              <w:top w:val="nil"/>
              <w:bottom w:val="nil"/>
            </w:tcBorders>
          </w:tcPr>
          <w:p w14:paraId="3652AB7B" w14:textId="77777777" w:rsidR="00C71322" w:rsidRPr="003C46AF" w:rsidRDefault="00C71322" w:rsidP="0085631C">
            <w:pPr>
              <w:keepNext/>
              <w:keepLines/>
              <w:widowControl w:val="0"/>
              <w:spacing w:line="240" w:lineRule="auto"/>
              <w:jc w:val="center"/>
              <w:rPr>
                <w:color w:val="000000"/>
                <w:szCs w:val="22"/>
              </w:rPr>
            </w:pPr>
            <w:r w:rsidRPr="003C46AF">
              <w:rPr>
                <w:color w:val="000000"/>
                <w:szCs w:val="22"/>
              </w:rPr>
              <w:t>&lt;0</w:t>
            </w:r>
            <w:r w:rsidRPr="003C46AF">
              <w:rPr>
                <w:color w:val="000000"/>
                <w:szCs w:val="22"/>
                <w:lang w:val="bg-BG"/>
              </w:rPr>
              <w:t>,</w:t>
            </w:r>
            <w:r w:rsidRPr="003C46AF">
              <w:rPr>
                <w:color w:val="000000"/>
                <w:szCs w:val="22"/>
              </w:rPr>
              <w:t>001</w:t>
            </w:r>
            <w:r w:rsidRPr="003C46AF">
              <w:rPr>
                <w:color w:val="000000"/>
                <w:szCs w:val="22"/>
                <w:vertAlign w:val="superscript"/>
              </w:rPr>
              <w:t>2</w:t>
            </w:r>
          </w:p>
        </w:tc>
      </w:tr>
      <w:tr w:rsidR="00C71322" w:rsidRPr="003C46AF" w14:paraId="1614FCEC" w14:textId="77777777" w:rsidTr="006666CB">
        <w:tc>
          <w:tcPr>
            <w:tcW w:w="2802" w:type="dxa"/>
            <w:tcBorders>
              <w:top w:val="nil"/>
            </w:tcBorders>
          </w:tcPr>
          <w:p w14:paraId="5DCB578F" w14:textId="77777777" w:rsidR="00C71322" w:rsidRPr="003C46AF" w:rsidRDefault="00C71322" w:rsidP="0085631C">
            <w:pPr>
              <w:keepNext/>
              <w:keepLines/>
              <w:widowControl w:val="0"/>
              <w:spacing w:line="240" w:lineRule="auto"/>
              <w:rPr>
                <w:color w:val="000000"/>
                <w:szCs w:val="22"/>
              </w:rPr>
            </w:pPr>
          </w:p>
        </w:tc>
        <w:tc>
          <w:tcPr>
            <w:tcW w:w="1491" w:type="dxa"/>
            <w:tcBorders>
              <w:top w:val="nil"/>
            </w:tcBorders>
          </w:tcPr>
          <w:p w14:paraId="5CEAE855" w14:textId="77777777" w:rsidR="00C71322" w:rsidRPr="003C46AF" w:rsidRDefault="00C71322" w:rsidP="0085631C">
            <w:pPr>
              <w:keepNext/>
              <w:keepLines/>
              <w:widowControl w:val="0"/>
              <w:spacing w:line="240" w:lineRule="auto"/>
              <w:rPr>
                <w:color w:val="000000"/>
                <w:szCs w:val="22"/>
              </w:rPr>
            </w:pPr>
          </w:p>
        </w:tc>
        <w:tc>
          <w:tcPr>
            <w:tcW w:w="1434" w:type="dxa"/>
            <w:tcBorders>
              <w:top w:val="nil"/>
            </w:tcBorders>
          </w:tcPr>
          <w:p w14:paraId="3ADFE77C" w14:textId="77777777" w:rsidR="00C71322" w:rsidRPr="003C46AF" w:rsidRDefault="00C71322" w:rsidP="0085631C">
            <w:pPr>
              <w:keepNext/>
              <w:keepLines/>
              <w:widowControl w:val="0"/>
              <w:spacing w:line="240" w:lineRule="auto"/>
              <w:rPr>
                <w:color w:val="000000"/>
                <w:szCs w:val="22"/>
              </w:rPr>
            </w:pPr>
          </w:p>
        </w:tc>
        <w:tc>
          <w:tcPr>
            <w:tcW w:w="1643" w:type="dxa"/>
            <w:tcBorders>
              <w:top w:val="nil"/>
            </w:tcBorders>
          </w:tcPr>
          <w:p w14:paraId="3AC05B63" w14:textId="77777777" w:rsidR="00C71322" w:rsidRPr="003C46AF" w:rsidRDefault="00C71322" w:rsidP="0085631C">
            <w:pPr>
              <w:keepNext/>
              <w:keepLines/>
              <w:widowControl w:val="0"/>
              <w:spacing w:line="240" w:lineRule="auto"/>
              <w:rPr>
                <w:color w:val="000000"/>
                <w:szCs w:val="22"/>
              </w:rPr>
            </w:pPr>
          </w:p>
        </w:tc>
        <w:tc>
          <w:tcPr>
            <w:tcW w:w="1701" w:type="dxa"/>
            <w:tcBorders>
              <w:top w:val="nil"/>
            </w:tcBorders>
          </w:tcPr>
          <w:p w14:paraId="007EA88E" w14:textId="77777777" w:rsidR="00C71322" w:rsidRPr="003C46AF" w:rsidRDefault="00C71322" w:rsidP="0085631C">
            <w:pPr>
              <w:keepNext/>
              <w:keepLines/>
              <w:widowControl w:val="0"/>
              <w:spacing w:line="240" w:lineRule="auto"/>
              <w:rPr>
                <w:color w:val="000000"/>
                <w:szCs w:val="22"/>
              </w:rPr>
            </w:pPr>
          </w:p>
        </w:tc>
      </w:tr>
    </w:tbl>
    <w:p w14:paraId="3E379917" w14:textId="77777777" w:rsidR="00C71322" w:rsidRPr="003C46AF" w:rsidRDefault="00C71322" w:rsidP="0085631C">
      <w:pPr>
        <w:keepNext/>
        <w:keepLines/>
        <w:widowControl w:val="0"/>
        <w:spacing w:line="240" w:lineRule="auto"/>
        <w:rPr>
          <w:color w:val="000000"/>
          <w:szCs w:val="22"/>
          <w:lang w:val="ru-RU"/>
        </w:rPr>
      </w:pPr>
      <w:r w:rsidRPr="003C46AF">
        <w:rPr>
          <w:color w:val="000000"/>
          <w:szCs w:val="22"/>
          <w:vertAlign w:val="superscript"/>
          <w:lang w:val="ru-RU"/>
        </w:rPr>
        <w:t>1</w:t>
      </w:r>
      <w:r w:rsidRPr="003C46AF">
        <w:rPr>
          <w:color w:val="000000"/>
          <w:szCs w:val="22"/>
          <w:lang w:val="ru-RU"/>
        </w:rPr>
        <w:t xml:space="preserve"> </w:t>
      </w:r>
      <w:r w:rsidRPr="003C46AF">
        <w:rPr>
          <w:color w:val="000000"/>
          <w:szCs w:val="22"/>
          <w:lang w:val="bg-BG"/>
        </w:rPr>
        <w:t xml:space="preserve">Въз основа на </w:t>
      </w:r>
      <w:r w:rsidRPr="003C46AF">
        <w:rPr>
          <w:color w:val="000000"/>
          <w:szCs w:val="22"/>
        </w:rPr>
        <w:t>ANCOVA</w:t>
      </w:r>
      <w:r w:rsidRPr="003C46AF">
        <w:rPr>
          <w:color w:val="000000"/>
          <w:szCs w:val="22"/>
          <w:lang w:val="ru-RU"/>
        </w:rPr>
        <w:t xml:space="preserve"> </w:t>
      </w:r>
      <w:r w:rsidRPr="003C46AF">
        <w:rPr>
          <w:color w:val="000000"/>
          <w:szCs w:val="22"/>
          <w:lang w:val="bg-BG"/>
        </w:rPr>
        <w:t xml:space="preserve">с вида лечение и държавата като фактори, и изходното на ниво </w:t>
      </w:r>
      <w:r w:rsidRPr="003C46AF">
        <w:rPr>
          <w:color w:val="000000"/>
          <w:szCs w:val="22"/>
        </w:rPr>
        <w:t>ADAS</w:t>
      </w:r>
      <w:r w:rsidRPr="003C46AF">
        <w:rPr>
          <w:color w:val="000000"/>
          <w:szCs w:val="22"/>
          <w:lang w:val="ru-RU"/>
        </w:rPr>
        <w:t>-</w:t>
      </w:r>
      <w:r w:rsidRPr="003C46AF">
        <w:rPr>
          <w:color w:val="000000"/>
          <w:szCs w:val="22"/>
        </w:rPr>
        <w:t>Cog</w:t>
      </w:r>
      <w:r w:rsidRPr="003C46AF">
        <w:rPr>
          <w:color w:val="000000"/>
          <w:szCs w:val="22"/>
          <w:lang w:val="ru-RU"/>
        </w:rPr>
        <w:t xml:space="preserve"> </w:t>
      </w:r>
      <w:r w:rsidRPr="003C46AF">
        <w:rPr>
          <w:color w:val="000000"/>
          <w:szCs w:val="22"/>
          <w:lang w:val="bg-BG"/>
        </w:rPr>
        <w:t>като ковариационна променлива. Положителните промени означават подобрение.</w:t>
      </w:r>
    </w:p>
    <w:p w14:paraId="75F8E4E7" w14:textId="77777777" w:rsidR="00C71322" w:rsidRPr="003C46AF" w:rsidRDefault="00C71322" w:rsidP="0085631C">
      <w:pPr>
        <w:keepNext/>
        <w:keepLines/>
        <w:widowControl w:val="0"/>
        <w:spacing w:line="240" w:lineRule="auto"/>
        <w:rPr>
          <w:color w:val="000000"/>
          <w:szCs w:val="22"/>
          <w:lang w:val="ru-RU"/>
        </w:rPr>
      </w:pPr>
      <w:r w:rsidRPr="003C46AF">
        <w:rPr>
          <w:color w:val="000000"/>
          <w:szCs w:val="22"/>
          <w:vertAlign w:val="superscript"/>
          <w:lang w:val="ru-RU"/>
        </w:rPr>
        <w:t>2</w:t>
      </w:r>
      <w:r w:rsidRPr="003C46AF">
        <w:rPr>
          <w:color w:val="000000"/>
          <w:szCs w:val="22"/>
          <w:lang w:val="ru-RU"/>
        </w:rPr>
        <w:t xml:space="preserve"> </w:t>
      </w:r>
      <w:r w:rsidRPr="003C46AF">
        <w:rPr>
          <w:color w:val="000000"/>
          <w:szCs w:val="22"/>
          <w:lang w:val="bg-BG"/>
        </w:rPr>
        <w:t xml:space="preserve">За удобство са представени средните стойности, анализът по категории е извършен като е използван теста на </w:t>
      </w:r>
      <w:r w:rsidRPr="003C46AF">
        <w:rPr>
          <w:color w:val="000000"/>
          <w:szCs w:val="22"/>
        </w:rPr>
        <w:t>van</w:t>
      </w:r>
      <w:r w:rsidRPr="003C46AF">
        <w:rPr>
          <w:color w:val="000000"/>
          <w:szCs w:val="22"/>
          <w:lang w:val="ru-RU"/>
        </w:rPr>
        <w:t xml:space="preserve"> </w:t>
      </w:r>
      <w:proofErr w:type="spellStart"/>
      <w:r w:rsidRPr="003C46AF">
        <w:rPr>
          <w:color w:val="000000"/>
          <w:szCs w:val="22"/>
        </w:rPr>
        <w:t>Elteren</w:t>
      </w:r>
      <w:proofErr w:type="spellEnd"/>
    </w:p>
    <w:p w14:paraId="68725678" w14:textId="77777777" w:rsidR="00C71322" w:rsidRPr="003C46AF" w:rsidRDefault="00C71322" w:rsidP="0085631C">
      <w:pPr>
        <w:keepNext/>
        <w:keepLines/>
        <w:widowControl w:val="0"/>
        <w:tabs>
          <w:tab w:val="clear" w:pos="567"/>
        </w:tabs>
        <w:spacing w:line="240" w:lineRule="auto"/>
        <w:rPr>
          <w:i/>
          <w:noProof/>
          <w:color w:val="000000"/>
          <w:lang w:val="bg-BG"/>
        </w:rPr>
      </w:pPr>
      <w:smartTag w:uri="urn:schemas-microsoft-com:office:smarttags" w:element="stockticker">
        <w:r w:rsidRPr="003C46AF">
          <w:rPr>
            <w:color w:val="000000"/>
            <w:szCs w:val="22"/>
          </w:rPr>
          <w:t>ITT</w:t>
        </w:r>
      </w:smartTag>
      <w:r w:rsidRPr="003C46AF">
        <w:rPr>
          <w:color w:val="000000"/>
          <w:szCs w:val="22"/>
          <w:lang w:val="ru-RU"/>
        </w:rPr>
        <w:t xml:space="preserve">: </w:t>
      </w:r>
      <w:r w:rsidRPr="003C46AF">
        <w:rPr>
          <w:i/>
          <w:color w:val="000000"/>
          <w:szCs w:val="22"/>
        </w:rPr>
        <w:t>Intent</w:t>
      </w:r>
      <w:r w:rsidRPr="003C46AF">
        <w:rPr>
          <w:i/>
          <w:color w:val="000000"/>
          <w:szCs w:val="22"/>
          <w:lang w:val="ru-RU"/>
        </w:rPr>
        <w:t>-</w:t>
      </w:r>
      <w:r w:rsidRPr="003C46AF">
        <w:rPr>
          <w:i/>
          <w:color w:val="000000"/>
          <w:szCs w:val="22"/>
        </w:rPr>
        <w:t>To</w:t>
      </w:r>
      <w:r w:rsidRPr="003C46AF">
        <w:rPr>
          <w:i/>
          <w:color w:val="000000"/>
          <w:szCs w:val="22"/>
          <w:lang w:val="ru-RU"/>
        </w:rPr>
        <w:t>-</w:t>
      </w:r>
      <w:r w:rsidRPr="003C46AF">
        <w:rPr>
          <w:i/>
          <w:color w:val="000000"/>
          <w:szCs w:val="22"/>
        </w:rPr>
        <w:t>Treat</w:t>
      </w:r>
      <w:r w:rsidRPr="003C46AF">
        <w:rPr>
          <w:color w:val="000000"/>
          <w:szCs w:val="22"/>
          <w:lang w:val="ru-RU"/>
        </w:rPr>
        <w:t xml:space="preserve">; </w:t>
      </w:r>
      <w:smartTag w:uri="urn:schemas-microsoft-com:office:smarttags" w:element="stockticker">
        <w:r w:rsidRPr="003C46AF">
          <w:rPr>
            <w:color w:val="000000"/>
            <w:szCs w:val="22"/>
          </w:rPr>
          <w:t>RDO</w:t>
        </w:r>
      </w:smartTag>
      <w:r w:rsidRPr="003C46AF">
        <w:rPr>
          <w:color w:val="000000"/>
          <w:szCs w:val="22"/>
          <w:lang w:val="ru-RU"/>
        </w:rPr>
        <w:t>: П</w:t>
      </w:r>
      <w:r w:rsidRPr="003C46AF">
        <w:rPr>
          <w:color w:val="000000"/>
          <w:szCs w:val="22"/>
          <w:lang w:val="bg-BG"/>
        </w:rPr>
        <w:t>ациенти, преждевременно напуснали проучването (</w:t>
      </w:r>
      <w:r w:rsidRPr="003C46AF">
        <w:rPr>
          <w:i/>
          <w:color w:val="000000"/>
          <w:szCs w:val="22"/>
        </w:rPr>
        <w:t>Retrieved</w:t>
      </w:r>
      <w:r w:rsidRPr="003C46AF">
        <w:rPr>
          <w:i/>
          <w:color w:val="000000"/>
          <w:szCs w:val="22"/>
          <w:lang w:val="ru-RU"/>
        </w:rPr>
        <w:t xml:space="preserve"> </w:t>
      </w:r>
      <w:r w:rsidRPr="003C46AF">
        <w:rPr>
          <w:i/>
          <w:color w:val="000000"/>
          <w:szCs w:val="22"/>
        </w:rPr>
        <w:t>Drop</w:t>
      </w:r>
      <w:r w:rsidRPr="003C46AF">
        <w:rPr>
          <w:i/>
          <w:color w:val="000000"/>
          <w:szCs w:val="22"/>
          <w:lang w:val="ru-RU"/>
        </w:rPr>
        <w:t xml:space="preserve"> </w:t>
      </w:r>
      <w:r w:rsidRPr="003C46AF">
        <w:rPr>
          <w:i/>
          <w:color w:val="000000"/>
          <w:szCs w:val="22"/>
        </w:rPr>
        <w:t>Outs</w:t>
      </w:r>
      <w:r w:rsidRPr="003C46AF">
        <w:rPr>
          <w:i/>
          <w:color w:val="000000"/>
          <w:szCs w:val="22"/>
          <w:lang w:val="bg-BG"/>
        </w:rPr>
        <w:t>)</w:t>
      </w:r>
      <w:r w:rsidRPr="003C46AF">
        <w:rPr>
          <w:color w:val="000000"/>
          <w:szCs w:val="22"/>
          <w:lang w:val="ru-RU"/>
        </w:rPr>
        <w:t xml:space="preserve">; </w:t>
      </w:r>
      <w:r w:rsidRPr="003C46AF">
        <w:rPr>
          <w:color w:val="000000"/>
          <w:szCs w:val="22"/>
        </w:rPr>
        <w:t>LOCF</w:t>
      </w:r>
      <w:r w:rsidRPr="003C46AF">
        <w:rPr>
          <w:color w:val="000000"/>
          <w:szCs w:val="22"/>
          <w:lang w:val="ru-RU"/>
        </w:rPr>
        <w:t xml:space="preserve">: </w:t>
      </w:r>
      <w:r w:rsidRPr="003C46AF">
        <w:rPr>
          <w:color w:val="000000"/>
          <w:szCs w:val="22"/>
          <w:lang w:val="bg-BG"/>
        </w:rPr>
        <w:t>Последно извършено наблюдение (</w:t>
      </w:r>
      <w:r w:rsidRPr="003C46AF">
        <w:rPr>
          <w:i/>
          <w:color w:val="000000"/>
          <w:szCs w:val="22"/>
        </w:rPr>
        <w:t>Last</w:t>
      </w:r>
      <w:r w:rsidRPr="003C46AF">
        <w:rPr>
          <w:i/>
          <w:color w:val="000000"/>
          <w:szCs w:val="22"/>
          <w:lang w:val="ru-RU"/>
        </w:rPr>
        <w:t xml:space="preserve"> </w:t>
      </w:r>
      <w:r w:rsidRPr="003C46AF">
        <w:rPr>
          <w:i/>
          <w:color w:val="000000"/>
          <w:szCs w:val="22"/>
        </w:rPr>
        <w:t>Observation</w:t>
      </w:r>
      <w:r w:rsidRPr="003C46AF">
        <w:rPr>
          <w:i/>
          <w:color w:val="000000"/>
          <w:szCs w:val="22"/>
          <w:lang w:val="ru-RU"/>
        </w:rPr>
        <w:t xml:space="preserve"> </w:t>
      </w:r>
      <w:r w:rsidRPr="003C46AF">
        <w:rPr>
          <w:i/>
          <w:color w:val="000000"/>
          <w:szCs w:val="22"/>
        </w:rPr>
        <w:t>Carried</w:t>
      </w:r>
      <w:r w:rsidRPr="003C46AF">
        <w:rPr>
          <w:i/>
          <w:color w:val="000000"/>
          <w:szCs w:val="22"/>
          <w:lang w:val="ru-RU"/>
        </w:rPr>
        <w:t xml:space="preserve"> </w:t>
      </w:r>
      <w:r w:rsidRPr="003C46AF">
        <w:rPr>
          <w:i/>
          <w:color w:val="000000"/>
          <w:szCs w:val="22"/>
        </w:rPr>
        <w:t>Forward</w:t>
      </w:r>
      <w:r w:rsidRPr="003C46AF">
        <w:rPr>
          <w:i/>
          <w:color w:val="000000"/>
          <w:szCs w:val="22"/>
          <w:lang w:val="bg-BG"/>
        </w:rPr>
        <w:t>)</w:t>
      </w:r>
    </w:p>
    <w:p w14:paraId="056C30CF" w14:textId="77777777" w:rsidR="00C71322" w:rsidRPr="003C46AF" w:rsidRDefault="00C71322" w:rsidP="0085631C">
      <w:pPr>
        <w:widowControl w:val="0"/>
        <w:tabs>
          <w:tab w:val="clear" w:pos="567"/>
        </w:tabs>
        <w:spacing w:line="240" w:lineRule="auto"/>
        <w:rPr>
          <w:noProof/>
          <w:color w:val="000000"/>
          <w:lang w:val="ru-RU"/>
        </w:rPr>
      </w:pPr>
    </w:p>
    <w:p w14:paraId="2299284D" w14:textId="77777777" w:rsidR="00C71322" w:rsidRPr="003C46AF" w:rsidRDefault="00C71322" w:rsidP="0085631C">
      <w:pPr>
        <w:widowControl w:val="0"/>
        <w:tabs>
          <w:tab w:val="clear" w:pos="567"/>
        </w:tabs>
        <w:spacing w:line="240" w:lineRule="auto"/>
        <w:rPr>
          <w:noProof/>
          <w:color w:val="000000"/>
          <w:lang w:val="bg-BG"/>
        </w:rPr>
      </w:pPr>
      <w:r w:rsidRPr="003C46AF">
        <w:rPr>
          <w:noProof/>
          <w:color w:val="000000"/>
          <w:lang w:val="bg-BG"/>
        </w:rPr>
        <w:t>Въпреки че лечебният ефект е показан за цялата популация на проучването, данните предполагат, че по-голям терапевтичен ефект в сравнение с плацебо се наблюдава при подгрупата пациенти с умерена деменция, свързана с болестта на Паркинсон. Подобно на това по-голям терапевтичен ефект се наблюдава при пациентите със зрителни халюцинации (вж. Таблица 6.).</w:t>
      </w:r>
    </w:p>
    <w:p w14:paraId="68ABE72A" w14:textId="77777777" w:rsidR="00C71322" w:rsidRPr="003C46AF" w:rsidRDefault="00C71322" w:rsidP="0085631C">
      <w:pPr>
        <w:widowControl w:val="0"/>
        <w:tabs>
          <w:tab w:val="clear" w:pos="567"/>
        </w:tabs>
        <w:spacing w:line="240" w:lineRule="auto"/>
        <w:rPr>
          <w:noProof/>
          <w:color w:val="000000"/>
          <w:lang w:val="bg-BG"/>
        </w:rPr>
      </w:pPr>
    </w:p>
    <w:p w14:paraId="25D02441" w14:textId="77777777" w:rsidR="00C71322" w:rsidRPr="003C46AF" w:rsidRDefault="00C71322" w:rsidP="0085631C">
      <w:pPr>
        <w:keepNext/>
        <w:keepLines/>
        <w:widowControl w:val="0"/>
        <w:spacing w:line="240" w:lineRule="auto"/>
        <w:rPr>
          <w:b/>
          <w:color w:val="000000"/>
          <w:szCs w:val="22"/>
          <w:lang w:val="bg-BG"/>
        </w:rPr>
      </w:pPr>
      <w:r w:rsidRPr="003C46AF">
        <w:rPr>
          <w:b/>
          <w:color w:val="000000"/>
          <w:szCs w:val="22"/>
          <w:lang w:val="bg-BG"/>
        </w:rPr>
        <w:lastRenderedPageBreak/>
        <w:t>Таблица</w:t>
      </w:r>
      <w:r w:rsidRPr="003C46AF">
        <w:rPr>
          <w:b/>
          <w:color w:val="000000"/>
          <w:szCs w:val="22"/>
        </w:rPr>
        <w:t> 6</w:t>
      </w:r>
    </w:p>
    <w:p w14:paraId="3D0B9DF7" w14:textId="77777777" w:rsidR="00C71322" w:rsidRPr="003C46AF" w:rsidRDefault="00C71322" w:rsidP="0085631C">
      <w:pPr>
        <w:keepNext/>
        <w:keepLines/>
        <w:widowControl w:val="0"/>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2"/>
        <w:gridCol w:w="1491"/>
        <w:gridCol w:w="1434"/>
        <w:gridCol w:w="1557"/>
        <w:gridCol w:w="1319"/>
      </w:tblGrid>
      <w:tr w:rsidR="00C71322" w:rsidRPr="003C46AF" w14:paraId="330E2C6A" w14:textId="77777777" w:rsidTr="006666CB">
        <w:tc>
          <w:tcPr>
            <w:tcW w:w="2802" w:type="dxa"/>
            <w:tcBorders>
              <w:bottom w:val="single" w:sz="4" w:space="0" w:color="auto"/>
              <w:right w:val="single" w:sz="4" w:space="0" w:color="auto"/>
            </w:tcBorders>
          </w:tcPr>
          <w:p w14:paraId="01B7EA18" w14:textId="77777777" w:rsidR="00C71322" w:rsidRPr="003C46AF" w:rsidRDefault="00C71322" w:rsidP="0085631C">
            <w:pPr>
              <w:keepNext/>
              <w:keepLines/>
              <w:widowControl w:val="0"/>
              <w:spacing w:line="240" w:lineRule="auto"/>
              <w:rPr>
                <w:b/>
                <w:color w:val="000000"/>
                <w:szCs w:val="22"/>
                <w:lang w:val="ru-RU"/>
              </w:rPr>
            </w:pPr>
            <w:r w:rsidRPr="003C46AF">
              <w:rPr>
                <w:b/>
                <w:color w:val="000000"/>
                <w:szCs w:val="22"/>
                <w:lang w:val="bg-BG"/>
              </w:rPr>
              <w:t xml:space="preserve">Деменция, свързана с болестта на Паркинсон </w:t>
            </w:r>
          </w:p>
        </w:tc>
        <w:tc>
          <w:tcPr>
            <w:tcW w:w="1491" w:type="dxa"/>
            <w:tcBorders>
              <w:top w:val="single" w:sz="4" w:space="0" w:color="auto"/>
              <w:left w:val="single" w:sz="4" w:space="0" w:color="auto"/>
              <w:bottom w:val="single" w:sz="4" w:space="0" w:color="auto"/>
              <w:right w:val="single" w:sz="4" w:space="0" w:color="auto"/>
            </w:tcBorders>
          </w:tcPr>
          <w:p w14:paraId="079C5AA3"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ADAS-Cog</w:t>
            </w:r>
          </w:p>
          <w:p w14:paraId="144DD060"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Exelon</w:t>
            </w:r>
          </w:p>
          <w:p w14:paraId="083F9CFB" w14:textId="77777777" w:rsidR="00C71322" w:rsidRPr="003C46AF" w:rsidRDefault="00C71322" w:rsidP="0085631C">
            <w:pPr>
              <w:keepNext/>
              <w:keepLines/>
              <w:widowControl w:val="0"/>
              <w:spacing w:line="240" w:lineRule="auto"/>
              <w:rPr>
                <w:color w:val="000000"/>
                <w:szCs w:val="22"/>
              </w:rPr>
            </w:pPr>
          </w:p>
        </w:tc>
        <w:tc>
          <w:tcPr>
            <w:tcW w:w="1434" w:type="dxa"/>
            <w:tcBorders>
              <w:top w:val="single" w:sz="4" w:space="0" w:color="auto"/>
              <w:left w:val="single" w:sz="4" w:space="0" w:color="auto"/>
              <w:bottom w:val="single" w:sz="4" w:space="0" w:color="auto"/>
              <w:right w:val="single" w:sz="4" w:space="0" w:color="auto"/>
            </w:tcBorders>
          </w:tcPr>
          <w:p w14:paraId="0B75F090"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ADAS-Cog</w:t>
            </w:r>
          </w:p>
          <w:p w14:paraId="469A75F4" w14:textId="77777777" w:rsidR="00C71322" w:rsidRPr="003C46AF" w:rsidRDefault="00C71322" w:rsidP="0085631C">
            <w:pPr>
              <w:keepNext/>
              <w:keepLines/>
              <w:widowControl w:val="0"/>
              <w:spacing w:line="240" w:lineRule="auto"/>
              <w:rPr>
                <w:b/>
                <w:color w:val="000000"/>
                <w:szCs w:val="22"/>
                <w:lang w:val="bg-BG"/>
              </w:rPr>
            </w:pPr>
            <w:r w:rsidRPr="003C46AF">
              <w:rPr>
                <w:b/>
                <w:color w:val="000000"/>
                <w:szCs w:val="22"/>
                <w:lang w:val="bg-BG"/>
              </w:rPr>
              <w:t>Плацебо</w:t>
            </w:r>
          </w:p>
          <w:p w14:paraId="2EABE539" w14:textId="77777777" w:rsidR="00C71322" w:rsidRPr="003C46AF" w:rsidRDefault="00C71322" w:rsidP="0085631C">
            <w:pPr>
              <w:keepNext/>
              <w:keepLines/>
              <w:widowControl w:val="0"/>
              <w:spacing w:line="240" w:lineRule="auto"/>
              <w:rPr>
                <w:color w:val="000000"/>
                <w:szCs w:val="22"/>
              </w:rPr>
            </w:pPr>
          </w:p>
        </w:tc>
        <w:tc>
          <w:tcPr>
            <w:tcW w:w="1557" w:type="dxa"/>
            <w:tcBorders>
              <w:top w:val="single" w:sz="4" w:space="0" w:color="auto"/>
              <w:left w:val="single" w:sz="4" w:space="0" w:color="auto"/>
              <w:bottom w:val="single" w:sz="4" w:space="0" w:color="auto"/>
              <w:right w:val="single" w:sz="4" w:space="0" w:color="auto"/>
            </w:tcBorders>
          </w:tcPr>
          <w:p w14:paraId="13859A1F"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ADAS-Cog</w:t>
            </w:r>
          </w:p>
          <w:p w14:paraId="077645A5"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Exelon</w:t>
            </w:r>
          </w:p>
          <w:p w14:paraId="5F5A8F20" w14:textId="77777777" w:rsidR="00C71322" w:rsidRPr="003C46AF" w:rsidRDefault="00C71322" w:rsidP="0085631C">
            <w:pPr>
              <w:keepNext/>
              <w:keepLines/>
              <w:widowControl w:val="0"/>
              <w:spacing w:line="240" w:lineRule="auto"/>
              <w:rPr>
                <w:color w:val="000000"/>
                <w:szCs w:val="22"/>
              </w:rPr>
            </w:pPr>
          </w:p>
        </w:tc>
        <w:tc>
          <w:tcPr>
            <w:tcW w:w="1319" w:type="dxa"/>
            <w:tcBorders>
              <w:left w:val="single" w:sz="4" w:space="0" w:color="auto"/>
              <w:bottom w:val="single" w:sz="4" w:space="0" w:color="auto"/>
            </w:tcBorders>
          </w:tcPr>
          <w:p w14:paraId="3031A3B4"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ADAS-Cog</w:t>
            </w:r>
          </w:p>
          <w:p w14:paraId="7B620B80" w14:textId="77777777" w:rsidR="00C71322" w:rsidRPr="003C46AF" w:rsidRDefault="00C71322" w:rsidP="0085631C">
            <w:pPr>
              <w:keepNext/>
              <w:keepLines/>
              <w:widowControl w:val="0"/>
              <w:spacing w:line="240" w:lineRule="auto"/>
              <w:rPr>
                <w:b/>
                <w:color w:val="000000"/>
                <w:szCs w:val="22"/>
                <w:lang w:val="bg-BG"/>
              </w:rPr>
            </w:pPr>
            <w:r w:rsidRPr="003C46AF">
              <w:rPr>
                <w:b/>
                <w:color w:val="000000"/>
                <w:szCs w:val="22"/>
                <w:lang w:val="bg-BG"/>
              </w:rPr>
              <w:t>Плацебо</w:t>
            </w:r>
          </w:p>
          <w:p w14:paraId="7B6028E7" w14:textId="77777777" w:rsidR="00C71322" w:rsidRPr="003C46AF" w:rsidRDefault="00C71322" w:rsidP="0085631C">
            <w:pPr>
              <w:keepNext/>
              <w:keepLines/>
              <w:widowControl w:val="0"/>
              <w:spacing w:line="240" w:lineRule="auto"/>
              <w:rPr>
                <w:color w:val="000000"/>
                <w:szCs w:val="22"/>
              </w:rPr>
            </w:pPr>
          </w:p>
        </w:tc>
      </w:tr>
      <w:tr w:rsidR="00C71322" w:rsidRPr="003C46AF" w14:paraId="6BAAE234" w14:textId="77777777" w:rsidTr="006666CB">
        <w:trPr>
          <w:trHeight w:val="128"/>
        </w:trPr>
        <w:tc>
          <w:tcPr>
            <w:tcW w:w="2802" w:type="dxa"/>
            <w:tcBorders>
              <w:top w:val="single" w:sz="4" w:space="0" w:color="auto"/>
              <w:bottom w:val="single" w:sz="4" w:space="0" w:color="auto"/>
              <w:right w:val="single" w:sz="4" w:space="0" w:color="auto"/>
            </w:tcBorders>
          </w:tcPr>
          <w:p w14:paraId="41CABA25" w14:textId="77777777" w:rsidR="00C71322" w:rsidRPr="003C46AF" w:rsidRDefault="00C71322" w:rsidP="0085631C">
            <w:pPr>
              <w:keepNext/>
              <w:keepLines/>
              <w:widowControl w:val="0"/>
              <w:spacing w:line="240" w:lineRule="auto"/>
              <w:rPr>
                <w:color w:val="000000"/>
                <w:szCs w:val="22"/>
              </w:rPr>
            </w:pPr>
          </w:p>
        </w:tc>
        <w:tc>
          <w:tcPr>
            <w:tcW w:w="2925" w:type="dxa"/>
            <w:gridSpan w:val="2"/>
            <w:tcBorders>
              <w:top w:val="single" w:sz="4" w:space="0" w:color="auto"/>
              <w:left w:val="single" w:sz="4" w:space="0" w:color="auto"/>
              <w:bottom w:val="single" w:sz="4" w:space="0" w:color="auto"/>
              <w:right w:val="single" w:sz="4" w:space="0" w:color="auto"/>
            </w:tcBorders>
          </w:tcPr>
          <w:p w14:paraId="1953FCE7" w14:textId="77777777" w:rsidR="00C71322" w:rsidRPr="003C46AF" w:rsidRDefault="00C71322" w:rsidP="0085631C">
            <w:pPr>
              <w:keepNext/>
              <w:keepLines/>
              <w:widowControl w:val="0"/>
              <w:spacing w:line="240" w:lineRule="auto"/>
              <w:rPr>
                <w:color w:val="000000"/>
                <w:szCs w:val="22"/>
              </w:rPr>
            </w:pPr>
            <w:r w:rsidRPr="003C46AF">
              <w:rPr>
                <w:b/>
                <w:color w:val="000000"/>
                <w:szCs w:val="22"/>
                <w:lang w:val="bg-BG"/>
              </w:rPr>
              <w:t>Пациенти със зрителни халюцинации</w:t>
            </w:r>
          </w:p>
        </w:tc>
        <w:tc>
          <w:tcPr>
            <w:tcW w:w="2876" w:type="dxa"/>
            <w:gridSpan w:val="2"/>
            <w:tcBorders>
              <w:top w:val="single" w:sz="4" w:space="0" w:color="auto"/>
              <w:left w:val="single" w:sz="4" w:space="0" w:color="auto"/>
              <w:bottom w:val="single" w:sz="4" w:space="0" w:color="auto"/>
            </w:tcBorders>
          </w:tcPr>
          <w:p w14:paraId="4619ED21" w14:textId="77777777" w:rsidR="00C71322" w:rsidRPr="003C46AF" w:rsidRDefault="00C71322" w:rsidP="0085631C">
            <w:pPr>
              <w:keepNext/>
              <w:keepLines/>
              <w:widowControl w:val="0"/>
              <w:spacing w:line="240" w:lineRule="auto"/>
              <w:rPr>
                <w:b/>
                <w:color w:val="000000"/>
                <w:szCs w:val="22"/>
              </w:rPr>
            </w:pPr>
            <w:r w:rsidRPr="003C46AF">
              <w:rPr>
                <w:b/>
                <w:color w:val="000000"/>
                <w:szCs w:val="22"/>
                <w:lang w:val="bg-BG"/>
              </w:rPr>
              <w:t>Пациенти без зрители халюцинации</w:t>
            </w:r>
          </w:p>
        </w:tc>
      </w:tr>
      <w:tr w:rsidR="00C71322" w:rsidRPr="003C46AF" w14:paraId="0E5E32EA" w14:textId="77777777" w:rsidTr="006666CB">
        <w:tc>
          <w:tcPr>
            <w:tcW w:w="2802" w:type="dxa"/>
            <w:tcBorders>
              <w:top w:val="single" w:sz="4" w:space="0" w:color="auto"/>
              <w:right w:val="single" w:sz="4" w:space="0" w:color="auto"/>
            </w:tcBorders>
          </w:tcPr>
          <w:p w14:paraId="15B4CF37" w14:textId="77777777" w:rsidR="00C71322" w:rsidRPr="003C46AF" w:rsidRDefault="00C71322" w:rsidP="0085631C">
            <w:pPr>
              <w:keepNext/>
              <w:keepLines/>
              <w:widowControl w:val="0"/>
              <w:spacing w:line="240" w:lineRule="auto"/>
              <w:rPr>
                <w:b/>
                <w:color w:val="000000"/>
                <w:szCs w:val="22"/>
              </w:rPr>
            </w:pPr>
          </w:p>
        </w:tc>
        <w:tc>
          <w:tcPr>
            <w:tcW w:w="1491" w:type="dxa"/>
            <w:tcBorders>
              <w:top w:val="single" w:sz="4" w:space="0" w:color="auto"/>
              <w:left w:val="single" w:sz="4" w:space="0" w:color="auto"/>
              <w:bottom w:val="nil"/>
              <w:right w:val="single" w:sz="4" w:space="0" w:color="auto"/>
            </w:tcBorders>
          </w:tcPr>
          <w:p w14:paraId="547E413A" w14:textId="77777777" w:rsidR="00C71322" w:rsidRPr="003C46AF" w:rsidRDefault="00C71322" w:rsidP="0085631C">
            <w:pPr>
              <w:keepNext/>
              <w:keepLines/>
              <w:widowControl w:val="0"/>
              <w:spacing w:line="240" w:lineRule="auto"/>
              <w:rPr>
                <w:color w:val="000000"/>
                <w:szCs w:val="22"/>
              </w:rPr>
            </w:pPr>
          </w:p>
        </w:tc>
        <w:tc>
          <w:tcPr>
            <w:tcW w:w="1434" w:type="dxa"/>
            <w:tcBorders>
              <w:top w:val="single" w:sz="4" w:space="0" w:color="auto"/>
              <w:left w:val="single" w:sz="4" w:space="0" w:color="auto"/>
              <w:bottom w:val="nil"/>
              <w:right w:val="single" w:sz="4" w:space="0" w:color="auto"/>
            </w:tcBorders>
          </w:tcPr>
          <w:p w14:paraId="0A993C85" w14:textId="77777777" w:rsidR="00C71322" w:rsidRPr="003C46AF" w:rsidRDefault="00C71322" w:rsidP="0085631C">
            <w:pPr>
              <w:keepNext/>
              <w:keepLines/>
              <w:widowControl w:val="0"/>
              <w:spacing w:line="240" w:lineRule="auto"/>
              <w:rPr>
                <w:color w:val="000000"/>
                <w:szCs w:val="22"/>
              </w:rPr>
            </w:pPr>
          </w:p>
        </w:tc>
        <w:tc>
          <w:tcPr>
            <w:tcW w:w="1557" w:type="dxa"/>
            <w:tcBorders>
              <w:top w:val="single" w:sz="4" w:space="0" w:color="auto"/>
              <w:left w:val="single" w:sz="4" w:space="0" w:color="auto"/>
              <w:bottom w:val="nil"/>
              <w:right w:val="single" w:sz="4" w:space="0" w:color="auto"/>
            </w:tcBorders>
          </w:tcPr>
          <w:p w14:paraId="33B363C1" w14:textId="77777777" w:rsidR="00C71322" w:rsidRPr="003C46AF" w:rsidRDefault="00C71322" w:rsidP="0085631C">
            <w:pPr>
              <w:keepNext/>
              <w:keepLines/>
              <w:widowControl w:val="0"/>
              <w:spacing w:line="240" w:lineRule="auto"/>
              <w:rPr>
                <w:color w:val="000000"/>
                <w:szCs w:val="22"/>
              </w:rPr>
            </w:pPr>
          </w:p>
        </w:tc>
        <w:tc>
          <w:tcPr>
            <w:tcW w:w="1319" w:type="dxa"/>
            <w:tcBorders>
              <w:top w:val="single" w:sz="4" w:space="0" w:color="auto"/>
              <w:left w:val="single" w:sz="4" w:space="0" w:color="auto"/>
            </w:tcBorders>
          </w:tcPr>
          <w:p w14:paraId="0406A7C0" w14:textId="77777777" w:rsidR="00C71322" w:rsidRPr="003C46AF" w:rsidRDefault="00C71322" w:rsidP="0085631C">
            <w:pPr>
              <w:keepNext/>
              <w:keepLines/>
              <w:widowControl w:val="0"/>
              <w:spacing w:line="240" w:lineRule="auto"/>
              <w:rPr>
                <w:color w:val="000000"/>
                <w:szCs w:val="22"/>
              </w:rPr>
            </w:pPr>
          </w:p>
        </w:tc>
      </w:tr>
      <w:tr w:rsidR="00C71322" w:rsidRPr="003C46AF" w14:paraId="5678D02F" w14:textId="77777777" w:rsidTr="006666CB">
        <w:tc>
          <w:tcPr>
            <w:tcW w:w="2802" w:type="dxa"/>
            <w:tcBorders>
              <w:right w:val="single" w:sz="4" w:space="0" w:color="auto"/>
            </w:tcBorders>
          </w:tcPr>
          <w:p w14:paraId="4ED3FD65" w14:textId="77777777" w:rsidR="00C71322" w:rsidRPr="003C46AF" w:rsidRDefault="00C71322" w:rsidP="0085631C">
            <w:pPr>
              <w:keepNext/>
              <w:keepLines/>
              <w:widowControl w:val="0"/>
              <w:spacing w:line="240" w:lineRule="auto"/>
              <w:rPr>
                <w:color w:val="000000"/>
                <w:szCs w:val="22"/>
                <w:lang w:val="bg-BG"/>
              </w:rPr>
            </w:pPr>
            <w:smartTag w:uri="urn:schemas-microsoft-com:office:smarttags" w:element="stockticker">
              <w:r w:rsidRPr="003C46AF">
                <w:rPr>
                  <w:b/>
                  <w:color w:val="000000"/>
                  <w:szCs w:val="22"/>
                </w:rPr>
                <w:t>ITT</w:t>
              </w:r>
            </w:smartTag>
            <w:r w:rsidRPr="003C46AF">
              <w:rPr>
                <w:b/>
                <w:color w:val="000000"/>
                <w:szCs w:val="22"/>
              </w:rPr>
              <w:t xml:space="preserve"> + </w:t>
            </w:r>
            <w:smartTag w:uri="urn:schemas-microsoft-com:office:smarttags" w:element="stockticker">
              <w:r w:rsidRPr="003C46AF">
                <w:rPr>
                  <w:b/>
                  <w:color w:val="000000"/>
                  <w:szCs w:val="22"/>
                </w:rPr>
                <w:t>RDO</w:t>
              </w:r>
            </w:smartTag>
            <w:r w:rsidRPr="003C46AF">
              <w:rPr>
                <w:b/>
                <w:color w:val="000000"/>
                <w:szCs w:val="22"/>
              </w:rPr>
              <w:t xml:space="preserve"> </w:t>
            </w:r>
            <w:r w:rsidRPr="003C46AF">
              <w:rPr>
                <w:b/>
                <w:color w:val="000000"/>
                <w:szCs w:val="22"/>
                <w:lang w:val="bg-BG"/>
              </w:rPr>
              <w:t>популация</w:t>
            </w:r>
          </w:p>
        </w:tc>
        <w:tc>
          <w:tcPr>
            <w:tcW w:w="1491" w:type="dxa"/>
            <w:tcBorders>
              <w:top w:val="nil"/>
              <w:left w:val="single" w:sz="4" w:space="0" w:color="auto"/>
              <w:bottom w:val="nil"/>
              <w:right w:val="single" w:sz="4" w:space="0" w:color="auto"/>
            </w:tcBorders>
          </w:tcPr>
          <w:p w14:paraId="35ACE2FC" w14:textId="77777777" w:rsidR="00C71322" w:rsidRPr="003C46AF" w:rsidRDefault="00C71322" w:rsidP="0085631C">
            <w:pPr>
              <w:keepNext/>
              <w:keepLines/>
              <w:widowControl w:val="0"/>
              <w:spacing w:line="240" w:lineRule="auto"/>
              <w:rPr>
                <w:color w:val="000000"/>
                <w:szCs w:val="22"/>
              </w:rPr>
            </w:pPr>
            <w:r w:rsidRPr="003C46AF">
              <w:rPr>
                <w:color w:val="000000"/>
                <w:szCs w:val="22"/>
              </w:rPr>
              <w:t>(n=107)</w:t>
            </w:r>
          </w:p>
        </w:tc>
        <w:tc>
          <w:tcPr>
            <w:tcW w:w="1434" w:type="dxa"/>
            <w:tcBorders>
              <w:top w:val="nil"/>
              <w:left w:val="single" w:sz="4" w:space="0" w:color="auto"/>
              <w:bottom w:val="nil"/>
              <w:right w:val="single" w:sz="4" w:space="0" w:color="auto"/>
            </w:tcBorders>
          </w:tcPr>
          <w:p w14:paraId="448CA87A" w14:textId="77777777" w:rsidR="00C71322" w:rsidRPr="003C46AF" w:rsidRDefault="00C71322" w:rsidP="0085631C">
            <w:pPr>
              <w:keepNext/>
              <w:keepLines/>
              <w:widowControl w:val="0"/>
              <w:spacing w:line="240" w:lineRule="auto"/>
              <w:rPr>
                <w:color w:val="000000"/>
                <w:szCs w:val="22"/>
              </w:rPr>
            </w:pPr>
            <w:r w:rsidRPr="003C46AF">
              <w:rPr>
                <w:color w:val="000000"/>
                <w:szCs w:val="22"/>
              </w:rPr>
              <w:t>(n=60)</w:t>
            </w:r>
          </w:p>
        </w:tc>
        <w:tc>
          <w:tcPr>
            <w:tcW w:w="1557" w:type="dxa"/>
            <w:tcBorders>
              <w:top w:val="nil"/>
              <w:left w:val="single" w:sz="4" w:space="0" w:color="auto"/>
              <w:bottom w:val="nil"/>
              <w:right w:val="single" w:sz="4" w:space="0" w:color="auto"/>
            </w:tcBorders>
          </w:tcPr>
          <w:p w14:paraId="63281C5F" w14:textId="77777777" w:rsidR="00C71322" w:rsidRPr="003C46AF" w:rsidRDefault="00C71322" w:rsidP="0085631C">
            <w:pPr>
              <w:keepNext/>
              <w:keepLines/>
              <w:widowControl w:val="0"/>
              <w:spacing w:line="240" w:lineRule="auto"/>
              <w:rPr>
                <w:color w:val="000000"/>
                <w:szCs w:val="22"/>
              </w:rPr>
            </w:pPr>
            <w:r w:rsidRPr="003C46AF">
              <w:rPr>
                <w:color w:val="000000"/>
                <w:szCs w:val="22"/>
              </w:rPr>
              <w:t>(n=220)</w:t>
            </w:r>
          </w:p>
        </w:tc>
        <w:tc>
          <w:tcPr>
            <w:tcW w:w="1319" w:type="dxa"/>
            <w:tcBorders>
              <w:left w:val="single" w:sz="4" w:space="0" w:color="auto"/>
            </w:tcBorders>
          </w:tcPr>
          <w:p w14:paraId="14D5505E" w14:textId="77777777" w:rsidR="00C71322" w:rsidRPr="003C46AF" w:rsidRDefault="00C71322" w:rsidP="0085631C">
            <w:pPr>
              <w:keepNext/>
              <w:keepLines/>
              <w:widowControl w:val="0"/>
              <w:spacing w:line="240" w:lineRule="auto"/>
              <w:rPr>
                <w:color w:val="000000"/>
                <w:szCs w:val="22"/>
              </w:rPr>
            </w:pPr>
            <w:r w:rsidRPr="003C46AF">
              <w:rPr>
                <w:color w:val="000000"/>
                <w:szCs w:val="22"/>
              </w:rPr>
              <w:t>(n=101)</w:t>
            </w:r>
          </w:p>
        </w:tc>
      </w:tr>
      <w:tr w:rsidR="00C71322" w:rsidRPr="003C46AF" w14:paraId="4DA8059C" w14:textId="77777777" w:rsidTr="006666CB">
        <w:tc>
          <w:tcPr>
            <w:tcW w:w="2802" w:type="dxa"/>
            <w:tcBorders>
              <w:right w:val="single" w:sz="4" w:space="0" w:color="auto"/>
            </w:tcBorders>
          </w:tcPr>
          <w:p w14:paraId="73D77117" w14:textId="77777777" w:rsidR="00C71322" w:rsidRPr="003C46AF" w:rsidRDefault="00C71322" w:rsidP="0085631C">
            <w:pPr>
              <w:keepNext/>
              <w:keepLines/>
              <w:widowControl w:val="0"/>
              <w:spacing w:line="240" w:lineRule="auto"/>
              <w:rPr>
                <w:color w:val="000000"/>
                <w:szCs w:val="22"/>
              </w:rPr>
            </w:pPr>
          </w:p>
        </w:tc>
        <w:tc>
          <w:tcPr>
            <w:tcW w:w="1491" w:type="dxa"/>
            <w:tcBorders>
              <w:top w:val="nil"/>
              <w:left w:val="single" w:sz="4" w:space="0" w:color="auto"/>
              <w:bottom w:val="nil"/>
              <w:right w:val="single" w:sz="4" w:space="0" w:color="auto"/>
            </w:tcBorders>
          </w:tcPr>
          <w:p w14:paraId="2B1A6D47" w14:textId="77777777" w:rsidR="00C71322" w:rsidRPr="003C46AF" w:rsidRDefault="00C71322" w:rsidP="0085631C">
            <w:pPr>
              <w:keepNext/>
              <w:keepLines/>
              <w:widowControl w:val="0"/>
              <w:spacing w:line="240" w:lineRule="auto"/>
              <w:rPr>
                <w:color w:val="000000"/>
                <w:szCs w:val="22"/>
              </w:rPr>
            </w:pPr>
          </w:p>
        </w:tc>
        <w:tc>
          <w:tcPr>
            <w:tcW w:w="1434" w:type="dxa"/>
            <w:tcBorders>
              <w:top w:val="nil"/>
              <w:left w:val="single" w:sz="4" w:space="0" w:color="auto"/>
              <w:bottom w:val="nil"/>
              <w:right w:val="single" w:sz="4" w:space="0" w:color="auto"/>
            </w:tcBorders>
          </w:tcPr>
          <w:p w14:paraId="2FDF0241" w14:textId="77777777" w:rsidR="00C71322" w:rsidRPr="003C46AF" w:rsidRDefault="00C71322" w:rsidP="0085631C">
            <w:pPr>
              <w:keepNext/>
              <w:keepLines/>
              <w:widowControl w:val="0"/>
              <w:spacing w:line="240" w:lineRule="auto"/>
              <w:rPr>
                <w:color w:val="000000"/>
                <w:szCs w:val="22"/>
              </w:rPr>
            </w:pPr>
          </w:p>
        </w:tc>
        <w:tc>
          <w:tcPr>
            <w:tcW w:w="1557" w:type="dxa"/>
            <w:tcBorders>
              <w:top w:val="nil"/>
              <w:left w:val="single" w:sz="4" w:space="0" w:color="auto"/>
              <w:bottom w:val="nil"/>
              <w:right w:val="single" w:sz="4" w:space="0" w:color="auto"/>
            </w:tcBorders>
          </w:tcPr>
          <w:p w14:paraId="196639B4" w14:textId="77777777" w:rsidR="00C71322" w:rsidRPr="003C46AF" w:rsidRDefault="00C71322" w:rsidP="0085631C">
            <w:pPr>
              <w:keepNext/>
              <w:keepLines/>
              <w:widowControl w:val="0"/>
              <w:spacing w:line="240" w:lineRule="auto"/>
              <w:rPr>
                <w:color w:val="000000"/>
                <w:szCs w:val="22"/>
              </w:rPr>
            </w:pPr>
          </w:p>
        </w:tc>
        <w:tc>
          <w:tcPr>
            <w:tcW w:w="1319" w:type="dxa"/>
            <w:tcBorders>
              <w:left w:val="single" w:sz="4" w:space="0" w:color="auto"/>
            </w:tcBorders>
          </w:tcPr>
          <w:p w14:paraId="01C069D0" w14:textId="77777777" w:rsidR="00C71322" w:rsidRPr="003C46AF" w:rsidRDefault="00C71322" w:rsidP="0085631C">
            <w:pPr>
              <w:keepNext/>
              <w:keepLines/>
              <w:widowControl w:val="0"/>
              <w:spacing w:line="240" w:lineRule="auto"/>
              <w:rPr>
                <w:color w:val="000000"/>
                <w:szCs w:val="22"/>
              </w:rPr>
            </w:pPr>
          </w:p>
        </w:tc>
      </w:tr>
      <w:tr w:rsidR="00C71322" w:rsidRPr="003C46AF" w14:paraId="1A86A86A" w14:textId="77777777" w:rsidTr="006666CB">
        <w:tc>
          <w:tcPr>
            <w:tcW w:w="2802" w:type="dxa"/>
            <w:tcBorders>
              <w:right w:val="single" w:sz="4" w:space="0" w:color="auto"/>
            </w:tcBorders>
          </w:tcPr>
          <w:p w14:paraId="41EC2297"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 xml:space="preserve">Средно изходно ниво </w:t>
            </w:r>
            <w:r w:rsidRPr="003C46AF">
              <w:rPr>
                <w:color w:val="000000"/>
                <w:szCs w:val="22"/>
                <w:lang w:val="ru-RU"/>
              </w:rPr>
              <w:t xml:space="preserve">± </w:t>
            </w:r>
            <w:r w:rsidRPr="003C46AF">
              <w:rPr>
                <w:color w:val="000000"/>
                <w:szCs w:val="22"/>
                <w:lang w:val="bg-BG"/>
              </w:rPr>
              <w:t>СО</w:t>
            </w:r>
          </w:p>
          <w:p w14:paraId="1AF7E16F"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Средна промяна след</w:t>
            </w:r>
            <w:r w:rsidRPr="003C46AF">
              <w:rPr>
                <w:color w:val="000000"/>
                <w:szCs w:val="22"/>
                <w:lang w:val="ru-RU"/>
              </w:rPr>
              <w:t xml:space="preserve"> 24</w:t>
            </w:r>
            <w:r w:rsidRPr="003C46AF">
              <w:rPr>
                <w:color w:val="000000"/>
                <w:szCs w:val="22"/>
              </w:rPr>
              <w:t> </w:t>
            </w:r>
            <w:r w:rsidRPr="003C46AF">
              <w:rPr>
                <w:color w:val="000000"/>
                <w:szCs w:val="22"/>
                <w:lang w:val="bg-BG"/>
              </w:rPr>
              <w:t>седмици</w:t>
            </w:r>
            <w:r w:rsidRPr="003C46AF">
              <w:rPr>
                <w:color w:val="000000"/>
                <w:szCs w:val="22"/>
                <w:lang w:val="ru-RU"/>
              </w:rPr>
              <w:t xml:space="preserve"> ± </w:t>
            </w:r>
            <w:r w:rsidRPr="003C46AF">
              <w:rPr>
                <w:color w:val="000000"/>
                <w:szCs w:val="22"/>
                <w:lang w:val="bg-BG"/>
              </w:rPr>
              <w:t>СО</w:t>
            </w:r>
          </w:p>
        </w:tc>
        <w:tc>
          <w:tcPr>
            <w:tcW w:w="1491" w:type="dxa"/>
            <w:tcBorders>
              <w:top w:val="nil"/>
              <w:left w:val="single" w:sz="4" w:space="0" w:color="auto"/>
              <w:bottom w:val="nil"/>
              <w:right w:val="single" w:sz="4" w:space="0" w:color="auto"/>
            </w:tcBorders>
          </w:tcPr>
          <w:p w14:paraId="32902C5A" w14:textId="77777777" w:rsidR="00C71322" w:rsidRPr="003C46AF" w:rsidRDefault="00C71322" w:rsidP="0085631C">
            <w:pPr>
              <w:keepNext/>
              <w:keepLines/>
              <w:widowControl w:val="0"/>
              <w:spacing w:line="240" w:lineRule="auto"/>
              <w:rPr>
                <w:color w:val="000000"/>
                <w:szCs w:val="22"/>
              </w:rPr>
            </w:pPr>
            <w:r w:rsidRPr="003C46AF">
              <w:rPr>
                <w:color w:val="000000"/>
                <w:szCs w:val="22"/>
              </w:rPr>
              <w:t>25</w:t>
            </w:r>
            <w:r w:rsidRPr="003C46AF">
              <w:rPr>
                <w:color w:val="000000"/>
                <w:szCs w:val="22"/>
                <w:lang w:val="bg-BG"/>
              </w:rPr>
              <w:t>,</w:t>
            </w:r>
            <w:r w:rsidRPr="003C46AF">
              <w:rPr>
                <w:color w:val="000000"/>
                <w:szCs w:val="22"/>
              </w:rPr>
              <w:t>4 ± 9</w:t>
            </w:r>
            <w:r w:rsidRPr="003C46AF">
              <w:rPr>
                <w:color w:val="000000"/>
                <w:szCs w:val="22"/>
                <w:lang w:val="bg-BG"/>
              </w:rPr>
              <w:t>,</w:t>
            </w:r>
            <w:r w:rsidRPr="003C46AF">
              <w:rPr>
                <w:color w:val="000000"/>
                <w:szCs w:val="22"/>
              </w:rPr>
              <w:t>9</w:t>
            </w:r>
          </w:p>
          <w:p w14:paraId="6002480B"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1</w:t>
            </w:r>
            <w:r w:rsidRPr="003C46AF">
              <w:rPr>
                <w:b/>
                <w:color w:val="000000"/>
                <w:szCs w:val="22"/>
                <w:lang w:val="bg-BG"/>
              </w:rPr>
              <w:t>,</w:t>
            </w:r>
            <w:r w:rsidRPr="003C46AF">
              <w:rPr>
                <w:b/>
                <w:color w:val="000000"/>
                <w:szCs w:val="22"/>
              </w:rPr>
              <w:t>0 ± 9</w:t>
            </w:r>
            <w:r w:rsidRPr="003C46AF">
              <w:rPr>
                <w:b/>
                <w:color w:val="000000"/>
                <w:szCs w:val="22"/>
                <w:lang w:val="bg-BG"/>
              </w:rPr>
              <w:t>,</w:t>
            </w:r>
            <w:r w:rsidRPr="003C46AF">
              <w:rPr>
                <w:b/>
                <w:color w:val="000000"/>
                <w:szCs w:val="22"/>
              </w:rPr>
              <w:t>2</w:t>
            </w:r>
          </w:p>
        </w:tc>
        <w:tc>
          <w:tcPr>
            <w:tcW w:w="1434" w:type="dxa"/>
            <w:tcBorders>
              <w:top w:val="nil"/>
              <w:left w:val="single" w:sz="4" w:space="0" w:color="auto"/>
              <w:bottom w:val="nil"/>
              <w:right w:val="single" w:sz="4" w:space="0" w:color="auto"/>
            </w:tcBorders>
          </w:tcPr>
          <w:p w14:paraId="5292B58C" w14:textId="77777777" w:rsidR="00C71322" w:rsidRPr="003C46AF" w:rsidRDefault="00C71322" w:rsidP="0085631C">
            <w:pPr>
              <w:keepNext/>
              <w:keepLines/>
              <w:widowControl w:val="0"/>
              <w:spacing w:line="240" w:lineRule="auto"/>
              <w:rPr>
                <w:color w:val="000000"/>
                <w:szCs w:val="22"/>
              </w:rPr>
            </w:pPr>
            <w:r w:rsidRPr="003C46AF">
              <w:rPr>
                <w:color w:val="000000"/>
                <w:szCs w:val="22"/>
              </w:rPr>
              <w:t>27</w:t>
            </w:r>
            <w:r w:rsidRPr="003C46AF">
              <w:rPr>
                <w:color w:val="000000"/>
                <w:szCs w:val="22"/>
                <w:lang w:val="bg-BG"/>
              </w:rPr>
              <w:t>,</w:t>
            </w:r>
            <w:r w:rsidRPr="003C46AF">
              <w:rPr>
                <w:color w:val="000000"/>
                <w:szCs w:val="22"/>
              </w:rPr>
              <w:t>4 ± 10</w:t>
            </w:r>
            <w:r w:rsidRPr="003C46AF">
              <w:rPr>
                <w:color w:val="000000"/>
                <w:szCs w:val="22"/>
                <w:lang w:val="bg-BG"/>
              </w:rPr>
              <w:t>,</w:t>
            </w:r>
            <w:r w:rsidRPr="003C46AF">
              <w:rPr>
                <w:color w:val="000000"/>
                <w:szCs w:val="22"/>
              </w:rPr>
              <w:t>4</w:t>
            </w:r>
          </w:p>
          <w:p w14:paraId="614B96BF" w14:textId="77777777" w:rsidR="00C71322" w:rsidRPr="003C46AF" w:rsidRDefault="00C71322" w:rsidP="0085631C">
            <w:pPr>
              <w:keepNext/>
              <w:keepLines/>
              <w:widowControl w:val="0"/>
              <w:spacing w:line="240" w:lineRule="auto"/>
              <w:rPr>
                <w:color w:val="000000"/>
                <w:szCs w:val="22"/>
              </w:rPr>
            </w:pPr>
            <w:r w:rsidRPr="003C46AF">
              <w:rPr>
                <w:color w:val="000000"/>
                <w:szCs w:val="22"/>
              </w:rPr>
              <w:t>-2</w:t>
            </w:r>
            <w:r w:rsidRPr="003C46AF">
              <w:rPr>
                <w:color w:val="000000"/>
                <w:szCs w:val="22"/>
                <w:lang w:val="bg-BG"/>
              </w:rPr>
              <w:t>,</w:t>
            </w:r>
            <w:r w:rsidRPr="003C46AF">
              <w:rPr>
                <w:color w:val="000000"/>
                <w:szCs w:val="22"/>
              </w:rPr>
              <w:t>1 ± 8</w:t>
            </w:r>
            <w:r w:rsidRPr="003C46AF">
              <w:rPr>
                <w:color w:val="000000"/>
                <w:szCs w:val="22"/>
                <w:lang w:val="bg-BG"/>
              </w:rPr>
              <w:t>,</w:t>
            </w:r>
            <w:r w:rsidRPr="003C46AF">
              <w:rPr>
                <w:color w:val="000000"/>
                <w:szCs w:val="22"/>
              </w:rPr>
              <w:t>3</w:t>
            </w:r>
          </w:p>
        </w:tc>
        <w:tc>
          <w:tcPr>
            <w:tcW w:w="1557" w:type="dxa"/>
            <w:tcBorders>
              <w:top w:val="nil"/>
              <w:left w:val="single" w:sz="4" w:space="0" w:color="auto"/>
              <w:bottom w:val="nil"/>
              <w:right w:val="single" w:sz="4" w:space="0" w:color="auto"/>
            </w:tcBorders>
          </w:tcPr>
          <w:p w14:paraId="2BE303E4" w14:textId="77777777" w:rsidR="00C71322" w:rsidRPr="003C46AF" w:rsidRDefault="00C71322" w:rsidP="0085631C">
            <w:pPr>
              <w:keepNext/>
              <w:keepLines/>
              <w:widowControl w:val="0"/>
              <w:spacing w:line="240" w:lineRule="auto"/>
              <w:rPr>
                <w:color w:val="000000"/>
                <w:szCs w:val="22"/>
              </w:rPr>
            </w:pPr>
            <w:r w:rsidRPr="003C46AF">
              <w:rPr>
                <w:color w:val="000000"/>
                <w:szCs w:val="22"/>
              </w:rPr>
              <w:t>23</w:t>
            </w:r>
            <w:r w:rsidRPr="003C46AF">
              <w:rPr>
                <w:color w:val="000000"/>
                <w:szCs w:val="22"/>
                <w:lang w:val="bg-BG"/>
              </w:rPr>
              <w:t>,</w:t>
            </w:r>
            <w:r w:rsidRPr="003C46AF">
              <w:rPr>
                <w:color w:val="000000"/>
                <w:szCs w:val="22"/>
              </w:rPr>
              <w:t>1 ± 10</w:t>
            </w:r>
            <w:r w:rsidRPr="003C46AF">
              <w:rPr>
                <w:color w:val="000000"/>
                <w:szCs w:val="22"/>
                <w:lang w:val="bg-BG"/>
              </w:rPr>
              <w:t>,</w:t>
            </w:r>
            <w:r w:rsidRPr="003C46AF">
              <w:rPr>
                <w:color w:val="000000"/>
                <w:szCs w:val="22"/>
              </w:rPr>
              <w:t>4</w:t>
            </w:r>
          </w:p>
          <w:p w14:paraId="3F1907E3"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2</w:t>
            </w:r>
            <w:r w:rsidRPr="003C46AF">
              <w:rPr>
                <w:b/>
                <w:color w:val="000000"/>
                <w:szCs w:val="22"/>
                <w:lang w:val="bg-BG"/>
              </w:rPr>
              <w:t>,</w:t>
            </w:r>
            <w:r w:rsidRPr="003C46AF">
              <w:rPr>
                <w:b/>
                <w:color w:val="000000"/>
                <w:szCs w:val="22"/>
              </w:rPr>
              <w:t>6 ± 7</w:t>
            </w:r>
            <w:r w:rsidRPr="003C46AF">
              <w:rPr>
                <w:b/>
                <w:color w:val="000000"/>
                <w:szCs w:val="22"/>
                <w:lang w:val="bg-BG"/>
              </w:rPr>
              <w:t>,</w:t>
            </w:r>
            <w:r w:rsidRPr="003C46AF">
              <w:rPr>
                <w:b/>
                <w:color w:val="000000"/>
                <w:szCs w:val="22"/>
              </w:rPr>
              <w:t>6</w:t>
            </w:r>
          </w:p>
        </w:tc>
        <w:tc>
          <w:tcPr>
            <w:tcW w:w="1319" w:type="dxa"/>
            <w:tcBorders>
              <w:left w:val="single" w:sz="4" w:space="0" w:color="auto"/>
            </w:tcBorders>
          </w:tcPr>
          <w:p w14:paraId="3E5062EF" w14:textId="77777777" w:rsidR="00C71322" w:rsidRPr="003C46AF" w:rsidRDefault="00C71322" w:rsidP="0085631C">
            <w:pPr>
              <w:keepNext/>
              <w:keepLines/>
              <w:widowControl w:val="0"/>
              <w:spacing w:line="240" w:lineRule="auto"/>
              <w:rPr>
                <w:color w:val="000000"/>
                <w:szCs w:val="22"/>
              </w:rPr>
            </w:pPr>
            <w:r w:rsidRPr="003C46AF">
              <w:rPr>
                <w:color w:val="000000"/>
                <w:szCs w:val="22"/>
              </w:rPr>
              <w:t>22</w:t>
            </w:r>
            <w:r w:rsidRPr="003C46AF">
              <w:rPr>
                <w:color w:val="000000"/>
                <w:szCs w:val="22"/>
                <w:lang w:val="bg-BG"/>
              </w:rPr>
              <w:t>,</w:t>
            </w:r>
            <w:r w:rsidRPr="003C46AF">
              <w:rPr>
                <w:color w:val="000000"/>
                <w:szCs w:val="22"/>
              </w:rPr>
              <w:t>5 ± 10</w:t>
            </w:r>
            <w:r w:rsidRPr="003C46AF">
              <w:rPr>
                <w:color w:val="000000"/>
                <w:szCs w:val="22"/>
                <w:lang w:val="bg-BG"/>
              </w:rPr>
              <w:t>,</w:t>
            </w:r>
            <w:r w:rsidRPr="003C46AF">
              <w:rPr>
                <w:color w:val="000000"/>
                <w:szCs w:val="22"/>
              </w:rPr>
              <w:t>1</w:t>
            </w:r>
          </w:p>
          <w:p w14:paraId="2CF05201" w14:textId="77777777" w:rsidR="00C71322" w:rsidRPr="003C46AF" w:rsidRDefault="00C71322" w:rsidP="0085631C">
            <w:pPr>
              <w:keepNext/>
              <w:keepLines/>
              <w:widowControl w:val="0"/>
              <w:spacing w:line="240" w:lineRule="auto"/>
              <w:rPr>
                <w:color w:val="000000"/>
                <w:szCs w:val="22"/>
              </w:rPr>
            </w:pPr>
            <w:r w:rsidRPr="003C46AF">
              <w:rPr>
                <w:color w:val="000000"/>
                <w:szCs w:val="22"/>
              </w:rPr>
              <w:t>0</w:t>
            </w:r>
            <w:r w:rsidRPr="003C46AF">
              <w:rPr>
                <w:color w:val="000000"/>
                <w:szCs w:val="22"/>
                <w:lang w:val="bg-BG"/>
              </w:rPr>
              <w:t>,</w:t>
            </w:r>
            <w:r w:rsidRPr="003C46AF">
              <w:rPr>
                <w:color w:val="000000"/>
                <w:szCs w:val="22"/>
              </w:rPr>
              <w:t>1 ± 6</w:t>
            </w:r>
            <w:r w:rsidRPr="003C46AF">
              <w:rPr>
                <w:color w:val="000000"/>
                <w:szCs w:val="22"/>
                <w:lang w:val="bg-BG"/>
              </w:rPr>
              <w:t>,</w:t>
            </w:r>
            <w:r w:rsidRPr="003C46AF">
              <w:rPr>
                <w:color w:val="000000"/>
                <w:szCs w:val="22"/>
              </w:rPr>
              <w:t>9</w:t>
            </w:r>
          </w:p>
        </w:tc>
      </w:tr>
      <w:tr w:rsidR="00C71322" w:rsidRPr="003C46AF" w14:paraId="16DEE3BD" w14:textId="77777777" w:rsidTr="006666CB">
        <w:tc>
          <w:tcPr>
            <w:tcW w:w="2802" w:type="dxa"/>
            <w:tcBorders>
              <w:right w:val="single" w:sz="4" w:space="0" w:color="auto"/>
            </w:tcBorders>
          </w:tcPr>
          <w:p w14:paraId="3AF798E4"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Коригирана разлика в лечението</w:t>
            </w:r>
          </w:p>
        </w:tc>
        <w:tc>
          <w:tcPr>
            <w:tcW w:w="2925" w:type="dxa"/>
            <w:gridSpan w:val="2"/>
            <w:tcBorders>
              <w:top w:val="nil"/>
              <w:left w:val="single" w:sz="4" w:space="0" w:color="auto"/>
              <w:bottom w:val="nil"/>
              <w:right w:val="single" w:sz="4" w:space="0" w:color="auto"/>
            </w:tcBorders>
          </w:tcPr>
          <w:p w14:paraId="47B12703" w14:textId="77777777" w:rsidR="00C71322" w:rsidRPr="003C46AF" w:rsidRDefault="00C71322" w:rsidP="0085631C">
            <w:pPr>
              <w:keepNext/>
              <w:keepLines/>
              <w:widowControl w:val="0"/>
              <w:spacing w:line="240" w:lineRule="auto"/>
              <w:jc w:val="center"/>
              <w:rPr>
                <w:color w:val="000000"/>
                <w:szCs w:val="22"/>
              </w:rPr>
            </w:pPr>
            <w:r w:rsidRPr="003C46AF">
              <w:rPr>
                <w:color w:val="000000"/>
                <w:szCs w:val="22"/>
                <w:lang w:val="ru-RU"/>
              </w:rPr>
              <w:br/>
            </w:r>
            <w:r w:rsidRPr="003C46AF">
              <w:rPr>
                <w:color w:val="000000"/>
                <w:szCs w:val="22"/>
              </w:rPr>
              <w:t>4</w:t>
            </w:r>
            <w:r w:rsidRPr="003C46AF">
              <w:rPr>
                <w:color w:val="000000"/>
                <w:szCs w:val="22"/>
                <w:lang w:val="bg-BG"/>
              </w:rPr>
              <w:t>,</w:t>
            </w:r>
            <w:r w:rsidRPr="003C46AF">
              <w:rPr>
                <w:color w:val="000000"/>
                <w:szCs w:val="22"/>
              </w:rPr>
              <w:t>27</w:t>
            </w:r>
            <w:r w:rsidRPr="003C46AF">
              <w:rPr>
                <w:color w:val="000000"/>
                <w:szCs w:val="22"/>
                <w:vertAlign w:val="superscript"/>
              </w:rPr>
              <w:t>1</w:t>
            </w:r>
          </w:p>
        </w:tc>
        <w:tc>
          <w:tcPr>
            <w:tcW w:w="2876" w:type="dxa"/>
            <w:gridSpan w:val="2"/>
            <w:tcBorders>
              <w:top w:val="nil"/>
              <w:left w:val="single" w:sz="4" w:space="0" w:color="auto"/>
              <w:bottom w:val="nil"/>
            </w:tcBorders>
          </w:tcPr>
          <w:p w14:paraId="7232832A" w14:textId="77777777" w:rsidR="00C71322" w:rsidRPr="003C46AF" w:rsidRDefault="00C71322" w:rsidP="0085631C">
            <w:pPr>
              <w:keepNext/>
              <w:keepLines/>
              <w:widowControl w:val="0"/>
              <w:spacing w:line="240" w:lineRule="auto"/>
              <w:jc w:val="center"/>
              <w:rPr>
                <w:color w:val="000000"/>
                <w:szCs w:val="22"/>
              </w:rPr>
            </w:pPr>
            <w:r w:rsidRPr="003C46AF">
              <w:rPr>
                <w:color w:val="000000"/>
                <w:szCs w:val="22"/>
              </w:rPr>
              <w:br/>
              <w:t>2</w:t>
            </w:r>
            <w:r w:rsidRPr="003C46AF">
              <w:rPr>
                <w:color w:val="000000"/>
                <w:szCs w:val="22"/>
                <w:lang w:val="bg-BG"/>
              </w:rPr>
              <w:t>,</w:t>
            </w:r>
            <w:r w:rsidRPr="003C46AF">
              <w:rPr>
                <w:color w:val="000000"/>
                <w:szCs w:val="22"/>
              </w:rPr>
              <w:t>09</w:t>
            </w:r>
            <w:r w:rsidRPr="003C46AF">
              <w:rPr>
                <w:color w:val="000000"/>
                <w:szCs w:val="22"/>
                <w:vertAlign w:val="superscript"/>
              </w:rPr>
              <w:t>1</w:t>
            </w:r>
          </w:p>
        </w:tc>
      </w:tr>
      <w:tr w:rsidR="00C71322" w:rsidRPr="003C46AF" w14:paraId="03DCB821" w14:textId="77777777" w:rsidTr="006666CB">
        <w:tc>
          <w:tcPr>
            <w:tcW w:w="2802" w:type="dxa"/>
            <w:tcBorders>
              <w:right w:val="single" w:sz="4" w:space="0" w:color="auto"/>
            </w:tcBorders>
          </w:tcPr>
          <w:p w14:paraId="7FD37856" w14:textId="77777777" w:rsidR="00C71322" w:rsidRPr="003C46AF" w:rsidRDefault="00C71322" w:rsidP="0085631C">
            <w:pPr>
              <w:keepNext/>
              <w:keepLines/>
              <w:widowControl w:val="0"/>
              <w:spacing w:line="240" w:lineRule="auto"/>
              <w:rPr>
                <w:color w:val="000000"/>
                <w:szCs w:val="22"/>
              </w:rPr>
            </w:pPr>
            <w:r w:rsidRPr="003C46AF">
              <w:rPr>
                <w:color w:val="000000"/>
                <w:szCs w:val="22"/>
              </w:rPr>
              <w:t>p-</w:t>
            </w:r>
            <w:r w:rsidRPr="003C46AF">
              <w:rPr>
                <w:color w:val="000000"/>
                <w:szCs w:val="22"/>
                <w:lang w:val="bg-BG"/>
              </w:rPr>
              <w:t>стойност спрямо плацебо</w:t>
            </w:r>
          </w:p>
        </w:tc>
        <w:tc>
          <w:tcPr>
            <w:tcW w:w="2925" w:type="dxa"/>
            <w:gridSpan w:val="2"/>
            <w:tcBorders>
              <w:top w:val="nil"/>
              <w:left w:val="single" w:sz="4" w:space="0" w:color="auto"/>
              <w:bottom w:val="single" w:sz="4" w:space="0" w:color="auto"/>
              <w:right w:val="single" w:sz="4" w:space="0" w:color="auto"/>
            </w:tcBorders>
          </w:tcPr>
          <w:p w14:paraId="6EBC81A9" w14:textId="77777777" w:rsidR="00C71322" w:rsidRPr="003C46AF" w:rsidRDefault="00C71322" w:rsidP="0085631C">
            <w:pPr>
              <w:keepNext/>
              <w:keepLines/>
              <w:widowControl w:val="0"/>
              <w:spacing w:line="240" w:lineRule="auto"/>
              <w:jc w:val="center"/>
              <w:rPr>
                <w:color w:val="000000"/>
                <w:szCs w:val="22"/>
              </w:rPr>
            </w:pPr>
            <w:r w:rsidRPr="003C46AF">
              <w:rPr>
                <w:color w:val="000000"/>
                <w:szCs w:val="22"/>
              </w:rPr>
              <w:t>0</w:t>
            </w:r>
            <w:r w:rsidRPr="003C46AF">
              <w:rPr>
                <w:color w:val="000000"/>
                <w:szCs w:val="22"/>
                <w:lang w:val="bg-BG"/>
              </w:rPr>
              <w:t>,</w:t>
            </w:r>
            <w:r w:rsidRPr="003C46AF">
              <w:rPr>
                <w:color w:val="000000"/>
                <w:szCs w:val="22"/>
              </w:rPr>
              <w:t>002</w:t>
            </w:r>
            <w:r w:rsidRPr="003C46AF">
              <w:rPr>
                <w:color w:val="000000"/>
                <w:szCs w:val="22"/>
                <w:vertAlign w:val="superscript"/>
              </w:rPr>
              <w:t>1</w:t>
            </w:r>
          </w:p>
        </w:tc>
        <w:tc>
          <w:tcPr>
            <w:tcW w:w="2876" w:type="dxa"/>
            <w:gridSpan w:val="2"/>
            <w:tcBorders>
              <w:top w:val="nil"/>
              <w:left w:val="single" w:sz="4" w:space="0" w:color="auto"/>
              <w:bottom w:val="nil"/>
            </w:tcBorders>
          </w:tcPr>
          <w:p w14:paraId="50C72B80" w14:textId="77777777" w:rsidR="00C71322" w:rsidRPr="003C46AF" w:rsidRDefault="00C71322" w:rsidP="0085631C">
            <w:pPr>
              <w:keepNext/>
              <w:keepLines/>
              <w:widowControl w:val="0"/>
              <w:spacing w:line="240" w:lineRule="auto"/>
              <w:jc w:val="center"/>
              <w:rPr>
                <w:color w:val="000000"/>
                <w:szCs w:val="22"/>
              </w:rPr>
            </w:pPr>
            <w:r w:rsidRPr="003C46AF">
              <w:rPr>
                <w:color w:val="000000"/>
                <w:szCs w:val="22"/>
              </w:rPr>
              <w:t>0</w:t>
            </w:r>
            <w:r w:rsidRPr="003C46AF">
              <w:rPr>
                <w:color w:val="000000"/>
                <w:szCs w:val="22"/>
                <w:lang w:val="bg-BG"/>
              </w:rPr>
              <w:t>,</w:t>
            </w:r>
            <w:r w:rsidRPr="003C46AF">
              <w:rPr>
                <w:color w:val="000000"/>
                <w:szCs w:val="22"/>
              </w:rPr>
              <w:t>015</w:t>
            </w:r>
            <w:r w:rsidRPr="003C46AF">
              <w:rPr>
                <w:color w:val="000000"/>
                <w:szCs w:val="22"/>
                <w:vertAlign w:val="superscript"/>
              </w:rPr>
              <w:t>1</w:t>
            </w:r>
          </w:p>
        </w:tc>
      </w:tr>
      <w:tr w:rsidR="00C71322" w:rsidRPr="003C46AF" w14:paraId="19E96062" w14:textId="77777777" w:rsidTr="006666CB">
        <w:trPr>
          <w:trHeight w:val="520"/>
        </w:trPr>
        <w:tc>
          <w:tcPr>
            <w:tcW w:w="2802" w:type="dxa"/>
            <w:tcBorders>
              <w:top w:val="single" w:sz="4" w:space="0" w:color="auto"/>
              <w:right w:val="single" w:sz="4" w:space="0" w:color="auto"/>
            </w:tcBorders>
          </w:tcPr>
          <w:p w14:paraId="4590694F" w14:textId="77777777" w:rsidR="00C71322" w:rsidRPr="003C46AF" w:rsidRDefault="00C71322" w:rsidP="0085631C">
            <w:pPr>
              <w:keepNext/>
              <w:keepLines/>
              <w:widowControl w:val="0"/>
              <w:spacing w:line="240" w:lineRule="auto"/>
              <w:rPr>
                <w:b/>
                <w:color w:val="000000"/>
                <w:szCs w:val="22"/>
              </w:rPr>
            </w:pPr>
          </w:p>
        </w:tc>
        <w:tc>
          <w:tcPr>
            <w:tcW w:w="2925" w:type="dxa"/>
            <w:gridSpan w:val="2"/>
            <w:tcBorders>
              <w:top w:val="single" w:sz="4" w:space="0" w:color="auto"/>
              <w:left w:val="single" w:sz="4" w:space="0" w:color="auto"/>
              <w:bottom w:val="single" w:sz="4" w:space="0" w:color="auto"/>
              <w:right w:val="single" w:sz="4" w:space="0" w:color="auto"/>
            </w:tcBorders>
          </w:tcPr>
          <w:p w14:paraId="5024D2B1" w14:textId="77777777" w:rsidR="00C71322" w:rsidRPr="003C46AF" w:rsidRDefault="00C71322" w:rsidP="0085631C">
            <w:pPr>
              <w:keepNext/>
              <w:keepLines/>
              <w:widowControl w:val="0"/>
              <w:spacing w:line="240" w:lineRule="auto"/>
              <w:rPr>
                <w:b/>
                <w:color w:val="000000"/>
                <w:szCs w:val="22"/>
                <w:lang w:val="ru-RU"/>
              </w:rPr>
            </w:pPr>
            <w:r w:rsidRPr="003C46AF">
              <w:rPr>
                <w:b/>
                <w:color w:val="000000"/>
                <w:szCs w:val="22"/>
                <w:lang w:val="bg-BG"/>
              </w:rPr>
              <w:t>Пациенти с умерена деменция</w:t>
            </w:r>
            <w:r w:rsidRPr="003C46AF">
              <w:rPr>
                <w:b/>
                <w:color w:val="000000"/>
                <w:szCs w:val="22"/>
                <w:lang w:val="ru-RU"/>
              </w:rPr>
              <w:t xml:space="preserve"> (</w:t>
            </w:r>
            <w:r w:rsidRPr="003C46AF">
              <w:rPr>
                <w:b/>
                <w:color w:val="000000"/>
                <w:szCs w:val="22"/>
              </w:rPr>
              <w:t>MMSE</w:t>
            </w:r>
            <w:r w:rsidRPr="003C46AF">
              <w:rPr>
                <w:b/>
                <w:color w:val="000000"/>
                <w:szCs w:val="22"/>
                <w:lang w:val="ru-RU"/>
              </w:rPr>
              <w:t xml:space="preserve"> 10</w:t>
            </w:r>
            <w:r w:rsidRPr="003C46AF">
              <w:rPr>
                <w:b/>
                <w:color w:val="000000"/>
                <w:szCs w:val="22"/>
                <w:lang w:val="ru-RU"/>
              </w:rPr>
              <w:noBreakHyphen/>
              <w:t>17)</w:t>
            </w:r>
          </w:p>
        </w:tc>
        <w:tc>
          <w:tcPr>
            <w:tcW w:w="2876" w:type="dxa"/>
            <w:gridSpan w:val="2"/>
            <w:tcBorders>
              <w:top w:val="single" w:sz="4" w:space="0" w:color="auto"/>
              <w:left w:val="single" w:sz="4" w:space="0" w:color="auto"/>
            </w:tcBorders>
          </w:tcPr>
          <w:p w14:paraId="2FB3A5B8" w14:textId="77777777" w:rsidR="00C71322" w:rsidRPr="003C46AF" w:rsidRDefault="00C71322" w:rsidP="0085631C">
            <w:pPr>
              <w:keepNext/>
              <w:keepLines/>
              <w:widowControl w:val="0"/>
              <w:spacing w:line="240" w:lineRule="auto"/>
              <w:rPr>
                <w:color w:val="000000"/>
                <w:szCs w:val="22"/>
                <w:lang w:val="ru-RU"/>
              </w:rPr>
            </w:pPr>
            <w:r w:rsidRPr="003C46AF">
              <w:rPr>
                <w:b/>
                <w:color w:val="000000"/>
                <w:szCs w:val="22"/>
                <w:lang w:val="bg-BG"/>
              </w:rPr>
              <w:t>Пациенти с лека деменция</w:t>
            </w:r>
            <w:r w:rsidRPr="003C46AF">
              <w:rPr>
                <w:b/>
                <w:color w:val="000000"/>
                <w:szCs w:val="22"/>
                <w:lang w:val="ru-RU"/>
              </w:rPr>
              <w:t xml:space="preserve"> (</w:t>
            </w:r>
            <w:r w:rsidRPr="003C46AF">
              <w:rPr>
                <w:b/>
                <w:color w:val="000000"/>
                <w:szCs w:val="22"/>
              </w:rPr>
              <w:t>MMSE</w:t>
            </w:r>
            <w:r w:rsidRPr="003C46AF">
              <w:rPr>
                <w:b/>
                <w:color w:val="000000"/>
                <w:szCs w:val="22"/>
                <w:lang w:val="ru-RU"/>
              </w:rPr>
              <w:t xml:space="preserve"> 18</w:t>
            </w:r>
            <w:r w:rsidRPr="003C46AF">
              <w:rPr>
                <w:b/>
                <w:color w:val="000000"/>
                <w:szCs w:val="22"/>
                <w:lang w:val="ru-RU"/>
              </w:rPr>
              <w:noBreakHyphen/>
              <w:t>24)</w:t>
            </w:r>
          </w:p>
        </w:tc>
      </w:tr>
      <w:tr w:rsidR="00C71322" w:rsidRPr="003C46AF" w14:paraId="3E9163E5" w14:textId="77777777" w:rsidTr="006666CB">
        <w:tc>
          <w:tcPr>
            <w:tcW w:w="2802" w:type="dxa"/>
            <w:tcBorders>
              <w:top w:val="single" w:sz="4" w:space="0" w:color="auto"/>
              <w:right w:val="single" w:sz="4" w:space="0" w:color="auto"/>
            </w:tcBorders>
          </w:tcPr>
          <w:p w14:paraId="29234F98" w14:textId="77777777" w:rsidR="00C71322" w:rsidRPr="003C46AF" w:rsidRDefault="00C71322" w:rsidP="0085631C">
            <w:pPr>
              <w:keepNext/>
              <w:keepLines/>
              <w:widowControl w:val="0"/>
              <w:spacing w:line="240" w:lineRule="auto"/>
              <w:rPr>
                <w:b/>
                <w:color w:val="000000"/>
                <w:szCs w:val="22"/>
                <w:lang w:val="ru-RU"/>
              </w:rPr>
            </w:pPr>
          </w:p>
        </w:tc>
        <w:tc>
          <w:tcPr>
            <w:tcW w:w="1491" w:type="dxa"/>
            <w:tcBorders>
              <w:top w:val="single" w:sz="4" w:space="0" w:color="auto"/>
              <w:left w:val="single" w:sz="4" w:space="0" w:color="auto"/>
              <w:bottom w:val="nil"/>
              <w:right w:val="single" w:sz="4" w:space="0" w:color="auto"/>
            </w:tcBorders>
          </w:tcPr>
          <w:p w14:paraId="4AB13257" w14:textId="77777777" w:rsidR="00C71322" w:rsidRPr="003C46AF" w:rsidRDefault="00C71322" w:rsidP="0085631C">
            <w:pPr>
              <w:keepNext/>
              <w:keepLines/>
              <w:widowControl w:val="0"/>
              <w:spacing w:line="240" w:lineRule="auto"/>
              <w:rPr>
                <w:color w:val="000000"/>
                <w:szCs w:val="22"/>
                <w:lang w:val="ru-RU"/>
              </w:rPr>
            </w:pPr>
          </w:p>
        </w:tc>
        <w:tc>
          <w:tcPr>
            <w:tcW w:w="1434" w:type="dxa"/>
            <w:tcBorders>
              <w:top w:val="single" w:sz="4" w:space="0" w:color="auto"/>
              <w:left w:val="single" w:sz="4" w:space="0" w:color="auto"/>
              <w:bottom w:val="nil"/>
              <w:right w:val="single" w:sz="4" w:space="0" w:color="auto"/>
            </w:tcBorders>
          </w:tcPr>
          <w:p w14:paraId="0AE50F52" w14:textId="77777777" w:rsidR="00C71322" w:rsidRPr="003C46AF" w:rsidRDefault="00C71322" w:rsidP="0085631C">
            <w:pPr>
              <w:keepNext/>
              <w:keepLines/>
              <w:widowControl w:val="0"/>
              <w:spacing w:line="240" w:lineRule="auto"/>
              <w:rPr>
                <w:color w:val="000000"/>
                <w:szCs w:val="22"/>
                <w:lang w:val="ru-RU"/>
              </w:rPr>
            </w:pPr>
          </w:p>
        </w:tc>
        <w:tc>
          <w:tcPr>
            <w:tcW w:w="1557" w:type="dxa"/>
            <w:tcBorders>
              <w:top w:val="single" w:sz="4" w:space="0" w:color="auto"/>
              <w:left w:val="single" w:sz="4" w:space="0" w:color="auto"/>
              <w:bottom w:val="nil"/>
              <w:right w:val="single" w:sz="4" w:space="0" w:color="auto"/>
            </w:tcBorders>
          </w:tcPr>
          <w:p w14:paraId="10897CDB" w14:textId="77777777" w:rsidR="00C71322" w:rsidRPr="003C46AF" w:rsidRDefault="00C71322" w:rsidP="0085631C">
            <w:pPr>
              <w:keepNext/>
              <w:keepLines/>
              <w:widowControl w:val="0"/>
              <w:spacing w:line="240" w:lineRule="auto"/>
              <w:rPr>
                <w:color w:val="000000"/>
                <w:szCs w:val="22"/>
                <w:lang w:val="ru-RU"/>
              </w:rPr>
            </w:pPr>
          </w:p>
        </w:tc>
        <w:tc>
          <w:tcPr>
            <w:tcW w:w="1319" w:type="dxa"/>
            <w:tcBorders>
              <w:top w:val="single" w:sz="4" w:space="0" w:color="auto"/>
              <w:left w:val="single" w:sz="4" w:space="0" w:color="auto"/>
            </w:tcBorders>
          </w:tcPr>
          <w:p w14:paraId="05879CA7" w14:textId="77777777" w:rsidR="00C71322" w:rsidRPr="003C46AF" w:rsidRDefault="00C71322" w:rsidP="0085631C">
            <w:pPr>
              <w:keepNext/>
              <w:keepLines/>
              <w:widowControl w:val="0"/>
              <w:spacing w:line="240" w:lineRule="auto"/>
              <w:rPr>
                <w:color w:val="000000"/>
                <w:szCs w:val="22"/>
                <w:lang w:val="ru-RU"/>
              </w:rPr>
            </w:pPr>
          </w:p>
        </w:tc>
      </w:tr>
      <w:tr w:rsidR="00C71322" w:rsidRPr="003C46AF" w14:paraId="0BCE8D3B" w14:textId="77777777" w:rsidTr="006666CB">
        <w:tc>
          <w:tcPr>
            <w:tcW w:w="2802" w:type="dxa"/>
            <w:tcBorders>
              <w:right w:val="single" w:sz="4" w:space="0" w:color="auto"/>
            </w:tcBorders>
          </w:tcPr>
          <w:p w14:paraId="6AB22EFE" w14:textId="77777777" w:rsidR="00C71322" w:rsidRPr="003C46AF" w:rsidRDefault="00C71322" w:rsidP="0085631C">
            <w:pPr>
              <w:keepNext/>
              <w:keepLines/>
              <w:widowControl w:val="0"/>
              <w:spacing w:line="240" w:lineRule="auto"/>
              <w:rPr>
                <w:color w:val="000000"/>
                <w:szCs w:val="22"/>
                <w:lang w:val="bg-BG"/>
              </w:rPr>
            </w:pPr>
            <w:smartTag w:uri="urn:schemas-microsoft-com:office:smarttags" w:element="stockticker">
              <w:r w:rsidRPr="003C46AF">
                <w:rPr>
                  <w:b/>
                  <w:color w:val="000000"/>
                  <w:szCs w:val="22"/>
                </w:rPr>
                <w:t>ITT</w:t>
              </w:r>
            </w:smartTag>
            <w:r w:rsidRPr="003C46AF">
              <w:rPr>
                <w:b/>
                <w:color w:val="000000"/>
                <w:szCs w:val="22"/>
              </w:rPr>
              <w:t xml:space="preserve"> + </w:t>
            </w:r>
            <w:smartTag w:uri="urn:schemas-microsoft-com:office:smarttags" w:element="stockticker">
              <w:r w:rsidRPr="003C46AF">
                <w:rPr>
                  <w:b/>
                  <w:color w:val="000000"/>
                  <w:szCs w:val="22"/>
                </w:rPr>
                <w:t>RDO</w:t>
              </w:r>
            </w:smartTag>
            <w:r w:rsidRPr="003C46AF">
              <w:rPr>
                <w:b/>
                <w:color w:val="000000"/>
                <w:szCs w:val="22"/>
              </w:rPr>
              <w:t xml:space="preserve"> </w:t>
            </w:r>
            <w:r w:rsidRPr="003C46AF">
              <w:rPr>
                <w:b/>
                <w:color w:val="000000"/>
                <w:szCs w:val="22"/>
                <w:lang w:val="bg-BG"/>
              </w:rPr>
              <w:t>популация</w:t>
            </w:r>
          </w:p>
        </w:tc>
        <w:tc>
          <w:tcPr>
            <w:tcW w:w="1491" w:type="dxa"/>
            <w:tcBorders>
              <w:top w:val="nil"/>
              <w:left w:val="single" w:sz="4" w:space="0" w:color="auto"/>
              <w:bottom w:val="nil"/>
              <w:right w:val="single" w:sz="4" w:space="0" w:color="auto"/>
            </w:tcBorders>
          </w:tcPr>
          <w:p w14:paraId="50C1A834" w14:textId="77777777" w:rsidR="00C71322" w:rsidRPr="003C46AF" w:rsidRDefault="00C71322" w:rsidP="0085631C">
            <w:pPr>
              <w:keepNext/>
              <w:keepLines/>
              <w:widowControl w:val="0"/>
              <w:spacing w:line="240" w:lineRule="auto"/>
              <w:rPr>
                <w:color w:val="000000"/>
                <w:szCs w:val="22"/>
              </w:rPr>
            </w:pPr>
            <w:r w:rsidRPr="003C46AF">
              <w:rPr>
                <w:color w:val="000000"/>
                <w:szCs w:val="22"/>
              </w:rPr>
              <w:t>(n=87)</w:t>
            </w:r>
          </w:p>
        </w:tc>
        <w:tc>
          <w:tcPr>
            <w:tcW w:w="1434" w:type="dxa"/>
            <w:tcBorders>
              <w:top w:val="nil"/>
              <w:left w:val="single" w:sz="4" w:space="0" w:color="auto"/>
              <w:bottom w:val="nil"/>
              <w:right w:val="single" w:sz="4" w:space="0" w:color="auto"/>
            </w:tcBorders>
          </w:tcPr>
          <w:p w14:paraId="305EBC3E" w14:textId="77777777" w:rsidR="00C71322" w:rsidRPr="003C46AF" w:rsidRDefault="00C71322" w:rsidP="0085631C">
            <w:pPr>
              <w:keepNext/>
              <w:keepLines/>
              <w:widowControl w:val="0"/>
              <w:spacing w:line="240" w:lineRule="auto"/>
              <w:rPr>
                <w:color w:val="000000"/>
                <w:szCs w:val="22"/>
              </w:rPr>
            </w:pPr>
            <w:r w:rsidRPr="003C46AF">
              <w:rPr>
                <w:color w:val="000000"/>
                <w:szCs w:val="22"/>
              </w:rPr>
              <w:t>(n=44)</w:t>
            </w:r>
          </w:p>
        </w:tc>
        <w:tc>
          <w:tcPr>
            <w:tcW w:w="1557" w:type="dxa"/>
            <w:tcBorders>
              <w:top w:val="nil"/>
              <w:left w:val="single" w:sz="4" w:space="0" w:color="auto"/>
              <w:bottom w:val="nil"/>
              <w:right w:val="single" w:sz="4" w:space="0" w:color="auto"/>
            </w:tcBorders>
          </w:tcPr>
          <w:p w14:paraId="3D6858D6" w14:textId="77777777" w:rsidR="00C71322" w:rsidRPr="003C46AF" w:rsidRDefault="00C71322" w:rsidP="0085631C">
            <w:pPr>
              <w:keepNext/>
              <w:keepLines/>
              <w:widowControl w:val="0"/>
              <w:spacing w:line="240" w:lineRule="auto"/>
              <w:rPr>
                <w:color w:val="000000"/>
                <w:szCs w:val="22"/>
              </w:rPr>
            </w:pPr>
            <w:r w:rsidRPr="003C46AF">
              <w:rPr>
                <w:color w:val="000000"/>
                <w:szCs w:val="22"/>
              </w:rPr>
              <w:t>(n=237)</w:t>
            </w:r>
          </w:p>
        </w:tc>
        <w:tc>
          <w:tcPr>
            <w:tcW w:w="1319" w:type="dxa"/>
            <w:tcBorders>
              <w:left w:val="single" w:sz="4" w:space="0" w:color="auto"/>
            </w:tcBorders>
          </w:tcPr>
          <w:p w14:paraId="6724DA10" w14:textId="77777777" w:rsidR="00C71322" w:rsidRPr="003C46AF" w:rsidRDefault="00C71322" w:rsidP="0085631C">
            <w:pPr>
              <w:keepNext/>
              <w:keepLines/>
              <w:widowControl w:val="0"/>
              <w:spacing w:line="240" w:lineRule="auto"/>
              <w:rPr>
                <w:color w:val="000000"/>
                <w:szCs w:val="22"/>
              </w:rPr>
            </w:pPr>
            <w:r w:rsidRPr="003C46AF">
              <w:rPr>
                <w:color w:val="000000"/>
                <w:szCs w:val="22"/>
              </w:rPr>
              <w:t>(n=115)</w:t>
            </w:r>
          </w:p>
        </w:tc>
      </w:tr>
      <w:tr w:rsidR="00C71322" w:rsidRPr="003C46AF" w14:paraId="1CEB0A66" w14:textId="77777777" w:rsidTr="006666CB">
        <w:tc>
          <w:tcPr>
            <w:tcW w:w="2802" w:type="dxa"/>
            <w:tcBorders>
              <w:right w:val="single" w:sz="4" w:space="0" w:color="auto"/>
            </w:tcBorders>
          </w:tcPr>
          <w:p w14:paraId="0E0CB5C0" w14:textId="77777777" w:rsidR="00C71322" w:rsidRPr="003C46AF" w:rsidRDefault="00C71322" w:rsidP="0085631C">
            <w:pPr>
              <w:keepNext/>
              <w:keepLines/>
              <w:widowControl w:val="0"/>
              <w:spacing w:line="240" w:lineRule="auto"/>
              <w:rPr>
                <w:color w:val="000000"/>
                <w:szCs w:val="22"/>
              </w:rPr>
            </w:pPr>
          </w:p>
        </w:tc>
        <w:tc>
          <w:tcPr>
            <w:tcW w:w="1491" w:type="dxa"/>
            <w:tcBorders>
              <w:top w:val="nil"/>
              <w:left w:val="single" w:sz="4" w:space="0" w:color="auto"/>
              <w:bottom w:val="nil"/>
              <w:right w:val="single" w:sz="4" w:space="0" w:color="auto"/>
            </w:tcBorders>
          </w:tcPr>
          <w:p w14:paraId="18A54BC3" w14:textId="77777777" w:rsidR="00C71322" w:rsidRPr="003C46AF" w:rsidRDefault="00C71322" w:rsidP="0085631C">
            <w:pPr>
              <w:keepNext/>
              <w:keepLines/>
              <w:widowControl w:val="0"/>
              <w:spacing w:line="240" w:lineRule="auto"/>
              <w:rPr>
                <w:color w:val="000000"/>
                <w:szCs w:val="22"/>
              </w:rPr>
            </w:pPr>
          </w:p>
        </w:tc>
        <w:tc>
          <w:tcPr>
            <w:tcW w:w="1434" w:type="dxa"/>
            <w:tcBorders>
              <w:top w:val="nil"/>
              <w:left w:val="single" w:sz="4" w:space="0" w:color="auto"/>
              <w:bottom w:val="nil"/>
              <w:right w:val="single" w:sz="4" w:space="0" w:color="auto"/>
            </w:tcBorders>
          </w:tcPr>
          <w:p w14:paraId="1858367C" w14:textId="77777777" w:rsidR="00C71322" w:rsidRPr="003C46AF" w:rsidRDefault="00C71322" w:rsidP="0085631C">
            <w:pPr>
              <w:keepNext/>
              <w:keepLines/>
              <w:widowControl w:val="0"/>
              <w:spacing w:line="240" w:lineRule="auto"/>
              <w:rPr>
                <w:color w:val="000000"/>
                <w:szCs w:val="22"/>
              </w:rPr>
            </w:pPr>
          </w:p>
        </w:tc>
        <w:tc>
          <w:tcPr>
            <w:tcW w:w="1557" w:type="dxa"/>
            <w:tcBorders>
              <w:top w:val="nil"/>
              <w:left w:val="single" w:sz="4" w:space="0" w:color="auto"/>
              <w:bottom w:val="nil"/>
              <w:right w:val="single" w:sz="4" w:space="0" w:color="auto"/>
            </w:tcBorders>
          </w:tcPr>
          <w:p w14:paraId="0B2EE0D5" w14:textId="77777777" w:rsidR="00C71322" w:rsidRPr="003C46AF" w:rsidRDefault="00C71322" w:rsidP="0085631C">
            <w:pPr>
              <w:keepNext/>
              <w:keepLines/>
              <w:widowControl w:val="0"/>
              <w:spacing w:line="240" w:lineRule="auto"/>
              <w:rPr>
                <w:color w:val="000000"/>
                <w:szCs w:val="22"/>
              </w:rPr>
            </w:pPr>
          </w:p>
        </w:tc>
        <w:tc>
          <w:tcPr>
            <w:tcW w:w="1319" w:type="dxa"/>
            <w:tcBorders>
              <w:left w:val="single" w:sz="4" w:space="0" w:color="auto"/>
            </w:tcBorders>
          </w:tcPr>
          <w:p w14:paraId="2073FE2F" w14:textId="77777777" w:rsidR="00C71322" w:rsidRPr="003C46AF" w:rsidRDefault="00C71322" w:rsidP="0085631C">
            <w:pPr>
              <w:keepNext/>
              <w:keepLines/>
              <w:widowControl w:val="0"/>
              <w:spacing w:line="240" w:lineRule="auto"/>
              <w:rPr>
                <w:color w:val="000000"/>
                <w:szCs w:val="22"/>
              </w:rPr>
            </w:pPr>
          </w:p>
        </w:tc>
      </w:tr>
      <w:tr w:rsidR="00C71322" w:rsidRPr="003C46AF" w14:paraId="2C211B7D" w14:textId="77777777" w:rsidTr="006666CB">
        <w:tc>
          <w:tcPr>
            <w:tcW w:w="2802" w:type="dxa"/>
            <w:tcBorders>
              <w:right w:val="single" w:sz="4" w:space="0" w:color="auto"/>
            </w:tcBorders>
          </w:tcPr>
          <w:p w14:paraId="7FFA9CCE"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 xml:space="preserve">Средно изходно ниво </w:t>
            </w:r>
            <w:r w:rsidRPr="003C46AF">
              <w:rPr>
                <w:color w:val="000000"/>
                <w:szCs w:val="22"/>
                <w:lang w:val="ru-RU"/>
              </w:rPr>
              <w:t xml:space="preserve">± </w:t>
            </w:r>
            <w:r w:rsidRPr="003C46AF">
              <w:rPr>
                <w:color w:val="000000"/>
                <w:szCs w:val="22"/>
                <w:lang w:val="bg-BG"/>
              </w:rPr>
              <w:t>СО</w:t>
            </w:r>
          </w:p>
          <w:p w14:paraId="4C5E7C0D"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Средна промяна след</w:t>
            </w:r>
            <w:r w:rsidRPr="003C46AF">
              <w:rPr>
                <w:color w:val="000000"/>
                <w:szCs w:val="22"/>
                <w:lang w:val="ru-RU"/>
              </w:rPr>
              <w:t xml:space="preserve"> 24</w:t>
            </w:r>
            <w:r w:rsidRPr="003C46AF">
              <w:rPr>
                <w:color w:val="000000"/>
                <w:szCs w:val="22"/>
              </w:rPr>
              <w:t> </w:t>
            </w:r>
            <w:r w:rsidRPr="003C46AF">
              <w:rPr>
                <w:color w:val="000000"/>
                <w:szCs w:val="22"/>
                <w:lang w:val="bg-BG"/>
              </w:rPr>
              <w:t>седмици</w:t>
            </w:r>
            <w:r w:rsidRPr="003C46AF">
              <w:rPr>
                <w:color w:val="000000"/>
                <w:szCs w:val="22"/>
                <w:lang w:val="ru-RU"/>
              </w:rPr>
              <w:t xml:space="preserve"> ± </w:t>
            </w:r>
            <w:r w:rsidRPr="003C46AF">
              <w:rPr>
                <w:color w:val="000000"/>
                <w:szCs w:val="22"/>
                <w:lang w:val="bg-BG"/>
              </w:rPr>
              <w:t>СО</w:t>
            </w:r>
          </w:p>
        </w:tc>
        <w:tc>
          <w:tcPr>
            <w:tcW w:w="1491" w:type="dxa"/>
            <w:tcBorders>
              <w:top w:val="nil"/>
              <w:left w:val="single" w:sz="4" w:space="0" w:color="auto"/>
              <w:bottom w:val="nil"/>
              <w:right w:val="single" w:sz="4" w:space="0" w:color="auto"/>
            </w:tcBorders>
          </w:tcPr>
          <w:p w14:paraId="5FC9EA3E" w14:textId="77777777" w:rsidR="00C71322" w:rsidRPr="003C46AF" w:rsidRDefault="00C71322" w:rsidP="0085631C">
            <w:pPr>
              <w:keepNext/>
              <w:keepLines/>
              <w:widowControl w:val="0"/>
              <w:spacing w:line="240" w:lineRule="auto"/>
              <w:rPr>
                <w:color w:val="000000"/>
                <w:szCs w:val="22"/>
              </w:rPr>
            </w:pPr>
            <w:r w:rsidRPr="003C46AF">
              <w:rPr>
                <w:color w:val="000000"/>
                <w:szCs w:val="22"/>
              </w:rPr>
              <w:t>32</w:t>
            </w:r>
            <w:r w:rsidRPr="003C46AF">
              <w:rPr>
                <w:color w:val="000000"/>
                <w:szCs w:val="22"/>
                <w:lang w:val="bg-BG"/>
              </w:rPr>
              <w:t>,</w:t>
            </w:r>
            <w:r w:rsidRPr="003C46AF">
              <w:rPr>
                <w:color w:val="000000"/>
                <w:szCs w:val="22"/>
              </w:rPr>
              <w:t>6 ± 10</w:t>
            </w:r>
            <w:r w:rsidRPr="003C46AF">
              <w:rPr>
                <w:color w:val="000000"/>
                <w:szCs w:val="22"/>
                <w:lang w:val="bg-BG"/>
              </w:rPr>
              <w:t>,</w:t>
            </w:r>
            <w:r w:rsidRPr="003C46AF">
              <w:rPr>
                <w:color w:val="000000"/>
                <w:szCs w:val="22"/>
              </w:rPr>
              <w:t>4</w:t>
            </w:r>
          </w:p>
          <w:p w14:paraId="602C3F76"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2</w:t>
            </w:r>
            <w:r w:rsidRPr="003C46AF">
              <w:rPr>
                <w:b/>
                <w:color w:val="000000"/>
                <w:szCs w:val="22"/>
                <w:lang w:val="bg-BG"/>
              </w:rPr>
              <w:t>,</w:t>
            </w:r>
            <w:r w:rsidRPr="003C46AF">
              <w:rPr>
                <w:b/>
                <w:color w:val="000000"/>
                <w:szCs w:val="22"/>
              </w:rPr>
              <w:t>6 ± 9</w:t>
            </w:r>
            <w:r w:rsidRPr="003C46AF">
              <w:rPr>
                <w:b/>
                <w:color w:val="000000"/>
                <w:szCs w:val="22"/>
                <w:lang w:val="bg-BG"/>
              </w:rPr>
              <w:t>,</w:t>
            </w:r>
            <w:r w:rsidRPr="003C46AF">
              <w:rPr>
                <w:b/>
                <w:color w:val="000000"/>
                <w:szCs w:val="22"/>
              </w:rPr>
              <w:t>4</w:t>
            </w:r>
          </w:p>
        </w:tc>
        <w:tc>
          <w:tcPr>
            <w:tcW w:w="1434" w:type="dxa"/>
            <w:tcBorders>
              <w:top w:val="nil"/>
              <w:left w:val="single" w:sz="4" w:space="0" w:color="auto"/>
              <w:bottom w:val="nil"/>
              <w:right w:val="single" w:sz="4" w:space="0" w:color="auto"/>
            </w:tcBorders>
          </w:tcPr>
          <w:p w14:paraId="1C8B8423" w14:textId="77777777" w:rsidR="00C71322" w:rsidRPr="003C46AF" w:rsidRDefault="00C71322" w:rsidP="0085631C">
            <w:pPr>
              <w:keepNext/>
              <w:keepLines/>
              <w:widowControl w:val="0"/>
              <w:spacing w:line="240" w:lineRule="auto"/>
              <w:rPr>
                <w:color w:val="000000"/>
                <w:szCs w:val="22"/>
              </w:rPr>
            </w:pPr>
            <w:r w:rsidRPr="003C46AF">
              <w:rPr>
                <w:color w:val="000000"/>
                <w:szCs w:val="22"/>
              </w:rPr>
              <w:t>33</w:t>
            </w:r>
            <w:r w:rsidRPr="003C46AF">
              <w:rPr>
                <w:color w:val="000000"/>
                <w:szCs w:val="22"/>
                <w:lang w:val="bg-BG"/>
              </w:rPr>
              <w:t>,</w:t>
            </w:r>
            <w:r w:rsidRPr="003C46AF">
              <w:rPr>
                <w:color w:val="000000"/>
                <w:szCs w:val="22"/>
              </w:rPr>
              <w:t>7 ± 10</w:t>
            </w:r>
            <w:r w:rsidRPr="003C46AF">
              <w:rPr>
                <w:color w:val="000000"/>
                <w:szCs w:val="22"/>
                <w:lang w:val="bg-BG"/>
              </w:rPr>
              <w:t>,</w:t>
            </w:r>
            <w:r w:rsidRPr="003C46AF">
              <w:rPr>
                <w:color w:val="000000"/>
                <w:szCs w:val="22"/>
              </w:rPr>
              <w:t>3</w:t>
            </w:r>
          </w:p>
          <w:p w14:paraId="2F58E644" w14:textId="77777777" w:rsidR="00C71322" w:rsidRPr="003C46AF" w:rsidRDefault="00C71322" w:rsidP="0085631C">
            <w:pPr>
              <w:keepNext/>
              <w:keepLines/>
              <w:widowControl w:val="0"/>
              <w:spacing w:line="240" w:lineRule="auto"/>
              <w:rPr>
                <w:color w:val="000000"/>
                <w:szCs w:val="22"/>
              </w:rPr>
            </w:pPr>
            <w:r w:rsidRPr="003C46AF">
              <w:rPr>
                <w:color w:val="000000"/>
                <w:szCs w:val="22"/>
              </w:rPr>
              <w:t>-1</w:t>
            </w:r>
            <w:r w:rsidRPr="003C46AF">
              <w:rPr>
                <w:color w:val="000000"/>
                <w:szCs w:val="22"/>
                <w:lang w:val="bg-BG"/>
              </w:rPr>
              <w:t>,</w:t>
            </w:r>
            <w:r w:rsidRPr="003C46AF">
              <w:rPr>
                <w:color w:val="000000"/>
                <w:szCs w:val="22"/>
              </w:rPr>
              <w:t>8 ± 7</w:t>
            </w:r>
            <w:r w:rsidRPr="003C46AF">
              <w:rPr>
                <w:color w:val="000000"/>
                <w:szCs w:val="22"/>
                <w:lang w:val="bg-BG"/>
              </w:rPr>
              <w:t>,</w:t>
            </w:r>
            <w:r w:rsidRPr="003C46AF">
              <w:rPr>
                <w:color w:val="000000"/>
                <w:szCs w:val="22"/>
              </w:rPr>
              <w:t>2</w:t>
            </w:r>
          </w:p>
        </w:tc>
        <w:tc>
          <w:tcPr>
            <w:tcW w:w="1557" w:type="dxa"/>
            <w:tcBorders>
              <w:top w:val="nil"/>
              <w:left w:val="single" w:sz="4" w:space="0" w:color="auto"/>
              <w:bottom w:val="nil"/>
              <w:right w:val="single" w:sz="4" w:space="0" w:color="auto"/>
            </w:tcBorders>
          </w:tcPr>
          <w:p w14:paraId="00869759" w14:textId="77777777" w:rsidR="00C71322" w:rsidRPr="003C46AF" w:rsidRDefault="00C71322" w:rsidP="0085631C">
            <w:pPr>
              <w:keepNext/>
              <w:keepLines/>
              <w:widowControl w:val="0"/>
              <w:spacing w:line="240" w:lineRule="auto"/>
              <w:rPr>
                <w:color w:val="000000"/>
                <w:szCs w:val="22"/>
              </w:rPr>
            </w:pPr>
            <w:r w:rsidRPr="003C46AF">
              <w:rPr>
                <w:color w:val="000000"/>
                <w:szCs w:val="22"/>
              </w:rPr>
              <w:t>20</w:t>
            </w:r>
            <w:r w:rsidRPr="003C46AF">
              <w:rPr>
                <w:color w:val="000000"/>
                <w:szCs w:val="22"/>
                <w:lang w:val="bg-BG"/>
              </w:rPr>
              <w:t>,</w:t>
            </w:r>
            <w:r w:rsidRPr="003C46AF">
              <w:rPr>
                <w:color w:val="000000"/>
                <w:szCs w:val="22"/>
              </w:rPr>
              <w:t>6 ± 7</w:t>
            </w:r>
            <w:r w:rsidRPr="003C46AF">
              <w:rPr>
                <w:color w:val="000000"/>
                <w:szCs w:val="22"/>
                <w:lang w:val="bg-BG"/>
              </w:rPr>
              <w:t>,</w:t>
            </w:r>
            <w:r w:rsidRPr="003C46AF">
              <w:rPr>
                <w:color w:val="000000"/>
                <w:szCs w:val="22"/>
              </w:rPr>
              <w:t>9</w:t>
            </w:r>
          </w:p>
          <w:p w14:paraId="4668E03D" w14:textId="77777777" w:rsidR="00C71322" w:rsidRPr="003C46AF" w:rsidRDefault="00C71322" w:rsidP="0085631C">
            <w:pPr>
              <w:keepNext/>
              <w:keepLines/>
              <w:widowControl w:val="0"/>
              <w:spacing w:line="240" w:lineRule="auto"/>
              <w:rPr>
                <w:b/>
                <w:color w:val="000000"/>
                <w:szCs w:val="22"/>
              </w:rPr>
            </w:pPr>
            <w:r w:rsidRPr="003C46AF">
              <w:rPr>
                <w:b/>
                <w:color w:val="000000"/>
                <w:szCs w:val="22"/>
              </w:rPr>
              <w:t>1</w:t>
            </w:r>
            <w:r w:rsidRPr="003C46AF">
              <w:rPr>
                <w:b/>
                <w:color w:val="000000"/>
                <w:szCs w:val="22"/>
                <w:lang w:val="bg-BG"/>
              </w:rPr>
              <w:t>,</w:t>
            </w:r>
            <w:r w:rsidRPr="003C46AF">
              <w:rPr>
                <w:b/>
                <w:color w:val="000000"/>
                <w:szCs w:val="22"/>
              </w:rPr>
              <w:t>9 ± 7</w:t>
            </w:r>
            <w:r w:rsidRPr="003C46AF">
              <w:rPr>
                <w:b/>
                <w:color w:val="000000"/>
                <w:szCs w:val="22"/>
                <w:lang w:val="bg-BG"/>
              </w:rPr>
              <w:t>,</w:t>
            </w:r>
            <w:r w:rsidRPr="003C46AF">
              <w:rPr>
                <w:b/>
                <w:color w:val="000000"/>
                <w:szCs w:val="22"/>
              </w:rPr>
              <w:t>7</w:t>
            </w:r>
          </w:p>
        </w:tc>
        <w:tc>
          <w:tcPr>
            <w:tcW w:w="1319" w:type="dxa"/>
            <w:tcBorders>
              <w:left w:val="single" w:sz="4" w:space="0" w:color="auto"/>
            </w:tcBorders>
          </w:tcPr>
          <w:p w14:paraId="406F52C3" w14:textId="77777777" w:rsidR="00C71322" w:rsidRPr="003C46AF" w:rsidRDefault="00C71322" w:rsidP="0085631C">
            <w:pPr>
              <w:keepNext/>
              <w:keepLines/>
              <w:widowControl w:val="0"/>
              <w:spacing w:line="240" w:lineRule="auto"/>
              <w:rPr>
                <w:color w:val="000000"/>
                <w:szCs w:val="22"/>
              </w:rPr>
            </w:pPr>
            <w:r w:rsidRPr="003C46AF">
              <w:rPr>
                <w:color w:val="000000"/>
                <w:szCs w:val="22"/>
              </w:rPr>
              <w:t>20</w:t>
            </w:r>
            <w:r w:rsidRPr="003C46AF">
              <w:rPr>
                <w:color w:val="000000"/>
                <w:szCs w:val="22"/>
                <w:lang w:val="bg-BG"/>
              </w:rPr>
              <w:t>,</w:t>
            </w:r>
            <w:r w:rsidRPr="003C46AF">
              <w:rPr>
                <w:color w:val="000000"/>
                <w:szCs w:val="22"/>
              </w:rPr>
              <w:t>7 ± 7</w:t>
            </w:r>
            <w:r w:rsidRPr="003C46AF">
              <w:rPr>
                <w:color w:val="000000"/>
                <w:szCs w:val="22"/>
                <w:lang w:val="bg-BG"/>
              </w:rPr>
              <w:t>,</w:t>
            </w:r>
            <w:r w:rsidRPr="003C46AF">
              <w:rPr>
                <w:color w:val="000000"/>
                <w:szCs w:val="22"/>
              </w:rPr>
              <w:t>9</w:t>
            </w:r>
          </w:p>
          <w:p w14:paraId="09C6D68A" w14:textId="77777777" w:rsidR="00C71322" w:rsidRPr="003C46AF" w:rsidRDefault="00C71322" w:rsidP="0085631C">
            <w:pPr>
              <w:keepNext/>
              <w:keepLines/>
              <w:widowControl w:val="0"/>
              <w:spacing w:line="240" w:lineRule="auto"/>
              <w:rPr>
                <w:color w:val="000000"/>
                <w:szCs w:val="22"/>
              </w:rPr>
            </w:pPr>
            <w:r w:rsidRPr="003C46AF">
              <w:rPr>
                <w:color w:val="000000"/>
                <w:szCs w:val="22"/>
              </w:rPr>
              <w:t>-0</w:t>
            </w:r>
            <w:r w:rsidRPr="003C46AF">
              <w:rPr>
                <w:color w:val="000000"/>
                <w:szCs w:val="22"/>
                <w:lang w:val="bg-BG"/>
              </w:rPr>
              <w:t>,</w:t>
            </w:r>
            <w:r w:rsidRPr="003C46AF">
              <w:rPr>
                <w:color w:val="000000"/>
                <w:szCs w:val="22"/>
              </w:rPr>
              <w:t>2 ± 7</w:t>
            </w:r>
            <w:r w:rsidRPr="003C46AF">
              <w:rPr>
                <w:color w:val="000000"/>
                <w:szCs w:val="22"/>
                <w:lang w:val="bg-BG"/>
              </w:rPr>
              <w:t>,</w:t>
            </w:r>
            <w:r w:rsidRPr="003C46AF">
              <w:rPr>
                <w:color w:val="000000"/>
                <w:szCs w:val="22"/>
              </w:rPr>
              <w:t>5</w:t>
            </w:r>
          </w:p>
        </w:tc>
      </w:tr>
      <w:tr w:rsidR="00C71322" w:rsidRPr="003C46AF" w14:paraId="70089BC3" w14:textId="77777777" w:rsidTr="006666CB">
        <w:tc>
          <w:tcPr>
            <w:tcW w:w="2802" w:type="dxa"/>
            <w:tcBorders>
              <w:right w:val="single" w:sz="4" w:space="0" w:color="auto"/>
            </w:tcBorders>
          </w:tcPr>
          <w:p w14:paraId="0D285C76"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lang w:val="bg-BG"/>
              </w:rPr>
              <w:t>Коригирана разлика в лечението</w:t>
            </w:r>
          </w:p>
        </w:tc>
        <w:tc>
          <w:tcPr>
            <w:tcW w:w="2925" w:type="dxa"/>
            <w:gridSpan w:val="2"/>
            <w:tcBorders>
              <w:top w:val="nil"/>
              <w:left w:val="single" w:sz="4" w:space="0" w:color="auto"/>
              <w:bottom w:val="nil"/>
              <w:right w:val="single" w:sz="4" w:space="0" w:color="auto"/>
            </w:tcBorders>
          </w:tcPr>
          <w:p w14:paraId="606FCA5F" w14:textId="77777777" w:rsidR="00C71322" w:rsidRPr="003C46AF" w:rsidRDefault="00C71322" w:rsidP="0085631C">
            <w:pPr>
              <w:keepNext/>
              <w:keepLines/>
              <w:widowControl w:val="0"/>
              <w:spacing w:line="240" w:lineRule="auto"/>
              <w:jc w:val="center"/>
              <w:rPr>
                <w:color w:val="000000"/>
                <w:szCs w:val="22"/>
              </w:rPr>
            </w:pPr>
            <w:r w:rsidRPr="003C46AF">
              <w:rPr>
                <w:color w:val="000000"/>
                <w:szCs w:val="22"/>
                <w:lang w:val="ru-RU"/>
              </w:rPr>
              <w:br/>
            </w:r>
            <w:r w:rsidRPr="003C46AF">
              <w:rPr>
                <w:color w:val="000000"/>
                <w:szCs w:val="22"/>
              </w:rPr>
              <w:t>4</w:t>
            </w:r>
            <w:r w:rsidRPr="003C46AF">
              <w:rPr>
                <w:color w:val="000000"/>
                <w:szCs w:val="22"/>
                <w:lang w:val="bg-BG"/>
              </w:rPr>
              <w:t>,</w:t>
            </w:r>
            <w:r w:rsidRPr="003C46AF">
              <w:rPr>
                <w:color w:val="000000"/>
                <w:szCs w:val="22"/>
              </w:rPr>
              <w:t>73</w:t>
            </w:r>
            <w:r w:rsidRPr="003C46AF">
              <w:rPr>
                <w:color w:val="000000"/>
                <w:szCs w:val="22"/>
                <w:vertAlign w:val="superscript"/>
              </w:rPr>
              <w:t>1</w:t>
            </w:r>
          </w:p>
        </w:tc>
        <w:tc>
          <w:tcPr>
            <w:tcW w:w="2876" w:type="dxa"/>
            <w:gridSpan w:val="2"/>
            <w:tcBorders>
              <w:top w:val="nil"/>
              <w:left w:val="single" w:sz="4" w:space="0" w:color="auto"/>
              <w:bottom w:val="nil"/>
            </w:tcBorders>
          </w:tcPr>
          <w:p w14:paraId="3BB37E7F" w14:textId="77777777" w:rsidR="00C71322" w:rsidRPr="003C46AF" w:rsidRDefault="00C71322" w:rsidP="0085631C">
            <w:pPr>
              <w:keepNext/>
              <w:keepLines/>
              <w:widowControl w:val="0"/>
              <w:spacing w:line="240" w:lineRule="auto"/>
              <w:jc w:val="center"/>
              <w:rPr>
                <w:color w:val="000000"/>
                <w:szCs w:val="22"/>
              </w:rPr>
            </w:pPr>
            <w:r w:rsidRPr="003C46AF">
              <w:rPr>
                <w:color w:val="000000"/>
                <w:szCs w:val="22"/>
              </w:rPr>
              <w:br/>
              <w:t>2</w:t>
            </w:r>
            <w:r w:rsidRPr="003C46AF">
              <w:rPr>
                <w:color w:val="000000"/>
                <w:szCs w:val="22"/>
                <w:lang w:val="bg-BG"/>
              </w:rPr>
              <w:t>,</w:t>
            </w:r>
            <w:r w:rsidRPr="003C46AF">
              <w:rPr>
                <w:color w:val="000000"/>
                <w:szCs w:val="22"/>
              </w:rPr>
              <w:t>14</w:t>
            </w:r>
            <w:r w:rsidRPr="003C46AF">
              <w:rPr>
                <w:color w:val="000000"/>
                <w:szCs w:val="22"/>
                <w:vertAlign w:val="superscript"/>
              </w:rPr>
              <w:t>1</w:t>
            </w:r>
          </w:p>
        </w:tc>
      </w:tr>
      <w:tr w:rsidR="00C71322" w:rsidRPr="003C46AF" w14:paraId="3518508B" w14:textId="77777777" w:rsidTr="006666CB">
        <w:tc>
          <w:tcPr>
            <w:tcW w:w="2802" w:type="dxa"/>
            <w:tcBorders>
              <w:right w:val="single" w:sz="4" w:space="0" w:color="auto"/>
            </w:tcBorders>
          </w:tcPr>
          <w:p w14:paraId="154C6893" w14:textId="77777777" w:rsidR="00C71322" w:rsidRPr="003C46AF" w:rsidRDefault="00C71322" w:rsidP="0085631C">
            <w:pPr>
              <w:keepNext/>
              <w:keepLines/>
              <w:widowControl w:val="0"/>
              <w:spacing w:line="240" w:lineRule="auto"/>
              <w:rPr>
                <w:color w:val="000000"/>
                <w:szCs w:val="22"/>
              </w:rPr>
            </w:pPr>
            <w:r w:rsidRPr="003C46AF">
              <w:rPr>
                <w:color w:val="000000"/>
                <w:szCs w:val="22"/>
              </w:rPr>
              <w:t>p-</w:t>
            </w:r>
            <w:r w:rsidRPr="003C46AF">
              <w:rPr>
                <w:color w:val="000000"/>
                <w:szCs w:val="22"/>
                <w:lang w:val="bg-BG"/>
              </w:rPr>
              <w:t>стойност спрямо плацебо</w:t>
            </w:r>
          </w:p>
        </w:tc>
        <w:tc>
          <w:tcPr>
            <w:tcW w:w="2925" w:type="dxa"/>
            <w:gridSpan w:val="2"/>
            <w:tcBorders>
              <w:top w:val="nil"/>
              <w:left w:val="single" w:sz="4" w:space="0" w:color="auto"/>
              <w:bottom w:val="nil"/>
              <w:right w:val="single" w:sz="4" w:space="0" w:color="auto"/>
            </w:tcBorders>
          </w:tcPr>
          <w:p w14:paraId="2F549610" w14:textId="77777777" w:rsidR="00C71322" w:rsidRPr="003C46AF" w:rsidRDefault="00C71322" w:rsidP="0085631C">
            <w:pPr>
              <w:keepNext/>
              <w:keepLines/>
              <w:widowControl w:val="0"/>
              <w:spacing w:line="240" w:lineRule="auto"/>
              <w:jc w:val="center"/>
              <w:rPr>
                <w:color w:val="000000"/>
                <w:szCs w:val="22"/>
              </w:rPr>
            </w:pPr>
            <w:r w:rsidRPr="003C46AF">
              <w:rPr>
                <w:color w:val="000000"/>
                <w:szCs w:val="22"/>
              </w:rPr>
              <w:t>0</w:t>
            </w:r>
            <w:r w:rsidRPr="003C46AF">
              <w:rPr>
                <w:color w:val="000000"/>
                <w:szCs w:val="22"/>
                <w:lang w:val="bg-BG"/>
              </w:rPr>
              <w:t>,</w:t>
            </w:r>
            <w:r w:rsidRPr="003C46AF">
              <w:rPr>
                <w:color w:val="000000"/>
                <w:szCs w:val="22"/>
              </w:rPr>
              <w:t>002</w:t>
            </w:r>
            <w:r w:rsidRPr="003C46AF">
              <w:rPr>
                <w:color w:val="000000"/>
                <w:szCs w:val="22"/>
                <w:vertAlign w:val="superscript"/>
              </w:rPr>
              <w:t>1</w:t>
            </w:r>
          </w:p>
        </w:tc>
        <w:tc>
          <w:tcPr>
            <w:tcW w:w="2876" w:type="dxa"/>
            <w:gridSpan w:val="2"/>
            <w:tcBorders>
              <w:top w:val="nil"/>
              <w:left w:val="single" w:sz="4" w:space="0" w:color="auto"/>
              <w:bottom w:val="nil"/>
            </w:tcBorders>
          </w:tcPr>
          <w:p w14:paraId="5B0DA24D" w14:textId="77777777" w:rsidR="00C71322" w:rsidRPr="003C46AF" w:rsidRDefault="00C71322" w:rsidP="0085631C">
            <w:pPr>
              <w:keepNext/>
              <w:keepLines/>
              <w:widowControl w:val="0"/>
              <w:spacing w:line="240" w:lineRule="auto"/>
              <w:jc w:val="center"/>
              <w:rPr>
                <w:color w:val="000000"/>
                <w:szCs w:val="22"/>
              </w:rPr>
            </w:pPr>
            <w:r w:rsidRPr="003C46AF">
              <w:rPr>
                <w:color w:val="000000"/>
                <w:szCs w:val="22"/>
              </w:rPr>
              <w:t>0</w:t>
            </w:r>
            <w:r w:rsidRPr="003C46AF">
              <w:rPr>
                <w:color w:val="000000"/>
                <w:szCs w:val="22"/>
                <w:lang w:val="bg-BG"/>
              </w:rPr>
              <w:t>,</w:t>
            </w:r>
            <w:r w:rsidRPr="003C46AF">
              <w:rPr>
                <w:color w:val="000000"/>
                <w:szCs w:val="22"/>
              </w:rPr>
              <w:t>010</w:t>
            </w:r>
            <w:r w:rsidRPr="003C46AF">
              <w:rPr>
                <w:color w:val="000000"/>
                <w:szCs w:val="22"/>
                <w:vertAlign w:val="superscript"/>
              </w:rPr>
              <w:t>1</w:t>
            </w:r>
          </w:p>
        </w:tc>
      </w:tr>
      <w:tr w:rsidR="00C71322" w:rsidRPr="003C46AF" w14:paraId="04D30173" w14:textId="77777777" w:rsidTr="006666CB">
        <w:tc>
          <w:tcPr>
            <w:tcW w:w="2802" w:type="dxa"/>
            <w:tcBorders>
              <w:right w:val="single" w:sz="4" w:space="0" w:color="auto"/>
            </w:tcBorders>
          </w:tcPr>
          <w:p w14:paraId="00D6C5E8" w14:textId="77777777" w:rsidR="00C71322" w:rsidRPr="003C46AF" w:rsidRDefault="00C71322" w:rsidP="0085631C">
            <w:pPr>
              <w:keepNext/>
              <w:keepLines/>
              <w:widowControl w:val="0"/>
              <w:spacing w:line="240" w:lineRule="auto"/>
              <w:rPr>
                <w:color w:val="000000"/>
                <w:szCs w:val="22"/>
              </w:rPr>
            </w:pPr>
          </w:p>
        </w:tc>
        <w:tc>
          <w:tcPr>
            <w:tcW w:w="1491" w:type="dxa"/>
            <w:tcBorders>
              <w:top w:val="nil"/>
              <w:left w:val="single" w:sz="4" w:space="0" w:color="auto"/>
              <w:bottom w:val="single" w:sz="4" w:space="0" w:color="auto"/>
              <w:right w:val="single" w:sz="4" w:space="0" w:color="auto"/>
            </w:tcBorders>
          </w:tcPr>
          <w:p w14:paraId="4A730DDA" w14:textId="77777777" w:rsidR="00C71322" w:rsidRPr="003C46AF" w:rsidRDefault="00C71322" w:rsidP="0085631C">
            <w:pPr>
              <w:keepNext/>
              <w:keepLines/>
              <w:widowControl w:val="0"/>
              <w:spacing w:line="240" w:lineRule="auto"/>
              <w:rPr>
                <w:color w:val="000000"/>
                <w:szCs w:val="22"/>
              </w:rPr>
            </w:pPr>
          </w:p>
        </w:tc>
        <w:tc>
          <w:tcPr>
            <w:tcW w:w="1434" w:type="dxa"/>
            <w:tcBorders>
              <w:top w:val="nil"/>
              <w:left w:val="single" w:sz="4" w:space="0" w:color="auto"/>
              <w:bottom w:val="single" w:sz="4" w:space="0" w:color="auto"/>
              <w:right w:val="single" w:sz="4" w:space="0" w:color="auto"/>
            </w:tcBorders>
          </w:tcPr>
          <w:p w14:paraId="3AE7435B" w14:textId="77777777" w:rsidR="00C71322" w:rsidRPr="003C46AF" w:rsidRDefault="00C71322" w:rsidP="0085631C">
            <w:pPr>
              <w:keepNext/>
              <w:keepLines/>
              <w:widowControl w:val="0"/>
              <w:spacing w:line="240" w:lineRule="auto"/>
              <w:rPr>
                <w:color w:val="000000"/>
                <w:szCs w:val="22"/>
              </w:rPr>
            </w:pPr>
          </w:p>
        </w:tc>
        <w:tc>
          <w:tcPr>
            <w:tcW w:w="1557" w:type="dxa"/>
            <w:tcBorders>
              <w:top w:val="nil"/>
              <w:left w:val="single" w:sz="4" w:space="0" w:color="auto"/>
              <w:bottom w:val="single" w:sz="4" w:space="0" w:color="auto"/>
              <w:right w:val="single" w:sz="4" w:space="0" w:color="auto"/>
            </w:tcBorders>
          </w:tcPr>
          <w:p w14:paraId="550FD339" w14:textId="77777777" w:rsidR="00C71322" w:rsidRPr="003C46AF" w:rsidRDefault="00C71322" w:rsidP="0085631C">
            <w:pPr>
              <w:keepNext/>
              <w:keepLines/>
              <w:widowControl w:val="0"/>
              <w:spacing w:line="240" w:lineRule="auto"/>
              <w:rPr>
                <w:color w:val="000000"/>
                <w:szCs w:val="22"/>
              </w:rPr>
            </w:pPr>
          </w:p>
        </w:tc>
        <w:tc>
          <w:tcPr>
            <w:tcW w:w="1319" w:type="dxa"/>
            <w:tcBorders>
              <w:left w:val="single" w:sz="4" w:space="0" w:color="auto"/>
            </w:tcBorders>
          </w:tcPr>
          <w:p w14:paraId="5B271164" w14:textId="77777777" w:rsidR="00C71322" w:rsidRPr="003C46AF" w:rsidRDefault="00C71322" w:rsidP="0085631C">
            <w:pPr>
              <w:keepNext/>
              <w:keepLines/>
              <w:widowControl w:val="0"/>
              <w:spacing w:line="240" w:lineRule="auto"/>
              <w:rPr>
                <w:color w:val="000000"/>
                <w:szCs w:val="22"/>
              </w:rPr>
            </w:pPr>
          </w:p>
        </w:tc>
      </w:tr>
    </w:tbl>
    <w:p w14:paraId="2DEB3D45" w14:textId="77777777" w:rsidR="00C71322" w:rsidRPr="003C46AF" w:rsidRDefault="00C71322" w:rsidP="0085631C">
      <w:pPr>
        <w:keepNext/>
        <w:keepLines/>
        <w:widowControl w:val="0"/>
        <w:spacing w:line="240" w:lineRule="auto"/>
        <w:rPr>
          <w:color w:val="000000"/>
          <w:szCs w:val="22"/>
          <w:lang w:val="bg-BG"/>
        </w:rPr>
      </w:pPr>
      <w:r w:rsidRPr="003C46AF">
        <w:rPr>
          <w:color w:val="000000"/>
          <w:szCs w:val="22"/>
          <w:vertAlign w:val="superscript"/>
          <w:lang w:val="ru-RU"/>
        </w:rPr>
        <w:t>1</w:t>
      </w:r>
      <w:r w:rsidRPr="003C46AF">
        <w:rPr>
          <w:color w:val="000000"/>
          <w:szCs w:val="22"/>
          <w:lang w:val="ru-RU"/>
        </w:rPr>
        <w:t xml:space="preserve"> </w:t>
      </w:r>
      <w:r w:rsidRPr="003C46AF">
        <w:rPr>
          <w:color w:val="000000"/>
          <w:szCs w:val="22"/>
          <w:lang w:val="bg-BG"/>
        </w:rPr>
        <w:t xml:space="preserve">Въз основа на </w:t>
      </w:r>
      <w:r w:rsidRPr="003C46AF">
        <w:rPr>
          <w:color w:val="000000"/>
          <w:szCs w:val="22"/>
        </w:rPr>
        <w:t>ANCOVA</w:t>
      </w:r>
      <w:r w:rsidRPr="003C46AF">
        <w:rPr>
          <w:color w:val="000000"/>
          <w:szCs w:val="22"/>
          <w:lang w:val="ru-RU"/>
        </w:rPr>
        <w:t xml:space="preserve"> </w:t>
      </w:r>
      <w:r w:rsidRPr="003C46AF">
        <w:rPr>
          <w:color w:val="000000"/>
          <w:szCs w:val="22"/>
          <w:lang w:val="bg-BG"/>
        </w:rPr>
        <w:t xml:space="preserve">с вида лечение и държавата като фактори, и изходното на ниво </w:t>
      </w:r>
      <w:r w:rsidRPr="003C46AF">
        <w:rPr>
          <w:color w:val="000000"/>
          <w:szCs w:val="22"/>
        </w:rPr>
        <w:t>ADAS</w:t>
      </w:r>
      <w:r w:rsidRPr="003C46AF">
        <w:rPr>
          <w:color w:val="000000"/>
          <w:szCs w:val="22"/>
          <w:lang w:val="ru-RU"/>
        </w:rPr>
        <w:t>-</w:t>
      </w:r>
      <w:r w:rsidRPr="003C46AF">
        <w:rPr>
          <w:color w:val="000000"/>
          <w:szCs w:val="22"/>
        </w:rPr>
        <w:t>Cog</w:t>
      </w:r>
      <w:r w:rsidRPr="003C46AF">
        <w:rPr>
          <w:color w:val="000000"/>
          <w:szCs w:val="22"/>
          <w:lang w:val="ru-RU"/>
        </w:rPr>
        <w:t xml:space="preserve"> </w:t>
      </w:r>
      <w:r w:rsidRPr="003C46AF">
        <w:rPr>
          <w:color w:val="000000"/>
          <w:szCs w:val="22"/>
          <w:lang w:val="bg-BG"/>
        </w:rPr>
        <w:t>като ковариационна променлива. Положителните промени означават подобрение.</w:t>
      </w:r>
    </w:p>
    <w:p w14:paraId="349A4527" w14:textId="77777777" w:rsidR="00C71322" w:rsidRPr="003C46AF" w:rsidRDefault="00C71322" w:rsidP="0085631C">
      <w:pPr>
        <w:keepNext/>
        <w:keepLines/>
        <w:widowControl w:val="0"/>
        <w:tabs>
          <w:tab w:val="clear" w:pos="567"/>
        </w:tabs>
        <w:spacing w:line="240" w:lineRule="auto"/>
        <w:rPr>
          <w:color w:val="000000"/>
          <w:szCs w:val="22"/>
          <w:lang w:val="bg-BG"/>
        </w:rPr>
      </w:pPr>
      <w:smartTag w:uri="urn:schemas-microsoft-com:office:smarttags" w:element="stockticker">
        <w:r w:rsidRPr="003C46AF">
          <w:rPr>
            <w:color w:val="000000"/>
            <w:szCs w:val="22"/>
          </w:rPr>
          <w:t>ITT</w:t>
        </w:r>
      </w:smartTag>
      <w:r w:rsidRPr="003C46AF">
        <w:rPr>
          <w:color w:val="000000"/>
          <w:szCs w:val="22"/>
          <w:lang w:val="bg-BG"/>
        </w:rPr>
        <w:t xml:space="preserve">: </w:t>
      </w:r>
      <w:r w:rsidRPr="003C46AF">
        <w:rPr>
          <w:color w:val="000000"/>
          <w:szCs w:val="22"/>
        </w:rPr>
        <w:t>Intent</w:t>
      </w:r>
      <w:r w:rsidRPr="003C46AF">
        <w:rPr>
          <w:color w:val="000000"/>
          <w:szCs w:val="22"/>
          <w:lang w:val="bg-BG"/>
        </w:rPr>
        <w:t>-</w:t>
      </w:r>
      <w:r w:rsidRPr="003C46AF">
        <w:rPr>
          <w:color w:val="000000"/>
          <w:szCs w:val="22"/>
        </w:rPr>
        <w:t>To</w:t>
      </w:r>
      <w:r w:rsidRPr="003C46AF">
        <w:rPr>
          <w:color w:val="000000"/>
          <w:szCs w:val="22"/>
          <w:lang w:val="bg-BG"/>
        </w:rPr>
        <w:t>-</w:t>
      </w:r>
      <w:r w:rsidRPr="003C46AF">
        <w:rPr>
          <w:color w:val="000000"/>
          <w:szCs w:val="22"/>
        </w:rPr>
        <w:t>Treat</w:t>
      </w:r>
      <w:r w:rsidRPr="003C46AF">
        <w:rPr>
          <w:color w:val="000000"/>
          <w:szCs w:val="22"/>
          <w:lang w:val="bg-BG"/>
        </w:rPr>
        <w:t xml:space="preserve">; </w:t>
      </w:r>
      <w:smartTag w:uri="urn:schemas-microsoft-com:office:smarttags" w:element="stockticker">
        <w:r w:rsidRPr="003C46AF">
          <w:rPr>
            <w:color w:val="000000"/>
            <w:szCs w:val="22"/>
          </w:rPr>
          <w:t>RDO</w:t>
        </w:r>
      </w:smartTag>
      <w:r w:rsidRPr="003C46AF">
        <w:rPr>
          <w:color w:val="000000"/>
          <w:szCs w:val="22"/>
          <w:lang w:val="bg-BG"/>
        </w:rPr>
        <w:t xml:space="preserve">: Пациенти, преждевременно напуснали проучването </w:t>
      </w:r>
      <w:r w:rsidRPr="003C46AF">
        <w:rPr>
          <w:i/>
          <w:color w:val="000000"/>
          <w:szCs w:val="22"/>
          <w:lang w:val="bg-BG"/>
        </w:rPr>
        <w:t>(</w:t>
      </w:r>
      <w:r w:rsidRPr="003C46AF">
        <w:rPr>
          <w:i/>
          <w:color w:val="000000"/>
          <w:szCs w:val="22"/>
        </w:rPr>
        <w:t>Retrieved</w:t>
      </w:r>
      <w:r w:rsidRPr="003C46AF">
        <w:rPr>
          <w:i/>
          <w:color w:val="000000"/>
          <w:szCs w:val="22"/>
          <w:lang w:val="bg-BG"/>
        </w:rPr>
        <w:t xml:space="preserve"> </w:t>
      </w:r>
      <w:r w:rsidRPr="003C46AF">
        <w:rPr>
          <w:i/>
          <w:color w:val="000000"/>
          <w:szCs w:val="22"/>
        </w:rPr>
        <w:t>Drop</w:t>
      </w:r>
      <w:r w:rsidRPr="003C46AF">
        <w:rPr>
          <w:i/>
          <w:color w:val="000000"/>
          <w:szCs w:val="22"/>
          <w:lang w:val="bg-BG"/>
        </w:rPr>
        <w:t xml:space="preserve"> </w:t>
      </w:r>
      <w:r w:rsidRPr="003C46AF">
        <w:rPr>
          <w:i/>
          <w:color w:val="000000"/>
          <w:szCs w:val="22"/>
        </w:rPr>
        <w:t>Outs</w:t>
      </w:r>
      <w:r w:rsidRPr="003C46AF">
        <w:rPr>
          <w:i/>
          <w:color w:val="000000"/>
          <w:szCs w:val="22"/>
          <w:lang w:val="bg-BG"/>
        </w:rPr>
        <w:t>)</w:t>
      </w:r>
    </w:p>
    <w:p w14:paraId="1D5BAEC7" w14:textId="77777777" w:rsidR="00C71322" w:rsidRPr="003C46AF" w:rsidRDefault="00C71322" w:rsidP="0085631C">
      <w:pPr>
        <w:widowControl w:val="0"/>
        <w:tabs>
          <w:tab w:val="clear" w:pos="567"/>
        </w:tabs>
        <w:spacing w:line="240" w:lineRule="auto"/>
        <w:rPr>
          <w:rFonts w:eastAsia="SimSun"/>
          <w:szCs w:val="22"/>
          <w:lang w:val="bg-BG" w:eastAsia="zh-CN"/>
        </w:rPr>
      </w:pPr>
    </w:p>
    <w:p w14:paraId="614CD851" w14:textId="77777777" w:rsidR="00C71322" w:rsidRPr="003C46AF" w:rsidRDefault="00C71322" w:rsidP="0085631C">
      <w:pPr>
        <w:widowControl w:val="0"/>
        <w:tabs>
          <w:tab w:val="clear" w:pos="567"/>
        </w:tabs>
        <w:autoSpaceDE w:val="0"/>
        <w:autoSpaceDN w:val="0"/>
        <w:adjustRightInd w:val="0"/>
        <w:spacing w:line="240" w:lineRule="auto"/>
        <w:rPr>
          <w:rFonts w:eastAsia="SimSun"/>
          <w:szCs w:val="22"/>
          <w:lang w:val="bg-BG" w:eastAsia="zh-CN"/>
        </w:rPr>
      </w:pPr>
      <w:r w:rsidRPr="003C46AF">
        <w:rPr>
          <w:rFonts w:eastAsia="SimSun"/>
          <w:szCs w:val="22"/>
          <w:lang w:val="bg-BG" w:eastAsia="zh-CN"/>
        </w:rPr>
        <w:t xml:space="preserve">Европейската агенция по лекарствата освобождава от задължението за предоставяне на резултатите от проучванията с </w:t>
      </w:r>
      <w:r w:rsidRPr="003C46AF">
        <w:rPr>
          <w:rFonts w:eastAsia="SimSun"/>
          <w:szCs w:val="22"/>
          <w:lang w:val="en-US" w:eastAsia="zh-CN"/>
        </w:rPr>
        <w:t>Exelon</w:t>
      </w:r>
      <w:r w:rsidRPr="003C46AF">
        <w:rPr>
          <w:rFonts w:eastAsia="SimSun"/>
          <w:szCs w:val="22"/>
          <w:lang w:val="ru-RU" w:eastAsia="zh-CN"/>
        </w:rPr>
        <w:t xml:space="preserve"> </w:t>
      </w:r>
      <w:r w:rsidRPr="003C46AF">
        <w:rPr>
          <w:rFonts w:eastAsia="SimSun"/>
          <w:szCs w:val="22"/>
          <w:lang w:val="bg-BG" w:eastAsia="zh-CN"/>
        </w:rPr>
        <w:t xml:space="preserve">във всички подгрупи на педиатричната популация при лечение на </w:t>
      </w:r>
      <w:r w:rsidRPr="003C46AF">
        <w:rPr>
          <w:color w:val="000000"/>
          <w:lang w:val="bg-BG"/>
        </w:rPr>
        <w:t xml:space="preserve">Алцхаймерова деменция и деменция, при идиопатична болест на Паркинсон </w:t>
      </w:r>
      <w:r w:rsidRPr="003C46AF">
        <w:rPr>
          <w:rFonts w:eastAsia="SimSun"/>
          <w:szCs w:val="22"/>
          <w:lang w:val="ru-RU" w:eastAsia="zh-CN"/>
        </w:rPr>
        <w:t>(</w:t>
      </w:r>
      <w:r w:rsidRPr="003C46AF">
        <w:rPr>
          <w:rFonts w:eastAsia="SimSun"/>
          <w:szCs w:val="22"/>
          <w:lang w:val="bg-BG" w:eastAsia="zh-CN"/>
        </w:rPr>
        <w:t>вж. точка</w:t>
      </w:r>
      <w:r w:rsidR="00316EF7" w:rsidRPr="003C46AF">
        <w:rPr>
          <w:rFonts w:eastAsia="SimSun"/>
          <w:szCs w:val="22"/>
          <w:lang w:val="bg-BG" w:eastAsia="zh-CN"/>
        </w:rPr>
        <w:t> </w:t>
      </w:r>
      <w:r w:rsidRPr="003C46AF">
        <w:rPr>
          <w:rFonts w:eastAsia="SimSun"/>
          <w:szCs w:val="22"/>
          <w:lang w:val="ru-RU" w:eastAsia="zh-CN"/>
        </w:rPr>
        <w:t xml:space="preserve">4.2 </w:t>
      </w:r>
      <w:r w:rsidRPr="003C46AF">
        <w:rPr>
          <w:rFonts w:eastAsia="SimSun"/>
          <w:szCs w:val="22"/>
          <w:lang w:val="bg-BG" w:eastAsia="zh-CN"/>
        </w:rPr>
        <w:t>за информация относно употреба в педиатрията</w:t>
      </w:r>
      <w:r w:rsidRPr="003C46AF">
        <w:rPr>
          <w:rFonts w:eastAsia="SimSun"/>
          <w:szCs w:val="22"/>
          <w:lang w:val="ru-RU" w:eastAsia="zh-CN"/>
        </w:rPr>
        <w:t>).</w:t>
      </w:r>
    </w:p>
    <w:p w14:paraId="5C1374F7" w14:textId="77777777" w:rsidR="00C71322" w:rsidRPr="003C46AF" w:rsidRDefault="00C71322" w:rsidP="0085631C">
      <w:pPr>
        <w:widowControl w:val="0"/>
        <w:tabs>
          <w:tab w:val="clear" w:pos="567"/>
        </w:tabs>
        <w:spacing w:line="240" w:lineRule="auto"/>
        <w:rPr>
          <w:color w:val="000000"/>
          <w:szCs w:val="22"/>
          <w:lang w:val="bg-BG"/>
        </w:rPr>
      </w:pPr>
    </w:p>
    <w:p w14:paraId="717B03E4" w14:textId="77777777" w:rsidR="000166D2" w:rsidRPr="003C46AF" w:rsidRDefault="000166D2" w:rsidP="0085631C">
      <w:pPr>
        <w:keepNext/>
        <w:widowControl w:val="0"/>
        <w:ind w:left="567" w:hanging="567"/>
        <w:rPr>
          <w:color w:val="000000"/>
          <w:lang w:val="bg-BG"/>
        </w:rPr>
      </w:pPr>
      <w:r w:rsidRPr="003C46AF">
        <w:rPr>
          <w:b/>
          <w:color w:val="000000"/>
          <w:lang w:val="bg-BG"/>
        </w:rPr>
        <w:t>5.2</w:t>
      </w:r>
      <w:r w:rsidRPr="003C46AF">
        <w:rPr>
          <w:b/>
          <w:color w:val="000000"/>
          <w:lang w:val="bg-BG"/>
        </w:rPr>
        <w:tab/>
        <w:t>Фармакокинетични свойства</w:t>
      </w:r>
    </w:p>
    <w:p w14:paraId="17512BB4" w14:textId="77777777" w:rsidR="000166D2" w:rsidRPr="003C46AF" w:rsidRDefault="000166D2" w:rsidP="0085631C">
      <w:pPr>
        <w:keepNext/>
        <w:widowControl w:val="0"/>
        <w:rPr>
          <w:color w:val="000000"/>
          <w:lang w:val="bg-BG"/>
        </w:rPr>
      </w:pPr>
    </w:p>
    <w:p w14:paraId="20066532" w14:textId="77777777" w:rsidR="000166D2" w:rsidRPr="003C46AF" w:rsidRDefault="000166D2" w:rsidP="0085631C">
      <w:pPr>
        <w:keepNext/>
        <w:widowControl w:val="0"/>
        <w:spacing w:line="240" w:lineRule="auto"/>
        <w:rPr>
          <w:bCs/>
          <w:color w:val="000000"/>
          <w:spacing w:val="-2"/>
          <w:u w:val="single"/>
          <w:lang w:val="bg-BG"/>
        </w:rPr>
      </w:pPr>
      <w:r w:rsidRPr="003C46AF">
        <w:rPr>
          <w:bCs/>
          <w:color w:val="000000"/>
          <w:spacing w:val="-2"/>
          <w:u w:val="single"/>
          <w:lang w:val="bg-BG"/>
        </w:rPr>
        <w:t>Абсорбция</w:t>
      </w:r>
    </w:p>
    <w:p w14:paraId="3064E99C" w14:textId="77777777" w:rsidR="007C1248" w:rsidRPr="003C46AF" w:rsidRDefault="007C1248" w:rsidP="0085631C">
      <w:pPr>
        <w:keepNext/>
        <w:widowControl w:val="0"/>
        <w:spacing w:line="240" w:lineRule="auto"/>
        <w:rPr>
          <w:color w:val="000000"/>
          <w:spacing w:val="-2"/>
          <w:lang w:val="bg-BG"/>
        </w:rPr>
      </w:pPr>
    </w:p>
    <w:p w14:paraId="2A62D339" w14:textId="07442F21" w:rsidR="000166D2" w:rsidRPr="003C46AF" w:rsidRDefault="000166D2" w:rsidP="0085631C">
      <w:pPr>
        <w:widowControl w:val="0"/>
        <w:spacing w:line="240" w:lineRule="auto"/>
        <w:rPr>
          <w:color w:val="000000"/>
          <w:spacing w:val="-2"/>
          <w:lang w:val="bg-BG"/>
        </w:rPr>
      </w:pPr>
      <w:r w:rsidRPr="003C46AF">
        <w:rPr>
          <w:color w:val="000000"/>
          <w:spacing w:val="-2"/>
          <w:lang w:val="bg-BG"/>
        </w:rPr>
        <w:t xml:space="preserve">Ривастигмин се абсорбира бързо и напълно. Пиковите плазмени концентрации се достигат след приблизително 1 час. В резултат на взаимодействието на </w:t>
      </w:r>
      <w:r w:rsidRPr="003C46AF">
        <w:rPr>
          <w:color w:val="000000"/>
          <w:spacing w:val="-2"/>
          <w:lang w:val="ru-RU"/>
        </w:rPr>
        <w:t xml:space="preserve">ривастигмин </w:t>
      </w:r>
      <w:r w:rsidRPr="003C46AF">
        <w:rPr>
          <w:color w:val="000000"/>
          <w:spacing w:val="-2"/>
          <w:lang w:val="bg-BG"/>
        </w:rPr>
        <w:t>с таргетния ензим, повишението на бионаличността е около 1,5 пъти по-високо от очакваното от повишението на дозата. Абсолютната бионаличност след доза от 3 </w:t>
      </w:r>
      <w:r w:rsidRPr="003C46AF">
        <w:rPr>
          <w:color w:val="000000"/>
          <w:spacing w:val="-2"/>
          <w:lang w:val="en-US"/>
        </w:rPr>
        <w:t>mg</w:t>
      </w:r>
      <w:r w:rsidRPr="003C46AF">
        <w:rPr>
          <w:color w:val="000000"/>
          <w:spacing w:val="-2"/>
          <w:lang w:val="bg-BG"/>
        </w:rPr>
        <w:t xml:space="preserve"> е около 36%±13%. Приемът на ривастигмин перорален разтвор по време на хранене забавя абсорбцията (</w:t>
      </w:r>
      <w:proofErr w:type="spellStart"/>
      <w:r w:rsidRPr="003C46AF">
        <w:rPr>
          <w:color w:val="000000"/>
          <w:spacing w:val="-2"/>
          <w:lang w:val="en-US"/>
        </w:rPr>
        <w:t>T</w:t>
      </w:r>
      <w:r w:rsidRPr="003C46AF">
        <w:rPr>
          <w:color w:val="000000"/>
          <w:spacing w:val="-2"/>
          <w:vertAlign w:val="subscript"/>
          <w:lang w:val="en-US"/>
        </w:rPr>
        <w:t>max</w:t>
      </w:r>
      <w:proofErr w:type="spellEnd"/>
      <w:r w:rsidRPr="003C46AF">
        <w:rPr>
          <w:color w:val="000000"/>
          <w:spacing w:val="-2"/>
          <w:lang w:val="bg-BG"/>
        </w:rPr>
        <w:t>) с</w:t>
      </w:r>
      <w:r w:rsidR="00243A28" w:rsidRPr="003C46AF">
        <w:rPr>
          <w:color w:val="000000"/>
          <w:spacing w:val="-2"/>
          <w:lang w:val="bg-BG"/>
        </w:rPr>
        <w:t>ъс</w:t>
      </w:r>
      <w:r w:rsidRPr="003C46AF">
        <w:rPr>
          <w:color w:val="000000"/>
          <w:spacing w:val="-2"/>
          <w:lang w:val="bg-BG"/>
        </w:rPr>
        <w:t xml:space="preserve"> 74</w:t>
      </w:r>
      <w:r w:rsidRPr="003C46AF">
        <w:rPr>
          <w:color w:val="000000"/>
          <w:spacing w:val="-2"/>
          <w:lang w:val="de-CH"/>
        </w:rPr>
        <w:t> </w:t>
      </w:r>
      <w:r w:rsidRPr="003C46AF">
        <w:rPr>
          <w:color w:val="000000"/>
          <w:spacing w:val="-2"/>
          <w:lang w:val="bg-BG"/>
        </w:rPr>
        <w:t xml:space="preserve">минути и понижава </w:t>
      </w:r>
      <w:r w:rsidRPr="003C46AF">
        <w:rPr>
          <w:color w:val="000000"/>
          <w:spacing w:val="-2"/>
          <w:lang w:val="en-US"/>
        </w:rPr>
        <w:t>C</w:t>
      </w:r>
      <w:r w:rsidRPr="003C46AF">
        <w:rPr>
          <w:color w:val="000000"/>
          <w:spacing w:val="-2"/>
          <w:vertAlign w:val="subscript"/>
          <w:lang w:val="en-US"/>
        </w:rPr>
        <w:t>max</w:t>
      </w:r>
      <w:r w:rsidRPr="003C46AF">
        <w:rPr>
          <w:color w:val="000000"/>
          <w:spacing w:val="-2"/>
          <w:lang w:val="bg-BG"/>
        </w:rPr>
        <w:t xml:space="preserve"> с 43% и повишава </w:t>
      </w:r>
      <w:r w:rsidRPr="003C46AF">
        <w:rPr>
          <w:color w:val="000000"/>
          <w:spacing w:val="-2"/>
          <w:lang w:val="en-US"/>
        </w:rPr>
        <w:t>AUC</w:t>
      </w:r>
      <w:r w:rsidRPr="003C46AF">
        <w:rPr>
          <w:color w:val="000000"/>
          <w:spacing w:val="-2"/>
          <w:lang w:val="bg-BG"/>
        </w:rPr>
        <w:t xml:space="preserve"> с приблизително 9%.</w:t>
      </w:r>
    </w:p>
    <w:p w14:paraId="2C4E0B79" w14:textId="77777777" w:rsidR="000166D2" w:rsidRPr="003C46AF" w:rsidRDefault="000166D2" w:rsidP="0085631C">
      <w:pPr>
        <w:widowControl w:val="0"/>
        <w:rPr>
          <w:color w:val="000000"/>
          <w:lang w:val="bg-BG"/>
        </w:rPr>
      </w:pPr>
    </w:p>
    <w:p w14:paraId="491AEBA9" w14:textId="77777777" w:rsidR="000166D2" w:rsidRPr="003C46AF" w:rsidRDefault="000166D2" w:rsidP="0085631C">
      <w:pPr>
        <w:keepNext/>
        <w:widowControl w:val="0"/>
        <w:rPr>
          <w:bCs/>
          <w:color w:val="000000"/>
          <w:u w:val="single"/>
          <w:lang w:val="bg-BG"/>
        </w:rPr>
      </w:pPr>
      <w:r w:rsidRPr="003C46AF">
        <w:rPr>
          <w:bCs/>
          <w:color w:val="000000"/>
          <w:u w:val="single"/>
          <w:lang w:val="bg-BG"/>
        </w:rPr>
        <w:t>Разпределение</w:t>
      </w:r>
    </w:p>
    <w:p w14:paraId="28CF8FE8" w14:textId="77777777" w:rsidR="007C1248" w:rsidRPr="003C46AF" w:rsidRDefault="007C1248" w:rsidP="0085631C">
      <w:pPr>
        <w:keepNext/>
        <w:widowControl w:val="0"/>
        <w:rPr>
          <w:color w:val="000000"/>
          <w:lang w:val="bg-BG"/>
        </w:rPr>
      </w:pPr>
    </w:p>
    <w:p w14:paraId="3DD08522" w14:textId="77777777" w:rsidR="000166D2" w:rsidRPr="003C46AF" w:rsidRDefault="000166D2" w:rsidP="0085631C">
      <w:pPr>
        <w:widowControl w:val="0"/>
        <w:rPr>
          <w:color w:val="000000"/>
          <w:lang w:val="bg-BG"/>
        </w:rPr>
      </w:pPr>
      <w:r w:rsidRPr="003C46AF">
        <w:rPr>
          <w:color w:val="000000"/>
          <w:lang w:val="bg-BG"/>
        </w:rPr>
        <w:t>Свързването на ривастигмин с плазмените белтъци е приблизително 40%. Той лесно преминава кръвно-мозъчната бариера и има привиден обем на разпределение в границите на 1,8</w:t>
      </w:r>
      <w:r w:rsidRPr="003C46AF">
        <w:rPr>
          <w:color w:val="000000"/>
          <w:lang w:val="bg-BG"/>
        </w:rPr>
        <w:noBreakHyphen/>
        <w:t>2,7 </w:t>
      </w:r>
      <w:r w:rsidRPr="003C46AF">
        <w:rPr>
          <w:color w:val="000000"/>
          <w:lang w:val="en-US"/>
        </w:rPr>
        <w:t>l</w:t>
      </w:r>
      <w:r w:rsidRPr="003C46AF">
        <w:rPr>
          <w:color w:val="000000"/>
          <w:lang w:val="bg-BG"/>
        </w:rPr>
        <w:t>/</w:t>
      </w:r>
      <w:r w:rsidRPr="003C46AF">
        <w:rPr>
          <w:color w:val="000000"/>
          <w:lang w:val="en-US"/>
        </w:rPr>
        <w:t>kg</w:t>
      </w:r>
      <w:r w:rsidRPr="003C46AF">
        <w:rPr>
          <w:color w:val="000000"/>
          <w:lang w:val="bg-BG"/>
        </w:rPr>
        <w:t>.</w:t>
      </w:r>
    </w:p>
    <w:p w14:paraId="039038A1" w14:textId="77777777" w:rsidR="000166D2" w:rsidRPr="003C46AF" w:rsidRDefault="000166D2" w:rsidP="0085631C">
      <w:pPr>
        <w:widowControl w:val="0"/>
        <w:rPr>
          <w:color w:val="000000"/>
          <w:lang w:val="bg-BG"/>
        </w:rPr>
      </w:pPr>
    </w:p>
    <w:p w14:paraId="4ED932B5" w14:textId="77777777" w:rsidR="000166D2" w:rsidRPr="003C46AF" w:rsidRDefault="00975FF2" w:rsidP="0085631C">
      <w:pPr>
        <w:keepNext/>
        <w:widowControl w:val="0"/>
        <w:rPr>
          <w:bCs/>
          <w:color w:val="000000"/>
          <w:u w:val="single"/>
          <w:lang w:val="bg-BG"/>
        </w:rPr>
      </w:pPr>
      <w:r w:rsidRPr="003C46AF">
        <w:rPr>
          <w:noProof/>
          <w:szCs w:val="24"/>
          <w:u w:val="single"/>
          <w:lang w:val="bg-BG"/>
        </w:rPr>
        <w:t>Биотрансформация</w:t>
      </w:r>
    </w:p>
    <w:p w14:paraId="7D7B28C2" w14:textId="77777777" w:rsidR="007C1248" w:rsidRPr="003C46AF" w:rsidRDefault="007C1248" w:rsidP="0085631C">
      <w:pPr>
        <w:keepNext/>
        <w:widowControl w:val="0"/>
        <w:rPr>
          <w:color w:val="000000"/>
          <w:lang w:val="bg-BG"/>
        </w:rPr>
      </w:pPr>
    </w:p>
    <w:p w14:paraId="78D7A6F7" w14:textId="77777777" w:rsidR="00127C2B" w:rsidRPr="003C46AF" w:rsidRDefault="000166D2" w:rsidP="0085631C">
      <w:pPr>
        <w:widowControl w:val="0"/>
        <w:rPr>
          <w:color w:val="000000"/>
          <w:lang w:val="bg-BG"/>
        </w:rPr>
      </w:pPr>
      <w:r w:rsidRPr="003C46AF">
        <w:rPr>
          <w:color w:val="000000"/>
          <w:lang w:val="bg-BG"/>
        </w:rPr>
        <w:t xml:space="preserve">Ривастигмин се метаболизира бързо и в значителна степен (полуживотът в плазмата е </w:t>
      </w:r>
      <w:r w:rsidRPr="003C46AF">
        <w:rPr>
          <w:color w:val="000000"/>
          <w:lang w:val="bg-BG"/>
        </w:rPr>
        <w:lastRenderedPageBreak/>
        <w:t xml:space="preserve">приблизително 1 час) главно чрез холинестераза-медиирана хидролиза до декарбамилиран метаболит. </w:t>
      </w:r>
      <w:r w:rsidRPr="003C46AF">
        <w:rPr>
          <w:i/>
          <w:color w:val="000000"/>
          <w:lang w:val="en-US"/>
        </w:rPr>
        <w:t>In</w:t>
      </w:r>
      <w:r w:rsidRPr="003C46AF">
        <w:rPr>
          <w:i/>
          <w:color w:val="000000"/>
          <w:lang w:val="bg-BG"/>
        </w:rPr>
        <w:t xml:space="preserve"> </w:t>
      </w:r>
      <w:r w:rsidRPr="003C46AF">
        <w:rPr>
          <w:i/>
          <w:color w:val="000000"/>
          <w:lang w:val="en-US"/>
        </w:rPr>
        <w:t>vitro</w:t>
      </w:r>
      <w:r w:rsidRPr="003C46AF">
        <w:rPr>
          <w:i/>
          <w:color w:val="000000"/>
          <w:lang w:val="bg-BG"/>
        </w:rPr>
        <w:t xml:space="preserve"> </w:t>
      </w:r>
      <w:r w:rsidRPr="003C46AF">
        <w:rPr>
          <w:color w:val="000000"/>
          <w:lang w:val="bg-BG"/>
        </w:rPr>
        <w:t>този метаболит показва минимално инхибиране на ацетилхолинестеразата (&lt;10%).</w:t>
      </w:r>
    </w:p>
    <w:p w14:paraId="042D41C1" w14:textId="77777777" w:rsidR="00127C2B" w:rsidRPr="003C46AF" w:rsidRDefault="00127C2B" w:rsidP="0085631C">
      <w:pPr>
        <w:widowControl w:val="0"/>
        <w:rPr>
          <w:color w:val="000000"/>
          <w:lang w:val="bg-BG"/>
        </w:rPr>
      </w:pPr>
    </w:p>
    <w:p w14:paraId="57402B81" w14:textId="77777777" w:rsidR="000166D2" w:rsidRPr="003C46AF" w:rsidRDefault="00127C2B" w:rsidP="0085631C">
      <w:pPr>
        <w:widowControl w:val="0"/>
        <w:rPr>
          <w:color w:val="000000"/>
          <w:lang w:val="bg-BG"/>
        </w:rPr>
      </w:pPr>
      <w:r w:rsidRPr="003C46AF">
        <w:rPr>
          <w:color w:val="000000"/>
          <w:spacing w:val="-2"/>
          <w:szCs w:val="22"/>
          <w:lang w:val="bg-BG"/>
        </w:rPr>
        <w:t xml:space="preserve">Въз основа на проучвания </w:t>
      </w:r>
      <w:r w:rsidRPr="003C46AF">
        <w:rPr>
          <w:i/>
          <w:color w:val="000000"/>
          <w:spacing w:val="-2"/>
          <w:szCs w:val="22"/>
        </w:rPr>
        <w:t>in</w:t>
      </w:r>
      <w:r w:rsidRPr="003C46AF">
        <w:rPr>
          <w:i/>
          <w:color w:val="000000"/>
          <w:spacing w:val="-2"/>
          <w:szCs w:val="22"/>
          <w:lang w:val="bg-BG"/>
        </w:rPr>
        <w:t xml:space="preserve"> </w:t>
      </w:r>
      <w:r w:rsidRPr="003C46AF">
        <w:rPr>
          <w:i/>
          <w:color w:val="000000"/>
          <w:spacing w:val="-2"/>
          <w:szCs w:val="22"/>
        </w:rPr>
        <w:t>vitro</w:t>
      </w:r>
      <w:r w:rsidRPr="003C46AF">
        <w:rPr>
          <w:color w:val="000000"/>
          <w:spacing w:val="-2"/>
          <w:szCs w:val="22"/>
          <w:lang w:val="bg-BG"/>
        </w:rPr>
        <w:t xml:space="preserve"> н</w:t>
      </w:r>
      <w:r w:rsidRPr="003C46AF">
        <w:rPr>
          <w:color w:val="000000"/>
          <w:spacing w:val="-2"/>
          <w:szCs w:val="22"/>
          <w:lang w:val="en-US"/>
        </w:rPr>
        <w:t>e</w:t>
      </w:r>
      <w:r w:rsidRPr="003C46AF">
        <w:rPr>
          <w:color w:val="000000"/>
          <w:spacing w:val="-2"/>
          <w:szCs w:val="22"/>
          <w:lang w:val="bg-BG"/>
        </w:rPr>
        <w:t xml:space="preserve"> се очакват фармакокинетични взаимодействия с лекарствени продукти, които се метаболизират от следните цитохром изоензими: </w:t>
      </w:r>
      <w:r w:rsidRPr="003C46AF">
        <w:rPr>
          <w:color w:val="000000"/>
          <w:spacing w:val="-2"/>
          <w:szCs w:val="22"/>
        </w:rPr>
        <w:t>CYP</w:t>
      </w:r>
      <w:r w:rsidRPr="003C46AF">
        <w:rPr>
          <w:color w:val="000000"/>
          <w:spacing w:val="-2"/>
          <w:szCs w:val="22"/>
          <w:lang w:val="bg-BG"/>
        </w:rPr>
        <w:t>1</w:t>
      </w:r>
      <w:r w:rsidRPr="003C46AF">
        <w:rPr>
          <w:color w:val="000000"/>
          <w:spacing w:val="-2"/>
          <w:szCs w:val="22"/>
        </w:rPr>
        <w:t>A</w:t>
      </w:r>
      <w:r w:rsidRPr="003C46AF">
        <w:rPr>
          <w:color w:val="000000"/>
          <w:spacing w:val="-2"/>
          <w:szCs w:val="22"/>
          <w:lang w:val="bg-BG"/>
        </w:rPr>
        <w:t xml:space="preserve">2, </w:t>
      </w:r>
      <w:r w:rsidRPr="003C46AF">
        <w:rPr>
          <w:color w:val="000000"/>
          <w:spacing w:val="-2"/>
          <w:szCs w:val="22"/>
        </w:rPr>
        <w:t>CYP</w:t>
      </w:r>
      <w:r w:rsidRPr="003C46AF">
        <w:rPr>
          <w:color w:val="000000"/>
          <w:spacing w:val="-2"/>
          <w:szCs w:val="22"/>
          <w:lang w:val="bg-BG"/>
        </w:rPr>
        <w:t>2</w:t>
      </w:r>
      <w:r w:rsidRPr="003C46AF">
        <w:rPr>
          <w:color w:val="000000"/>
          <w:spacing w:val="-2"/>
          <w:szCs w:val="22"/>
        </w:rPr>
        <w:t>D</w:t>
      </w:r>
      <w:r w:rsidRPr="003C46AF">
        <w:rPr>
          <w:color w:val="000000"/>
          <w:spacing w:val="-2"/>
          <w:szCs w:val="22"/>
          <w:lang w:val="bg-BG"/>
        </w:rPr>
        <w:t xml:space="preserve">6, </w:t>
      </w:r>
      <w:r w:rsidRPr="003C46AF">
        <w:rPr>
          <w:color w:val="000000"/>
          <w:spacing w:val="-2"/>
          <w:szCs w:val="22"/>
        </w:rPr>
        <w:t>CYP</w:t>
      </w:r>
      <w:r w:rsidRPr="003C46AF">
        <w:rPr>
          <w:color w:val="000000"/>
          <w:spacing w:val="-2"/>
          <w:szCs w:val="22"/>
          <w:lang w:val="bg-BG"/>
        </w:rPr>
        <w:t>3</w:t>
      </w:r>
      <w:r w:rsidRPr="003C46AF">
        <w:rPr>
          <w:color w:val="000000"/>
          <w:spacing w:val="-2"/>
          <w:szCs w:val="22"/>
        </w:rPr>
        <w:t>A</w:t>
      </w:r>
      <w:r w:rsidRPr="003C46AF">
        <w:rPr>
          <w:color w:val="000000"/>
          <w:spacing w:val="-2"/>
          <w:szCs w:val="22"/>
          <w:lang w:val="bg-BG"/>
        </w:rPr>
        <w:t xml:space="preserve">4/5, </w:t>
      </w:r>
      <w:r w:rsidRPr="003C46AF">
        <w:rPr>
          <w:color w:val="000000"/>
          <w:spacing w:val="-2"/>
          <w:szCs w:val="22"/>
        </w:rPr>
        <w:t>CYP</w:t>
      </w:r>
      <w:r w:rsidRPr="003C46AF">
        <w:rPr>
          <w:color w:val="000000"/>
          <w:spacing w:val="-2"/>
          <w:szCs w:val="22"/>
          <w:lang w:val="bg-BG"/>
        </w:rPr>
        <w:t>2</w:t>
      </w:r>
      <w:r w:rsidRPr="003C46AF">
        <w:rPr>
          <w:color w:val="000000"/>
          <w:spacing w:val="-2"/>
          <w:szCs w:val="22"/>
        </w:rPr>
        <w:t>E</w:t>
      </w:r>
      <w:r w:rsidRPr="003C46AF">
        <w:rPr>
          <w:color w:val="000000"/>
          <w:spacing w:val="-2"/>
          <w:szCs w:val="22"/>
          <w:lang w:val="bg-BG"/>
        </w:rPr>
        <w:t xml:space="preserve">1, </w:t>
      </w:r>
      <w:r w:rsidRPr="003C46AF">
        <w:rPr>
          <w:color w:val="000000"/>
          <w:spacing w:val="-2"/>
          <w:szCs w:val="22"/>
        </w:rPr>
        <w:t>CYP</w:t>
      </w:r>
      <w:r w:rsidRPr="003C46AF">
        <w:rPr>
          <w:color w:val="000000"/>
          <w:spacing w:val="-2"/>
          <w:szCs w:val="22"/>
          <w:lang w:val="bg-BG"/>
        </w:rPr>
        <w:t>2</w:t>
      </w:r>
      <w:r w:rsidRPr="003C46AF">
        <w:rPr>
          <w:color w:val="000000"/>
          <w:spacing w:val="-2"/>
          <w:szCs w:val="22"/>
        </w:rPr>
        <w:t>C</w:t>
      </w:r>
      <w:r w:rsidRPr="003C46AF">
        <w:rPr>
          <w:color w:val="000000"/>
          <w:spacing w:val="-2"/>
          <w:szCs w:val="22"/>
          <w:lang w:val="bg-BG"/>
        </w:rPr>
        <w:t xml:space="preserve">9, </w:t>
      </w:r>
      <w:r w:rsidRPr="003C46AF">
        <w:rPr>
          <w:color w:val="000000"/>
          <w:spacing w:val="-2"/>
          <w:szCs w:val="22"/>
        </w:rPr>
        <w:t>CYP</w:t>
      </w:r>
      <w:r w:rsidRPr="003C46AF">
        <w:rPr>
          <w:color w:val="000000"/>
          <w:spacing w:val="-2"/>
          <w:szCs w:val="22"/>
          <w:lang w:val="bg-BG"/>
        </w:rPr>
        <w:t>2</w:t>
      </w:r>
      <w:r w:rsidRPr="003C46AF">
        <w:rPr>
          <w:color w:val="000000"/>
          <w:spacing w:val="-2"/>
          <w:szCs w:val="22"/>
        </w:rPr>
        <w:t>C</w:t>
      </w:r>
      <w:r w:rsidRPr="003C46AF">
        <w:rPr>
          <w:color w:val="000000"/>
          <w:spacing w:val="-2"/>
          <w:szCs w:val="22"/>
          <w:lang w:val="bg-BG"/>
        </w:rPr>
        <w:t xml:space="preserve">8, </w:t>
      </w:r>
      <w:r w:rsidRPr="003C46AF">
        <w:rPr>
          <w:color w:val="000000"/>
          <w:spacing w:val="-2"/>
          <w:szCs w:val="22"/>
        </w:rPr>
        <w:t>CYP</w:t>
      </w:r>
      <w:r w:rsidRPr="003C46AF">
        <w:rPr>
          <w:color w:val="000000"/>
          <w:spacing w:val="-2"/>
          <w:szCs w:val="22"/>
          <w:lang w:val="bg-BG"/>
        </w:rPr>
        <w:t>2</w:t>
      </w:r>
      <w:r w:rsidRPr="003C46AF">
        <w:rPr>
          <w:color w:val="000000"/>
          <w:spacing w:val="-2"/>
          <w:szCs w:val="22"/>
        </w:rPr>
        <w:t>C</w:t>
      </w:r>
      <w:r w:rsidRPr="003C46AF">
        <w:rPr>
          <w:color w:val="000000"/>
          <w:spacing w:val="-2"/>
          <w:szCs w:val="22"/>
          <w:lang w:val="bg-BG"/>
        </w:rPr>
        <w:t xml:space="preserve">19 или </w:t>
      </w:r>
      <w:r w:rsidRPr="003C46AF">
        <w:rPr>
          <w:color w:val="000000"/>
          <w:spacing w:val="-2"/>
          <w:szCs w:val="22"/>
        </w:rPr>
        <w:t>CYP</w:t>
      </w:r>
      <w:r w:rsidRPr="003C46AF">
        <w:rPr>
          <w:color w:val="000000"/>
          <w:spacing w:val="-2"/>
          <w:szCs w:val="22"/>
          <w:lang w:val="bg-BG"/>
        </w:rPr>
        <w:t>2</w:t>
      </w:r>
      <w:r w:rsidRPr="003C46AF">
        <w:rPr>
          <w:color w:val="000000"/>
          <w:spacing w:val="-2"/>
          <w:szCs w:val="22"/>
        </w:rPr>
        <w:t>B</w:t>
      </w:r>
      <w:r w:rsidRPr="003C46AF">
        <w:rPr>
          <w:color w:val="000000"/>
          <w:spacing w:val="-2"/>
          <w:szCs w:val="22"/>
          <w:lang w:val="bg-BG"/>
        </w:rPr>
        <w:t>6.</w:t>
      </w:r>
      <w:r w:rsidR="000166D2" w:rsidRPr="003C46AF">
        <w:rPr>
          <w:color w:val="000000"/>
          <w:lang w:val="bg-BG"/>
        </w:rPr>
        <w:t xml:space="preserve"> Въз основа на доказателствата от проучвания при животни основните цитохром </w:t>
      </w:r>
      <w:r w:rsidR="000166D2" w:rsidRPr="003C46AF">
        <w:rPr>
          <w:color w:val="000000"/>
          <w:lang w:val="en-US"/>
        </w:rPr>
        <w:t>P</w:t>
      </w:r>
      <w:r w:rsidR="000166D2" w:rsidRPr="003C46AF">
        <w:rPr>
          <w:color w:val="000000"/>
          <w:lang w:val="bg-BG"/>
        </w:rPr>
        <w:t>450 изоензими участват в минимална степен в метаболизма на ривастигмин. Тоталният плазмен клирънс на ривастигмин е приблизително 130 </w:t>
      </w:r>
      <w:r w:rsidR="000166D2" w:rsidRPr="003C46AF">
        <w:rPr>
          <w:color w:val="000000"/>
          <w:lang w:val="en-US"/>
        </w:rPr>
        <w:t>l</w:t>
      </w:r>
      <w:r w:rsidR="000166D2" w:rsidRPr="003C46AF">
        <w:rPr>
          <w:color w:val="000000"/>
          <w:lang w:val="bg-BG"/>
        </w:rPr>
        <w:t>/час след интравенозна доза от 0,2 </w:t>
      </w:r>
      <w:r w:rsidR="000166D2" w:rsidRPr="003C46AF">
        <w:rPr>
          <w:color w:val="000000"/>
          <w:lang w:val="en-US"/>
        </w:rPr>
        <w:t>mg</w:t>
      </w:r>
      <w:r w:rsidR="000166D2" w:rsidRPr="003C46AF">
        <w:rPr>
          <w:color w:val="000000"/>
          <w:lang w:val="bg-BG"/>
        </w:rPr>
        <w:t xml:space="preserve"> и намалява до 70 </w:t>
      </w:r>
      <w:r w:rsidR="000166D2" w:rsidRPr="003C46AF">
        <w:rPr>
          <w:color w:val="000000"/>
          <w:lang w:val="en-US"/>
        </w:rPr>
        <w:t>l</w:t>
      </w:r>
      <w:r w:rsidR="000166D2" w:rsidRPr="003C46AF">
        <w:rPr>
          <w:color w:val="000000"/>
          <w:lang w:val="bg-BG"/>
        </w:rPr>
        <w:t>/час след интравенозна доза от 2,7 </w:t>
      </w:r>
      <w:r w:rsidR="000166D2" w:rsidRPr="003C46AF">
        <w:rPr>
          <w:color w:val="000000"/>
          <w:lang w:val="en-US"/>
        </w:rPr>
        <w:t>mg</w:t>
      </w:r>
      <w:r w:rsidR="000166D2" w:rsidRPr="003C46AF">
        <w:rPr>
          <w:color w:val="000000"/>
          <w:lang w:val="bg-BG"/>
        </w:rPr>
        <w:t>.</w:t>
      </w:r>
    </w:p>
    <w:p w14:paraId="53D1DC03" w14:textId="77777777" w:rsidR="000166D2" w:rsidRPr="003C46AF" w:rsidRDefault="000166D2" w:rsidP="0085631C">
      <w:pPr>
        <w:widowControl w:val="0"/>
        <w:rPr>
          <w:color w:val="000000"/>
          <w:lang w:val="bg-BG"/>
        </w:rPr>
      </w:pPr>
    </w:p>
    <w:p w14:paraId="34F24B5D" w14:textId="77777777" w:rsidR="000166D2" w:rsidRPr="003C46AF" w:rsidRDefault="00975FF2" w:rsidP="0085631C">
      <w:pPr>
        <w:keepNext/>
        <w:widowControl w:val="0"/>
        <w:rPr>
          <w:bCs/>
          <w:color w:val="000000"/>
          <w:u w:val="single"/>
          <w:lang w:val="bg-BG"/>
        </w:rPr>
      </w:pPr>
      <w:r w:rsidRPr="003C46AF">
        <w:rPr>
          <w:noProof/>
          <w:szCs w:val="24"/>
          <w:u w:val="single"/>
          <w:lang w:val="bg-BG"/>
        </w:rPr>
        <w:t>Елиминиране</w:t>
      </w:r>
    </w:p>
    <w:p w14:paraId="4E41F451" w14:textId="77777777" w:rsidR="007C1248" w:rsidRPr="003C46AF" w:rsidRDefault="007C1248" w:rsidP="0085631C">
      <w:pPr>
        <w:keepNext/>
        <w:widowControl w:val="0"/>
        <w:rPr>
          <w:color w:val="000000"/>
          <w:lang w:val="bg-BG"/>
        </w:rPr>
      </w:pPr>
    </w:p>
    <w:p w14:paraId="5346B6D8" w14:textId="77777777" w:rsidR="000166D2" w:rsidRPr="003C46AF" w:rsidRDefault="000166D2" w:rsidP="0085631C">
      <w:pPr>
        <w:widowControl w:val="0"/>
        <w:rPr>
          <w:color w:val="000000"/>
          <w:lang w:val="bg-BG"/>
        </w:rPr>
      </w:pPr>
      <w:r w:rsidRPr="003C46AF">
        <w:rPr>
          <w:color w:val="000000"/>
          <w:lang w:val="bg-BG"/>
        </w:rPr>
        <w:t xml:space="preserve">В урината не се открива непроменен ривастигмин. Бъбречната екскреция на метаболитите е главният път на елиминиране. След прилагането на </w:t>
      </w:r>
      <w:r w:rsidRPr="003C46AF">
        <w:rPr>
          <w:color w:val="000000"/>
          <w:vertAlign w:val="superscript"/>
          <w:lang w:val="bg-BG"/>
        </w:rPr>
        <w:t>14</w:t>
      </w:r>
      <w:r w:rsidRPr="003C46AF">
        <w:rPr>
          <w:color w:val="000000"/>
          <w:lang w:val="en-US"/>
        </w:rPr>
        <w:t>C</w:t>
      </w:r>
      <w:r w:rsidRPr="003C46AF">
        <w:rPr>
          <w:color w:val="000000"/>
          <w:lang w:val="bg-BG"/>
        </w:rPr>
        <w:t>-ривастигмин елиминирането чрез бъбреците е бързо и на практика пълно (&gt;90%) в рамките на 24 часа. По-малко от 1% от приложената доза се екскретира с фецеса. Липсва кумулиране на ривастигмин или на декарбамилирания метаболит при пациенти с болест на Алцхаймер.</w:t>
      </w:r>
    </w:p>
    <w:p w14:paraId="5AE15A21" w14:textId="77777777" w:rsidR="00F45EE6" w:rsidRPr="003C46AF" w:rsidRDefault="00F45EE6" w:rsidP="0085631C">
      <w:pPr>
        <w:widowControl w:val="0"/>
        <w:tabs>
          <w:tab w:val="clear" w:pos="567"/>
        </w:tabs>
        <w:suppressAutoHyphens/>
        <w:spacing w:line="240" w:lineRule="auto"/>
        <w:rPr>
          <w:color w:val="000000"/>
          <w:spacing w:val="-2"/>
          <w:szCs w:val="22"/>
          <w:lang w:val="bg-BG"/>
        </w:rPr>
      </w:pPr>
    </w:p>
    <w:p w14:paraId="124B7FC7" w14:textId="77777777" w:rsidR="00F45EE6" w:rsidRPr="003C46AF" w:rsidRDefault="00F45EE6" w:rsidP="0085631C">
      <w:pPr>
        <w:widowControl w:val="0"/>
        <w:tabs>
          <w:tab w:val="clear" w:pos="567"/>
        </w:tabs>
        <w:suppressAutoHyphens/>
        <w:spacing w:line="240" w:lineRule="auto"/>
        <w:rPr>
          <w:color w:val="000000"/>
          <w:spacing w:val="-2"/>
          <w:szCs w:val="22"/>
          <w:lang w:val="bg-BG"/>
        </w:rPr>
      </w:pPr>
      <w:r w:rsidRPr="003C46AF">
        <w:rPr>
          <w:color w:val="000000"/>
          <w:spacing w:val="-2"/>
          <w:szCs w:val="22"/>
          <w:lang w:val="bg-BG"/>
        </w:rPr>
        <w:t>Популационният фармакокинетичен анализ показва, че употребата на никотин повишава пероралния клирънс на ривастигмин с 23% при пациенти с болест на Алцхаймер (</w:t>
      </w:r>
      <w:r w:rsidRPr="003C46AF">
        <w:rPr>
          <w:color w:val="000000"/>
          <w:spacing w:val="-2"/>
          <w:szCs w:val="22"/>
        </w:rPr>
        <w:t>n</w:t>
      </w:r>
      <w:r w:rsidRPr="003C46AF">
        <w:rPr>
          <w:color w:val="000000"/>
          <w:spacing w:val="-2"/>
          <w:szCs w:val="22"/>
          <w:lang w:val="bg-BG"/>
        </w:rPr>
        <w:t>=75 пушачи и 549 непушачи) при перорален прием на ривастигмин в дози до 12</w:t>
      </w:r>
      <w:r w:rsidRPr="003C46AF">
        <w:rPr>
          <w:color w:val="000000"/>
          <w:spacing w:val="-2"/>
          <w:szCs w:val="22"/>
        </w:rPr>
        <w:t> mg</w:t>
      </w:r>
      <w:r w:rsidRPr="003C46AF">
        <w:rPr>
          <w:color w:val="000000"/>
          <w:spacing w:val="-2"/>
          <w:szCs w:val="22"/>
          <w:lang w:val="bg-BG"/>
        </w:rPr>
        <w:t>/ден.</w:t>
      </w:r>
    </w:p>
    <w:p w14:paraId="7571BC52" w14:textId="77777777" w:rsidR="000166D2" w:rsidRPr="003C46AF" w:rsidRDefault="000166D2" w:rsidP="0085631C">
      <w:pPr>
        <w:widowControl w:val="0"/>
        <w:rPr>
          <w:color w:val="000000"/>
          <w:lang w:val="bg-BG"/>
        </w:rPr>
      </w:pPr>
    </w:p>
    <w:p w14:paraId="27529D7C" w14:textId="77777777" w:rsidR="007C1248" w:rsidRPr="003C46AF" w:rsidRDefault="007C1248" w:rsidP="0085631C">
      <w:pPr>
        <w:keepNext/>
        <w:widowControl w:val="0"/>
        <w:rPr>
          <w:color w:val="000000"/>
          <w:u w:val="single"/>
          <w:lang w:val="bg-BG"/>
        </w:rPr>
      </w:pPr>
      <w:r w:rsidRPr="003C46AF">
        <w:rPr>
          <w:color w:val="000000"/>
          <w:u w:val="single"/>
          <w:lang w:val="bg-BG"/>
        </w:rPr>
        <w:t>Специални популации</w:t>
      </w:r>
    </w:p>
    <w:p w14:paraId="27707617" w14:textId="77777777" w:rsidR="007C1248" w:rsidRPr="003C46AF" w:rsidRDefault="007C1248" w:rsidP="0085631C">
      <w:pPr>
        <w:keepNext/>
        <w:widowControl w:val="0"/>
        <w:rPr>
          <w:color w:val="000000"/>
          <w:lang w:val="bg-BG"/>
        </w:rPr>
      </w:pPr>
    </w:p>
    <w:p w14:paraId="206F143E" w14:textId="77777777" w:rsidR="000166D2" w:rsidRPr="003C46AF" w:rsidRDefault="00442C9B" w:rsidP="0085631C">
      <w:pPr>
        <w:keepNext/>
        <w:widowControl w:val="0"/>
        <w:rPr>
          <w:bCs/>
          <w:i/>
          <w:color w:val="000000"/>
          <w:u w:val="single"/>
          <w:lang w:val="bg-BG"/>
        </w:rPr>
      </w:pPr>
      <w:r w:rsidRPr="003C46AF">
        <w:rPr>
          <w:bCs/>
          <w:i/>
          <w:color w:val="000000"/>
          <w:u w:val="single"/>
          <w:lang w:val="bg-BG"/>
        </w:rPr>
        <w:t>С</w:t>
      </w:r>
      <w:r w:rsidR="000166D2" w:rsidRPr="003C46AF">
        <w:rPr>
          <w:bCs/>
          <w:i/>
          <w:color w:val="000000"/>
          <w:u w:val="single"/>
          <w:lang w:val="bg-BG"/>
        </w:rPr>
        <w:t>тарческа възраст</w:t>
      </w:r>
    </w:p>
    <w:p w14:paraId="606857BA" w14:textId="77777777" w:rsidR="000166D2" w:rsidRPr="003C46AF" w:rsidRDefault="000166D2" w:rsidP="0085631C">
      <w:pPr>
        <w:widowControl w:val="0"/>
        <w:rPr>
          <w:color w:val="000000"/>
          <w:lang w:val="bg-BG"/>
        </w:rPr>
      </w:pPr>
      <w:r w:rsidRPr="003C46AF">
        <w:rPr>
          <w:color w:val="000000"/>
          <w:lang w:val="bg-BG"/>
        </w:rPr>
        <w:t>Въпреки че бионаличността на ривастигмин при хора в старческа възраст е по-висока отколкото при млади здрави доброволци, проучванията при пациенти с болест на Алцхаймер на възраст между 50</w:t>
      </w:r>
      <w:r w:rsidRPr="003C46AF">
        <w:rPr>
          <w:color w:val="000000"/>
          <w:lang w:val="en-US"/>
        </w:rPr>
        <w:t> </w:t>
      </w:r>
      <w:r w:rsidRPr="003C46AF">
        <w:rPr>
          <w:color w:val="000000"/>
          <w:lang w:val="bg-BG"/>
        </w:rPr>
        <w:t>и</w:t>
      </w:r>
      <w:r w:rsidRPr="003C46AF">
        <w:rPr>
          <w:color w:val="000000"/>
          <w:lang w:val="en-US"/>
        </w:rPr>
        <w:t> </w:t>
      </w:r>
      <w:r w:rsidRPr="003C46AF">
        <w:rPr>
          <w:color w:val="000000"/>
          <w:lang w:val="bg-BG"/>
        </w:rPr>
        <w:t>92</w:t>
      </w:r>
      <w:r w:rsidRPr="003C46AF">
        <w:rPr>
          <w:color w:val="000000"/>
          <w:lang w:val="en-US"/>
        </w:rPr>
        <w:t> </w:t>
      </w:r>
      <w:r w:rsidRPr="003C46AF">
        <w:rPr>
          <w:color w:val="000000"/>
          <w:lang w:val="bg-BG"/>
        </w:rPr>
        <w:t>години не показват промяна в бионаличността с възрастта.</w:t>
      </w:r>
    </w:p>
    <w:p w14:paraId="1DFA662B" w14:textId="77777777" w:rsidR="000166D2" w:rsidRPr="003C46AF" w:rsidRDefault="000166D2" w:rsidP="0085631C">
      <w:pPr>
        <w:widowControl w:val="0"/>
        <w:rPr>
          <w:color w:val="000000"/>
          <w:lang w:val="bg-BG"/>
        </w:rPr>
      </w:pPr>
    </w:p>
    <w:p w14:paraId="2A2E532B" w14:textId="77777777" w:rsidR="000166D2" w:rsidRPr="003C46AF" w:rsidRDefault="00442C9B" w:rsidP="0085631C">
      <w:pPr>
        <w:keepNext/>
        <w:widowControl w:val="0"/>
        <w:rPr>
          <w:bCs/>
          <w:i/>
          <w:color w:val="000000"/>
          <w:u w:val="single"/>
          <w:lang w:val="bg-BG"/>
        </w:rPr>
      </w:pPr>
      <w:r w:rsidRPr="003C46AF">
        <w:rPr>
          <w:bCs/>
          <w:i/>
          <w:color w:val="000000"/>
          <w:u w:val="single"/>
          <w:lang w:val="bg-BG"/>
        </w:rPr>
        <w:t>Ч</w:t>
      </w:r>
      <w:r w:rsidR="000166D2" w:rsidRPr="003C46AF">
        <w:rPr>
          <w:bCs/>
          <w:i/>
          <w:color w:val="000000"/>
          <w:u w:val="single"/>
          <w:lang w:val="bg-BG"/>
        </w:rPr>
        <w:t>ернодробно увреждане</w:t>
      </w:r>
    </w:p>
    <w:p w14:paraId="4E396067" w14:textId="77777777" w:rsidR="000166D2" w:rsidRPr="003C46AF" w:rsidRDefault="000166D2" w:rsidP="0085631C">
      <w:pPr>
        <w:widowControl w:val="0"/>
        <w:rPr>
          <w:color w:val="000000"/>
          <w:lang w:val="bg-BG"/>
        </w:rPr>
      </w:pPr>
      <w:r w:rsidRPr="003C46AF">
        <w:rPr>
          <w:color w:val="000000"/>
          <w:lang w:val="en-US"/>
        </w:rPr>
        <w:t>C</w:t>
      </w:r>
      <w:r w:rsidRPr="003C46AF">
        <w:rPr>
          <w:color w:val="000000"/>
          <w:vertAlign w:val="subscript"/>
          <w:lang w:val="en-US"/>
        </w:rPr>
        <w:t>max</w:t>
      </w:r>
      <w:r w:rsidRPr="003C46AF">
        <w:rPr>
          <w:color w:val="000000"/>
          <w:vertAlign w:val="subscript"/>
          <w:lang w:val="bg-BG"/>
        </w:rPr>
        <w:t xml:space="preserve"> </w:t>
      </w:r>
      <w:r w:rsidRPr="003C46AF">
        <w:rPr>
          <w:color w:val="000000"/>
          <w:lang w:val="bg-BG"/>
        </w:rPr>
        <w:t xml:space="preserve">на ривастигмин е приблизително 60% по-висока и </w:t>
      </w:r>
      <w:r w:rsidRPr="003C46AF">
        <w:rPr>
          <w:color w:val="000000"/>
          <w:lang w:val="en-US"/>
        </w:rPr>
        <w:t>AUC</w:t>
      </w:r>
      <w:r w:rsidRPr="003C46AF">
        <w:rPr>
          <w:color w:val="000000"/>
          <w:lang w:val="bg-BG"/>
        </w:rPr>
        <w:t xml:space="preserve"> за ривастигмин е повече от два пъти по-висока при лица с леко до умерено тежко чернодробно увреждане отколкото при здрави лица.</w:t>
      </w:r>
    </w:p>
    <w:p w14:paraId="0A3429B6" w14:textId="77777777" w:rsidR="000166D2" w:rsidRPr="003C46AF" w:rsidRDefault="000166D2" w:rsidP="0085631C">
      <w:pPr>
        <w:widowControl w:val="0"/>
        <w:rPr>
          <w:color w:val="000000"/>
          <w:lang w:val="bg-BG"/>
        </w:rPr>
      </w:pPr>
    </w:p>
    <w:p w14:paraId="0E30D9E0" w14:textId="77777777" w:rsidR="000166D2" w:rsidRPr="003C46AF" w:rsidRDefault="00894755" w:rsidP="0085631C">
      <w:pPr>
        <w:keepNext/>
        <w:widowControl w:val="0"/>
        <w:rPr>
          <w:bCs/>
          <w:i/>
          <w:color w:val="000000"/>
          <w:u w:val="single"/>
          <w:lang w:val="bg-BG"/>
        </w:rPr>
      </w:pPr>
      <w:r w:rsidRPr="003C46AF">
        <w:rPr>
          <w:bCs/>
          <w:i/>
          <w:color w:val="000000"/>
          <w:u w:val="single"/>
          <w:lang w:val="bg-BG"/>
        </w:rPr>
        <w:t>Б</w:t>
      </w:r>
      <w:r w:rsidR="000166D2" w:rsidRPr="003C46AF">
        <w:rPr>
          <w:bCs/>
          <w:i/>
          <w:color w:val="000000"/>
          <w:u w:val="single"/>
          <w:lang w:val="bg-BG"/>
        </w:rPr>
        <w:t>ъбречно увреждане</w:t>
      </w:r>
    </w:p>
    <w:p w14:paraId="0323270B" w14:textId="77777777" w:rsidR="000166D2" w:rsidRPr="003C46AF" w:rsidRDefault="000166D2" w:rsidP="0085631C">
      <w:pPr>
        <w:widowControl w:val="0"/>
        <w:rPr>
          <w:color w:val="000000"/>
          <w:lang w:val="bg-BG"/>
        </w:rPr>
      </w:pPr>
      <w:r w:rsidRPr="003C46AF">
        <w:rPr>
          <w:color w:val="000000"/>
          <w:lang w:val="en-US"/>
        </w:rPr>
        <w:t>C</w:t>
      </w:r>
      <w:r w:rsidRPr="003C46AF">
        <w:rPr>
          <w:color w:val="000000"/>
          <w:vertAlign w:val="subscript"/>
          <w:lang w:val="en-US"/>
        </w:rPr>
        <w:t>max</w:t>
      </w:r>
      <w:r w:rsidRPr="003C46AF">
        <w:rPr>
          <w:color w:val="000000"/>
          <w:vertAlign w:val="subscript"/>
          <w:lang w:val="bg-BG"/>
        </w:rPr>
        <w:t xml:space="preserve"> </w:t>
      </w:r>
      <w:r w:rsidRPr="003C46AF">
        <w:rPr>
          <w:color w:val="000000"/>
          <w:lang w:val="bg-BG"/>
        </w:rPr>
        <w:t xml:space="preserve">и </w:t>
      </w:r>
      <w:r w:rsidRPr="003C46AF">
        <w:rPr>
          <w:color w:val="000000"/>
          <w:lang w:val="en-US"/>
        </w:rPr>
        <w:t>AUC</w:t>
      </w:r>
      <w:r w:rsidRPr="003C46AF">
        <w:rPr>
          <w:color w:val="000000"/>
          <w:lang w:val="bg-BG"/>
        </w:rPr>
        <w:t xml:space="preserve"> на ривастигмин са повече от два пъти по-високи при лица с умерено бъбречно увреждане в сравнение със здрави лица. Обаче, няма промени в </w:t>
      </w:r>
      <w:r w:rsidRPr="003C46AF">
        <w:rPr>
          <w:color w:val="000000"/>
          <w:lang w:val="en-US"/>
        </w:rPr>
        <w:t>C</w:t>
      </w:r>
      <w:r w:rsidRPr="003C46AF">
        <w:rPr>
          <w:color w:val="000000"/>
          <w:vertAlign w:val="subscript"/>
          <w:lang w:val="en-US"/>
        </w:rPr>
        <w:t>max</w:t>
      </w:r>
      <w:r w:rsidRPr="003C46AF">
        <w:rPr>
          <w:color w:val="000000"/>
          <w:lang w:val="bg-BG"/>
        </w:rPr>
        <w:t xml:space="preserve"> и </w:t>
      </w:r>
      <w:r w:rsidRPr="003C46AF">
        <w:rPr>
          <w:color w:val="000000"/>
          <w:lang w:val="en-US"/>
        </w:rPr>
        <w:t>AUC</w:t>
      </w:r>
      <w:r w:rsidRPr="003C46AF">
        <w:rPr>
          <w:color w:val="000000"/>
          <w:lang w:val="bg-BG"/>
        </w:rPr>
        <w:t xml:space="preserve"> на ривастигмин при лица с тежко бъбречно увреждане.</w:t>
      </w:r>
    </w:p>
    <w:p w14:paraId="769D7B1A" w14:textId="77777777" w:rsidR="000166D2" w:rsidRPr="003C46AF" w:rsidRDefault="000166D2" w:rsidP="0085631C">
      <w:pPr>
        <w:widowControl w:val="0"/>
        <w:rPr>
          <w:color w:val="000000"/>
          <w:lang w:val="bg-BG"/>
        </w:rPr>
      </w:pPr>
    </w:p>
    <w:p w14:paraId="128897CD" w14:textId="77777777" w:rsidR="000166D2" w:rsidRPr="003C46AF" w:rsidRDefault="000166D2" w:rsidP="0085631C">
      <w:pPr>
        <w:keepNext/>
        <w:widowControl w:val="0"/>
        <w:ind w:left="567" w:hanging="567"/>
        <w:rPr>
          <w:color w:val="000000"/>
          <w:lang w:val="bg-BG"/>
        </w:rPr>
      </w:pPr>
      <w:r w:rsidRPr="003C46AF">
        <w:rPr>
          <w:b/>
          <w:color w:val="000000"/>
          <w:lang w:val="bg-BG"/>
        </w:rPr>
        <w:t>5.3</w:t>
      </w:r>
      <w:r w:rsidRPr="003C46AF">
        <w:rPr>
          <w:b/>
          <w:color w:val="000000"/>
          <w:lang w:val="bg-BG"/>
        </w:rPr>
        <w:tab/>
        <w:t>Предклинични данни за безопасност</w:t>
      </w:r>
    </w:p>
    <w:p w14:paraId="1D34478D" w14:textId="77777777" w:rsidR="000166D2" w:rsidRPr="003C46AF" w:rsidRDefault="000166D2" w:rsidP="0085631C">
      <w:pPr>
        <w:keepNext/>
        <w:widowControl w:val="0"/>
        <w:rPr>
          <w:color w:val="000000"/>
          <w:lang w:val="bg-BG"/>
        </w:rPr>
      </w:pPr>
    </w:p>
    <w:p w14:paraId="79A9A8E9" w14:textId="77777777" w:rsidR="000166D2" w:rsidRPr="003C46AF" w:rsidRDefault="000166D2" w:rsidP="0085631C">
      <w:pPr>
        <w:widowControl w:val="0"/>
        <w:rPr>
          <w:color w:val="000000"/>
          <w:lang w:val="bg-BG"/>
        </w:rPr>
      </w:pPr>
      <w:r w:rsidRPr="003C46AF">
        <w:rPr>
          <w:color w:val="000000"/>
          <w:lang w:val="bg-BG"/>
        </w:rPr>
        <w:t>Проучванията за токсичност при многократно прилагане при плъхове, мишки и кучета показват единствено ефекти, свързани със засилено фармакологично действие. Не е наблюдавана токсичност към прицелен орган. При проучвания върху животни не са постигнати граници на безопасност за експозицията на хора поради чувствителността на използваните модели върху животни.</w:t>
      </w:r>
    </w:p>
    <w:p w14:paraId="7CC1F7CA" w14:textId="77777777" w:rsidR="000166D2" w:rsidRPr="003C46AF" w:rsidRDefault="000166D2" w:rsidP="0085631C">
      <w:pPr>
        <w:widowControl w:val="0"/>
        <w:rPr>
          <w:color w:val="000000"/>
          <w:lang w:val="bg-BG"/>
        </w:rPr>
      </w:pPr>
    </w:p>
    <w:p w14:paraId="384BF80B" w14:textId="77777777" w:rsidR="000166D2" w:rsidRPr="003C46AF" w:rsidRDefault="000166D2" w:rsidP="0085631C">
      <w:pPr>
        <w:widowControl w:val="0"/>
        <w:rPr>
          <w:color w:val="000000"/>
          <w:lang w:val="bg-BG"/>
        </w:rPr>
      </w:pPr>
      <w:r w:rsidRPr="003C46AF">
        <w:rPr>
          <w:color w:val="000000"/>
          <w:lang w:val="bg-BG"/>
        </w:rPr>
        <w:t xml:space="preserve">Ривастигмин не е мутагенен при батерия от стандартизирани </w:t>
      </w:r>
      <w:r w:rsidRPr="003C46AF">
        <w:rPr>
          <w:i/>
          <w:color w:val="000000"/>
          <w:lang w:val="en-US"/>
        </w:rPr>
        <w:t>in</w:t>
      </w:r>
      <w:r w:rsidRPr="003C46AF">
        <w:rPr>
          <w:i/>
          <w:color w:val="000000"/>
          <w:lang w:val="bg-BG"/>
        </w:rPr>
        <w:t xml:space="preserve"> </w:t>
      </w:r>
      <w:r w:rsidRPr="003C46AF">
        <w:rPr>
          <w:i/>
          <w:color w:val="000000"/>
          <w:lang w:val="en-US"/>
        </w:rPr>
        <w:t>vitro</w:t>
      </w:r>
      <w:r w:rsidRPr="003C46AF">
        <w:rPr>
          <w:i/>
          <w:color w:val="000000"/>
          <w:lang w:val="bg-BG"/>
        </w:rPr>
        <w:t xml:space="preserve"> </w:t>
      </w:r>
      <w:r w:rsidRPr="003C46AF">
        <w:rPr>
          <w:color w:val="000000"/>
          <w:lang w:val="bg-BG"/>
        </w:rPr>
        <w:t xml:space="preserve">и </w:t>
      </w:r>
      <w:r w:rsidRPr="003C46AF">
        <w:rPr>
          <w:i/>
          <w:color w:val="000000"/>
          <w:lang w:val="en-US"/>
        </w:rPr>
        <w:t>in</w:t>
      </w:r>
      <w:r w:rsidRPr="003C46AF">
        <w:rPr>
          <w:i/>
          <w:color w:val="000000"/>
          <w:lang w:val="bg-BG"/>
        </w:rPr>
        <w:t xml:space="preserve"> </w:t>
      </w:r>
      <w:r w:rsidRPr="003C46AF">
        <w:rPr>
          <w:i/>
          <w:color w:val="000000"/>
          <w:lang w:val="en-US"/>
        </w:rPr>
        <w:t>vivo</w:t>
      </w:r>
      <w:r w:rsidRPr="003C46AF">
        <w:rPr>
          <w:i/>
          <w:color w:val="000000"/>
          <w:lang w:val="bg-BG"/>
        </w:rPr>
        <w:t xml:space="preserve"> </w:t>
      </w:r>
      <w:r w:rsidRPr="003C46AF">
        <w:rPr>
          <w:color w:val="000000"/>
          <w:lang w:val="bg-BG"/>
        </w:rPr>
        <w:t>тестове, освен при теста за хромозомни аберации в човешки лимфоцити от периферна кръв в доза 10</w:t>
      </w:r>
      <w:r w:rsidRPr="003C46AF">
        <w:rPr>
          <w:color w:val="000000"/>
          <w:vertAlign w:val="superscript"/>
          <w:lang w:val="bg-BG"/>
        </w:rPr>
        <w:t>4</w:t>
      </w:r>
      <w:r w:rsidRPr="003C46AF">
        <w:rPr>
          <w:color w:val="000000"/>
          <w:lang w:val="bg-BG"/>
        </w:rPr>
        <w:t xml:space="preserve"> пъти по-висока от максималната клинична експозиция. Микронуклеарният тест </w:t>
      </w:r>
      <w:r w:rsidRPr="003C46AF">
        <w:rPr>
          <w:i/>
          <w:color w:val="000000"/>
          <w:lang w:val="en-US"/>
        </w:rPr>
        <w:t>in</w:t>
      </w:r>
      <w:r w:rsidRPr="003C46AF">
        <w:rPr>
          <w:i/>
          <w:color w:val="000000"/>
          <w:lang w:val="bg-BG"/>
        </w:rPr>
        <w:t xml:space="preserve"> </w:t>
      </w:r>
      <w:r w:rsidRPr="003C46AF">
        <w:rPr>
          <w:i/>
          <w:color w:val="000000"/>
          <w:lang w:val="en-US"/>
        </w:rPr>
        <w:t>vivo</w:t>
      </w:r>
      <w:r w:rsidRPr="003C46AF">
        <w:rPr>
          <w:color w:val="000000"/>
          <w:lang w:val="bg-BG"/>
        </w:rPr>
        <w:t xml:space="preserve"> е отрицателен.</w:t>
      </w:r>
      <w:r w:rsidR="0034615D" w:rsidRPr="003C46AF">
        <w:rPr>
          <w:color w:val="000000"/>
          <w:lang w:val="bg-BG"/>
        </w:rPr>
        <w:t xml:space="preserve"> Главният метаболит </w:t>
      </w:r>
      <w:r w:rsidR="0034615D" w:rsidRPr="003C46AF">
        <w:rPr>
          <w:color w:val="000000"/>
          <w:spacing w:val="-2"/>
          <w:szCs w:val="22"/>
        </w:rPr>
        <w:t>NAP</w:t>
      </w:r>
      <w:r w:rsidR="0034615D" w:rsidRPr="003C46AF">
        <w:rPr>
          <w:color w:val="000000"/>
          <w:spacing w:val="-2"/>
          <w:szCs w:val="22"/>
          <w:lang w:val="bg-BG"/>
        </w:rPr>
        <w:t>226</w:t>
      </w:r>
      <w:r w:rsidR="0034615D" w:rsidRPr="003C46AF">
        <w:rPr>
          <w:color w:val="000000"/>
          <w:spacing w:val="-2"/>
          <w:szCs w:val="22"/>
          <w:lang w:val="bg-BG"/>
        </w:rPr>
        <w:noBreakHyphen/>
        <w:t>90 също не показва генотоксичен потенциал.</w:t>
      </w:r>
    </w:p>
    <w:p w14:paraId="55779AFB" w14:textId="77777777" w:rsidR="000166D2" w:rsidRPr="003C46AF" w:rsidRDefault="000166D2" w:rsidP="0085631C">
      <w:pPr>
        <w:widowControl w:val="0"/>
        <w:rPr>
          <w:color w:val="000000"/>
          <w:lang w:val="bg-BG"/>
        </w:rPr>
      </w:pPr>
    </w:p>
    <w:p w14:paraId="688178FB" w14:textId="3AAD4A90" w:rsidR="000166D2" w:rsidRPr="003C46AF" w:rsidRDefault="000166D2" w:rsidP="0085631C">
      <w:pPr>
        <w:widowControl w:val="0"/>
        <w:rPr>
          <w:color w:val="000000"/>
          <w:lang w:val="bg-BG"/>
        </w:rPr>
      </w:pPr>
      <w:r w:rsidRPr="003C46AF">
        <w:rPr>
          <w:color w:val="000000"/>
          <w:lang w:val="bg-BG"/>
        </w:rPr>
        <w:t>Липсват доказателства за ка</w:t>
      </w:r>
      <w:r w:rsidR="00243A28" w:rsidRPr="003C46AF">
        <w:rPr>
          <w:color w:val="000000"/>
          <w:lang w:val="bg-BG"/>
        </w:rPr>
        <w:t>нцер</w:t>
      </w:r>
      <w:r w:rsidRPr="003C46AF">
        <w:rPr>
          <w:color w:val="000000"/>
          <w:lang w:val="bg-BG"/>
        </w:rPr>
        <w:t xml:space="preserve">огенност при проучванията с мишки и плъхове с максимално поносима доза, въпреки че експозицията на ривастигмин и метаболитите му е по-ниска от </w:t>
      </w:r>
      <w:r w:rsidRPr="003C46AF">
        <w:rPr>
          <w:color w:val="000000"/>
          <w:lang w:val="bg-BG"/>
        </w:rPr>
        <w:lastRenderedPageBreak/>
        <w:t>експозицията при хора. Когато се преизчисли към повърхността на тялото, експозицията на ривастигмин и метаболитите му е приблизително еквивалентна на максимално препоръчваната доза при хора от 12 </w:t>
      </w:r>
      <w:r w:rsidRPr="003C46AF">
        <w:rPr>
          <w:color w:val="000000"/>
          <w:lang w:val="en-US"/>
        </w:rPr>
        <w:t>mg</w:t>
      </w:r>
      <w:r w:rsidRPr="003C46AF">
        <w:rPr>
          <w:color w:val="000000"/>
          <w:lang w:val="bg-BG"/>
        </w:rPr>
        <w:t>/ден; обаче, в сравнение с максималната дневна доза при хора, при животни се постига приблизително 6 пъти по-висока експозиция.</w:t>
      </w:r>
    </w:p>
    <w:p w14:paraId="4A0B214E" w14:textId="77777777" w:rsidR="000166D2" w:rsidRPr="003C46AF" w:rsidRDefault="000166D2" w:rsidP="0085631C">
      <w:pPr>
        <w:widowControl w:val="0"/>
        <w:rPr>
          <w:color w:val="000000"/>
          <w:lang w:val="bg-BG"/>
        </w:rPr>
      </w:pPr>
    </w:p>
    <w:p w14:paraId="28098B4C" w14:textId="2512595F" w:rsidR="0034615D" w:rsidRPr="003C46AF" w:rsidRDefault="000166D2" w:rsidP="0085631C">
      <w:pPr>
        <w:widowControl w:val="0"/>
        <w:tabs>
          <w:tab w:val="clear" w:pos="567"/>
        </w:tabs>
        <w:suppressAutoHyphens/>
        <w:spacing w:line="240" w:lineRule="auto"/>
        <w:rPr>
          <w:color w:val="000000"/>
          <w:spacing w:val="-2"/>
          <w:szCs w:val="22"/>
          <w:lang w:val="bg-BG"/>
        </w:rPr>
      </w:pPr>
      <w:r w:rsidRPr="003C46AF">
        <w:rPr>
          <w:color w:val="000000"/>
          <w:lang w:val="bg-BG"/>
        </w:rPr>
        <w:t xml:space="preserve">При животни ривастигмин преминава през плацентата и се екскретира в </w:t>
      </w:r>
      <w:r w:rsidR="00243A28" w:rsidRPr="003C46AF">
        <w:rPr>
          <w:color w:val="000000"/>
          <w:lang w:val="bg-BG"/>
        </w:rPr>
        <w:t>млякото</w:t>
      </w:r>
      <w:r w:rsidRPr="003C46AF">
        <w:rPr>
          <w:color w:val="000000"/>
          <w:lang w:val="bg-BG"/>
        </w:rPr>
        <w:t>. Проучванията на пероралното приложение при плъхове и зайци не дават доказателства за тератогенен потенциал от страна на ривастигмин.</w:t>
      </w:r>
      <w:r w:rsidR="0034615D" w:rsidRPr="003C46AF">
        <w:rPr>
          <w:color w:val="000000"/>
          <w:spacing w:val="-2"/>
          <w:szCs w:val="22"/>
          <w:lang w:val="bg-BG"/>
        </w:rPr>
        <w:t xml:space="preserve"> В проучвания на пероралното приложение при мъжки и женски плъхове, не са наблюдавани нежелани ефекти на ривастигмин върху фертилитета и репродуктивната способност нито при поколението на родителите, нито при малките на тези родители.</w:t>
      </w:r>
    </w:p>
    <w:p w14:paraId="1131B3E9" w14:textId="77777777" w:rsidR="0034615D" w:rsidRPr="003C46AF" w:rsidRDefault="0034615D" w:rsidP="0085631C">
      <w:pPr>
        <w:widowControl w:val="0"/>
        <w:tabs>
          <w:tab w:val="clear" w:pos="567"/>
        </w:tabs>
        <w:suppressAutoHyphens/>
        <w:spacing w:line="240" w:lineRule="auto"/>
        <w:rPr>
          <w:color w:val="000000"/>
          <w:spacing w:val="-2"/>
          <w:szCs w:val="22"/>
          <w:lang w:val="bg-BG"/>
        </w:rPr>
      </w:pPr>
    </w:p>
    <w:p w14:paraId="3ACFA831" w14:textId="77777777" w:rsidR="000166D2" w:rsidRPr="003C46AF" w:rsidRDefault="0034615D" w:rsidP="0085631C">
      <w:pPr>
        <w:widowControl w:val="0"/>
        <w:rPr>
          <w:color w:val="000000"/>
          <w:lang w:val="bg-BG"/>
        </w:rPr>
      </w:pPr>
      <w:r w:rsidRPr="003C46AF">
        <w:rPr>
          <w:color w:val="000000"/>
          <w:spacing w:val="-2"/>
          <w:szCs w:val="22"/>
          <w:lang w:val="bg-BG"/>
        </w:rPr>
        <w:t>В проучване при зайци е установен потенциал на ривастигмин да предизвиква леко дразнен</w:t>
      </w:r>
      <w:r w:rsidRPr="003C46AF">
        <w:rPr>
          <w:color w:val="000000"/>
          <w:spacing w:val="-2"/>
          <w:szCs w:val="22"/>
          <w:lang w:val="en-US"/>
        </w:rPr>
        <w:t>e</w:t>
      </w:r>
      <w:r w:rsidRPr="003C46AF">
        <w:rPr>
          <w:color w:val="000000"/>
          <w:spacing w:val="-2"/>
          <w:szCs w:val="22"/>
          <w:lang w:val="bg-BG"/>
        </w:rPr>
        <w:t xml:space="preserve"> на очите/лигавиците.</w:t>
      </w:r>
    </w:p>
    <w:p w14:paraId="4B7442A1" w14:textId="77777777" w:rsidR="000166D2" w:rsidRPr="003C46AF" w:rsidRDefault="000166D2" w:rsidP="0085631C">
      <w:pPr>
        <w:widowControl w:val="0"/>
        <w:rPr>
          <w:color w:val="000000"/>
          <w:lang w:val="bg-BG"/>
        </w:rPr>
      </w:pPr>
    </w:p>
    <w:p w14:paraId="462D0ABB" w14:textId="77777777" w:rsidR="000166D2" w:rsidRPr="003C46AF" w:rsidRDefault="000166D2" w:rsidP="0085631C">
      <w:pPr>
        <w:widowControl w:val="0"/>
        <w:tabs>
          <w:tab w:val="clear" w:pos="567"/>
        </w:tabs>
        <w:rPr>
          <w:noProof/>
          <w:color w:val="000000"/>
          <w:lang w:val="bg-BG"/>
        </w:rPr>
      </w:pPr>
    </w:p>
    <w:p w14:paraId="49018585" w14:textId="77777777" w:rsidR="000166D2" w:rsidRPr="003C46AF" w:rsidRDefault="000166D2" w:rsidP="0085631C">
      <w:pPr>
        <w:keepNext/>
        <w:widowControl w:val="0"/>
        <w:tabs>
          <w:tab w:val="clear" w:pos="567"/>
        </w:tabs>
        <w:spacing w:line="240" w:lineRule="auto"/>
        <w:ind w:left="567" w:hanging="567"/>
        <w:rPr>
          <w:b/>
          <w:noProof/>
          <w:color w:val="000000"/>
          <w:lang w:val="bg-BG"/>
        </w:rPr>
      </w:pPr>
      <w:r w:rsidRPr="003C46AF">
        <w:rPr>
          <w:b/>
          <w:noProof/>
          <w:color w:val="000000"/>
          <w:lang w:val="bg-BG"/>
        </w:rPr>
        <w:t>6.</w:t>
      </w:r>
      <w:r w:rsidRPr="003C46AF">
        <w:rPr>
          <w:b/>
          <w:noProof/>
          <w:color w:val="000000"/>
          <w:lang w:val="bg-BG"/>
        </w:rPr>
        <w:tab/>
        <w:t>ФАРМАЦЕВТИЧНИ ДАННИ</w:t>
      </w:r>
    </w:p>
    <w:p w14:paraId="5A6C1422" w14:textId="77777777" w:rsidR="000166D2" w:rsidRPr="003C46AF" w:rsidRDefault="000166D2" w:rsidP="0085631C">
      <w:pPr>
        <w:keepNext/>
        <w:widowControl w:val="0"/>
        <w:tabs>
          <w:tab w:val="clear" w:pos="567"/>
        </w:tabs>
        <w:rPr>
          <w:noProof/>
          <w:color w:val="000000"/>
          <w:lang w:val="bg-BG"/>
        </w:rPr>
      </w:pPr>
    </w:p>
    <w:p w14:paraId="7F4D4DDD" w14:textId="77777777" w:rsidR="000166D2" w:rsidRPr="003C46AF" w:rsidRDefault="000166D2" w:rsidP="0085631C">
      <w:pPr>
        <w:keepNext/>
        <w:widowControl w:val="0"/>
        <w:tabs>
          <w:tab w:val="clear" w:pos="567"/>
        </w:tabs>
        <w:spacing w:line="240" w:lineRule="auto"/>
        <w:ind w:left="567" w:hanging="567"/>
        <w:rPr>
          <w:noProof/>
          <w:color w:val="000000"/>
          <w:lang w:val="bg-BG"/>
        </w:rPr>
      </w:pPr>
      <w:r w:rsidRPr="003C46AF">
        <w:rPr>
          <w:b/>
          <w:noProof/>
          <w:color w:val="000000"/>
          <w:lang w:val="bg-BG"/>
        </w:rPr>
        <w:t>6.1</w:t>
      </w:r>
      <w:r w:rsidRPr="003C46AF">
        <w:rPr>
          <w:b/>
          <w:noProof/>
          <w:color w:val="000000"/>
          <w:lang w:val="bg-BG"/>
        </w:rPr>
        <w:tab/>
        <w:t>Списък на помощните вещества</w:t>
      </w:r>
    </w:p>
    <w:p w14:paraId="53B11E9B" w14:textId="77777777" w:rsidR="000166D2" w:rsidRPr="003C46AF" w:rsidRDefault="000166D2" w:rsidP="0085631C">
      <w:pPr>
        <w:keepNext/>
        <w:widowControl w:val="0"/>
        <w:tabs>
          <w:tab w:val="clear" w:pos="567"/>
        </w:tabs>
        <w:spacing w:line="240" w:lineRule="auto"/>
        <w:rPr>
          <w:noProof/>
          <w:color w:val="000000"/>
          <w:lang w:val="bg-BG"/>
        </w:rPr>
      </w:pPr>
    </w:p>
    <w:p w14:paraId="4CEFFBF2" w14:textId="049FFD49" w:rsidR="000166D2" w:rsidRPr="003C46AF" w:rsidRDefault="000166D2" w:rsidP="0085631C">
      <w:pPr>
        <w:widowControl w:val="0"/>
        <w:numPr>
          <w:ilvl w:val="12"/>
          <w:numId w:val="0"/>
        </w:numPr>
        <w:suppressAutoHyphens/>
        <w:spacing w:line="240" w:lineRule="auto"/>
        <w:rPr>
          <w:color w:val="000000"/>
          <w:szCs w:val="22"/>
          <w:lang w:val="bg-BG"/>
        </w:rPr>
      </w:pPr>
      <w:r w:rsidRPr="003C46AF">
        <w:rPr>
          <w:color w:val="000000"/>
          <w:szCs w:val="22"/>
          <w:lang w:val="bg-BG"/>
        </w:rPr>
        <w:t>Натриев бензоат</w:t>
      </w:r>
      <w:r w:rsidR="005C24C9" w:rsidRPr="003C46AF">
        <w:rPr>
          <w:color w:val="000000"/>
          <w:szCs w:val="22"/>
          <w:lang w:val="bg-BG"/>
        </w:rPr>
        <w:t xml:space="preserve"> (</w:t>
      </w:r>
      <w:r w:rsidR="005C24C9" w:rsidRPr="003C46AF">
        <w:rPr>
          <w:color w:val="000000"/>
          <w:szCs w:val="22"/>
          <w:lang w:val="en-US"/>
        </w:rPr>
        <w:t>E</w:t>
      </w:r>
      <w:r w:rsidR="005C24C9" w:rsidRPr="003C46AF">
        <w:rPr>
          <w:color w:val="000000"/>
          <w:szCs w:val="22"/>
          <w:lang w:val="bg-BG"/>
        </w:rPr>
        <w:t>211)</w:t>
      </w:r>
    </w:p>
    <w:p w14:paraId="2DA15260" w14:textId="2A89173B" w:rsidR="000166D2" w:rsidRPr="003C46AF" w:rsidRDefault="000166D2" w:rsidP="0085631C">
      <w:pPr>
        <w:widowControl w:val="0"/>
        <w:numPr>
          <w:ilvl w:val="12"/>
          <w:numId w:val="0"/>
        </w:numPr>
        <w:suppressAutoHyphens/>
        <w:spacing w:line="240" w:lineRule="auto"/>
        <w:rPr>
          <w:color w:val="000000"/>
          <w:szCs w:val="22"/>
          <w:lang w:val="bg-BG"/>
        </w:rPr>
      </w:pPr>
      <w:r w:rsidRPr="003C46AF">
        <w:rPr>
          <w:color w:val="000000"/>
          <w:szCs w:val="22"/>
          <w:lang w:val="bg-BG"/>
        </w:rPr>
        <w:t>Лимонена киселина</w:t>
      </w:r>
    </w:p>
    <w:p w14:paraId="20E1F017" w14:textId="685E13A4" w:rsidR="000166D2" w:rsidRPr="003C46AF" w:rsidRDefault="000166D2" w:rsidP="0085631C">
      <w:pPr>
        <w:widowControl w:val="0"/>
        <w:numPr>
          <w:ilvl w:val="12"/>
          <w:numId w:val="0"/>
        </w:numPr>
        <w:suppressAutoHyphens/>
        <w:spacing w:line="240" w:lineRule="auto"/>
        <w:rPr>
          <w:color w:val="000000"/>
          <w:szCs w:val="22"/>
          <w:lang w:val="bg-BG"/>
        </w:rPr>
      </w:pPr>
      <w:r w:rsidRPr="003C46AF">
        <w:rPr>
          <w:color w:val="000000"/>
          <w:szCs w:val="22"/>
          <w:lang w:val="bg-BG"/>
        </w:rPr>
        <w:t>Натриев цитрат</w:t>
      </w:r>
    </w:p>
    <w:p w14:paraId="16C45336" w14:textId="7535C641" w:rsidR="000166D2" w:rsidRPr="003C46AF" w:rsidRDefault="000166D2" w:rsidP="0085631C">
      <w:pPr>
        <w:widowControl w:val="0"/>
        <w:numPr>
          <w:ilvl w:val="12"/>
          <w:numId w:val="0"/>
        </w:numPr>
        <w:suppressAutoHyphens/>
        <w:spacing w:line="240" w:lineRule="auto"/>
        <w:rPr>
          <w:color w:val="000000"/>
          <w:szCs w:val="22"/>
          <w:lang w:val="bg-BG"/>
        </w:rPr>
      </w:pPr>
      <w:r w:rsidRPr="003C46AF">
        <w:rPr>
          <w:color w:val="000000"/>
          <w:szCs w:val="22"/>
          <w:lang w:val="bg-BG"/>
        </w:rPr>
        <w:t xml:space="preserve">Хинолиново жълто </w:t>
      </w:r>
      <w:r w:rsidRPr="003C46AF">
        <w:rPr>
          <w:color w:val="000000"/>
          <w:szCs w:val="22"/>
        </w:rPr>
        <w:t>WS</w:t>
      </w:r>
      <w:r w:rsidRPr="003C46AF">
        <w:rPr>
          <w:color w:val="000000"/>
          <w:szCs w:val="22"/>
          <w:lang w:val="bg-BG"/>
        </w:rPr>
        <w:t xml:space="preserve"> оцветител (</w:t>
      </w:r>
      <w:r w:rsidRPr="003C46AF">
        <w:rPr>
          <w:color w:val="000000"/>
          <w:szCs w:val="22"/>
        </w:rPr>
        <w:t>E</w:t>
      </w:r>
      <w:r w:rsidRPr="003C46AF">
        <w:rPr>
          <w:color w:val="000000"/>
          <w:szCs w:val="22"/>
          <w:lang w:val="bg-BG"/>
        </w:rPr>
        <w:t>104)</w:t>
      </w:r>
    </w:p>
    <w:p w14:paraId="04B90295" w14:textId="4BFB49EF" w:rsidR="000166D2" w:rsidRPr="003C46AF" w:rsidRDefault="00A57E78" w:rsidP="0085631C">
      <w:pPr>
        <w:widowControl w:val="0"/>
        <w:numPr>
          <w:ilvl w:val="12"/>
          <w:numId w:val="0"/>
        </w:numPr>
        <w:suppressAutoHyphens/>
        <w:spacing w:line="240" w:lineRule="auto"/>
        <w:rPr>
          <w:color w:val="000000"/>
          <w:szCs w:val="22"/>
          <w:lang w:val="bg-BG"/>
        </w:rPr>
      </w:pPr>
      <w:r w:rsidRPr="003C46AF">
        <w:rPr>
          <w:color w:val="000000"/>
          <w:szCs w:val="22"/>
          <w:lang w:val="bg-BG"/>
        </w:rPr>
        <w:t xml:space="preserve">Пречистена </w:t>
      </w:r>
      <w:r w:rsidR="000166D2" w:rsidRPr="003C46AF">
        <w:rPr>
          <w:color w:val="000000"/>
          <w:szCs w:val="22"/>
          <w:lang w:val="bg-BG"/>
        </w:rPr>
        <w:t>вода</w:t>
      </w:r>
    </w:p>
    <w:p w14:paraId="48A4B7F0" w14:textId="16C6F5DF" w:rsidR="000166D2" w:rsidRPr="003C46AF" w:rsidRDefault="000166D2" w:rsidP="0085631C">
      <w:pPr>
        <w:widowControl w:val="0"/>
        <w:tabs>
          <w:tab w:val="clear" w:pos="567"/>
        </w:tabs>
        <w:spacing w:line="240" w:lineRule="auto"/>
        <w:rPr>
          <w:color w:val="000000"/>
          <w:szCs w:val="22"/>
          <w:lang w:val="bg-BG"/>
        </w:rPr>
      </w:pPr>
    </w:p>
    <w:p w14:paraId="723159A9" w14:textId="77777777" w:rsidR="000166D2" w:rsidRPr="003C46AF" w:rsidRDefault="000166D2" w:rsidP="0085631C">
      <w:pPr>
        <w:keepNext/>
        <w:widowControl w:val="0"/>
        <w:tabs>
          <w:tab w:val="clear" w:pos="567"/>
        </w:tabs>
        <w:spacing w:line="240" w:lineRule="auto"/>
        <w:ind w:left="567" w:hanging="567"/>
        <w:rPr>
          <w:b/>
          <w:noProof/>
          <w:color w:val="000000"/>
          <w:lang w:val="bg-BG"/>
        </w:rPr>
      </w:pPr>
      <w:r w:rsidRPr="003C46AF">
        <w:rPr>
          <w:b/>
          <w:noProof/>
          <w:color w:val="000000"/>
          <w:lang w:val="bg-BG"/>
        </w:rPr>
        <w:t>6.2</w:t>
      </w:r>
      <w:r w:rsidRPr="003C46AF">
        <w:rPr>
          <w:b/>
          <w:noProof/>
          <w:color w:val="000000"/>
          <w:lang w:val="bg-BG"/>
        </w:rPr>
        <w:tab/>
        <w:t>Несъвместимости</w:t>
      </w:r>
    </w:p>
    <w:p w14:paraId="6A49A2AD" w14:textId="77777777" w:rsidR="000166D2" w:rsidRPr="003C46AF" w:rsidRDefault="000166D2" w:rsidP="0085631C">
      <w:pPr>
        <w:keepNext/>
        <w:widowControl w:val="0"/>
        <w:tabs>
          <w:tab w:val="clear" w:pos="567"/>
        </w:tabs>
        <w:spacing w:line="240" w:lineRule="auto"/>
        <w:rPr>
          <w:noProof/>
          <w:color w:val="000000"/>
          <w:lang w:val="bg-BG"/>
        </w:rPr>
      </w:pPr>
    </w:p>
    <w:p w14:paraId="25F2B179" w14:textId="77777777" w:rsidR="000166D2" w:rsidRPr="003C46AF" w:rsidRDefault="000166D2" w:rsidP="0085631C">
      <w:pPr>
        <w:widowControl w:val="0"/>
        <w:rPr>
          <w:color w:val="000000"/>
          <w:lang w:val="bg-BG"/>
        </w:rPr>
      </w:pPr>
      <w:r w:rsidRPr="003C46AF">
        <w:rPr>
          <w:color w:val="000000"/>
          <w:lang w:val="bg-BG"/>
        </w:rPr>
        <w:t>Неприложимо</w:t>
      </w:r>
    </w:p>
    <w:p w14:paraId="6A8F34A3" w14:textId="77777777" w:rsidR="000166D2" w:rsidRPr="003C46AF" w:rsidRDefault="000166D2" w:rsidP="0085631C">
      <w:pPr>
        <w:widowControl w:val="0"/>
        <w:tabs>
          <w:tab w:val="clear" w:pos="567"/>
        </w:tabs>
        <w:spacing w:line="240" w:lineRule="auto"/>
        <w:rPr>
          <w:noProof/>
          <w:color w:val="000000"/>
          <w:lang w:val="bg-BG"/>
        </w:rPr>
      </w:pPr>
    </w:p>
    <w:p w14:paraId="12E34E93" w14:textId="77777777" w:rsidR="000166D2" w:rsidRPr="003C46AF" w:rsidRDefault="000166D2" w:rsidP="0085631C">
      <w:pPr>
        <w:keepNext/>
        <w:widowControl w:val="0"/>
        <w:tabs>
          <w:tab w:val="clear" w:pos="567"/>
        </w:tabs>
        <w:spacing w:line="240" w:lineRule="auto"/>
        <w:ind w:left="567" w:hanging="567"/>
        <w:rPr>
          <w:noProof/>
          <w:color w:val="000000"/>
          <w:lang w:val="bg-BG"/>
        </w:rPr>
      </w:pPr>
      <w:r w:rsidRPr="003C46AF">
        <w:rPr>
          <w:b/>
          <w:noProof/>
          <w:color w:val="000000"/>
          <w:lang w:val="bg-BG"/>
        </w:rPr>
        <w:t>6.3</w:t>
      </w:r>
      <w:r w:rsidRPr="003C46AF">
        <w:rPr>
          <w:b/>
          <w:noProof/>
          <w:color w:val="000000"/>
          <w:lang w:val="bg-BG"/>
        </w:rPr>
        <w:tab/>
        <w:t>Срок на годност</w:t>
      </w:r>
    </w:p>
    <w:p w14:paraId="354A0C75" w14:textId="77777777" w:rsidR="000166D2" w:rsidRPr="003C46AF" w:rsidRDefault="000166D2" w:rsidP="0085631C">
      <w:pPr>
        <w:keepNext/>
        <w:widowControl w:val="0"/>
        <w:tabs>
          <w:tab w:val="clear" w:pos="567"/>
        </w:tabs>
        <w:spacing w:line="240" w:lineRule="auto"/>
        <w:rPr>
          <w:noProof/>
          <w:color w:val="000000"/>
          <w:lang w:val="bg-BG"/>
        </w:rPr>
      </w:pPr>
    </w:p>
    <w:p w14:paraId="74CCC10A" w14:textId="77777777" w:rsidR="000166D2" w:rsidRPr="003C46AF" w:rsidRDefault="000166D2" w:rsidP="0085631C">
      <w:pPr>
        <w:widowControl w:val="0"/>
        <w:numPr>
          <w:ilvl w:val="12"/>
          <w:numId w:val="0"/>
        </w:numPr>
        <w:suppressAutoHyphens/>
        <w:spacing w:line="240" w:lineRule="auto"/>
        <w:rPr>
          <w:color w:val="000000"/>
          <w:spacing w:val="-2"/>
          <w:szCs w:val="22"/>
          <w:lang w:val="bg-BG"/>
        </w:rPr>
      </w:pPr>
      <w:r w:rsidRPr="003C46AF">
        <w:rPr>
          <w:color w:val="000000"/>
          <w:spacing w:val="-2"/>
          <w:szCs w:val="22"/>
          <w:lang w:val="bg-BG"/>
        </w:rPr>
        <w:t>3</w:t>
      </w:r>
      <w:r w:rsidRPr="003C46AF">
        <w:rPr>
          <w:color w:val="000000"/>
          <w:spacing w:val="-2"/>
          <w:szCs w:val="22"/>
        </w:rPr>
        <w:t> </w:t>
      </w:r>
      <w:r w:rsidRPr="003C46AF">
        <w:rPr>
          <w:color w:val="000000"/>
          <w:spacing w:val="-2"/>
          <w:szCs w:val="22"/>
          <w:lang w:val="bg-BG"/>
        </w:rPr>
        <w:t>години</w:t>
      </w:r>
    </w:p>
    <w:p w14:paraId="6E1682FB" w14:textId="77777777" w:rsidR="000166D2" w:rsidRPr="003C46AF" w:rsidRDefault="000166D2" w:rsidP="0085631C">
      <w:pPr>
        <w:widowControl w:val="0"/>
        <w:numPr>
          <w:ilvl w:val="12"/>
          <w:numId w:val="0"/>
        </w:numPr>
        <w:suppressAutoHyphens/>
        <w:spacing w:line="240" w:lineRule="auto"/>
        <w:rPr>
          <w:color w:val="000000"/>
          <w:spacing w:val="-2"/>
          <w:szCs w:val="22"/>
          <w:lang w:val="bg-BG"/>
        </w:rPr>
      </w:pPr>
    </w:p>
    <w:p w14:paraId="70ABDC2E" w14:textId="77777777" w:rsidR="000166D2" w:rsidRPr="003C46AF" w:rsidRDefault="000166D2" w:rsidP="0085631C">
      <w:pPr>
        <w:widowControl w:val="0"/>
        <w:spacing w:line="240" w:lineRule="atLeast"/>
        <w:rPr>
          <w:color w:val="000000"/>
          <w:spacing w:val="-2"/>
          <w:szCs w:val="22"/>
          <w:lang w:val="bg-BG"/>
        </w:rPr>
      </w:pPr>
      <w:r w:rsidRPr="003C46AF">
        <w:rPr>
          <w:snapToGrid w:val="0"/>
          <w:color w:val="000000"/>
          <w:szCs w:val="22"/>
        </w:rPr>
        <w:t>E</w:t>
      </w:r>
      <w:proofErr w:type="spellStart"/>
      <w:r w:rsidRPr="003C46AF">
        <w:rPr>
          <w:snapToGrid w:val="0"/>
          <w:color w:val="000000"/>
          <w:szCs w:val="22"/>
          <w:lang w:val="en-US"/>
        </w:rPr>
        <w:t>xelon</w:t>
      </w:r>
      <w:proofErr w:type="spellEnd"/>
      <w:r w:rsidRPr="003C46AF">
        <w:rPr>
          <w:snapToGrid w:val="0"/>
          <w:color w:val="000000"/>
          <w:szCs w:val="22"/>
          <w:lang w:val="bg-BG"/>
        </w:rPr>
        <w:t xml:space="preserve"> перорален разтвор трябва да се използва до 1</w:t>
      </w:r>
      <w:r w:rsidRPr="003C46AF">
        <w:rPr>
          <w:snapToGrid w:val="0"/>
          <w:color w:val="000000"/>
          <w:szCs w:val="22"/>
        </w:rPr>
        <w:t> </w:t>
      </w:r>
      <w:r w:rsidRPr="003C46AF">
        <w:rPr>
          <w:snapToGrid w:val="0"/>
          <w:color w:val="000000"/>
          <w:szCs w:val="22"/>
          <w:lang w:val="bg-BG"/>
        </w:rPr>
        <w:t>месец след отваряне на бутилката.</w:t>
      </w:r>
    </w:p>
    <w:p w14:paraId="0C2ABA70" w14:textId="77777777" w:rsidR="000166D2" w:rsidRPr="003C46AF" w:rsidRDefault="000166D2" w:rsidP="0085631C">
      <w:pPr>
        <w:widowControl w:val="0"/>
        <w:suppressAutoHyphens/>
        <w:spacing w:line="240" w:lineRule="auto"/>
        <w:ind w:left="567" w:hanging="567"/>
        <w:rPr>
          <w:color w:val="000000"/>
          <w:spacing w:val="-2"/>
          <w:szCs w:val="22"/>
          <w:lang w:val="bg-BG"/>
        </w:rPr>
      </w:pPr>
    </w:p>
    <w:p w14:paraId="5E3F198D" w14:textId="77777777" w:rsidR="000166D2" w:rsidRPr="003C46AF" w:rsidRDefault="000166D2" w:rsidP="0085631C">
      <w:pPr>
        <w:keepNext/>
        <w:widowControl w:val="0"/>
        <w:tabs>
          <w:tab w:val="clear" w:pos="567"/>
        </w:tabs>
        <w:spacing w:line="240" w:lineRule="auto"/>
        <w:ind w:left="567" w:hanging="567"/>
        <w:rPr>
          <w:noProof/>
          <w:color w:val="000000"/>
          <w:lang w:val="bg-BG"/>
        </w:rPr>
      </w:pPr>
      <w:r w:rsidRPr="003C46AF">
        <w:rPr>
          <w:b/>
          <w:noProof/>
          <w:color w:val="000000"/>
          <w:lang w:val="bg-BG"/>
        </w:rPr>
        <w:t>6.4</w:t>
      </w:r>
      <w:r w:rsidRPr="003C46AF">
        <w:rPr>
          <w:b/>
          <w:noProof/>
          <w:color w:val="000000"/>
          <w:lang w:val="bg-BG"/>
        </w:rPr>
        <w:tab/>
      </w:r>
      <w:r w:rsidRPr="003C46AF">
        <w:rPr>
          <w:b/>
          <w:color w:val="000000"/>
          <w:lang w:val="bg-BG"/>
        </w:rPr>
        <w:t>Специални условия на съхранение</w:t>
      </w:r>
    </w:p>
    <w:p w14:paraId="35C41F46" w14:textId="77777777" w:rsidR="000166D2" w:rsidRPr="003C46AF" w:rsidRDefault="000166D2" w:rsidP="0085631C">
      <w:pPr>
        <w:keepNext/>
        <w:widowControl w:val="0"/>
        <w:tabs>
          <w:tab w:val="clear" w:pos="567"/>
        </w:tabs>
        <w:spacing w:line="240" w:lineRule="auto"/>
        <w:rPr>
          <w:noProof/>
          <w:color w:val="000000"/>
          <w:lang w:val="bg-BG"/>
        </w:rPr>
      </w:pPr>
    </w:p>
    <w:p w14:paraId="3FF08D3B" w14:textId="77777777" w:rsidR="000166D2" w:rsidRPr="003C46AF" w:rsidRDefault="000166D2" w:rsidP="0085631C">
      <w:pPr>
        <w:widowControl w:val="0"/>
        <w:spacing w:line="240" w:lineRule="auto"/>
        <w:ind w:left="567" w:hanging="567"/>
        <w:rPr>
          <w:noProof/>
          <w:color w:val="000000"/>
          <w:spacing w:val="-2"/>
          <w:lang w:val="bg-BG"/>
        </w:rPr>
      </w:pPr>
      <w:r w:rsidRPr="003C46AF">
        <w:rPr>
          <w:noProof/>
          <w:color w:val="000000"/>
          <w:spacing w:val="-2"/>
          <w:lang w:val="bg-BG"/>
        </w:rPr>
        <w:t xml:space="preserve">Да </w:t>
      </w:r>
      <w:r w:rsidR="0027023F" w:rsidRPr="003C46AF">
        <w:rPr>
          <w:noProof/>
          <w:color w:val="000000"/>
          <w:spacing w:val="-2"/>
          <w:lang w:val="bg-BG"/>
        </w:rPr>
        <w:t xml:space="preserve">не </w:t>
      </w:r>
      <w:r w:rsidRPr="003C46AF">
        <w:rPr>
          <w:noProof/>
          <w:color w:val="000000"/>
          <w:spacing w:val="-2"/>
          <w:lang w:val="bg-BG"/>
        </w:rPr>
        <w:t xml:space="preserve">се съхранява </w:t>
      </w:r>
      <w:r w:rsidR="0027023F" w:rsidRPr="003C46AF">
        <w:rPr>
          <w:noProof/>
          <w:color w:val="000000"/>
          <w:spacing w:val="-2"/>
          <w:lang w:val="bg-BG"/>
        </w:rPr>
        <w:t>над</w:t>
      </w:r>
      <w:r w:rsidRPr="003C46AF">
        <w:rPr>
          <w:noProof/>
          <w:color w:val="000000"/>
          <w:spacing w:val="-2"/>
          <w:lang w:val="bg-BG"/>
        </w:rPr>
        <w:t xml:space="preserve"> </w:t>
      </w:r>
      <w:smartTag w:uri="urn:schemas-microsoft-com:office:smarttags" w:element="metricconverter">
        <w:smartTagPr>
          <w:attr w:name="ProductID" w:val="30ﾰC"/>
        </w:smartTagPr>
        <w:r w:rsidRPr="003C46AF">
          <w:rPr>
            <w:noProof/>
            <w:color w:val="000000"/>
            <w:spacing w:val="-2"/>
            <w:lang w:val="bg-BG"/>
          </w:rPr>
          <w:t>30</w:t>
        </w:r>
        <w:r w:rsidRPr="003C46AF">
          <w:rPr>
            <w:color w:val="000000"/>
            <w:szCs w:val="22"/>
            <w:lang w:val="bg-BG"/>
          </w:rPr>
          <w:t>°</w:t>
        </w:r>
        <w:r w:rsidRPr="003C46AF">
          <w:rPr>
            <w:noProof/>
            <w:color w:val="000000"/>
            <w:spacing w:val="-2"/>
            <w:lang w:val="en-US"/>
          </w:rPr>
          <w:t>C</w:t>
        </w:r>
      </w:smartTag>
      <w:r w:rsidRPr="003C46AF">
        <w:rPr>
          <w:noProof/>
          <w:color w:val="000000"/>
          <w:spacing w:val="-2"/>
          <w:lang w:val="bg-BG"/>
        </w:rPr>
        <w:t>. Да не се съхранява в хладилник или замразява.</w:t>
      </w:r>
    </w:p>
    <w:p w14:paraId="0A66F13F" w14:textId="77777777" w:rsidR="000166D2" w:rsidRPr="003C46AF" w:rsidRDefault="000166D2" w:rsidP="0085631C">
      <w:pPr>
        <w:widowControl w:val="0"/>
        <w:spacing w:line="240" w:lineRule="auto"/>
        <w:ind w:left="567" w:hanging="567"/>
        <w:rPr>
          <w:noProof/>
          <w:color w:val="000000"/>
          <w:spacing w:val="-2"/>
          <w:lang w:val="bg-BG"/>
        </w:rPr>
      </w:pPr>
    </w:p>
    <w:p w14:paraId="2A41A513" w14:textId="77777777" w:rsidR="000166D2" w:rsidRPr="003C46AF" w:rsidRDefault="000166D2" w:rsidP="0085631C">
      <w:pPr>
        <w:widowControl w:val="0"/>
        <w:spacing w:line="240" w:lineRule="auto"/>
        <w:ind w:left="567" w:hanging="567"/>
        <w:rPr>
          <w:noProof/>
          <w:color w:val="000000"/>
          <w:lang w:val="bg-BG"/>
        </w:rPr>
      </w:pPr>
      <w:r w:rsidRPr="003C46AF">
        <w:rPr>
          <w:noProof/>
          <w:color w:val="000000"/>
          <w:spacing w:val="-2"/>
          <w:lang w:val="bg-BG"/>
        </w:rPr>
        <w:t>Да се съхранява в изправено положение.</w:t>
      </w:r>
    </w:p>
    <w:p w14:paraId="3366A3AB" w14:textId="77777777" w:rsidR="000166D2" w:rsidRPr="003C46AF" w:rsidRDefault="000166D2" w:rsidP="0085631C">
      <w:pPr>
        <w:widowControl w:val="0"/>
        <w:rPr>
          <w:noProof/>
          <w:color w:val="000000"/>
          <w:lang w:val="bg-BG"/>
        </w:rPr>
      </w:pPr>
    </w:p>
    <w:p w14:paraId="03A1A1D4" w14:textId="77777777" w:rsidR="000166D2" w:rsidRPr="003C46AF" w:rsidRDefault="004B00DF" w:rsidP="0085631C">
      <w:pPr>
        <w:keepNext/>
        <w:widowControl w:val="0"/>
        <w:tabs>
          <w:tab w:val="clear" w:pos="567"/>
        </w:tabs>
        <w:spacing w:line="240" w:lineRule="auto"/>
        <w:rPr>
          <w:b/>
          <w:color w:val="000000"/>
          <w:lang w:val="bg-BG"/>
        </w:rPr>
      </w:pPr>
      <w:r w:rsidRPr="003C46AF">
        <w:rPr>
          <w:b/>
          <w:color w:val="000000"/>
          <w:lang w:val="bg-BG"/>
        </w:rPr>
        <w:t>6.5</w:t>
      </w:r>
      <w:r w:rsidRPr="003C46AF">
        <w:rPr>
          <w:b/>
          <w:color w:val="000000"/>
          <w:lang w:val="bg-BG"/>
        </w:rPr>
        <w:tab/>
      </w:r>
      <w:r w:rsidR="00894755" w:rsidRPr="003C46AF">
        <w:rPr>
          <w:b/>
          <w:lang w:val="bg-BG"/>
        </w:rPr>
        <w:t>Вид и съдържание</w:t>
      </w:r>
      <w:r w:rsidR="00894755" w:rsidRPr="003C46AF">
        <w:rPr>
          <w:b/>
          <w:szCs w:val="24"/>
          <w:lang w:val="bg-BG"/>
        </w:rPr>
        <w:t xml:space="preserve"> на опаковката</w:t>
      </w:r>
    </w:p>
    <w:p w14:paraId="6AC9F929" w14:textId="77777777" w:rsidR="000166D2" w:rsidRPr="003C46AF" w:rsidRDefault="000166D2" w:rsidP="0085631C">
      <w:pPr>
        <w:keepNext/>
        <w:widowControl w:val="0"/>
        <w:tabs>
          <w:tab w:val="clear" w:pos="567"/>
        </w:tabs>
        <w:spacing w:line="240" w:lineRule="auto"/>
        <w:rPr>
          <w:noProof/>
          <w:color w:val="000000"/>
          <w:lang w:val="bg-BG"/>
        </w:rPr>
      </w:pPr>
    </w:p>
    <w:p w14:paraId="61688E1B" w14:textId="77777777" w:rsidR="000166D2" w:rsidRPr="003C46AF" w:rsidRDefault="000166D2" w:rsidP="0085631C">
      <w:pPr>
        <w:widowControl w:val="0"/>
        <w:numPr>
          <w:ilvl w:val="12"/>
          <w:numId w:val="0"/>
        </w:numPr>
        <w:suppressAutoHyphens/>
        <w:spacing w:line="240" w:lineRule="auto"/>
        <w:rPr>
          <w:color w:val="000000"/>
          <w:spacing w:val="-2"/>
          <w:szCs w:val="22"/>
          <w:lang w:val="bg-BG"/>
        </w:rPr>
      </w:pPr>
      <w:r w:rsidRPr="003C46AF">
        <w:rPr>
          <w:color w:val="000000"/>
          <w:szCs w:val="22"/>
          <w:lang w:val="bg-BG"/>
        </w:rPr>
        <w:t xml:space="preserve">Бутилка от тип </w:t>
      </w:r>
      <w:smartTag w:uri="urn:schemas-microsoft-com:office:smarttags" w:element="stockticker">
        <w:r w:rsidRPr="003C46AF">
          <w:rPr>
            <w:color w:val="000000"/>
            <w:szCs w:val="22"/>
            <w:lang w:val="en-US"/>
          </w:rPr>
          <w:t>III</w:t>
        </w:r>
      </w:smartTag>
      <w:r w:rsidRPr="003C46AF">
        <w:rPr>
          <w:color w:val="000000"/>
          <w:szCs w:val="22"/>
          <w:lang w:val="bg-BG"/>
        </w:rPr>
        <w:t xml:space="preserve"> тъмно стъкло с капачка, защитена от деца, с гърло за изтегляне и самоизравняваща се запушалка.Бутилка от 50</w:t>
      </w:r>
      <w:r w:rsidRPr="003C46AF">
        <w:rPr>
          <w:color w:val="000000"/>
          <w:szCs w:val="22"/>
        </w:rPr>
        <w:t> ml</w:t>
      </w:r>
      <w:r w:rsidRPr="003C46AF">
        <w:rPr>
          <w:color w:val="000000"/>
          <w:szCs w:val="22"/>
          <w:lang w:val="bg-BG"/>
        </w:rPr>
        <w:t xml:space="preserve"> или 120</w:t>
      </w:r>
      <w:r w:rsidRPr="003C46AF">
        <w:rPr>
          <w:color w:val="000000"/>
          <w:szCs w:val="22"/>
        </w:rPr>
        <w:t> ml</w:t>
      </w:r>
      <w:r w:rsidRPr="003C46AF">
        <w:rPr>
          <w:color w:val="000000"/>
          <w:szCs w:val="22"/>
          <w:lang w:val="bg-BG"/>
        </w:rPr>
        <w:t>. Пероралният разтвор е окомплектован със спринцовка за дозиране на перорални форми в пластмасова цилиндрична кутия.</w:t>
      </w:r>
    </w:p>
    <w:p w14:paraId="03209786" w14:textId="77777777" w:rsidR="000166D2" w:rsidRPr="003C46AF" w:rsidRDefault="000166D2" w:rsidP="0085631C">
      <w:pPr>
        <w:widowControl w:val="0"/>
        <w:tabs>
          <w:tab w:val="clear" w:pos="567"/>
        </w:tabs>
        <w:spacing w:line="240" w:lineRule="auto"/>
        <w:rPr>
          <w:noProof/>
          <w:color w:val="000000"/>
          <w:lang w:val="bg-BG"/>
        </w:rPr>
      </w:pPr>
    </w:p>
    <w:p w14:paraId="1461B0DF" w14:textId="77777777" w:rsidR="000166D2" w:rsidRPr="003C46AF" w:rsidRDefault="000166D2" w:rsidP="0085631C">
      <w:pPr>
        <w:keepNext/>
        <w:widowControl w:val="0"/>
        <w:tabs>
          <w:tab w:val="clear" w:pos="567"/>
        </w:tabs>
        <w:spacing w:line="240" w:lineRule="auto"/>
        <w:ind w:left="567" w:hanging="567"/>
        <w:rPr>
          <w:noProof/>
          <w:color w:val="000000"/>
          <w:lang w:val="bg-BG"/>
        </w:rPr>
      </w:pPr>
      <w:r w:rsidRPr="003C46AF">
        <w:rPr>
          <w:b/>
          <w:noProof/>
          <w:color w:val="000000"/>
          <w:lang w:val="bg-BG"/>
        </w:rPr>
        <w:t>6.6</w:t>
      </w:r>
      <w:r w:rsidRPr="003C46AF">
        <w:rPr>
          <w:b/>
          <w:noProof/>
          <w:color w:val="000000"/>
          <w:lang w:val="bg-BG"/>
        </w:rPr>
        <w:tab/>
      </w:r>
      <w:r w:rsidRPr="003C46AF">
        <w:rPr>
          <w:b/>
          <w:color w:val="000000"/>
          <w:lang w:val="bg-BG"/>
        </w:rPr>
        <w:t>Специални предпазни мерки при изхвърляне</w:t>
      </w:r>
      <w:r w:rsidRPr="003C46AF">
        <w:rPr>
          <w:b/>
          <w:color w:val="000000"/>
          <w:lang w:val="ru-RU"/>
        </w:rPr>
        <w:t xml:space="preserve"> </w:t>
      </w:r>
      <w:r w:rsidRPr="003C46AF">
        <w:rPr>
          <w:b/>
          <w:color w:val="000000"/>
          <w:lang w:val="bg-BG"/>
        </w:rPr>
        <w:t>и работа</w:t>
      </w:r>
    </w:p>
    <w:p w14:paraId="02CB0F8B" w14:textId="77777777" w:rsidR="000166D2" w:rsidRPr="003C46AF" w:rsidRDefault="000166D2" w:rsidP="0085631C">
      <w:pPr>
        <w:keepNext/>
        <w:widowControl w:val="0"/>
        <w:tabs>
          <w:tab w:val="clear" w:pos="567"/>
        </w:tabs>
        <w:spacing w:line="240" w:lineRule="auto"/>
        <w:rPr>
          <w:noProof/>
          <w:color w:val="000000"/>
          <w:lang w:val="bg-BG"/>
        </w:rPr>
      </w:pPr>
    </w:p>
    <w:p w14:paraId="431FF846" w14:textId="77777777" w:rsidR="000166D2" w:rsidRPr="003C46AF" w:rsidRDefault="000166D2" w:rsidP="0085631C">
      <w:pPr>
        <w:widowControl w:val="0"/>
        <w:numPr>
          <w:ilvl w:val="12"/>
          <w:numId w:val="0"/>
        </w:numPr>
        <w:suppressAutoHyphens/>
        <w:spacing w:line="240" w:lineRule="auto"/>
        <w:rPr>
          <w:color w:val="000000"/>
          <w:spacing w:val="-2"/>
          <w:szCs w:val="22"/>
          <w:lang w:val="bg-BG"/>
        </w:rPr>
      </w:pPr>
      <w:r w:rsidRPr="003C46AF">
        <w:rPr>
          <w:color w:val="000000"/>
          <w:spacing w:val="-2"/>
          <w:szCs w:val="22"/>
          <w:lang w:val="bg-BG"/>
        </w:rPr>
        <w:t>Предписаното количество разтвор трябва да се изтегли от бутилката с предоставената спринцовка за дозиране на перорални форми.</w:t>
      </w:r>
    </w:p>
    <w:p w14:paraId="3C8478CA" w14:textId="77777777" w:rsidR="000166D2" w:rsidRPr="003C46AF" w:rsidRDefault="000166D2" w:rsidP="0085631C">
      <w:pPr>
        <w:widowControl w:val="0"/>
        <w:tabs>
          <w:tab w:val="clear" w:pos="567"/>
        </w:tabs>
        <w:spacing w:line="240" w:lineRule="auto"/>
        <w:rPr>
          <w:noProof/>
          <w:color w:val="000000"/>
          <w:lang w:val="bg-BG"/>
        </w:rPr>
      </w:pPr>
    </w:p>
    <w:p w14:paraId="411AA251" w14:textId="77777777" w:rsidR="000166D2" w:rsidRPr="003C46AF" w:rsidRDefault="000166D2" w:rsidP="0085631C">
      <w:pPr>
        <w:widowControl w:val="0"/>
        <w:tabs>
          <w:tab w:val="clear" w:pos="567"/>
        </w:tabs>
        <w:spacing w:line="240" w:lineRule="auto"/>
        <w:rPr>
          <w:noProof/>
          <w:color w:val="000000"/>
          <w:lang w:val="bg-BG"/>
        </w:rPr>
      </w:pPr>
    </w:p>
    <w:p w14:paraId="35D1DB76" w14:textId="77777777" w:rsidR="000166D2" w:rsidRPr="003C46AF" w:rsidRDefault="000166D2" w:rsidP="0085631C">
      <w:pPr>
        <w:keepNext/>
        <w:widowControl w:val="0"/>
        <w:ind w:left="567" w:hanging="567"/>
        <w:rPr>
          <w:color w:val="000000"/>
          <w:lang w:val="bg-BG"/>
        </w:rPr>
      </w:pPr>
      <w:r w:rsidRPr="003C46AF">
        <w:rPr>
          <w:b/>
          <w:color w:val="000000"/>
          <w:lang w:val="bg-BG"/>
        </w:rPr>
        <w:lastRenderedPageBreak/>
        <w:t>7.</w:t>
      </w:r>
      <w:r w:rsidRPr="003C46AF">
        <w:rPr>
          <w:b/>
          <w:color w:val="000000"/>
          <w:lang w:val="bg-BG"/>
        </w:rPr>
        <w:tab/>
        <w:t>ПРИТЕЖАТЕЛ НА РАЗРЕШЕНИЕТО ЗА УПОТРЕБА</w:t>
      </w:r>
    </w:p>
    <w:p w14:paraId="4EDD1622" w14:textId="77777777" w:rsidR="000166D2" w:rsidRPr="003C46AF" w:rsidRDefault="000166D2" w:rsidP="0085631C">
      <w:pPr>
        <w:keepNext/>
        <w:widowControl w:val="0"/>
        <w:rPr>
          <w:color w:val="000000"/>
          <w:lang w:val="bg-BG"/>
        </w:rPr>
      </w:pPr>
    </w:p>
    <w:p w14:paraId="12A6EF25"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29311B49" w14:textId="77777777" w:rsidR="00F26CBB" w:rsidRPr="003C46AF" w:rsidRDefault="00F26CBB" w:rsidP="0085631C">
      <w:pPr>
        <w:keepNext/>
        <w:widowControl w:val="0"/>
        <w:spacing w:line="240" w:lineRule="auto"/>
        <w:rPr>
          <w:color w:val="000000"/>
        </w:rPr>
      </w:pPr>
      <w:r w:rsidRPr="003C46AF">
        <w:rPr>
          <w:color w:val="000000"/>
        </w:rPr>
        <w:t>Vista Building</w:t>
      </w:r>
    </w:p>
    <w:p w14:paraId="5BF085E0"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354CD1B8" w14:textId="77777777" w:rsidR="00F26CBB" w:rsidRPr="003C46AF" w:rsidRDefault="00F26CBB" w:rsidP="0085631C">
      <w:pPr>
        <w:keepNext/>
        <w:widowControl w:val="0"/>
        <w:spacing w:line="240" w:lineRule="auto"/>
        <w:rPr>
          <w:color w:val="000000"/>
        </w:rPr>
      </w:pPr>
      <w:r w:rsidRPr="003C46AF">
        <w:rPr>
          <w:color w:val="000000"/>
        </w:rPr>
        <w:t>Dublin 4</w:t>
      </w:r>
    </w:p>
    <w:p w14:paraId="5F165689"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7702A5AD" w14:textId="77777777" w:rsidR="000166D2" w:rsidRPr="003C46AF" w:rsidRDefault="000166D2" w:rsidP="0085631C">
      <w:pPr>
        <w:widowControl w:val="0"/>
        <w:rPr>
          <w:color w:val="000000"/>
          <w:lang w:val="bg-BG"/>
        </w:rPr>
      </w:pPr>
    </w:p>
    <w:p w14:paraId="3B9ACADE" w14:textId="77777777" w:rsidR="000166D2" w:rsidRPr="003C46AF" w:rsidRDefault="000166D2" w:rsidP="0085631C">
      <w:pPr>
        <w:widowControl w:val="0"/>
        <w:rPr>
          <w:color w:val="000000"/>
          <w:lang w:val="bg-BG"/>
        </w:rPr>
      </w:pPr>
    </w:p>
    <w:p w14:paraId="3C658B94" w14:textId="77777777" w:rsidR="000166D2" w:rsidRPr="003C46AF" w:rsidRDefault="000166D2" w:rsidP="0085631C">
      <w:pPr>
        <w:keepNext/>
        <w:widowControl w:val="0"/>
        <w:ind w:left="567" w:hanging="567"/>
        <w:rPr>
          <w:b/>
          <w:color w:val="000000"/>
          <w:lang w:val="bg-BG"/>
        </w:rPr>
      </w:pPr>
      <w:r w:rsidRPr="003C46AF">
        <w:rPr>
          <w:b/>
          <w:color w:val="000000"/>
          <w:lang w:val="bg-BG"/>
        </w:rPr>
        <w:t>8.</w:t>
      </w:r>
      <w:r w:rsidRPr="003C46AF">
        <w:rPr>
          <w:b/>
          <w:color w:val="000000"/>
          <w:lang w:val="bg-BG"/>
        </w:rPr>
        <w:tab/>
        <w:t>НОМЕР(А) НА РАЗРЕШЕНИЕТО ЗА УПОТРЕБА</w:t>
      </w:r>
    </w:p>
    <w:p w14:paraId="1EA879F2" w14:textId="77777777" w:rsidR="000166D2" w:rsidRPr="003C46AF" w:rsidRDefault="000166D2" w:rsidP="0085631C">
      <w:pPr>
        <w:keepNext/>
        <w:widowControl w:val="0"/>
        <w:rPr>
          <w:color w:val="000000"/>
          <w:lang w:val="bg-BG"/>
        </w:rPr>
      </w:pPr>
    </w:p>
    <w:p w14:paraId="405AEFD6" w14:textId="77777777" w:rsidR="000166D2" w:rsidRPr="003C46AF" w:rsidRDefault="000166D2" w:rsidP="0085631C">
      <w:pPr>
        <w:widowControl w:val="0"/>
        <w:numPr>
          <w:ilvl w:val="12"/>
          <w:numId w:val="0"/>
        </w:numPr>
        <w:suppressAutoHyphens/>
        <w:spacing w:line="240" w:lineRule="auto"/>
        <w:rPr>
          <w:color w:val="000000"/>
          <w:spacing w:val="-2"/>
          <w:szCs w:val="22"/>
          <w:lang w:val="ru-RU"/>
        </w:rPr>
      </w:pPr>
      <w:r w:rsidRPr="003C46AF">
        <w:rPr>
          <w:color w:val="000000"/>
          <w:spacing w:val="-2"/>
          <w:szCs w:val="22"/>
          <w:lang w:val="de-DE"/>
        </w:rPr>
        <w:t>EU</w:t>
      </w:r>
      <w:r w:rsidRPr="003C46AF">
        <w:rPr>
          <w:color w:val="000000"/>
          <w:spacing w:val="-2"/>
          <w:szCs w:val="22"/>
          <w:lang w:val="ru-RU"/>
        </w:rPr>
        <w:t>/1/98/066/013</w:t>
      </w:r>
    </w:p>
    <w:p w14:paraId="7BAFC40C" w14:textId="77777777" w:rsidR="000166D2" w:rsidRPr="003C46AF" w:rsidRDefault="000166D2" w:rsidP="0085631C">
      <w:pPr>
        <w:widowControl w:val="0"/>
        <w:numPr>
          <w:ilvl w:val="12"/>
          <w:numId w:val="0"/>
        </w:numPr>
        <w:suppressAutoHyphens/>
        <w:spacing w:line="240" w:lineRule="auto"/>
        <w:rPr>
          <w:color w:val="000000"/>
          <w:spacing w:val="-2"/>
          <w:szCs w:val="22"/>
          <w:lang w:val="ru-RU"/>
        </w:rPr>
      </w:pPr>
      <w:r w:rsidRPr="003C46AF">
        <w:rPr>
          <w:color w:val="000000"/>
          <w:spacing w:val="-2"/>
          <w:szCs w:val="22"/>
          <w:lang w:val="de-DE"/>
        </w:rPr>
        <w:t>EU</w:t>
      </w:r>
      <w:r w:rsidRPr="003C46AF">
        <w:rPr>
          <w:color w:val="000000"/>
          <w:spacing w:val="-2"/>
          <w:szCs w:val="22"/>
          <w:lang w:val="ru-RU"/>
        </w:rPr>
        <w:t>/1/98/066/018</w:t>
      </w:r>
    </w:p>
    <w:p w14:paraId="2101025D" w14:textId="77777777" w:rsidR="000166D2" w:rsidRPr="003C46AF" w:rsidRDefault="000166D2" w:rsidP="0085631C">
      <w:pPr>
        <w:widowControl w:val="0"/>
        <w:suppressAutoHyphens/>
        <w:spacing w:line="240" w:lineRule="auto"/>
        <w:ind w:left="567" w:hanging="567"/>
        <w:rPr>
          <w:color w:val="000000"/>
          <w:spacing w:val="-2"/>
          <w:szCs w:val="22"/>
          <w:lang w:val="ru-RU"/>
        </w:rPr>
      </w:pPr>
    </w:p>
    <w:p w14:paraId="3EC462F5" w14:textId="77777777" w:rsidR="000166D2" w:rsidRPr="003C46AF" w:rsidRDefault="000166D2" w:rsidP="0085631C">
      <w:pPr>
        <w:widowControl w:val="0"/>
        <w:rPr>
          <w:color w:val="000000"/>
          <w:lang w:val="bg-BG"/>
        </w:rPr>
      </w:pPr>
    </w:p>
    <w:p w14:paraId="0F151B30" w14:textId="77777777" w:rsidR="000166D2" w:rsidRPr="003C46AF" w:rsidRDefault="000166D2" w:rsidP="0085631C">
      <w:pPr>
        <w:keepNext/>
        <w:widowControl w:val="0"/>
        <w:ind w:left="567" w:hanging="567"/>
        <w:rPr>
          <w:color w:val="000000"/>
          <w:lang w:val="bg-BG"/>
        </w:rPr>
      </w:pPr>
      <w:r w:rsidRPr="003C46AF">
        <w:rPr>
          <w:b/>
          <w:color w:val="000000"/>
          <w:lang w:val="bg-BG"/>
        </w:rPr>
        <w:t>9.</w:t>
      </w:r>
      <w:r w:rsidRPr="003C46AF">
        <w:rPr>
          <w:b/>
          <w:color w:val="000000"/>
          <w:lang w:val="bg-BG"/>
        </w:rPr>
        <w:tab/>
        <w:t>ДАТА НА ПЪРВО РАЗРЕШАВАНЕ/ПОДНОВЯВАНЕ НА РАЗРЕШЕНИЕТО ЗА УПОТРЕБА</w:t>
      </w:r>
    </w:p>
    <w:p w14:paraId="37C0AD2C" w14:textId="77777777" w:rsidR="000166D2" w:rsidRPr="003C46AF" w:rsidRDefault="000166D2" w:rsidP="0085631C">
      <w:pPr>
        <w:keepNext/>
        <w:widowControl w:val="0"/>
        <w:rPr>
          <w:i/>
          <w:color w:val="000000"/>
          <w:lang w:val="bg-BG"/>
        </w:rPr>
      </w:pPr>
    </w:p>
    <w:p w14:paraId="75C03551" w14:textId="77777777"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pacing w:val="-2"/>
          <w:szCs w:val="22"/>
          <w:lang w:val="bg-BG"/>
        </w:rPr>
        <w:t>Дата на първо разрешаване: 12</w:t>
      </w:r>
      <w:r w:rsidR="002A3B46" w:rsidRPr="003C46AF">
        <w:rPr>
          <w:color w:val="000000"/>
          <w:spacing w:val="-2"/>
          <w:szCs w:val="22"/>
          <w:lang w:val="bg-BG"/>
        </w:rPr>
        <w:t xml:space="preserve"> май </w:t>
      </w:r>
      <w:r w:rsidRPr="003C46AF">
        <w:rPr>
          <w:color w:val="000000"/>
          <w:spacing w:val="-2"/>
          <w:szCs w:val="22"/>
          <w:lang w:val="bg-BG"/>
        </w:rPr>
        <w:t>1998</w:t>
      </w:r>
      <w:r w:rsidR="007C1248" w:rsidRPr="003C46AF">
        <w:rPr>
          <w:color w:val="000000"/>
          <w:spacing w:val="-2"/>
          <w:szCs w:val="22"/>
          <w:lang w:val="bg-BG"/>
        </w:rPr>
        <w:t xml:space="preserve"> </w:t>
      </w:r>
      <w:r w:rsidR="002A3B46" w:rsidRPr="003C46AF">
        <w:rPr>
          <w:color w:val="000000"/>
          <w:spacing w:val="-2"/>
          <w:szCs w:val="22"/>
          <w:lang w:val="bg-BG"/>
        </w:rPr>
        <w:t>г.</w:t>
      </w:r>
    </w:p>
    <w:p w14:paraId="69CA5770" w14:textId="77777777" w:rsidR="000166D2" w:rsidRPr="003C46AF" w:rsidRDefault="000166D2" w:rsidP="0085631C">
      <w:pPr>
        <w:widowControl w:val="0"/>
        <w:numPr>
          <w:ilvl w:val="12"/>
          <w:numId w:val="0"/>
        </w:numPr>
        <w:suppressAutoHyphens/>
        <w:spacing w:line="240" w:lineRule="auto"/>
        <w:rPr>
          <w:color w:val="000000"/>
          <w:spacing w:val="-2"/>
          <w:szCs w:val="22"/>
          <w:lang w:val="ru-RU"/>
        </w:rPr>
      </w:pPr>
      <w:r w:rsidRPr="003C46AF">
        <w:rPr>
          <w:color w:val="000000"/>
          <w:spacing w:val="-2"/>
          <w:szCs w:val="22"/>
          <w:lang w:val="bg-BG"/>
        </w:rPr>
        <w:t>Дата на последно подновяване:</w:t>
      </w:r>
      <w:r w:rsidRPr="003C46AF" w:rsidDel="00274371">
        <w:rPr>
          <w:color w:val="000000"/>
          <w:spacing w:val="-2"/>
          <w:szCs w:val="22"/>
          <w:lang w:val="bg-BG"/>
        </w:rPr>
        <w:t xml:space="preserve"> </w:t>
      </w:r>
      <w:r w:rsidR="009A56C0" w:rsidRPr="003C46AF">
        <w:rPr>
          <w:color w:val="000000"/>
          <w:spacing w:val="-2"/>
          <w:szCs w:val="22"/>
          <w:lang w:val="bg-BG"/>
        </w:rPr>
        <w:t>20</w:t>
      </w:r>
      <w:r w:rsidR="002A3B46" w:rsidRPr="003C46AF">
        <w:rPr>
          <w:color w:val="000000"/>
          <w:spacing w:val="-2"/>
          <w:szCs w:val="22"/>
          <w:lang w:val="bg-BG"/>
        </w:rPr>
        <w:t xml:space="preserve"> май </w:t>
      </w:r>
      <w:r w:rsidR="00054E83" w:rsidRPr="003C46AF">
        <w:rPr>
          <w:color w:val="000000"/>
          <w:spacing w:val="-2"/>
          <w:szCs w:val="22"/>
          <w:lang w:val="bg-BG"/>
        </w:rPr>
        <w:t>200</w:t>
      </w:r>
      <w:r w:rsidR="00054E83" w:rsidRPr="003C46AF">
        <w:rPr>
          <w:color w:val="000000"/>
          <w:spacing w:val="-2"/>
          <w:szCs w:val="22"/>
          <w:lang w:val="ru-RU"/>
        </w:rPr>
        <w:t>8</w:t>
      </w:r>
      <w:r w:rsidR="007C1248" w:rsidRPr="003C46AF">
        <w:rPr>
          <w:color w:val="000000"/>
          <w:spacing w:val="-2"/>
          <w:szCs w:val="22"/>
          <w:lang w:val="ru-RU"/>
        </w:rPr>
        <w:t xml:space="preserve"> </w:t>
      </w:r>
      <w:r w:rsidR="002A3B46" w:rsidRPr="003C46AF">
        <w:rPr>
          <w:color w:val="000000"/>
          <w:spacing w:val="-2"/>
          <w:szCs w:val="22"/>
          <w:lang w:val="ru-RU"/>
        </w:rPr>
        <w:t>г.</w:t>
      </w:r>
    </w:p>
    <w:p w14:paraId="12895D00" w14:textId="77777777" w:rsidR="000166D2" w:rsidRPr="003C46AF" w:rsidRDefault="000166D2" w:rsidP="0085631C">
      <w:pPr>
        <w:widowControl w:val="0"/>
        <w:numPr>
          <w:ilvl w:val="12"/>
          <w:numId w:val="0"/>
        </w:numPr>
        <w:suppressAutoHyphens/>
        <w:spacing w:line="240" w:lineRule="auto"/>
        <w:rPr>
          <w:color w:val="000000"/>
          <w:lang w:val="bg-BG"/>
        </w:rPr>
      </w:pPr>
    </w:p>
    <w:p w14:paraId="3AC17F66" w14:textId="77777777" w:rsidR="000166D2" w:rsidRPr="003C46AF" w:rsidRDefault="000166D2" w:rsidP="0085631C">
      <w:pPr>
        <w:widowControl w:val="0"/>
        <w:rPr>
          <w:color w:val="000000"/>
          <w:lang w:val="bg-BG"/>
        </w:rPr>
      </w:pPr>
    </w:p>
    <w:p w14:paraId="2C4140F3" w14:textId="77777777" w:rsidR="00C06282" w:rsidRPr="003C46AF" w:rsidRDefault="000166D2" w:rsidP="0085631C">
      <w:pPr>
        <w:keepNext/>
        <w:widowControl w:val="0"/>
        <w:ind w:left="567" w:hanging="567"/>
        <w:rPr>
          <w:b/>
          <w:color w:val="000000"/>
          <w:lang w:val="bg-BG"/>
        </w:rPr>
      </w:pPr>
      <w:r w:rsidRPr="003C46AF">
        <w:rPr>
          <w:b/>
          <w:color w:val="000000"/>
          <w:lang w:val="bg-BG"/>
        </w:rPr>
        <w:t>10.</w:t>
      </w:r>
      <w:r w:rsidRPr="003C46AF">
        <w:rPr>
          <w:b/>
          <w:color w:val="000000"/>
          <w:lang w:val="bg-BG"/>
        </w:rPr>
        <w:tab/>
        <w:t>ДАТА НА АКТУАЛИЗИРАНЕ НА ТЕКСТА</w:t>
      </w:r>
    </w:p>
    <w:p w14:paraId="5E657C66" w14:textId="77777777" w:rsidR="00C06282" w:rsidRPr="003C46AF" w:rsidRDefault="00C06282" w:rsidP="0085631C">
      <w:pPr>
        <w:keepNext/>
        <w:widowControl w:val="0"/>
        <w:ind w:left="567" w:hanging="567"/>
        <w:rPr>
          <w:color w:val="000000"/>
          <w:lang w:val="bg-BG"/>
        </w:rPr>
      </w:pPr>
    </w:p>
    <w:p w14:paraId="766231E3" w14:textId="77777777" w:rsidR="00C06282" w:rsidRPr="003C46AF" w:rsidRDefault="00C06282" w:rsidP="0085631C">
      <w:pPr>
        <w:keepNext/>
        <w:widowControl w:val="0"/>
        <w:ind w:left="567" w:hanging="567"/>
        <w:rPr>
          <w:color w:val="000000"/>
          <w:lang w:val="bg-BG"/>
        </w:rPr>
      </w:pPr>
    </w:p>
    <w:p w14:paraId="3020D3B1" w14:textId="77777777" w:rsidR="000166D2" w:rsidRPr="003C46AF" w:rsidRDefault="00C06282" w:rsidP="0085631C">
      <w:pPr>
        <w:widowControl w:val="0"/>
        <w:numPr>
          <w:ilvl w:val="12"/>
          <w:numId w:val="0"/>
        </w:numPr>
        <w:tabs>
          <w:tab w:val="clear" w:pos="567"/>
        </w:tabs>
        <w:spacing w:line="240" w:lineRule="auto"/>
        <w:ind w:right="-2"/>
        <w:rPr>
          <w:bCs/>
          <w:color w:val="000000"/>
          <w:lang w:val="bg-BG"/>
        </w:rPr>
      </w:pPr>
      <w:r w:rsidRPr="003C46AF">
        <w:rPr>
          <w:color w:val="000000"/>
          <w:spacing w:val="-2"/>
          <w:szCs w:val="22"/>
          <w:lang w:val="bg-BG"/>
        </w:rPr>
        <w:t xml:space="preserve">Подробна информация за този лекарствен продукт е предоставена на уебсайта на Европейската агенция по лекарствата </w:t>
      </w:r>
      <w:r w:rsidRPr="003C46AF">
        <w:rPr>
          <w:rStyle w:val="Hyperlink"/>
        </w:rPr>
        <w:t>http</w:t>
      </w:r>
      <w:r w:rsidRPr="003C46AF">
        <w:rPr>
          <w:rStyle w:val="Hyperlink"/>
          <w:lang w:val="bg-BG"/>
        </w:rPr>
        <w:t>://</w:t>
      </w:r>
      <w:r w:rsidRPr="003C46AF">
        <w:rPr>
          <w:rStyle w:val="Hyperlink"/>
        </w:rPr>
        <w:t>www</w:t>
      </w:r>
      <w:r w:rsidRPr="003C46AF">
        <w:rPr>
          <w:rStyle w:val="Hyperlink"/>
          <w:lang w:val="bg-BG"/>
        </w:rPr>
        <w:t>.</w:t>
      </w:r>
      <w:r w:rsidRPr="003C46AF">
        <w:rPr>
          <w:rStyle w:val="Hyperlink"/>
        </w:rPr>
        <w:t>ema</w:t>
      </w:r>
      <w:r w:rsidRPr="003C46AF">
        <w:rPr>
          <w:rStyle w:val="Hyperlink"/>
          <w:lang w:val="bg-BG"/>
        </w:rPr>
        <w:t>.</w:t>
      </w:r>
      <w:proofErr w:type="spellStart"/>
      <w:r w:rsidRPr="003C46AF">
        <w:rPr>
          <w:rStyle w:val="Hyperlink"/>
        </w:rPr>
        <w:t>europa</w:t>
      </w:r>
      <w:proofErr w:type="spellEnd"/>
      <w:r w:rsidRPr="003C46AF">
        <w:rPr>
          <w:rStyle w:val="Hyperlink"/>
          <w:lang w:val="bg-BG"/>
        </w:rPr>
        <w:t>.</w:t>
      </w:r>
      <w:proofErr w:type="spellStart"/>
      <w:r w:rsidRPr="003C46AF">
        <w:rPr>
          <w:rStyle w:val="Hyperlink"/>
        </w:rPr>
        <w:t>eu</w:t>
      </w:r>
      <w:proofErr w:type="spellEnd"/>
    </w:p>
    <w:p w14:paraId="7665FB73" w14:textId="77777777" w:rsidR="000166D2" w:rsidRPr="003C46AF" w:rsidRDefault="000166D2" w:rsidP="0085631C">
      <w:pPr>
        <w:widowControl w:val="0"/>
        <w:tabs>
          <w:tab w:val="clear" w:pos="567"/>
        </w:tabs>
        <w:spacing w:line="240" w:lineRule="auto"/>
        <w:rPr>
          <w:noProof/>
          <w:color w:val="000000"/>
          <w:lang w:val="ru-RU"/>
        </w:rPr>
      </w:pPr>
      <w:r w:rsidRPr="003C46AF">
        <w:rPr>
          <w:b/>
          <w:noProof/>
          <w:color w:val="000000"/>
          <w:lang w:val="bg-BG"/>
        </w:rPr>
        <w:br w:type="page"/>
      </w:r>
      <w:r w:rsidRPr="003C46AF">
        <w:rPr>
          <w:b/>
          <w:noProof/>
          <w:color w:val="000000"/>
          <w:lang w:val="ru-RU"/>
        </w:rPr>
        <w:lastRenderedPageBreak/>
        <w:t>1.</w:t>
      </w:r>
      <w:r w:rsidRPr="003C46AF">
        <w:rPr>
          <w:b/>
          <w:noProof/>
          <w:color w:val="000000"/>
          <w:lang w:val="ru-RU"/>
        </w:rPr>
        <w:tab/>
        <w:t>ИМЕ НА ЛЕКАРСТВЕНИЯ ПРОДУКТ</w:t>
      </w:r>
    </w:p>
    <w:p w14:paraId="416C55ED" w14:textId="77777777" w:rsidR="000166D2" w:rsidRPr="003C46AF" w:rsidRDefault="000166D2" w:rsidP="0085631C">
      <w:pPr>
        <w:widowControl w:val="0"/>
        <w:tabs>
          <w:tab w:val="clear" w:pos="567"/>
        </w:tabs>
        <w:spacing w:line="240" w:lineRule="auto"/>
        <w:rPr>
          <w:noProof/>
          <w:color w:val="000000"/>
          <w:lang w:val="ru-RU"/>
        </w:rPr>
      </w:pPr>
    </w:p>
    <w:p w14:paraId="74293558" w14:textId="77777777"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pacing w:val="-2"/>
          <w:szCs w:val="22"/>
          <w:lang w:val="bg-BG"/>
        </w:rPr>
        <w:t>E</w:t>
      </w:r>
      <w:r w:rsidRPr="003C46AF">
        <w:rPr>
          <w:color w:val="000000"/>
          <w:spacing w:val="-2"/>
          <w:szCs w:val="22"/>
          <w:lang w:val="de-CH"/>
        </w:rPr>
        <w:t>xelon</w:t>
      </w:r>
      <w:r w:rsidRPr="003C46AF">
        <w:rPr>
          <w:color w:val="000000"/>
          <w:spacing w:val="-2"/>
          <w:szCs w:val="22"/>
          <w:lang w:val="ru-RU"/>
        </w:rPr>
        <w:t xml:space="preserve"> 4,6</w:t>
      </w:r>
      <w:r w:rsidRPr="003C46AF">
        <w:rPr>
          <w:color w:val="000000"/>
          <w:spacing w:val="-2"/>
          <w:szCs w:val="22"/>
          <w:lang w:val="de-CH"/>
        </w:rPr>
        <w:t> </w:t>
      </w:r>
      <w:r w:rsidRPr="003C46AF">
        <w:rPr>
          <w:color w:val="000000"/>
          <w:spacing w:val="-2"/>
          <w:szCs w:val="22"/>
          <w:lang w:val="bg-BG"/>
        </w:rPr>
        <w:t>mg</w:t>
      </w:r>
      <w:r w:rsidRPr="003C46AF">
        <w:rPr>
          <w:color w:val="000000"/>
          <w:spacing w:val="-2"/>
          <w:szCs w:val="22"/>
          <w:lang w:val="ru-RU"/>
        </w:rPr>
        <w:t>/24</w:t>
      </w:r>
      <w:r w:rsidRPr="003C46AF">
        <w:rPr>
          <w:color w:val="000000"/>
          <w:spacing w:val="-2"/>
          <w:szCs w:val="22"/>
          <w:lang w:val="de-CH"/>
        </w:rPr>
        <w:t> </w:t>
      </w:r>
      <w:r w:rsidRPr="003C46AF">
        <w:rPr>
          <w:color w:val="000000"/>
          <w:spacing w:val="-2"/>
          <w:szCs w:val="22"/>
          <w:lang w:val="bg-BG"/>
        </w:rPr>
        <w:t>часа трансдермален пластир</w:t>
      </w:r>
    </w:p>
    <w:p w14:paraId="6BF05F69" w14:textId="77777777" w:rsidR="007C1248" w:rsidRPr="003C46AF" w:rsidRDefault="007C1248" w:rsidP="0085631C">
      <w:pPr>
        <w:widowControl w:val="0"/>
        <w:suppressAutoHyphens/>
        <w:spacing w:line="240" w:lineRule="auto"/>
        <w:ind w:left="567" w:hanging="567"/>
        <w:rPr>
          <w:color w:val="000000"/>
          <w:spacing w:val="-2"/>
          <w:szCs w:val="22"/>
          <w:lang w:val="bg-BG"/>
        </w:rPr>
      </w:pPr>
      <w:r w:rsidRPr="003C46AF">
        <w:rPr>
          <w:color w:val="000000"/>
          <w:spacing w:val="-2"/>
          <w:szCs w:val="22"/>
          <w:lang w:val="bg-BG"/>
        </w:rPr>
        <w:t>E</w:t>
      </w:r>
      <w:r w:rsidRPr="003C46AF">
        <w:rPr>
          <w:color w:val="000000"/>
          <w:spacing w:val="-2"/>
          <w:szCs w:val="22"/>
          <w:lang w:val="de-CH"/>
        </w:rPr>
        <w:t>xelon</w:t>
      </w:r>
      <w:r w:rsidRPr="003C46AF">
        <w:rPr>
          <w:color w:val="000000"/>
          <w:spacing w:val="-2"/>
          <w:szCs w:val="22"/>
          <w:lang w:val="ru-RU"/>
        </w:rPr>
        <w:t xml:space="preserve"> 9,5</w:t>
      </w:r>
      <w:r w:rsidRPr="003C46AF">
        <w:rPr>
          <w:color w:val="000000"/>
          <w:spacing w:val="-2"/>
          <w:szCs w:val="22"/>
          <w:lang w:val="de-CH"/>
        </w:rPr>
        <w:t> </w:t>
      </w:r>
      <w:r w:rsidRPr="003C46AF">
        <w:rPr>
          <w:color w:val="000000"/>
          <w:spacing w:val="-2"/>
          <w:szCs w:val="22"/>
          <w:lang w:val="bg-BG"/>
        </w:rPr>
        <w:t>mg</w:t>
      </w:r>
      <w:r w:rsidRPr="003C46AF">
        <w:rPr>
          <w:color w:val="000000"/>
          <w:spacing w:val="-2"/>
          <w:szCs w:val="22"/>
          <w:lang w:val="ru-RU"/>
        </w:rPr>
        <w:t>/24</w:t>
      </w:r>
      <w:r w:rsidRPr="003C46AF">
        <w:rPr>
          <w:color w:val="000000"/>
          <w:spacing w:val="-2"/>
          <w:szCs w:val="22"/>
          <w:lang w:val="de-CH"/>
        </w:rPr>
        <w:t> </w:t>
      </w:r>
      <w:r w:rsidRPr="003C46AF">
        <w:rPr>
          <w:color w:val="000000"/>
          <w:spacing w:val="-2"/>
          <w:szCs w:val="22"/>
          <w:lang w:val="bg-BG"/>
        </w:rPr>
        <w:t>часа трансдермален пластир</w:t>
      </w:r>
    </w:p>
    <w:p w14:paraId="7F893574" w14:textId="77777777" w:rsidR="007C1248" w:rsidRPr="003C46AF" w:rsidRDefault="007C1248" w:rsidP="0085631C">
      <w:pPr>
        <w:widowControl w:val="0"/>
        <w:suppressAutoHyphens/>
        <w:spacing w:line="240" w:lineRule="auto"/>
        <w:ind w:left="567" w:hanging="567"/>
        <w:rPr>
          <w:color w:val="000000"/>
          <w:spacing w:val="-2"/>
          <w:szCs w:val="22"/>
          <w:lang w:val="bg-BG"/>
        </w:rPr>
      </w:pPr>
      <w:r w:rsidRPr="003C46AF">
        <w:rPr>
          <w:color w:val="000000"/>
          <w:spacing w:val="-2"/>
          <w:szCs w:val="22"/>
          <w:lang w:val="bg-BG"/>
        </w:rPr>
        <w:t>E</w:t>
      </w:r>
      <w:r w:rsidRPr="003C46AF">
        <w:rPr>
          <w:color w:val="000000"/>
          <w:spacing w:val="-2"/>
          <w:szCs w:val="22"/>
          <w:lang w:val="de-CH"/>
        </w:rPr>
        <w:t>xelon</w:t>
      </w:r>
      <w:r w:rsidRPr="003C46AF">
        <w:rPr>
          <w:color w:val="000000"/>
          <w:spacing w:val="-2"/>
          <w:szCs w:val="22"/>
          <w:lang w:val="ru-RU"/>
        </w:rPr>
        <w:t xml:space="preserve"> 13,3</w:t>
      </w:r>
      <w:r w:rsidRPr="003C46AF">
        <w:rPr>
          <w:color w:val="000000"/>
          <w:spacing w:val="-2"/>
          <w:szCs w:val="22"/>
          <w:lang w:val="de-CH"/>
        </w:rPr>
        <w:t> </w:t>
      </w:r>
      <w:r w:rsidRPr="003C46AF">
        <w:rPr>
          <w:color w:val="000000"/>
          <w:spacing w:val="-2"/>
          <w:szCs w:val="22"/>
          <w:lang w:val="bg-BG"/>
        </w:rPr>
        <w:t>mg</w:t>
      </w:r>
      <w:r w:rsidRPr="003C46AF">
        <w:rPr>
          <w:color w:val="000000"/>
          <w:spacing w:val="-2"/>
          <w:szCs w:val="22"/>
          <w:lang w:val="ru-RU"/>
        </w:rPr>
        <w:t>/24</w:t>
      </w:r>
      <w:r w:rsidRPr="003C46AF">
        <w:rPr>
          <w:color w:val="000000"/>
          <w:spacing w:val="-2"/>
          <w:szCs w:val="22"/>
          <w:lang w:val="de-CH"/>
        </w:rPr>
        <w:t> </w:t>
      </w:r>
      <w:r w:rsidRPr="003C46AF">
        <w:rPr>
          <w:color w:val="000000"/>
          <w:spacing w:val="-2"/>
          <w:szCs w:val="22"/>
          <w:lang w:val="bg-BG"/>
        </w:rPr>
        <w:t>часа трансдермален пластир</w:t>
      </w:r>
    </w:p>
    <w:p w14:paraId="4DD49C26" w14:textId="77777777" w:rsidR="000166D2" w:rsidRPr="003C46AF" w:rsidRDefault="000166D2" w:rsidP="0085631C">
      <w:pPr>
        <w:widowControl w:val="0"/>
        <w:tabs>
          <w:tab w:val="clear" w:pos="567"/>
        </w:tabs>
        <w:spacing w:line="240" w:lineRule="auto"/>
        <w:rPr>
          <w:noProof/>
          <w:color w:val="000000"/>
          <w:lang w:val="bg-BG"/>
        </w:rPr>
      </w:pPr>
    </w:p>
    <w:p w14:paraId="70774521" w14:textId="77777777" w:rsidR="000166D2" w:rsidRPr="003C46AF" w:rsidRDefault="000166D2" w:rsidP="0085631C">
      <w:pPr>
        <w:widowControl w:val="0"/>
        <w:tabs>
          <w:tab w:val="clear" w:pos="567"/>
        </w:tabs>
        <w:spacing w:line="240" w:lineRule="auto"/>
        <w:rPr>
          <w:noProof/>
          <w:color w:val="000000"/>
          <w:lang w:val="bg-BG"/>
        </w:rPr>
      </w:pPr>
    </w:p>
    <w:p w14:paraId="2AA3EF56" w14:textId="77777777" w:rsidR="000166D2" w:rsidRPr="003C46AF" w:rsidRDefault="000166D2" w:rsidP="0085631C">
      <w:pPr>
        <w:keepNext/>
        <w:widowControl w:val="0"/>
        <w:tabs>
          <w:tab w:val="clear" w:pos="567"/>
        </w:tabs>
        <w:spacing w:line="240" w:lineRule="auto"/>
        <w:rPr>
          <w:noProof/>
          <w:color w:val="000000"/>
          <w:lang w:val="ru-RU"/>
        </w:rPr>
      </w:pPr>
      <w:r w:rsidRPr="003C46AF">
        <w:rPr>
          <w:b/>
          <w:color w:val="000000"/>
          <w:lang w:val="ru-RU"/>
        </w:rPr>
        <w:t>2.</w:t>
      </w:r>
      <w:r w:rsidRPr="003C46AF">
        <w:rPr>
          <w:b/>
          <w:color w:val="000000"/>
          <w:lang w:val="ru-RU"/>
        </w:rPr>
        <w:tab/>
      </w:r>
      <w:r w:rsidRPr="003C46AF">
        <w:rPr>
          <w:b/>
          <w:color w:val="000000"/>
          <w:lang w:val="bg-BG"/>
        </w:rPr>
        <w:t>КАЧЕСТВЕН И КОЛИЧЕСТВЕН СЪСТАВ</w:t>
      </w:r>
    </w:p>
    <w:p w14:paraId="6E2182E4" w14:textId="77777777" w:rsidR="000166D2" w:rsidRPr="003C46AF" w:rsidRDefault="000166D2" w:rsidP="0085631C">
      <w:pPr>
        <w:keepNext/>
        <w:widowControl w:val="0"/>
        <w:tabs>
          <w:tab w:val="clear" w:pos="567"/>
        </w:tabs>
        <w:spacing w:line="240" w:lineRule="auto"/>
        <w:rPr>
          <w:noProof/>
          <w:color w:val="000000"/>
          <w:lang w:val="ru-RU"/>
        </w:rPr>
      </w:pPr>
    </w:p>
    <w:p w14:paraId="16A75E11" w14:textId="77777777" w:rsidR="007C1248" w:rsidRPr="003C46AF" w:rsidRDefault="007C1248" w:rsidP="0085631C">
      <w:pPr>
        <w:keepNext/>
        <w:widowControl w:val="0"/>
        <w:spacing w:line="240" w:lineRule="auto"/>
        <w:ind w:left="567" w:hanging="567"/>
        <w:rPr>
          <w:color w:val="000000"/>
          <w:spacing w:val="-2"/>
          <w:szCs w:val="22"/>
          <w:u w:val="single"/>
          <w:lang w:val="bg-BG"/>
        </w:rPr>
      </w:pPr>
      <w:r w:rsidRPr="003C46AF">
        <w:rPr>
          <w:color w:val="000000"/>
          <w:spacing w:val="-2"/>
          <w:szCs w:val="22"/>
          <w:u w:val="single"/>
          <w:lang w:val="bg-BG"/>
        </w:rPr>
        <w:t>E</w:t>
      </w:r>
      <w:r w:rsidRPr="003C46AF">
        <w:rPr>
          <w:color w:val="000000"/>
          <w:spacing w:val="-2"/>
          <w:szCs w:val="22"/>
          <w:u w:val="single"/>
          <w:lang w:val="de-CH"/>
        </w:rPr>
        <w:t>xelon</w:t>
      </w:r>
      <w:r w:rsidRPr="003C46AF">
        <w:rPr>
          <w:color w:val="000000"/>
          <w:spacing w:val="-2"/>
          <w:szCs w:val="22"/>
          <w:u w:val="single"/>
          <w:lang w:val="ru-RU"/>
        </w:rPr>
        <w:t xml:space="preserve"> 4,6</w:t>
      </w:r>
      <w:r w:rsidRPr="003C46AF">
        <w:rPr>
          <w:color w:val="000000"/>
          <w:spacing w:val="-2"/>
          <w:szCs w:val="22"/>
          <w:u w:val="single"/>
          <w:lang w:val="de-CH"/>
        </w:rPr>
        <w:t> </w:t>
      </w:r>
      <w:r w:rsidRPr="003C46AF">
        <w:rPr>
          <w:color w:val="000000"/>
          <w:spacing w:val="-2"/>
          <w:szCs w:val="22"/>
          <w:u w:val="single"/>
          <w:lang w:val="bg-BG"/>
        </w:rPr>
        <w:t>mg</w:t>
      </w:r>
      <w:r w:rsidRPr="003C46AF">
        <w:rPr>
          <w:color w:val="000000"/>
          <w:spacing w:val="-2"/>
          <w:szCs w:val="22"/>
          <w:u w:val="single"/>
          <w:lang w:val="ru-RU"/>
        </w:rPr>
        <w:t>/24</w:t>
      </w:r>
      <w:r w:rsidRPr="003C46AF">
        <w:rPr>
          <w:color w:val="000000"/>
          <w:spacing w:val="-2"/>
          <w:szCs w:val="22"/>
          <w:u w:val="single"/>
          <w:lang w:val="de-CH"/>
        </w:rPr>
        <w:t> </w:t>
      </w:r>
      <w:r w:rsidRPr="003C46AF">
        <w:rPr>
          <w:color w:val="000000"/>
          <w:spacing w:val="-2"/>
          <w:szCs w:val="22"/>
          <w:u w:val="single"/>
          <w:lang w:val="bg-BG"/>
        </w:rPr>
        <w:t>часа трансдермален пластир</w:t>
      </w:r>
    </w:p>
    <w:p w14:paraId="2DD061C2" w14:textId="77777777" w:rsidR="007C1248" w:rsidRPr="003C46AF" w:rsidRDefault="007C1248" w:rsidP="0085631C">
      <w:pPr>
        <w:keepNext/>
        <w:widowControl w:val="0"/>
        <w:rPr>
          <w:color w:val="000000"/>
          <w:spacing w:val="-2"/>
          <w:szCs w:val="22"/>
          <w:lang w:val="ru-RU"/>
        </w:rPr>
      </w:pPr>
    </w:p>
    <w:p w14:paraId="2E431011" w14:textId="77777777" w:rsidR="000166D2" w:rsidRPr="003C46AF" w:rsidRDefault="000166D2" w:rsidP="0085631C">
      <w:pPr>
        <w:widowControl w:val="0"/>
        <w:suppressAutoHyphens/>
        <w:rPr>
          <w:color w:val="000000"/>
          <w:szCs w:val="22"/>
          <w:lang w:val="ru-RU"/>
        </w:rPr>
      </w:pPr>
      <w:r w:rsidRPr="003C46AF">
        <w:rPr>
          <w:color w:val="000000"/>
          <w:spacing w:val="-2"/>
          <w:szCs w:val="22"/>
          <w:lang w:val="ru-RU"/>
        </w:rPr>
        <w:t xml:space="preserve">Всеки </w:t>
      </w:r>
      <w:r w:rsidRPr="003C46AF">
        <w:rPr>
          <w:color w:val="000000"/>
          <w:spacing w:val="-2"/>
          <w:szCs w:val="22"/>
          <w:lang w:val="bg-BG"/>
        </w:rPr>
        <w:t xml:space="preserve">трансдермален пластир освобождава </w:t>
      </w:r>
      <w:r w:rsidRPr="003C46AF">
        <w:rPr>
          <w:color w:val="000000"/>
          <w:spacing w:val="-2"/>
          <w:szCs w:val="22"/>
          <w:lang w:val="ru-RU"/>
        </w:rPr>
        <w:t>4</w:t>
      </w:r>
      <w:r w:rsidRPr="003C46AF">
        <w:rPr>
          <w:color w:val="000000"/>
          <w:spacing w:val="-2"/>
          <w:szCs w:val="22"/>
          <w:lang w:val="bg-BG"/>
        </w:rPr>
        <w:t>,</w:t>
      </w:r>
      <w:r w:rsidRPr="003C46AF">
        <w:rPr>
          <w:color w:val="000000"/>
          <w:spacing w:val="-2"/>
          <w:szCs w:val="22"/>
          <w:lang w:val="ru-RU"/>
        </w:rPr>
        <w:t>6</w:t>
      </w:r>
      <w:r w:rsidRPr="003C46AF">
        <w:rPr>
          <w:color w:val="000000"/>
          <w:spacing w:val="-2"/>
          <w:szCs w:val="22"/>
        </w:rPr>
        <w:t> mg</w:t>
      </w:r>
      <w:r w:rsidRPr="003C46AF">
        <w:rPr>
          <w:color w:val="000000"/>
          <w:spacing w:val="-2"/>
          <w:szCs w:val="22"/>
          <w:lang w:val="ru-RU"/>
        </w:rPr>
        <w:t xml:space="preserve"> </w:t>
      </w:r>
      <w:r w:rsidRPr="003C46AF">
        <w:rPr>
          <w:color w:val="000000"/>
          <w:spacing w:val="-2"/>
          <w:szCs w:val="22"/>
          <w:lang w:val="bg-BG"/>
        </w:rPr>
        <w:t xml:space="preserve">ривастигмин за </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w:t>
      </w:r>
      <w:r w:rsidRPr="003C46AF">
        <w:rPr>
          <w:color w:val="000000"/>
          <w:spacing w:val="-2"/>
          <w:szCs w:val="22"/>
          <w:lang w:val="ru-RU"/>
        </w:rPr>
        <w:t xml:space="preserve">. Всеки трансдермален пластир от </w:t>
      </w:r>
      <w:r w:rsidRPr="003C46AF">
        <w:rPr>
          <w:color w:val="000000"/>
          <w:szCs w:val="22"/>
          <w:lang w:val="ru-RU"/>
        </w:rPr>
        <w:t>5</w:t>
      </w:r>
      <w:r w:rsidRPr="003C46AF">
        <w:rPr>
          <w:color w:val="000000"/>
          <w:szCs w:val="22"/>
        </w:rPr>
        <w:t> cm</w:t>
      </w:r>
      <w:r w:rsidRPr="003C46AF">
        <w:rPr>
          <w:color w:val="000000"/>
          <w:szCs w:val="22"/>
          <w:vertAlign w:val="superscript"/>
          <w:lang w:val="ru-RU"/>
        </w:rPr>
        <w:t>2</w:t>
      </w:r>
      <w:r w:rsidRPr="003C46AF">
        <w:rPr>
          <w:color w:val="000000"/>
          <w:szCs w:val="22"/>
          <w:lang w:val="ru-RU"/>
        </w:rPr>
        <w:t xml:space="preserve"> </w:t>
      </w:r>
      <w:r w:rsidRPr="003C46AF">
        <w:rPr>
          <w:color w:val="000000"/>
          <w:szCs w:val="22"/>
          <w:lang w:val="bg-BG"/>
        </w:rPr>
        <w:t>съдържа</w:t>
      </w:r>
      <w:r w:rsidRPr="003C46AF">
        <w:rPr>
          <w:color w:val="000000"/>
          <w:szCs w:val="22"/>
          <w:lang w:val="ru-RU"/>
        </w:rPr>
        <w:t xml:space="preserve"> 9</w:t>
      </w:r>
      <w:r w:rsidRPr="003C46AF">
        <w:rPr>
          <w:color w:val="000000"/>
          <w:szCs w:val="22"/>
        </w:rPr>
        <w:t> mg</w:t>
      </w:r>
      <w:r w:rsidRPr="003C46AF">
        <w:rPr>
          <w:color w:val="000000"/>
          <w:szCs w:val="22"/>
          <w:lang w:val="ru-RU"/>
        </w:rPr>
        <w:t xml:space="preserve"> </w:t>
      </w:r>
      <w:r w:rsidRPr="003C46AF">
        <w:rPr>
          <w:color w:val="000000"/>
          <w:szCs w:val="22"/>
          <w:lang w:val="bg-BG"/>
        </w:rPr>
        <w:t>ривастигмин (rivastigmine</w:t>
      </w:r>
      <w:r w:rsidRPr="003C46AF">
        <w:rPr>
          <w:color w:val="000000"/>
          <w:szCs w:val="22"/>
          <w:lang w:val="ru-RU"/>
        </w:rPr>
        <w:t>).</w:t>
      </w:r>
    </w:p>
    <w:p w14:paraId="5DCC25AE" w14:textId="77777777" w:rsidR="007C1248" w:rsidRPr="003C46AF" w:rsidRDefault="007C1248" w:rsidP="0085631C">
      <w:pPr>
        <w:widowControl w:val="0"/>
        <w:suppressAutoHyphens/>
        <w:spacing w:line="240" w:lineRule="auto"/>
        <w:ind w:left="567" w:hanging="567"/>
        <w:rPr>
          <w:color w:val="000000"/>
          <w:spacing w:val="-2"/>
          <w:szCs w:val="22"/>
          <w:u w:val="single"/>
          <w:lang w:val="bg-BG"/>
        </w:rPr>
      </w:pPr>
    </w:p>
    <w:p w14:paraId="7BCE6551" w14:textId="77777777" w:rsidR="007C1248" w:rsidRPr="003C46AF" w:rsidRDefault="007C1248" w:rsidP="0085631C">
      <w:pPr>
        <w:keepNext/>
        <w:widowControl w:val="0"/>
        <w:spacing w:line="240" w:lineRule="auto"/>
        <w:ind w:left="567" w:hanging="567"/>
        <w:rPr>
          <w:color w:val="000000"/>
          <w:spacing w:val="-2"/>
          <w:szCs w:val="22"/>
          <w:u w:val="single"/>
          <w:lang w:val="bg-BG"/>
        </w:rPr>
      </w:pPr>
      <w:r w:rsidRPr="003C46AF">
        <w:rPr>
          <w:color w:val="000000"/>
          <w:spacing w:val="-2"/>
          <w:szCs w:val="22"/>
          <w:u w:val="single"/>
          <w:lang w:val="bg-BG"/>
        </w:rPr>
        <w:t>E</w:t>
      </w:r>
      <w:r w:rsidRPr="003C46AF">
        <w:rPr>
          <w:color w:val="000000"/>
          <w:spacing w:val="-2"/>
          <w:szCs w:val="22"/>
          <w:u w:val="single"/>
          <w:lang w:val="de-CH"/>
        </w:rPr>
        <w:t>xelon</w:t>
      </w:r>
      <w:r w:rsidRPr="003C46AF">
        <w:rPr>
          <w:color w:val="000000"/>
          <w:spacing w:val="-2"/>
          <w:szCs w:val="22"/>
          <w:u w:val="single"/>
          <w:lang w:val="ru-RU"/>
        </w:rPr>
        <w:t xml:space="preserve"> 9,5</w:t>
      </w:r>
      <w:r w:rsidRPr="003C46AF">
        <w:rPr>
          <w:color w:val="000000"/>
          <w:spacing w:val="-2"/>
          <w:szCs w:val="22"/>
          <w:u w:val="single"/>
          <w:lang w:val="de-CH"/>
        </w:rPr>
        <w:t> </w:t>
      </w:r>
      <w:r w:rsidRPr="003C46AF">
        <w:rPr>
          <w:color w:val="000000"/>
          <w:spacing w:val="-2"/>
          <w:szCs w:val="22"/>
          <w:u w:val="single"/>
          <w:lang w:val="bg-BG"/>
        </w:rPr>
        <w:t>mg</w:t>
      </w:r>
      <w:r w:rsidRPr="003C46AF">
        <w:rPr>
          <w:color w:val="000000"/>
          <w:spacing w:val="-2"/>
          <w:szCs w:val="22"/>
          <w:u w:val="single"/>
          <w:lang w:val="ru-RU"/>
        </w:rPr>
        <w:t>/24</w:t>
      </w:r>
      <w:r w:rsidRPr="003C46AF">
        <w:rPr>
          <w:color w:val="000000"/>
          <w:spacing w:val="-2"/>
          <w:szCs w:val="22"/>
          <w:u w:val="single"/>
          <w:lang w:val="de-CH"/>
        </w:rPr>
        <w:t> </w:t>
      </w:r>
      <w:r w:rsidRPr="003C46AF">
        <w:rPr>
          <w:color w:val="000000"/>
          <w:spacing w:val="-2"/>
          <w:szCs w:val="22"/>
          <w:u w:val="single"/>
          <w:lang w:val="bg-BG"/>
        </w:rPr>
        <w:t>часа трансдермален пластир</w:t>
      </w:r>
    </w:p>
    <w:p w14:paraId="3811BDDA" w14:textId="77777777" w:rsidR="007C1248" w:rsidRPr="003C46AF" w:rsidRDefault="007C1248" w:rsidP="0085631C">
      <w:pPr>
        <w:keepNext/>
        <w:widowControl w:val="0"/>
        <w:rPr>
          <w:color w:val="000000"/>
          <w:spacing w:val="-2"/>
          <w:szCs w:val="22"/>
          <w:lang w:val="ru-RU"/>
        </w:rPr>
      </w:pPr>
    </w:p>
    <w:p w14:paraId="1BAD1D8D" w14:textId="77777777" w:rsidR="007C1248" w:rsidRPr="003C46AF" w:rsidRDefault="007C1248" w:rsidP="0085631C">
      <w:pPr>
        <w:widowControl w:val="0"/>
        <w:suppressAutoHyphens/>
        <w:rPr>
          <w:color w:val="000000"/>
          <w:szCs w:val="22"/>
          <w:lang w:val="ru-RU"/>
        </w:rPr>
      </w:pPr>
      <w:r w:rsidRPr="003C46AF">
        <w:rPr>
          <w:color w:val="000000"/>
          <w:spacing w:val="-2"/>
          <w:szCs w:val="22"/>
          <w:lang w:val="ru-RU"/>
        </w:rPr>
        <w:t xml:space="preserve">Всеки </w:t>
      </w:r>
      <w:r w:rsidRPr="003C46AF">
        <w:rPr>
          <w:color w:val="000000"/>
          <w:spacing w:val="-2"/>
          <w:szCs w:val="22"/>
          <w:lang w:val="bg-BG"/>
        </w:rPr>
        <w:t>трансдермален пластир освобождава 9,5</w:t>
      </w:r>
      <w:r w:rsidRPr="003C46AF">
        <w:rPr>
          <w:color w:val="000000"/>
          <w:spacing w:val="-2"/>
          <w:szCs w:val="22"/>
        </w:rPr>
        <w:t> mg</w:t>
      </w:r>
      <w:r w:rsidRPr="003C46AF">
        <w:rPr>
          <w:color w:val="000000"/>
          <w:spacing w:val="-2"/>
          <w:szCs w:val="22"/>
          <w:lang w:val="ru-RU"/>
        </w:rPr>
        <w:t xml:space="preserve"> </w:t>
      </w:r>
      <w:r w:rsidRPr="003C46AF">
        <w:rPr>
          <w:color w:val="000000"/>
          <w:spacing w:val="-2"/>
          <w:szCs w:val="22"/>
          <w:lang w:val="bg-BG"/>
        </w:rPr>
        <w:t xml:space="preserve">ривастигмин за </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w:t>
      </w:r>
      <w:r w:rsidRPr="003C46AF">
        <w:rPr>
          <w:color w:val="000000"/>
          <w:spacing w:val="-2"/>
          <w:szCs w:val="22"/>
          <w:lang w:val="ru-RU"/>
        </w:rPr>
        <w:t>. Всеки трансдермален пластир от 10</w:t>
      </w:r>
      <w:r w:rsidRPr="003C46AF">
        <w:rPr>
          <w:color w:val="000000"/>
          <w:szCs w:val="22"/>
        </w:rPr>
        <w:t> cm</w:t>
      </w:r>
      <w:r w:rsidRPr="003C46AF">
        <w:rPr>
          <w:color w:val="000000"/>
          <w:szCs w:val="22"/>
          <w:vertAlign w:val="superscript"/>
          <w:lang w:val="ru-RU"/>
        </w:rPr>
        <w:t>2</w:t>
      </w:r>
      <w:r w:rsidRPr="003C46AF">
        <w:rPr>
          <w:color w:val="000000"/>
          <w:szCs w:val="22"/>
          <w:lang w:val="ru-RU"/>
        </w:rPr>
        <w:t xml:space="preserve"> </w:t>
      </w:r>
      <w:r w:rsidRPr="003C46AF">
        <w:rPr>
          <w:color w:val="000000"/>
          <w:szCs w:val="22"/>
          <w:lang w:val="bg-BG"/>
        </w:rPr>
        <w:t>съдържа</w:t>
      </w:r>
      <w:r w:rsidRPr="003C46AF">
        <w:rPr>
          <w:color w:val="000000"/>
          <w:szCs w:val="22"/>
          <w:lang w:val="ru-RU"/>
        </w:rPr>
        <w:t xml:space="preserve"> 18</w:t>
      </w:r>
      <w:r w:rsidRPr="003C46AF">
        <w:rPr>
          <w:color w:val="000000"/>
          <w:szCs w:val="22"/>
        </w:rPr>
        <w:t> mg</w:t>
      </w:r>
      <w:r w:rsidRPr="003C46AF">
        <w:rPr>
          <w:color w:val="000000"/>
          <w:szCs w:val="22"/>
          <w:lang w:val="ru-RU"/>
        </w:rPr>
        <w:t xml:space="preserve"> </w:t>
      </w:r>
      <w:r w:rsidRPr="003C46AF">
        <w:rPr>
          <w:color w:val="000000"/>
          <w:szCs w:val="22"/>
          <w:lang w:val="bg-BG"/>
        </w:rPr>
        <w:t>ривастигмин (rivastigmine</w:t>
      </w:r>
      <w:r w:rsidRPr="003C46AF">
        <w:rPr>
          <w:color w:val="000000"/>
          <w:szCs w:val="22"/>
          <w:lang w:val="ru-RU"/>
        </w:rPr>
        <w:t>).</w:t>
      </w:r>
    </w:p>
    <w:p w14:paraId="5B537D64" w14:textId="77777777" w:rsidR="000166D2" w:rsidRPr="003C46AF" w:rsidRDefault="000166D2" w:rsidP="0085631C">
      <w:pPr>
        <w:widowControl w:val="0"/>
        <w:suppressAutoHyphens/>
        <w:spacing w:line="240" w:lineRule="auto"/>
        <w:ind w:left="567" w:hanging="567"/>
        <w:rPr>
          <w:color w:val="000000"/>
          <w:spacing w:val="-2"/>
          <w:szCs w:val="22"/>
          <w:lang w:val="bg-BG"/>
        </w:rPr>
      </w:pPr>
    </w:p>
    <w:p w14:paraId="2CFE56FF" w14:textId="77777777" w:rsidR="007C1248" w:rsidRPr="003C46AF" w:rsidRDefault="007C1248" w:rsidP="0085631C">
      <w:pPr>
        <w:keepNext/>
        <w:widowControl w:val="0"/>
        <w:spacing w:line="240" w:lineRule="auto"/>
        <w:ind w:left="567" w:hanging="567"/>
        <w:rPr>
          <w:color w:val="000000"/>
          <w:spacing w:val="-2"/>
          <w:szCs w:val="22"/>
          <w:u w:val="single"/>
          <w:lang w:val="bg-BG"/>
        </w:rPr>
      </w:pPr>
      <w:r w:rsidRPr="003C46AF">
        <w:rPr>
          <w:color w:val="000000"/>
          <w:spacing w:val="-2"/>
          <w:szCs w:val="22"/>
          <w:u w:val="single"/>
          <w:lang w:val="bg-BG"/>
        </w:rPr>
        <w:t>E</w:t>
      </w:r>
      <w:r w:rsidRPr="003C46AF">
        <w:rPr>
          <w:color w:val="000000"/>
          <w:spacing w:val="-2"/>
          <w:szCs w:val="22"/>
          <w:u w:val="single"/>
          <w:lang w:val="de-CH"/>
        </w:rPr>
        <w:t>xelon</w:t>
      </w:r>
      <w:r w:rsidRPr="003C46AF">
        <w:rPr>
          <w:color w:val="000000"/>
          <w:spacing w:val="-2"/>
          <w:szCs w:val="22"/>
          <w:u w:val="single"/>
          <w:lang w:val="ru-RU"/>
        </w:rPr>
        <w:t xml:space="preserve"> 13,3</w:t>
      </w:r>
      <w:r w:rsidRPr="003C46AF">
        <w:rPr>
          <w:color w:val="000000"/>
          <w:spacing w:val="-2"/>
          <w:szCs w:val="22"/>
          <w:u w:val="single"/>
          <w:lang w:val="de-CH"/>
        </w:rPr>
        <w:t> </w:t>
      </w:r>
      <w:r w:rsidRPr="003C46AF">
        <w:rPr>
          <w:color w:val="000000"/>
          <w:spacing w:val="-2"/>
          <w:szCs w:val="22"/>
          <w:u w:val="single"/>
          <w:lang w:val="bg-BG"/>
        </w:rPr>
        <w:t>mg</w:t>
      </w:r>
      <w:r w:rsidRPr="003C46AF">
        <w:rPr>
          <w:color w:val="000000"/>
          <w:spacing w:val="-2"/>
          <w:szCs w:val="22"/>
          <w:u w:val="single"/>
          <w:lang w:val="ru-RU"/>
        </w:rPr>
        <w:t>/24</w:t>
      </w:r>
      <w:r w:rsidRPr="003C46AF">
        <w:rPr>
          <w:color w:val="000000"/>
          <w:spacing w:val="-2"/>
          <w:szCs w:val="22"/>
          <w:u w:val="single"/>
          <w:lang w:val="de-CH"/>
        </w:rPr>
        <w:t> </w:t>
      </w:r>
      <w:r w:rsidRPr="003C46AF">
        <w:rPr>
          <w:color w:val="000000"/>
          <w:spacing w:val="-2"/>
          <w:szCs w:val="22"/>
          <w:u w:val="single"/>
          <w:lang w:val="bg-BG"/>
        </w:rPr>
        <w:t>часа трансдермален пластир</w:t>
      </w:r>
    </w:p>
    <w:p w14:paraId="345C3D2B" w14:textId="77777777" w:rsidR="007C1248" w:rsidRPr="003C46AF" w:rsidRDefault="007C1248" w:rsidP="0085631C">
      <w:pPr>
        <w:keepNext/>
        <w:widowControl w:val="0"/>
        <w:rPr>
          <w:color w:val="000000"/>
          <w:spacing w:val="-2"/>
          <w:szCs w:val="22"/>
          <w:lang w:val="ru-RU"/>
        </w:rPr>
      </w:pPr>
    </w:p>
    <w:p w14:paraId="51A36DDE" w14:textId="77777777" w:rsidR="007C1248" w:rsidRPr="003C46AF" w:rsidRDefault="007C1248" w:rsidP="0085631C">
      <w:pPr>
        <w:widowControl w:val="0"/>
        <w:suppressAutoHyphens/>
        <w:rPr>
          <w:color w:val="000000"/>
          <w:szCs w:val="22"/>
          <w:lang w:val="ru-RU"/>
        </w:rPr>
      </w:pPr>
      <w:r w:rsidRPr="003C46AF">
        <w:rPr>
          <w:color w:val="000000"/>
          <w:spacing w:val="-2"/>
          <w:szCs w:val="22"/>
          <w:lang w:val="ru-RU"/>
        </w:rPr>
        <w:t xml:space="preserve">Всеки </w:t>
      </w:r>
      <w:r w:rsidRPr="003C46AF">
        <w:rPr>
          <w:color w:val="000000"/>
          <w:spacing w:val="-2"/>
          <w:szCs w:val="22"/>
          <w:lang w:val="bg-BG"/>
        </w:rPr>
        <w:t xml:space="preserve">трансдермален пластир освобождава </w:t>
      </w:r>
      <w:r w:rsidRPr="003C46AF">
        <w:rPr>
          <w:color w:val="000000"/>
          <w:spacing w:val="-2"/>
          <w:szCs w:val="22"/>
          <w:lang w:val="ru-RU"/>
        </w:rPr>
        <w:t>13</w:t>
      </w:r>
      <w:r w:rsidRPr="003C46AF">
        <w:rPr>
          <w:color w:val="000000"/>
          <w:spacing w:val="-2"/>
          <w:szCs w:val="22"/>
          <w:lang w:val="bg-BG"/>
        </w:rPr>
        <w:t>,3</w:t>
      </w:r>
      <w:r w:rsidRPr="003C46AF">
        <w:rPr>
          <w:color w:val="000000"/>
          <w:spacing w:val="-2"/>
          <w:szCs w:val="22"/>
        </w:rPr>
        <w:t> mg</w:t>
      </w:r>
      <w:r w:rsidRPr="003C46AF">
        <w:rPr>
          <w:color w:val="000000"/>
          <w:spacing w:val="-2"/>
          <w:szCs w:val="22"/>
          <w:lang w:val="ru-RU"/>
        </w:rPr>
        <w:t xml:space="preserve"> </w:t>
      </w:r>
      <w:r w:rsidRPr="003C46AF">
        <w:rPr>
          <w:color w:val="000000"/>
          <w:spacing w:val="-2"/>
          <w:szCs w:val="22"/>
          <w:lang w:val="bg-BG"/>
        </w:rPr>
        <w:t xml:space="preserve">ривастигмин за </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w:t>
      </w:r>
      <w:r w:rsidRPr="003C46AF">
        <w:rPr>
          <w:color w:val="000000"/>
          <w:spacing w:val="-2"/>
          <w:szCs w:val="22"/>
          <w:lang w:val="ru-RU"/>
        </w:rPr>
        <w:t>. Всеки трансдермален пластир от 1</w:t>
      </w:r>
      <w:r w:rsidRPr="003C46AF">
        <w:rPr>
          <w:color w:val="000000"/>
          <w:szCs w:val="22"/>
          <w:lang w:val="ru-RU"/>
        </w:rPr>
        <w:t>5</w:t>
      </w:r>
      <w:r w:rsidRPr="003C46AF">
        <w:rPr>
          <w:color w:val="000000"/>
          <w:szCs w:val="22"/>
        </w:rPr>
        <w:t> cm</w:t>
      </w:r>
      <w:r w:rsidRPr="003C46AF">
        <w:rPr>
          <w:color w:val="000000"/>
          <w:szCs w:val="22"/>
          <w:vertAlign w:val="superscript"/>
          <w:lang w:val="ru-RU"/>
        </w:rPr>
        <w:t>2</w:t>
      </w:r>
      <w:r w:rsidRPr="003C46AF">
        <w:rPr>
          <w:color w:val="000000"/>
          <w:szCs w:val="22"/>
          <w:lang w:val="ru-RU"/>
        </w:rPr>
        <w:t xml:space="preserve"> </w:t>
      </w:r>
      <w:r w:rsidRPr="003C46AF">
        <w:rPr>
          <w:color w:val="000000"/>
          <w:szCs w:val="22"/>
          <w:lang w:val="bg-BG"/>
        </w:rPr>
        <w:t>съдържа</w:t>
      </w:r>
      <w:r w:rsidRPr="003C46AF">
        <w:rPr>
          <w:color w:val="000000"/>
          <w:szCs w:val="22"/>
          <w:lang w:val="ru-RU"/>
        </w:rPr>
        <w:t xml:space="preserve"> 27</w:t>
      </w:r>
      <w:r w:rsidRPr="003C46AF">
        <w:rPr>
          <w:color w:val="000000"/>
          <w:szCs w:val="22"/>
        </w:rPr>
        <w:t> mg</w:t>
      </w:r>
      <w:r w:rsidRPr="003C46AF">
        <w:rPr>
          <w:color w:val="000000"/>
          <w:szCs w:val="22"/>
          <w:lang w:val="ru-RU"/>
        </w:rPr>
        <w:t xml:space="preserve"> </w:t>
      </w:r>
      <w:r w:rsidRPr="003C46AF">
        <w:rPr>
          <w:color w:val="000000"/>
          <w:szCs w:val="22"/>
          <w:lang w:val="bg-BG"/>
        </w:rPr>
        <w:t>ривастигмин (rivastigmine</w:t>
      </w:r>
      <w:r w:rsidRPr="003C46AF">
        <w:rPr>
          <w:color w:val="000000"/>
          <w:szCs w:val="22"/>
          <w:lang w:val="ru-RU"/>
        </w:rPr>
        <w:t>).</w:t>
      </w:r>
    </w:p>
    <w:p w14:paraId="05BAAFEC" w14:textId="77777777" w:rsidR="007C1248" w:rsidRPr="003C46AF" w:rsidRDefault="007C1248" w:rsidP="0085631C">
      <w:pPr>
        <w:widowControl w:val="0"/>
        <w:suppressAutoHyphens/>
        <w:spacing w:line="240" w:lineRule="auto"/>
        <w:ind w:left="567" w:hanging="567"/>
        <w:rPr>
          <w:color w:val="000000"/>
          <w:spacing w:val="-2"/>
          <w:szCs w:val="22"/>
          <w:lang w:val="bg-BG"/>
        </w:rPr>
      </w:pPr>
    </w:p>
    <w:p w14:paraId="65FBB524" w14:textId="77777777" w:rsidR="000166D2" w:rsidRPr="003C46AF" w:rsidRDefault="000166D2" w:rsidP="0085631C">
      <w:pPr>
        <w:widowControl w:val="0"/>
        <w:rPr>
          <w:color w:val="000000"/>
          <w:lang w:val="ru-RU"/>
        </w:rPr>
      </w:pPr>
      <w:r w:rsidRPr="003C46AF">
        <w:rPr>
          <w:color w:val="000000"/>
          <w:lang w:val="bg-BG"/>
        </w:rPr>
        <w:t xml:space="preserve">За пълния списък </w:t>
      </w:r>
      <w:r w:rsidR="00F32706" w:rsidRPr="003C46AF">
        <w:rPr>
          <w:color w:val="000000"/>
          <w:lang w:val="bg-BG"/>
        </w:rPr>
        <w:t xml:space="preserve">на </w:t>
      </w:r>
      <w:r w:rsidRPr="003C46AF">
        <w:rPr>
          <w:color w:val="000000"/>
          <w:lang w:val="bg-BG"/>
        </w:rPr>
        <w:t>помощните вещества вижте точка</w:t>
      </w:r>
      <w:r w:rsidRPr="003C46AF">
        <w:rPr>
          <w:color w:val="000000"/>
          <w:lang w:val="en-US"/>
        </w:rPr>
        <w:t> </w:t>
      </w:r>
      <w:r w:rsidRPr="003C46AF">
        <w:rPr>
          <w:color w:val="000000"/>
          <w:lang w:val="bg-BG"/>
        </w:rPr>
        <w:t>6.1.</w:t>
      </w:r>
    </w:p>
    <w:p w14:paraId="04612011" w14:textId="77777777" w:rsidR="000166D2" w:rsidRPr="003C46AF" w:rsidRDefault="000166D2" w:rsidP="0085631C">
      <w:pPr>
        <w:widowControl w:val="0"/>
        <w:tabs>
          <w:tab w:val="clear" w:pos="567"/>
        </w:tabs>
        <w:spacing w:line="240" w:lineRule="auto"/>
        <w:rPr>
          <w:noProof/>
          <w:color w:val="000000"/>
          <w:lang w:val="ru-RU"/>
        </w:rPr>
      </w:pPr>
    </w:p>
    <w:p w14:paraId="1D17D491" w14:textId="77777777" w:rsidR="000166D2" w:rsidRPr="003C46AF" w:rsidRDefault="000166D2" w:rsidP="0085631C">
      <w:pPr>
        <w:widowControl w:val="0"/>
        <w:tabs>
          <w:tab w:val="clear" w:pos="567"/>
        </w:tabs>
        <w:spacing w:line="240" w:lineRule="auto"/>
        <w:rPr>
          <w:noProof/>
          <w:color w:val="000000"/>
          <w:lang w:val="ru-RU"/>
        </w:rPr>
      </w:pPr>
    </w:p>
    <w:p w14:paraId="36426E7B" w14:textId="77777777" w:rsidR="000166D2" w:rsidRPr="003C46AF" w:rsidRDefault="000166D2" w:rsidP="0085631C">
      <w:pPr>
        <w:keepNext/>
        <w:widowControl w:val="0"/>
        <w:ind w:left="567" w:hanging="567"/>
        <w:rPr>
          <w:b/>
          <w:caps/>
          <w:color w:val="000000"/>
          <w:lang w:val="bg-BG"/>
        </w:rPr>
      </w:pPr>
      <w:r w:rsidRPr="003C46AF">
        <w:rPr>
          <w:b/>
          <w:color w:val="000000"/>
          <w:lang w:val="ru-RU"/>
        </w:rPr>
        <w:t>3.</w:t>
      </w:r>
      <w:r w:rsidRPr="003C46AF">
        <w:rPr>
          <w:b/>
          <w:color w:val="000000"/>
          <w:lang w:val="ru-RU"/>
        </w:rPr>
        <w:tab/>
      </w:r>
      <w:r w:rsidRPr="003C46AF">
        <w:rPr>
          <w:b/>
          <w:color w:val="000000"/>
          <w:lang w:val="bg-BG"/>
        </w:rPr>
        <w:t>ЛЕКАРСТВЕНА ФОРМА</w:t>
      </w:r>
    </w:p>
    <w:p w14:paraId="2D953A2E" w14:textId="77777777" w:rsidR="000166D2" w:rsidRPr="003C46AF" w:rsidRDefault="000166D2" w:rsidP="0085631C">
      <w:pPr>
        <w:keepNext/>
        <w:widowControl w:val="0"/>
        <w:rPr>
          <w:noProof/>
          <w:color w:val="000000"/>
          <w:lang w:val="ru-RU"/>
        </w:rPr>
      </w:pPr>
    </w:p>
    <w:p w14:paraId="50E5B3DA" w14:textId="77777777" w:rsidR="000166D2" w:rsidRPr="003C46AF" w:rsidRDefault="000166D2" w:rsidP="0085631C">
      <w:pPr>
        <w:widowControl w:val="0"/>
        <w:rPr>
          <w:color w:val="000000"/>
          <w:lang w:val="bg-BG"/>
        </w:rPr>
      </w:pPr>
      <w:r w:rsidRPr="003C46AF">
        <w:rPr>
          <w:color w:val="000000"/>
          <w:lang w:val="bg-BG"/>
        </w:rPr>
        <w:t>Трансдермален пластир</w:t>
      </w:r>
    </w:p>
    <w:p w14:paraId="1731946E" w14:textId="77777777" w:rsidR="000166D2" w:rsidRPr="003C46AF" w:rsidRDefault="000166D2" w:rsidP="0085631C">
      <w:pPr>
        <w:widowControl w:val="0"/>
        <w:rPr>
          <w:color w:val="000000"/>
          <w:lang w:val="bg-BG"/>
        </w:rPr>
      </w:pPr>
    </w:p>
    <w:p w14:paraId="6417F874" w14:textId="77777777" w:rsidR="007C1248" w:rsidRPr="003C46AF" w:rsidRDefault="007C1248" w:rsidP="0085631C">
      <w:pPr>
        <w:keepNext/>
        <w:widowControl w:val="0"/>
        <w:suppressAutoHyphens/>
        <w:spacing w:line="240" w:lineRule="auto"/>
        <w:ind w:left="567" w:hanging="567"/>
        <w:rPr>
          <w:color w:val="000000"/>
          <w:spacing w:val="-2"/>
          <w:szCs w:val="22"/>
          <w:u w:val="single"/>
          <w:lang w:val="bg-BG"/>
        </w:rPr>
      </w:pPr>
      <w:r w:rsidRPr="003C46AF">
        <w:rPr>
          <w:color w:val="000000"/>
          <w:spacing w:val="-2"/>
          <w:szCs w:val="22"/>
          <w:u w:val="single"/>
          <w:lang w:val="bg-BG"/>
        </w:rPr>
        <w:t>E</w:t>
      </w:r>
      <w:r w:rsidRPr="003C46AF">
        <w:rPr>
          <w:color w:val="000000"/>
          <w:spacing w:val="-2"/>
          <w:szCs w:val="22"/>
          <w:u w:val="single"/>
          <w:lang w:val="de-CH"/>
        </w:rPr>
        <w:t>xelon</w:t>
      </w:r>
      <w:r w:rsidRPr="003C46AF">
        <w:rPr>
          <w:color w:val="000000"/>
          <w:spacing w:val="-2"/>
          <w:szCs w:val="22"/>
          <w:u w:val="single"/>
          <w:lang w:val="ru-RU"/>
        </w:rPr>
        <w:t xml:space="preserve"> 4,6</w:t>
      </w:r>
      <w:r w:rsidRPr="003C46AF">
        <w:rPr>
          <w:color w:val="000000"/>
          <w:spacing w:val="-2"/>
          <w:szCs w:val="22"/>
          <w:u w:val="single"/>
          <w:lang w:val="de-CH"/>
        </w:rPr>
        <w:t> </w:t>
      </w:r>
      <w:r w:rsidRPr="003C46AF">
        <w:rPr>
          <w:color w:val="000000"/>
          <w:spacing w:val="-2"/>
          <w:szCs w:val="22"/>
          <w:u w:val="single"/>
          <w:lang w:val="bg-BG"/>
        </w:rPr>
        <w:t>mg</w:t>
      </w:r>
      <w:r w:rsidRPr="003C46AF">
        <w:rPr>
          <w:color w:val="000000"/>
          <w:spacing w:val="-2"/>
          <w:szCs w:val="22"/>
          <w:u w:val="single"/>
          <w:lang w:val="ru-RU"/>
        </w:rPr>
        <w:t>/24</w:t>
      </w:r>
      <w:r w:rsidRPr="003C46AF">
        <w:rPr>
          <w:color w:val="000000"/>
          <w:spacing w:val="-2"/>
          <w:szCs w:val="22"/>
          <w:u w:val="single"/>
          <w:lang w:val="de-CH"/>
        </w:rPr>
        <w:t> </w:t>
      </w:r>
      <w:r w:rsidRPr="003C46AF">
        <w:rPr>
          <w:color w:val="000000"/>
          <w:spacing w:val="-2"/>
          <w:szCs w:val="22"/>
          <w:u w:val="single"/>
          <w:lang w:val="bg-BG"/>
        </w:rPr>
        <w:t>часа трансдермален пластир</w:t>
      </w:r>
    </w:p>
    <w:p w14:paraId="06A378B3" w14:textId="77777777" w:rsidR="007C1248" w:rsidRPr="003C46AF" w:rsidRDefault="007C1248" w:rsidP="0085631C">
      <w:pPr>
        <w:keepNext/>
        <w:widowControl w:val="0"/>
        <w:suppressAutoHyphens/>
        <w:rPr>
          <w:color w:val="000000"/>
          <w:spacing w:val="-2"/>
          <w:szCs w:val="22"/>
          <w:lang w:val="ru-RU"/>
        </w:rPr>
      </w:pPr>
    </w:p>
    <w:p w14:paraId="485A167C" w14:textId="77777777" w:rsidR="000166D2" w:rsidRPr="003C46AF" w:rsidRDefault="000166D2" w:rsidP="0085631C">
      <w:pPr>
        <w:widowControl w:val="0"/>
        <w:suppressAutoHyphens/>
        <w:rPr>
          <w:color w:val="000000"/>
          <w:spacing w:val="-2"/>
          <w:szCs w:val="22"/>
          <w:lang w:val="ru-RU"/>
        </w:rPr>
      </w:pPr>
      <w:r w:rsidRPr="003C46AF">
        <w:rPr>
          <w:color w:val="000000"/>
          <w:spacing w:val="-2"/>
          <w:szCs w:val="22"/>
          <w:lang w:val="bg-BG"/>
        </w:rPr>
        <w:t>Всеки трансдермален пластир е тънък матричен тип трансдермален пластир, състоящ се от три слоя</w:t>
      </w:r>
      <w:r w:rsidRPr="003C46AF">
        <w:rPr>
          <w:color w:val="000000"/>
          <w:spacing w:val="-2"/>
          <w:szCs w:val="22"/>
          <w:lang w:val="ru-RU"/>
        </w:rPr>
        <w:t xml:space="preserve">. Външната повърхност на </w:t>
      </w:r>
      <w:r w:rsidRPr="003C46AF">
        <w:rPr>
          <w:color w:val="000000"/>
          <w:spacing w:val="-2"/>
          <w:szCs w:val="22"/>
          <w:lang w:val="bg-BG"/>
        </w:rPr>
        <w:t xml:space="preserve">защитния слой е бежова с надпис </w:t>
      </w:r>
      <w:r w:rsidRPr="003C46AF">
        <w:rPr>
          <w:color w:val="000000"/>
          <w:spacing w:val="-2"/>
          <w:szCs w:val="22"/>
          <w:lang w:val="ru-RU"/>
        </w:rPr>
        <w:t>“</w:t>
      </w:r>
      <w:r w:rsidRPr="003C46AF">
        <w:rPr>
          <w:color w:val="000000"/>
          <w:spacing w:val="-2"/>
          <w:szCs w:val="22"/>
        </w:rPr>
        <w:t>Exelon</w:t>
      </w:r>
      <w:r w:rsidRPr="003C46AF">
        <w:rPr>
          <w:color w:val="000000"/>
          <w:spacing w:val="-2"/>
          <w:szCs w:val="22"/>
          <w:lang w:val="ru-RU"/>
        </w:rPr>
        <w:t>”, “4.6</w:t>
      </w:r>
      <w:r w:rsidRPr="003C46AF">
        <w:rPr>
          <w:color w:val="000000"/>
          <w:spacing w:val="-2"/>
          <w:szCs w:val="22"/>
        </w:rPr>
        <w:t> mg</w:t>
      </w:r>
      <w:r w:rsidRPr="003C46AF">
        <w:rPr>
          <w:color w:val="000000"/>
          <w:spacing w:val="-2"/>
          <w:szCs w:val="22"/>
          <w:lang w:val="ru-RU"/>
        </w:rPr>
        <w:t>/24</w:t>
      </w:r>
      <w:r w:rsidRPr="003C46AF">
        <w:rPr>
          <w:color w:val="000000"/>
          <w:spacing w:val="-2"/>
          <w:szCs w:val="22"/>
        </w:rPr>
        <w:t> h</w:t>
      </w:r>
      <w:r w:rsidRPr="003C46AF">
        <w:rPr>
          <w:color w:val="000000"/>
          <w:spacing w:val="-2"/>
          <w:szCs w:val="22"/>
          <w:lang w:val="ru-RU"/>
        </w:rPr>
        <w:t xml:space="preserve">” </w:t>
      </w:r>
      <w:r w:rsidRPr="003C46AF">
        <w:rPr>
          <w:color w:val="000000"/>
          <w:spacing w:val="-2"/>
          <w:szCs w:val="22"/>
          <w:lang w:val="bg-BG"/>
        </w:rPr>
        <w:t xml:space="preserve">и </w:t>
      </w:r>
      <w:r w:rsidRPr="003C46AF">
        <w:rPr>
          <w:color w:val="000000"/>
          <w:spacing w:val="-2"/>
          <w:szCs w:val="22"/>
          <w:lang w:val="ru-RU"/>
        </w:rPr>
        <w:t>“</w:t>
      </w:r>
      <w:r w:rsidRPr="003C46AF">
        <w:rPr>
          <w:color w:val="000000"/>
          <w:spacing w:val="-2"/>
          <w:szCs w:val="22"/>
        </w:rPr>
        <w:t>AMCX</w:t>
      </w:r>
      <w:r w:rsidRPr="003C46AF">
        <w:rPr>
          <w:color w:val="000000"/>
          <w:spacing w:val="-2"/>
          <w:szCs w:val="22"/>
          <w:lang w:val="ru-RU"/>
        </w:rPr>
        <w:t>”.</w:t>
      </w:r>
    </w:p>
    <w:p w14:paraId="431D7A60" w14:textId="77777777" w:rsidR="007C1248" w:rsidRPr="003C46AF" w:rsidRDefault="007C1248" w:rsidP="0085631C">
      <w:pPr>
        <w:widowControl w:val="0"/>
        <w:suppressAutoHyphens/>
        <w:spacing w:line="240" w:lineRule="auto"/>
        <w:ind w:left="567" w:hanging="567"/>
        <w:rPr>
          <w:color w:val="000000"/>
          <w:spacing w:val="-2"/>
          <w:szCs w:val="22"/>
          <w:u w:val="single"/>
          <w:lang w:val="bg-BG"/>
        </w:rPr>
      </w:pPr>
    </w:p>
    <w:p w14:paraId="5CEC7ADB" w14:textId="77777777" w:rsidR="007C1248" w:rsidRPr="003C46AF" w:rsidRDefault="007C1248" w:rsidP="0085631C">
      <w:pPr>
        <w:keepNext/>
        <w:widowControl w:val="0"/>
        <w:suppressAutoHyphens/>
        <w:spacing w:line="240" w:lineRule="auto"/>
        <w:ind w:left="567" w:hanging="567"/>
        <w:rPr>
          <w:color w:val="000000"/>
          <w:spacing w:val="-2"/>
          <w:szCs w:val="22"/>
          <w:u w:val="single"/>
          <w:lang w:val="bg-BG"/>
        </w:rPr>
      </w:pPr>
      <w:r w:rsidRPr="003C46AF">
        <w:rPr>
          <w:color w:val="000000"/>
          <w:spacing w:val="-2"/>
          <w:szCs w:val="22"/>
          <w:u w:val="single"/>
          <w:lang w:val="bg-BG"/>
        </w:rPr>
        <w:t>E</w:t>
      </w:r>
      <w:r w:rsidRPr="003C46AF">
        <w:rPr>
          <w:color w:val="000000"/>
          <w:spacing w:val="-2"/>
          <w:szCs w:val="22"/>
          <w:u w:val="single"/>
          <w:lang w:val="de-CH"/>
        </w:rPr>
        <w:t>xelon</w:t>
      </w:r>
      <w:r w:rsidRPr="003C46AF">
        <w:rPr>
          <w:color w:val="000000"/>
          <w:spacing w:val="-2"/>
          <w:szCs w:val="22"/>
          <w:u w:val="single"/>
          <w:lang w:val="ru-RU"/>
        </w:rPr>
        <w:t xml:space="preserve"> 9,5</w:t>
      </w:r>
      <w:r w:rsidRPr="003C46AF">
        <w:rPr>
          <w:color w:val="000000"/>
          <w:spacing w:val="-2"/>
          <w:szCs w:val="22"/>
          <w:u w:val="single"/>
          <w:lang w:val="de-CH"/>
        </w:rPr>
        <w:t> </w:t>
      </w:r>
      <w:r w:rsidRPr="003C46AF">
        <w:rPr>
          <w:color w:val="000000"/>
          <w:spacing w:val="-2"/>
          <w:szCs w:val="22"/>
          <w:u w:val="single"/>
          <w:lang w:val="bg-BG"/>
        </w:rPr>
        <w:t>mg</w:t>
      </w:r>
      <w:r w:rsidRPr="003C46AF">
        <w:rPr>
          <w:color w:val="000000"/>
          <w:spacing w:val="-2"/>
          <w:szCs w:val="22"/>
          <w:u w:val="single"/>
          <w:lang w:val="ru-RU"/>
        </w:rPr>
        <w:t>/24</w:t>
      </w:r>
      <w:r w:rsidRPr="003C46AF">
        <w:rPr>
          <w:color w:val="000000"/>
          <w:spacing w:val="-2"/>
          <w:szCs w:val="22"/>
          <w:u w:val="single"/>
          <w:lang w:val="de-CH"/>
        </w:rPr>
        <w:t> </w:t>
      </w:r>
      <w:r w:rsidRPr="003C46AF">
        <w:rPr>
          <w:color w:val="000000"/>
          <w:spacing w:val="-2"/>
          <w:szCs w:val="22"/>
          <w:u w:val="single"/>
          <w:lang w:val="bg-BG"/>
        </w:rPr>
        <w:t>часа трансдермален пластир</w:t>
      </w:r>
    </w:p>
    <w:p w14:paraId="7732166C" w14:textId="77777777" w:rsidR="007C1248" w:rsidRPr="003C46AF" w:rsidRDefault="007C1248" w:rsidP="0085631C">
      <w:pPr>
        <w:keepNext/>
        <w:widowControl w:val="0"/>
        <w:suppressAutoHyphens/>
        <w:rPr>
          <w:color w:val="000000"/>
          <w:spacing w:val="-2"/>
          <w:szCs w:val="22"/>
          <w:lang w:val="ru-RU"/>
        </w:rPr>
      </w:pPr>
    </w:p>
    <w:p w14:paraId="57931888" w14:textId="77777777" w:rsidR="007C1248" w:rsidRPr="003C46AF" w:rsidRDefault="007C1248" w:rsidP="0085631C">
      <w:pPr>
        <w:widowControl w:val="0"/>
        <w:suppressAutoHyphens/>
        <w:rPr>
          <w:color w:val="000000"/>
          <w:spacing w:val="-2"/>
          <w:szCs w:val="22"/>
          <w:lang w:val="ru-RU"/>
        </w:rPr>
      </w:pPr>
      <w:r w:rsidRPr="003C46AF">
        <w:rPr>
          <w:color w:val="000000"/>
          <w:spacing w:val="-2"/>
          <w:szCs w:val="22"/>
          <w:lang w:val="bg-BG"/>
        </w:rPr>
        <w:t>Всеки трансдермален пластир е тънък матричен тип трансдермален пластир, състоящ се от три слоя</w:t>
      </w:r>
      <w:r w:rsidRPr="003C46AF">
        <w:rPr>
          <w:color w:val="000000"/>
          <w:spacing w:val="-2"/>
          <w:szCs w:val="22"/>
          <w:lang w:val="ru-RU"/>
        </w:rPr>
        <w:t xml:space="preserve">. Външната повърхност на </w:t>
      </w:r>
      <w:r w:rsidRPr="003C46AF">
        <w:rPr>
          <w:color w:val="000000"/>
          <w:spacing w:val="-2"/>
          <w:szCs w:val="22"/>
          <w:lang w:val="bg-BG"/>
        </w:rPr>
        <w:t xml:space="preserve">защитния слой е бежова с надпис </w:t>
      </w:r>
      <w:r w:rsidRPr="003C46AF">
        <w:rPr>
          <w:color w:val="000000"/>
          <w:spacing w:val="-2"/>
          <w:szCs w:val="22"/>
          <w:lang w:val="ru-RU"/>
        </w:rPr>
        <w:t>“</w:t>
      </w:r>
      <w:r w:rsidRPr="003C46AF">
        <w:rPr>
          <w:color w:val="000000"/>
          <w:spacing w:val="-2"/>
          <w:szCs w:val="22"/>
        </w:rPr>
        <w:t>Exelon</w:t>
      </w:r>
      <w:r w:rsidRPr="003C46AF">
        <w:rPr>
          <w:color w:val="000000"/>
          <w:spacing w:val="-2"/>
          <w:szCs w:val="22"/>
          <w:lang w:val="ru-RU"/>
        </w:rPr>
        <w:t>”, “9.5</w:t>
      </w:r>
      <w:r w:rsidRPr="003C46AF">
        <w:rPr>
          <w:color w:val="000000"/>
          <w:spacing w:val="-2"/>
          <w:szCs w:val="22"/>
        </w:rPr>
        <w:t> mg</w:t>
      </w:r>
      <w:r w:rsidRPr="003C46AF">
        <w:rPr>
          <w:color w:val="000000"/>
          <w:spacing w:val="-2"/>
          <w:szCs w:val="22"/>
          <w:lang w:val="ru-RU"/>
        </w:rPr>
        <w:t>/24</w:t>
      </w:r>
      <w:r w:rsidRPr="003C46AF">
        <w:rPr>
          <w:color w:val="000000"/>
          <w:spacing w:val="-2"/>
          <w:szCs w:val="22"/>
        </w:rPr>
        <w:t> h</w:t>
      </w:r>
      <w:r w:rsidRPr="003C46AF">
        <w:rPr>
          <w:color w:val="000000"/>
          <w:spacing w:val="-2"/>
          <w:szCs w:val="22"/>
          <w:lang w:val="ru-RU"/>
        </w:rPr>
        <w:t xml:space="preserve">” </w:t>
      </w:r>
      <w:r w:rsidRPr="003C46AF">
        <w:rPr>
          <w:color w:val="000000"/>
          <w:spacing w:val="-2"/>
          <w:szCs w:val="22"/>
          <w:lang w:val="bg-BG"/>
        </w:rPr>
        <w:t xml:space="preserve">и </w:t>
      </w:r>
      <w:r w:rsidRPr="003C46AF">
        <w:rPr>
          <w:color w:val="000000"/>
          <w:spacing w:val="-2"/>
          <w:szCs w:val="22"/>
          <w:lang w:val="ru-RU"/>
        </w:rPr>
        <w:t>“</w:t>
      </w:r>
      <w:r w:rsidRPr="003C46AF">
        <w:rPr>
          <w:color w:val="000000"/>
          <w:spacing w:val="-2"/>
          <w:szCs w:val="22"/>
        </w:rPr>
        <w:t>BHDI</w:t>
      </w:r>
      <w:r w:rsidRPr="003C46AF">
        <w:rPr>
          <w:color w:val="000000"/>
          <w:spacing w:val="-2"/>
          <w:szCs w:val="22"/>
          <w:lang w:val="ru-RU"/>
        </w:rPr>
        <w:t>”.</w:t>
      </w:r>
    </w:p>
    <w:p w14:paraId="4120F771" w14:textId="77777777" w:rsidR="000166D2" w:rsidRPr="003C46AF" w:rsidRDefault="000166D2" w:rsidP="0085631C">
      <w:pPr>
        <w:widowControl w:val="0"/>
        <w:tabs>
          <w:tab w:val="clear" w:pos="567"/>
        </w:tabs>
        <w:spacing w:line="240" w:lineRule="auto"/>
        <w:rPr>
          <w:noProof/>
          <w:color w:val="000000"/>
          <w:lang w:val="ru-RU"/>
        </w:rPr>
      </w:pPr>
    </w:p>
    <w:p w14:paraId="28C18251" w14:textId="77777777" w:rsidR="007C1248" w:rsidRPr="003C46AF" w:rsidRDefault="007C1248" w:rsidP="0085631C">
      <w:pPr>
        <w:keepNext/>
        <w:widowControl w:val="0"/>
        <w:suppressAutoHyphens/>
        <w:spacing w:line="240" w:lineRule="auto"/>
        <w:ind w:left="567" w:hanging="567"/>
        <w:rPr>
          <w:color w:val="000000"/>
          <w:spacing w:val="-2"/>
          <w:szCs w:val="22"/>
          <w:u w:val="single"/>
          <w:lang w:val="bg-BG"/>
        </w:rPr>
      </w:pPr>
      <w:r w:rsidRPr="003C46AF">
        <w:rPr>
          <w:color w:val="000000"/>
          <w:spacing w:val="-2"/>
          <w:szCs w:val="22"/>
          <w:u w:val="single"/>
          <w:lang w:val="bg-BG"/>
        </w:rPr>
        <w:t>E</w:t>
      </w:r>
      <w:r w:rsidRPr="003C46AF">
        <w:rPr>
          <w:color w:val="000000"/>
          <w:spacing w:val="-2"/>
          <w:szCs w:val="22"/>
          <w:u w:val="single"/>
          <w:lang w:val="de-CH"/>
        </w:rPr>
        <w:t>xelon</w:t>
      </w:r>
      <w:r w:rsidRPr="003C46AF">
        <w:rPr>
          <w:color w:val="000000"/>
          <w:spacing w:val="-2"/>
          <w:szCs w:val="22"/>
          <w:u w:val="single"/>
          <w:lang w:val="ru-RU"/>
        </w:rPr>
        <w:t xml:space="preserve"> 13,3</w:t>
      </w:r>
      <w:r w:rsidRPr="003C46AF">
        <w:rPr>
          <w:color w:val="000000"/>
          <w:spacing w:val="-2"/>
          <w:szCs w:val="22"/>
          <w:u w:val="single"/>
          <w:lang w:val="de-CH"/>
        </w:rPr>
        <w:t> </w:t>
      </w:r>
      <w:r w:rsidRPr="003C46AF">
        <w:rPr>
          <w:color w:val="000000"/>
          <w:spacing w:val="-2"/>
          <w:szCs w:val="22"/>
          <w:u w:val="single"/>
          <w:lang w:val="bg-BG"/>
        </w:rPr>
        <w:t>mg</w:t>
      </w:r>
      <w:r w:rsidRPr="003C46AF">
        <w:rPr>
          <w:color w:val="000000"/>
          <w:spacing w:val="-2"/>
          <w:szCs w:val="22"/>
          <w:u w:val="single"/>
          <w:lang w:val="ru-RU"/>
        </w:rPr>
        <w:t>/24</w:t>
      </w:r>
      <w:r w:rsidRPr="003C46AF">
        <w:rPr>
          <w:color w:val="000000"/>
          <w:spacing w:val="-2"/>
          <w:szCs w:val="22"/>
          <w:u w:val="single"/>
          <w:lang w:val="de-CH"/>
        </w:rPr>
        <w:t> </w:t>
      </w:r>
      <w:r w:rsidRPr="003C46AF">
        <w:rPr>
          <w:color w:val="000000"/>
          <w:spacing w:val="-2"/>
          <w:szCs w:val="22"/>
          <w:u w:val="single"/>
          <w:lang w:val="bg-BG"/>
        </w:rPr>
        <w:t>часа трансдермален пластир</w:t>
      </w:r>
    </w:p>
    <w:p w14:paraId="22B13638" w14:textId="77777777" w:rsidR="007C1248" w:rsidRPr="003C46AF" w:rsidRDefault="007C1248" w:rsidP="0085631C">
      <w:pPr>
        <w:keepNext/>
        <w:widowControl w:val="0"/>
        <w:suppressAutoHyphens/>
        <w:rPr>
          <w:color w:val="000000"/>
          <w:spacing w:val="-2"/>
          <w:szCs w:val="22"/>
          <w:lang w:val="ru-RU"/>
        </w:rPr>
      </w:pPr>
    </w:p>
    <w:p w14:paraId="0379BF31" w14:textId="77777777" w:rsidR="007C1248" w:rsidRPr="003C46AF" w:rsidRDefault="007C1248" w:rsidP="0085631C">
      <w:pPr>
        <w:widowControl w:val="0"/>
        <w:suppressAutoHyphens/>
        <w:rPr>
          <w:color w:val="000000"/>
          <w:spacing w:val="-2"/>
          <w:szCs w:val="22"/>
          <w:lang w:val="ru-RU"/>
        </w:rPr>
      </w:pPr>
      <w:r w:rsidRPr="003C46AF">
        <w:rPr>
          <w:color w:val="000000"/>
          <w:spacing w:val="-2"/>
          <w:szCs w:val="22"/>
          <w:lang w:val="bg-BG"/>
        </w:rPr>
        <w:t>Всеки трансдермален пластир е тънък матричен тип трансдермален пластир, състоящ се от три слоя</w:t>
      </w:r>
      <w:r w:rsidRPr="003C46AF">
        <w:rPr>
          <w:color w:val="000000"/>
          <w:spacing w:val="-2"/>
          <w:szCs w:val="22"/>
          <w:lang w:val="ru-RU"/>
        </w:rPr>
        <w:t xml:space="preserve">. Външната повърхност на </w:t>
      </w:r>
      <w:r w:rsidRPr="003C46AF">
        <w:rPr>
          <w:color w:val="000000"/>
          <w:spacing w:val="-2"/>
          <w:szCs w:val="22"/>
          <w:lang w:val="bg-BG"/>
        </w:rPr>
        <w:t xml:space="preserve">защитния слой е бежова с надпис </w:t>
      </w:r>
      <w:r w:rsidRPr="003C46AF">
        <w:rPr>
          <w:color w:val="000000"/>
          <w:spacing w:val="-2"/>
          <w:szCs w:val="22"/>
          <w:lang w:val="ru-RU"/>
        </w:rPr>
        <w:t>“</w:t>
      </w:r>
      <w:r w:rsidRPr="003C46AF">
        <w:rPr>
          <w:color w:val="000000"/>
          <w:spacing w:val="-2"/>
          <w:szCs w:val="22"/>
        </w:rPr>
        <w:t>Exelon</w:t>
      </w:r>
      <w:r w:rsidRPr="003C46AF">
        <w:rPr>
          <w:color w:val="000000"/>
          <w:spacing w:val="-2"/>
          <w:szCs w:val="22"/>
          <w:lang w:val="ru-RU"/>
        </w:rPr>
        <w:t>”, “13.3</w:t>
      </w:r>
      <w:r w:rsidRPr="003C46AF">
        <w:rPr>
          <w:color w:val="000000"/>
          <w:spacing w:val="-2"/>
          <w:szCs w:val="22"/>
        </w:rPr>
        <w:t> mg</w:t>
      </w:r>
      <w:r w:rsidRPr="003C46AF">
        <w:rPr>
          <w:color w:val="000000"/>
          <w:spacing w:val="-2"/>
          <w:szCs w:val="22"/>
          <w:lang w:val="ru-RU"/>
        </w:rPr>
        <w:t>/24</w:t>
      </w:r>
      <w:r w:rsidRPr="003C46AF">
        <w:rPr>
          <w:color w:val="000000"/>
          <w:spacing w:val="-2"/>
          <w:szCs w:val="22"/>
        </w:rPr>
        <w:t> h</w:t>
      </w:r>
      <w:r w:rsidRPr="003C46AF">
        <w:rPr>
          <w:color w:val="000000"/>
          <w:spacing w:val="-2"/>
          <w:szCs w:val="22"/>
          <w:lang w:val="ru-RU"/>
        </w:rPr>
        <w:t xml:space="preserve">” </w:t>
      </w:r>
      <w:r w:rsidRPr="003C46AF">
        <w:rPr>
          <w:color w:val="000000"/>
          <w:spacing w:val="-2"/>
          <w:szCs w:val="22"/>
          <w:lang w:val="bg-BG"/>
        </w:rPr>
        <w:t xml:space="preserve">и </w:t>
      </w:r>
      <w:r w:rsidRPr="003C46AF">
        <w:rPr>
          <w:color w:val="000000"/>
          <w:spacing w:val="-2"/>
          <w:szCs w:val="22"/>
          <w:lang w:val="ru-RU"/>
        </w:rPr>
        <w:t>“</w:t>
      </w:r>
      <w:r w:rsidRPr="003C46AF">
        <w:rPr>
          <w:color w:val="000000"/>
          <w:spacing w:val="-2"/>
          <w:szCs w:val="22"/>
        </w:rPr>
        <w:t>CNFU</w:t>
      </w:r>
      <w:r w:rsidRPr="003C46AF">
        <w:rPr>
          <w:color w:val="000000"/>
          <w:spacing w:val="-2"/>
          <w:szCs w:val="22"/>
          <w:lang w:val="ru-RU"/>
        </w:rPr>
        <w:t>”.</w:t>
      </w:r>
    </w:p>
    <w:p w14:paraId="70A85ACB" w14:textId="77777777" w:rsidR="007C1248" w:rsidRPr="003C46AF" w:rsidRDefault="007C1248" w:rsidP="0085631C">
      <w:pPr>
        <w:widowControl w:val="0"/>
        <w:tabs>
          <w:tab w:val="clear" w:pos="567"/>
        </w:tabs>
        <w:spacing w:line="240" w:lineRule="auto"/>
        <w:rPr>
          <w:noProof/>
          <w:color w:val="000000"/>
          <w:lang w:val="ru-RU"/>
        </w:rPr>
      </w:pPr>
    </w:p>
    <w:p w14:paraId="05B00D18" w14:textId="77777777" w:rsidR="000166D2" w:rsidRPr="003C46AF" w:rsidRDefault="000166D2" w:rsidP="0085631C">
      <w:pPr>
        <w:widowControl w:val="0"/>
        <w:tabs>
          <w:tab w:val="clear" w:pos="567"/>
        </w:tabs>
        <w:spacing w:line="240" w:lineRule="auto"/>
        <w:rPr>
          <w:noProof/>
          <w:color w:val="000000"/>
          <w:lang w:val="ru-RU"/>
        </w:rPr>
      </w:pPr>
    </w:p>
    <w:p w14:paraId="4DF30232" w14:textId="77777777" w:rsidR="00663451" w:rsidRPr="003C46AF" w:rsidRDefault="00663451" w:rsidP="0085631C">
      <w:pPr>
        <w:keepNext/>
        <w:widowControl w:val="0"/>
        <w:ind w:left="567" w:hanging="567"/>
        <w:rPr>
          <w:caps/>
          <w:color w:val="000000"/>
          <w:lang w:val="bg-BG"/>
        </w:rPr>
      </w:pPr>
      <w:r w:rsidRPr="003C46AF">
        <w:rPr>
          <w:b/>
          <w:caps/>
          <w:color w:val="000000"/>
          <w:lang w:val="bg-BG"/>
        </w:rPr>
        <w:t>4.</w:t>
      </w:r>
      <w:r w:rsidRPr="003C46AF">
        <w:rPr>
          <w:b/>
          <w:caps/>
          <w:color w:val="000000"/>
          <w:lang w:val="bg-BG"/>
        </w:rPr>
        <w:tab/>
        <w:t>КЛИНИЧНИ ДАННИ</w:t>
      </w:r>
    </w:p>
    <w:p w14:paraId="7EA82601" w14:textId="77777777" w:rsidR="00663451" w:rsidRPr="003C46AF" w:rsidRDefault="00663451" w:rsidP="0085631C">
      <w:pPr>
        <w:keepNext/>
        <w:widowControl w:val="0"/>
        <w:tabs>
          <w:tab w:val="clear" w:pos="567"/>
        </w:tabs>
        <w:spacing w:line="240" w:lineRule="auto"/>
        <w:rPr>
          <w:noProof/>
          <w:color w:val="000000"/>
          <w:lang w:val="bg-BG"/>
        </w:rPr>
      </w:pPr>
    </w:p>
    <w:p w14:paraId="13C6FF82" w14:textId="77777777" w:rsidR="00663451" w:rsidRPr="003C46AF" w:rsidRDefault="00663451" w:rsidP="0085631C">
      <w:pPr>
        <w:keepNext/>
        <w:widowControl w:val="0"/>
        <w:ind w:left="567" w:hanging="567"/>
        <w:rPr>
          <w:color w:val="000000"/>
          <w:lang w:val="bg-BG"/>
        </w:rPr>
      </w:pPr>
      <w:r w:rsidRPr="003C46AF">
        <w:rPr>
          <w:b/>
          <w:color w:val="000000"/>
          <w:lang w:val="bg-BG"/>
        </w:rPr>
        <w:t>4.1</w:t>
      </w:r>
      <w:r w:rsidRPr="003C46AF">
        <w:rPr>
          <w:b/>
          <w:color w:val="000000"/>
          <w:lang w:val="bg-BG"/>
        </w:rPr>
        <w:tab/>
        <w:t>Терапевтични показания</w:t>
      </w:r>
    </w:p>
    <w:p w14:paraId="5444DD8A" w14:textId="77777777" w:rsidR="00663451" w:rsidRPr="003C46AF" w:rsidRDefault="00663451" w:rsidP="0085631C">
      <w:pPr>
        <w:keepNext/>
        <w:widowControl w:val="0"/>
        <w:tabs>
          <w:tab w:val="clear" w:pos="567"/>
        </w:tabs>
        <w:spacing w:line="240" w:lineRule="auto"/>
        <w:rPr>
          <w:noProof/>
          <w:color w:val="000000"/>
          <w:lang w:val="bg-BG"/>
        </w:rPr>
      </w:pPr>
    </w:p>
    <w:p w14:paraId="70F3E3A0" w14:textId="77777777" w:rsidR="00663451" w:rsidRPr="003C46AF" w:rsidRDefault="00663451" w:rsidP="0085631C">
      <w:pPr>
        <w:widowControl w:val="0"/>
        <w:rPr>
          <w:color w:val="000000"/>
          <w:lang w:val="ru-RU"/>
        </w:rPr>
      </w:pPr>
      <w:r w:rsidRPr="003C46AF">
        <w:rPr>
          <w:color w:val="000000"/>
          <w:lang w:val="bg-BG"/>
        </w:rPr>
        <w:t>Симптоматично лечение на лека до умерено тежка Алцхаймерова деменция</w:t>
      </w:r>
      <w:r w:rsidRPr="003C46AF">
        <w:rPr>
          <w:color w:val="000000"/>
          <w:lang w:val="ru-RU"/>
        </w:rPr>
        <w:t>.</w:t>
      </w:r>
    </w:p>
    <w:p w14:paraId="577071ED" w14:textId="77777777" w:rsidR="00663451" w:rsidRPr="003C46AF" w:rsidRDefault="00663451" w:rsidP="0085631C">
      <w:pPr>
        <w:widowControl w:val="0"/>
        <w:rPr>
          <w:noProof/>
          <w:color w:val="000000"/>
          <w:lang w:val="bg-BG"/>
        </w:rPr>
      </w:pPr>
    </w:p>
    <w:p w14:paraId="0FCF743B" w14:textId="77777777" w:rsidR="00663451" w:rsidRPr="003C46AF" w:rsidRDefault="00663451" w:rsidP="0085631C">
      <w:pPr>
        <w:keepNext/>
        <w:widowControl w:val="0"/>
        <w:ind w:left="567" w:hanging="567"/>
        <w:rPr>
          <w:b/>
          <w:color w:val="000000"/>
          <w:lang w:val="bg-BG"/>
        </w:rPr>
      </w:pPr>
      <w:r w:rsidRPr="003C46AF">
        <w:rPr>
          <w:b/>
          <w:color w:val="000000"/>
          <w:lang w:val="bg-BG"/>
        </w:rPr>
        <w:lastRenderedPageBreak/>
        <w:t>4.2</w:t>
      </w:r>
      <w:r w:rsidRPr="003C46AF">
        <w:rPr>
          <w:b/>
          <w:color w:val="000000"/>
          <w:lang w:val="bg-BG"/>
        </w:rPr>
        <w:tab/>
        <w:t>Дозировка и начин на приложение</w:t>
      </w:r>
    </w:p>
    <w:p w14:paraId="24AABAD3" w14:textId="77777777" w:rsidR="00663451" w:rsidRPr="003C46AF" w:rsidRDefault="00663451" w:rsidP="0085631C">
      <w:pPr>
        <w:keepNext/>
        <w:widowControl w:val="0"/>
        <w:tabs>
          <w:tab w:val="clear" w:pos="567"/>
        </w:tabs>
        <w:spacing w:line="240" w:lineRule="auto"/>
        <w:rPr>
          <w:noProof/>
          <w:color w:val="000000"/>
          <w:lang w:val="bg-BG"/>
        </w:rPr>
      </w:pPr>
    </w:p>
    <w:p w14:paraId="44CDFDC1" w14:textId="77777777" w:rsidR="00663451" w:rsidRPr="003C46AF" w:rsidRDefault="00663451" w:rsidP="0085631C">
      <w:pPr>
        <w:widowControl w:val="0"/>
        <w:rPr>
          <w:color w:val="000000"/>
          <w:lang w:val="bg-BG"/>
        </w:rPr>
      </w:pPr>
      <w:r w:rsidRPr="003C46AF">
        <w:rPr>
          <w:color w:val="000000"/>
          <w:lang w:val="bg-BG"/>
        </w:rPr>
        <w:t>Лечението трябва да се започне и да се следи от лекар с опит в диагностиката и лечението на Алцхаймерова деменция. Диагнозата трябва да се постави съгласно съвременните препоръки. Подобно на всяко лечение, започнато при пациенти с деменция, лечението с ривастигмин трябва да се започне единствено, ако има човек, който редовно ще предоставя и следи лечението.</w:t>
      </w:r>
    </w:p>
    <w:p w14:paraId="2D8CAB6F" w14:textId="77777777" w:rsidR="00663451" w:rsidRPr="003C46AF" w:rsidRDefault="00663451" w:rsidP="0085631C">
      <w:pPr>
        <w:widowControl w:val="0"/>
        <w:rPr>
          <w:color w:val="000000"/>
          <w:lang w:val="bg-BG"/>
        </w:rPr>
      </w:pPr>
    </w:p>
    <w:p w14:paraId="08997E65" w14:textId="77777777" w:rsidR="00663451" w:rsidRPr="003C46AF" w:rsidRDefault="00663451" w:rsidP="0085631C">
      <w:pPr>
        <w:keepNext/>
        <w:keepLines/>
        <w:widowControl w:val="0"/>
        <w:suppressAutoHyphens/>
        <w:ind w:left="567" w:hanging="567"/>
        <w:rPr>
          <w:color w:val="000000"/>
          <w:spacing w:val="-2"/>
          <w:szCs w:val="22"/>
          <w:u w:val="single"/>
          <w:lang w:val="bg-BG"/>
        </w:rPr>
      </w:pPr>
      <w:r w:rsidRPr="003C46AF">
        <w:rPr>
          <w:color w:val="000000"/>
          <w:spacing w:val="-2"/>
          <w:szCs w:val="22"/>
          <w:u w:val="single"/>
          <w:lang w:val="bg-BG"/>
        </w:rPr>
        <w:t>Дозировка</w:t>
      </w:r>
    </w:p>
    <w:p w14:paraId="03929D98" w14:textId="77777777" w:rsidR="00663451" w:rsidRPr="003C46AF" w:rsidRDefault="00663451" w:rsidP="0085631C">
      <w:pPr>
        <w:keepNext/>
        <w:keepLines/>
        <w:widowControl w:val="0"/>
        <w:suppressAutoHyphens/>
        <w:ind w:left="567" w:hanging="567"/>
        <w:rPr>
          <w:color w:val="000000"/>
          <w:spacing w:val="-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943"/>
      </w:tblGrid>
      <w:tr w:rsidR="00663451" w:rsidRPr="003C46AF" w14:paraId="28AB16E4" w14:textId="77777777" w:rsidTr="00EE667B">
        <w:trPr>
          <w:trHeight w:val="469"/>
        </w:trPr>
        <w:tc>
          <w:tcPr>
            <w:tcW w:w="2605" w:type="dxa"/>
          </w:tcPr>
          <w:p w14:paraId="2AB48CD6" w14:textId="77777777" w:rsidR="00663451" w:rsidRPr="003C46AF" w:rsidRDefault="00663451" w:rsidP="0085631C">
            <w:pPr>
              <w:keepNext/>
              <w:keepLines/>
              <w:widowControl w:val="0"/>
              <w:suppressAutoHyphens/>
              <w:spacing w:line="240" w:lineRule="auto"/>
              <w:rPr>
                <w:color w:val="000000"/>
                <w:spacing w:val="-2"/>
                <w:szCs w:val="22"/>
              </w:rPr>
            </w:pPr>
            <w:r w:rsidRPr="003C46AF">
              <w:rPr>
                <w:b/>
                <w:color w:val="000000"/>
                <w:szCs w:val="22"/>
                <w:lang w:val="bg-BG"/>
              </w:rPr>
              <w:t>Трансдермални пластири</w:t>
            </w:r>
          </w:p>
        </w:tc>
        <w:tc>
          <w:tcPr>
            <w:tcW w:w="2943" w:type="dxa"/>
          </w:tcPr>
          <w:p w14:paraId="6B8BC58E" w14:textId="77777777" w:rsidR="00663451" w:rsidRPr="003C46AF" w:rsidRDefault="00663451" w:rsidP="0085631C">
            <w:pPr>
              <w:keepNext/>
              <w:keepLines/>
              <w:widowControl w:val="0"/>
              <w:suppressAutoHyphens/>
              <w:rPr>
                <w:b/>
                <w:color w:val="000000"/>
                <w:szCs w:val="22"/>
              </w:rPr>
            </w:pPr>
            <w:r w:rsidRPr="003C46AF">
              <w:rPr>
                <w:b/>
                <w:color w:val="000000"/>
                <w:szCs w:val="22"/>
                <w:lang w:val="bg-BG"/>
              </w:rPr>
              <w:t>Скорост на освобождаване</w:t>
            </w:r>
          </w:p>
          <w:p w14:paraId="6C26D44A" w14:textId="77777777" w:rsidR="00663451" w:rsidRPr="003C46AF" w:rsidRDefault="00663451" w:rsidP="0085631C">
            <w:pPr>
              <w:keepNext/>
              <w:keepLines/>
              <w:widowControl w:val="0"/>
              <w:suppressAutoHyphens/>
              <w:spacing w:line="240" w:lineRule="auto"/>
              <w:rPr>
                <w:color w:val="000000"/>
                <w:spacing w:val="-2"/>
                <w:szCs w:val="22"/>
              </w:rPr>
            </w:pPr>
            <w:r w:rsidRPr="003C46AF">
              <w:rPr>
                <w:b/>
                <w:color w:val="000000"/>
                <w:szCs w:val="22"/>
                <w:lang w:val="bg-BG"/>
              </w:rPr>
              <w:t xml:space="preserve">на ривастигмин </w:t>
            </w:r>
            <w:r w:rsidRPr="003C46AF">
              <w:rPr>
                <w:b/>
                <w:i/>
                <w:color w:val="000000"/>
                <w:szCs w:val="22"/>
              </w:rPr>
              <w:t>in</w:t>
            </w:r>
            <w:r w:rsidRPr="003C46AF">
              <w:rPr>
                <w:b/>
                <w:i/>
                <w:color w:val="000000"/>
                <w:szCs w:val="22"/>
                <w:lang w:val="ru-RU"/>
              </w:rPr>
              <w:t xml:space="preserve"> </w:t>
            </w:r>
            <w:r w:rsidRPr="003C46AF">
              <w:rPr>
                <w:b/>
                <w:i/>
                <w:color w:val="000000"/>
                <w:szCs w:val="22"/>
              </w:rPr>
              <w:t>vivo</w:t>
            </w:r>
            <w:r w:rsidRPr="003C46AF">
              <w:rPr>
                <w:b/>
                <w:color w:val="000000"/>
                <w:szCs w:val="22"/>
                <w:lang w:val="bg-BG"/>
              </w:rPr>
              <w:t xml:space="preserve"> за </w:t>
            </w:r>
            <w:r w:rsidRPr="003C46AF">
              <w:rPr>
                <w:b/>
                <w:color w:val="000000"/>
                <w:szCs w:val="22"/>
                <w:lang w:val="ru-RU"/>
              </w:rPr>
              <w:t>24</w:t>
            </w:r>
            <w:r w:rsidRPr="003C46AF">
              <w:rPr>
                <w:b/>
                <w:color w:val="000000"/>
                <w:szCs w:val="22"/>
              </w:rPr>
              <w:t> </w:t>
            </w:r>
            <w:r w:rsidRPr="003C46AF">
              <w:rPr>
                <w:b/>
                <w:color w:val="000000"/>
                <w:szCs w:val="22"/>
                <w:lang w:val="bg-BG"/>
              </w:rPr>
              <w:t>часа</w:t>
            </w:r>
          </w:p>
        </w:tc>
      </w:tr>
      <w:tr w:rsidR="00663451" w:rsidRPr="003C46AF" w14:paraId="5F64D190" w14:textId="77777777" w:rsidTr="00EE667B">
        <w:tc>
          <w:tcPr>
            <w:tcW w:w="2605" w:type="dxa"/>
          </w:tcPr>
          <w:p w14:paraId="4699F3FB" w14:textId="77777777" w:rsidR="00663451" w:rsidRPr="003C46AF" w:rsidRDefault="00663451" w:rsidP="0085631C">
            <w:pPr>
              <w:keepNext/>
              <w:keepLines/>
              <w:widowControl w:val="0"/>
              <w:suppressAutoHyphens/>
              <w:spacing w:line="240" w:lineRule="auto"/>
              <w:rPr>
                <w:color w:val="000000"/>
                <w:spacing w:val="-2"/>
                <w:szCs w:val="22"/>
              </w:rPr>
            </w:pPr>
            <w:r w:rsidRPr="003C46AF">
              <w:rPr>
                <w:color w:val="000000"/>
                <w:szCs w:val="22"/>
              </w:rPr>
              <w:t xml:space="preserve">Exelon </w:t>
            </w:r>
            <w:r w:rsidRPr="003C46AF">
              <w:rPr>
                <w:color w:val="000000"/>
                <w:spacing w:val="-2"/>
                <w:szCs w:val="22"/>
              </w:rPr>
              <w:t>4</w:t>
            </w:r>
            <w:r w:rsidRPr="003C46AF">
              <w:rPr>
                <w:color w:val="000000"/>
                <w:spacing w:val="-2"/>
                <w:szCs w:val="22"/>
                <w:lang w:val="bg-BG"/>
              </w:rPr>
              <w:t>,</w:t>
            </w:r>
            <w:r w:rsidRPr="003C46AF">
              <w:rPr>
                <w:color w:val="000000"/>
                <w:spacing w:val="-2"/>
                <w:szCs w:val="22"/>
              </w:rPr>
              <w:t>6 mg/24 </w:t>
            </w:r>
            <w:r w:rsidRPr="003C46AF">
              <w:rPr>
                <w:color w:val="000000"/>
                <w:spacing w:val="-2"/>
                <w:szCs w:val="22"/>
                <w:lang w:val="bg-BG"/>
              </w:rPr>
              <w:t>часа</w:t>
            </w:r>
          </w:p>
        </w:tc>
        <w:tc>
          <w:tcPr>
            <w:tcW w:w="2943" w:type="dxa"/>
          </w:tcPr>
          <w:p w14:paraId="1B31C525" w14:textId="77777777" w:rsidR="00663451" w:rsidRPr="003C46AF" w:rsidRDefault="00663451" w:rsidP="0085631C">
            <w:pPr>
              <w:keepNext/>
              <w:keepLines/>
              <w:widowControl w:val="0"/>
              <w:suppressAutoHyphens/>
              <w:spacing w:line="240" w:lineRule="auto"/>
              <w:jc w:val="center"/>
              <w:rPr>
                <w:color w:val="000000"/>
                <w:spacing w:val="-2"/>
                <w:szCs w:val="22"/>
              </w:rPr>
            </w:pPr>
            <w:r w:rsidRPr="003C46AF">
              <w:rPr>
                <w:color w:val="000000"/>
                <w:szCs w:val="22"/>
              </w:rPr>
              <w:t>4</w:t>
            </w:r>
            <w:r w:rsidRPr="003C46AF">
              <w:rPr>
                <w:color w:val="000000"/>
                <w:szCs w:val="22"/>
                <w:lang w:val="bg-BG"/>
              </w:rPr>
              <w:t>,</w:t>
            </w:r>
            <w:r w:rsidRPr="003C46AF">
              <w:rPr>
                <w:color w:val="000000"/>
                <w:szCs w:val="22"/>
              </w:rPr>
              <w:t>6 mg</w:t>
            </w:r>
          </w:p>
        </w:tc>
      </w:tr>
      <w:tr w:rsidR="00663451" w:rsidRPr="003C46AF" w14:paraId="20D4C7A7" w14:textId="77777777" w:rsidTr="00EE667B">
        <w:tc>
          <w:tcPr>
            <w:tcW w:w="2605" w:type="dxa"/>
          </w:tcPr>
          <w:p w14:paraId="39C87933" w14:textId="77777777" w:rsidR="00663451" w:rsidRPr="003C46AF" w:rsidRDefault="00663451" w:rsidP="0085631C">
            <w:pPr>
              <w:keepNext/>
              <w:keepLines/>
              <w:widowControl w:val="0"/>
              <w:suppressAutoHyphens/>
              <w:spacing w:line="240" w:lineRule="auto"/>
              <w:rPr>
                <w:color w:val="000000"/>
                <w:spacing w:val="-2"/>
                <w:szCs w:val="22"/>
              </w:rPr>
            </w:pPr>
            <w:r w:rsidRPr="003C46AF">
              <w:rPr>
                <w:color w:val="000000"/>
                <w:szCs w:val="22"/>
              </w:rPr>
              <w:t xml:space="preserve">Exelon </w:t>
            </w:r>
            <w:r w:rsidRPr="003C46AF">
              <w:rPr>
                <w:color w:val="000000"/>
                <w:spacing w:val="-2"/>
                <w:szCs w:val="22"/>
              </w:rPr>
              <w:t>9</w:t>
            </w:r>
            <w:r w:rsidRPr="003C46AF">
              <w:rPr>
                <w:color w:val="000000"/>
                <w:spacing w:val="-2"/>
                <w:szCs w:val="22"/>
                <w:lang w:val="bg-BG"/>
              </w:rPr>
              <w:t>,</w:t>
            </w:r>
            <w:r w:rsidRPr="003C46AF">
              <w:rPr>
                <w:color w:val="000000"/>
                <w:spacing w:val="-2"/>
                <w:szCs w:val="22"/>
              </w:rPr>
              <w:t>5 mg/24 </w:t>
            </w:r>
            <w:r w:rsidRPr="003C46AF">
              <w:rPr>
                <w:color w:val="000000"/>
                <w:spacing w:val="-2"/>
                <w:szCs w:val="22"/>
                <w:lang w:val="bg-BG"/>
              </w:rPr>
              <w:t>часа</w:t>
            </w:r>
          </w:p>
        </w:tc>
        <w:tc>
          <w:tcPr>
            <w:tcW w:w="2943" w:type="dxa"/>
          </w:tcPr>
          <w:p w14:paraId="5ADE64FB" w14:textId="77777777" w:rsidR="00663451" w:rsidRPr="003C46AF" w:rsidRDefault="00663451" w:rsidP="0085631C">
            <w:pPr>
              <w:keepNext/>
              <w:keepLines/>
              <w:widowControl w:val="0"/>
              <w:suppressAutoHyphens/>
              <w:spacing w:line="240" w:lineRule="auto"/>
              <w:jc w:val="center"/>
              <w:rPr>
                <w:color w:val="000000"/>
                <w:spacing w:val="-2"/>
                <w:szCs w:val="22"/>
              </w:rPr>
            </w:pPr>
            <w:r w:rsidRPr="003C46AF">
              <w:rPr>
                <w:color w:val="000000"/>
                <w:szCs w:val="22"/>
              </w:rPr>
              <w:t>9</w:t>
            </w:r>
            <w:r w:rsidRPr="003C46AF">
              <w:rPr>
                <w:color w:val="000000"/>
                <w:szCs w:val="22"/>
                <w:lang w:val="bg-BG"/>
              </w:rPr>
              <w:t>,</w:t>
            </w:r>
            <w:r w:rsidRPr="003C46AF">
              <w:rPr>
                <w:color w:val="000000"/>
                <w:szCs w:val="22"/>
              </w:rPr>
              <w:t>5 mg</w:t>
            </w:r>
          </w:p>
        </w:tc>
      </w:tr>
      <w:tr w:rsidR="00663451" w:rsidRPr="003C46AF" w14:paraId="4279C998" w14:textId="77777777" w:rsidTr="00EE667B">
        <w:tc>
          <w:tcPr>
            <w:tcW w:w="2605" w:type="dxa"/>
            <w:tcBorders>
              <w:top w:val="single" w:sz="4" w:space="0" w:color="auto"/>
              <w:left w:val="single" w:sz="4" w:space="0" w:color="auto"/>
              <w:bottom w:val="single" w:sz="4" w:space="0" w:color="auto"/>
              <w:right w:val="single" w:sz="4" w:space="0" w:color="auto"/>
            </w:tcBorders>
          </w:tcPr>
          <w:p w14:paraId="1DFC1CAC" w14:textId="77777777" w:rsidR="00663451" w:rsidRPr="003C46AF" w:rsidRDefault="00663451" w:rsidP="0085631C">
            <w:pPr>
              <w:keepNext/>
              <w:keepLines/>
              <w:widowControl w:val="0"/>
              <w:suppressAutoHyphens/>
              <w:spacing w:line="240" w:lineRule="auto"/>
              <w:rPr>
                <w:color w:val="000000"/>
                <w:szCs w:val="22"/>
              </w:rPr>
            </w:pPr>
            <w:r w:rsidRPr="003C46AF">
              <w:rPr>
                <w:color w:val="000000"/>
                <w:szCs w:val="22"/>
              </w:rPr>
              <w:t>Exelon 13</w:t>
            </w:r>
            <w:r w:rsidRPr="003C46AF">
              <w:rPr>
                <w:color w:val="000000"/>
                <w:szCs w:val="22"/>
                <w:lang w:val="bg-BG"/>
              </w:rPr>
              <w:t>,</w:t>
            </w:r>
            <w:r w:rsidRPr="003C46AF">
              <w:rPr>
                <w:color w:val="000000"/>
                <w:szCs w:val="22"/>
              </w:rPr>
              <w:t>3 mg/24 </w:t>
            </w:r>
            <w:r w:rsidRPr="003C46AF">
              <w:rPr>
                <w:color w:val="000000"/>
                <w:szCs w:val="22"/>
                <w:lang w:val="bg-BG"/>
              </w:rPr>
              <w:t>часа</w:t>
            </w:r>
          </w:p>
        </w:tc>
        <w:tc>
          <w:tcPr>
            <w:tcW w:w="2943" w:type="dxa"/>
            <w:tcBorders>
              <w:top w:val="single" w:sz="4" w:space="0" w:color="auto"/>
              <w:left w:val="single" w:sz="4" w:space="0" w:color="auto"/>
              <w:bottom w:val="single" w:sz="4" w:space="0" w:color="auto"/>
              <w:right w:val="single" w:sz="4" w:space="0" w:color="auto"/>
            </w:tcBorders>
          </w:tcPr>
          <w:p w14:paraId="6BE4C581" w14:textId="77777777" w:rsidR="00663451" w:rsidRPr="003C46AF" w:rsidRDefault="00663451" w:rsidP="0085631C">
            <w:pPr>
              <w:keepNext/>
              <w:keepLines/>
              <w:widowControl w:val="0"/>
              <w:suppressAutoHyphens/>
              <w:spacing w:line="240" w:lineRule="auto"/>
              <w:jc w:val="center"/>
              <w:rPr>
                <w:color w:val="000000"/>
                <w:szCs w:val="22"/>
              </w:rPr>
            </w:pPr>
            <w:r w:rsidRPr="003C46AF">
              <w:rPr>
                <w:color w:val="000000"/>
                <w:szCs w:val="22"/>
              </w:rPr>
              <w:t>13</w:t>
            </w:r>
            <w:r w:rsidRPr="003C46AF">
              <w:rPr>
                <w:color w:val="000000"/>
                <w:szCs w:val="22"/>
                <w:lang w:val="bg-BG"/>
              </w:rPr>
              <w:t>,</w:t>
            </w:r>
            <w:r w:rsidRPr="003C46AF">
              <w:rPr>
                <w:color w:val="000000"/>
                <w:szCs w:val="22"/>
              </w:rPr>
              <w:t>3 mg</w:t>
            </w:r>
          </w:p>
        </w:tc>
      </w:tr>
    </w:tbl>
    <w:p w14:paraId="55379D11" w14:textId="77777777" w:rsidR="00663451" w:rsidRPr="003C46AF" w:rsidRDefault="00663451" w:rsidP="0085631C">
      <w:pPr>
        <w:widowControl w:val="0"/>
        <w:suppressAutoHyphens/>
        <w:ind w:left="567" w:hanging="567"/>
        <w:rPr>
          <w:color w:val="000000"/>
          <w:spacing w:val="-2"/>
          <w:szCs w:val="22"/>
        </w:rPr>
      </w:pPr>
    </w:p>
    <w:p w14:paraId="51916EA4" w14:textId="77777777" w:rsidR="00663451" w:rsidRPr="003C46AF" w:rsidRDefault="00663451" w:rsidP="0085631C">
      <w:pPr>
        <w:keepNext/>
        <w:widowControl w:val="0"/>
        <w:rPr>
          <w:bCs/>
          <w:i/>
          <w:color w:val="000000"/>
          <w:lang w:val="de-CH"/>
        </w:rPr>
      </w:pPr>
      <w:r w:rsidRPr="003C46AF">
        <w:rPr>
          <w:bCs/>
          <w:i/>
          <w:color w:val="000000"/>
          <w:u w:val="single"/>
          <w:lang w:val="bg-BG"/>
        </w:rPr>
        <w:t>Начална доза</w:t>
      </w:r>
    </w:p>
    <w:p w14:paraId="534E5EC5" w14:textId="77777777" w:rsidR="00663451" w:rsidRPr="003C46AF" w:rsidRDefault="00663451" w:rsidP="0085631C">
      <w:pPr>
        <w:widowControl w:val="0"/>
        <w:rPr>
          <w:color w:val="000000"/>
          <w:lang w:val="bg-BG"/>
        </w:rPr>
      </w:pPr>
      <w:r w:rsidRPr="003C46AF">
        <w:rPr>
          <w:color w:val="000000"/>
          <w:lang w:val="bg-BG"/>
        </w:rPr>
        <w:t xml:space="preserve">Лечението се започва с </w:t>
      </w:r>
      <w:r w:rsidRPr="003C46AF">
        <w:rPr>
          <w:color w:val="000000"/>
          <w:spacing w:val="-2"/>
          <w:szCs w:val="22"/>
          <w:lang w:val="ru-RU"/>
        </w:rPr>
        <w:t>4,6</w:t>
      </w:r>
      <w:r w:rsidRPr="003C46AF">
        <w:rPr>
          <w:color w:val="000000"/>
          <w:spacing w:val="-2"/>
          <w:szCs w:val="22"/>
          <w:lang w:val="de-CH"/>
        </w:rPr>
        <w:t> mg</w:t>
      </w:r>
      <w:r w:rsidRPr="003C46AF">
        <w:rPr>
          <w:color w:val="000000"/>
          <w:spacing w:val="-2"/>
          <w:szCs w:val="22"/>
          <w:lang w:val="ru-RU"/>
        </w:rPr>
        <w:t>/24</w:t>
      </w:r>
      <w:r w:rsidRPr="003C46AF">
        <w:rPr>
          <w:color w:val="000000"/>
          <w:spacing w:val="-2"/>
          <w:szCs w:val="22"/>
          <w:lang w:val="de-CH"/>
        </w:rPr>
        <w:t> </w:t>
      </w:r>
      <w:r w:rsidRPr="003C46AF">
        <w:rPr>
          <w:color w:val="000000"/>
          <w:spacing w:val="-2"/>
          <w:szCs w:val="22"/>
          <w:lang w:val="bg-BG"/>
        </w:rPr>
        <w:t>часа</w:t>
      </w:r>
      <w:r w:rsidRPr="003C46AF">
        <w:rPr>
          <w:color w:val="000000"/>
          <w:lang w:val="bg-BG"/>
        </w:rPr>
        <w:t>.</w:t>
      </w:r>
    </w:p>
    <w:p w14:paraId="00969991" w14:textId="77777777" w:rsidR="00663451" w:rsidRPr="003C46AF" w:rsidRDefault="00663451" w:rsidP="0085631C">
      <w:pPr>
        <w:widowControl w:val="0"/>
        <w:rPr>
          <w:color w:val="000000"/>
          <w:spacing w:val="-2"/>
          <w:szCs w:val="22"/>
          <w:lang w:val="ru-RU"/>
        </w:rPr>
      </w:pPr>
    </w:p>
    <w:p w14:paraId="2C8DF5AA" w14:textId="77777777" w:rsidR="00663451" w:rsidRPr="003C46AF" w:rsidRDefault="00663451" w:rsidP="0085631C">
      <w:pPr>
        <w:keepNext/>
        <w:widowControl w:val="0"/>
        <w:rPr>
          <w:bCs/>
          <w:i/>
          <w:color w:val="000000"/>
          <w:lang w:val="ru-RU"/>
        </w:rPr>
      </w:pPr>
      <w:r w:rsidRPr="003C46AF">
        <w:rPr>
          <w:i/>
          <w:color w:val="000000"/>
          <w:u w:val="single"/>
          <w:lang w:val="bg-BG"/>
        </w:rPr>
        <w:t>Поддържаща доза</w:t>
      </w:r>
    </w:p>
    <w:p w14:paraId="5D16581E" w14:textId="1A147094" w:rsidR="00663451" w:rsidRPr="003C46AF" w:rsidRDefault="00663451" w:rsidP="0085631C">
      <w:pPr>
        <w:widowControl w:val="0"/>
        <w:rPr>
          <w:color w:val="000000"/>
          <w:spacing w:val="-2"/>
          <w:szCs w:val="22"/>
          <w:lang w:val="bg-BG"/>
        </w:rPr>
      </w:pPr>
      <w:r w:rsidRPr="003C46AF">
        <w:rPr>
          <w:color w:val="000000"/>
          <w:lang w:val="bg-BG"/>
        </w:rPr>
        <w:t xml:space="preserve">Ако тази доза е с добра поносимост според лекуващия лекар, след минимум четири седмици лечение, дозата от </w:t>
      </w:r>
      <w:r w:rsidRPr="003C46AF">
        <w:rPr>
          <w:color w:val="000000"/>
          <w:spacing w:val="-2"/>
          <w:szCs w:val="22"/>
          <w:lang w:val="ru-RU"/>
        </w:rPr>
        <w:t>4,6</w:t>
      </w:r>
      <w:r w:rsidRPr="003C46AF">
        <w:rPr>
          <w:color w:val="000000"/>
          <w:spacing w:val="-2"/>
          <w:szCs w:val="22"/>
          <w:lang w:val="de-CH"/>
        </w:rPr>
        <w:t> mg</w:t>
      </w:r>
      <w:r w:rsidRPr="003C46AF">
        <w:rPr>
          <w:color w:val="000000"/>
          <w:spacing w:val="-2"/>
          <w:szCs w:val="22"/>
          <w:lang w:val="ru-RU"/>
        </w:rPr>
        <w:t>/24</w:t>
      </w:r>
      <w:r w:rsidRPr="003C46AF">
        <w:rPr>
          <w:color w:val="000000"/>
          <w:spacing w:val="-2"/>
          <w:szCs w:val="22"/>
          <w:lang w:val="de-CH"/>
        </w:rPr>
        <w:t> </w:t>
      </w:r>
      <w:r w:rsidRPr="003C46AF">
        <w:rPr>
          <w:color w:val="000000"/>
          <w:spacing w:val="-2"/>
          <w:szCs w:val="22"/>
          <w:lang w:val="bg-BG"/>
        </w:rPr>
        <w:t>часа</w:t>
      </w:r>
      <w:r w:rsidRPr="003C46AF">
        <w:rPr>
          <w:color w:val="000000"/>
          <w:lang w:val="bg-BG"/>
        </w:rPr>
        <w:t xml:space="preserve"> трябва да се повиши до </w:t>
      </w:r>
      <w:r w:rsidRPr="003C46AF">
        <w:rPr>
          <w:color w:val="000000"/>
          <w:spacing w:val="-2"/>
          <w:szCs w:val="22"/>
          <w:lang w:val="ru-RU"/>
        </w:rPr>
        <w:t>9,5</w:t>
      </w:r>
      <w:r w:rsidRPr="003C46AF">
        <w:rPr>
          <w:color w:val="000000"/>
          <w:spacing w:val="-2"/>
          <w:szCs w:val="22"/>
        </w:rPr>
        <w:t> mg</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w:t>
      </w:r>
      <w:r w:rsidRPr="003C46AF">
        <w:rPr>
          <w:color w:val="000000"/>
          <w:spacing w:val="-2"/>
          <w:szCs w:val="22"/>
          <w:lang w:val="ru-RU"/>
        </w:rPr>
        <w:t>, препоръчителната дневна ефективна доза, с която трябва да се продължи докато пациентът демострира терапевтичн</w:t>
      </w:r>
      <w:r w:rsidRPr="003C46AF">
        <w:rPr>
          <w:color w:val="000000"/>
          <w:spacing w:val="-2"/>
          <w:szCs w:val="22"/>
          <w:lang w:val="bg-BG"/>
        </w:rPr>
        <w:t xml:space="preserve">а </w:t>
      </w:r>
      <w:r w:rsidRPr="003C46AF">
        <w:rPr>
          <w:color w:val="000000"/>
          <w:spacing w:val="-2"/>
          <w:szCs w:val="22"/>
          <w:lang w:val="ru-RU"/>
        </w:rPr>
        <w:t>полза.</w:t>
      </w:r>
    </w:p>
    <w:p w14:paraId="3D3F68AD" w14:textId="77777777" w:rsidR="00663451" w:rsidRPr="003C46AF" w:rsidRDefault="00663451" w:rsidP="0085631C">
      <w:pPr>
        <w:widowControl w:val="0"/>
        <w:rPr>
          <w:color w:val="000000"/>
          <w:spacing w:val="-2"/>
          <w:szCs w:val="22"/>
          <w:lang w:val="ru-RU"/>
        </w:rPr>
      </w:pPr>
    </w:p>
    <w:p w14:paraId="449F9B0D" w14:textId="77777777" w:rsidR="00663451" w:rsidRPr="003C46AF" w:rsidRDefault="00663451" w:rsidP="0085631C">
      <w:pPr>
        <w:keepNext/>
        <w:widowControl w:val="0"/>
        <w:rPr>
          <w:i/>
          <w:color w:val="000000"/>
          <w:spacing w:val="-2"/>
          <w:szCs w:val="22"/>
          <w:u w:val="single"/>
          <w:lang w:val="ru-RU"/>
        </w:rPr>
      </w:pPr>
      <w:r w:rsidRPr="003C46AF">
        <w:rPr>
          <w:i/>
          <w:color w:val="000000"/>
          <w:spacing w:val="-2"/>
          <w:szCs w:val="22"/>
          <w:u w:val="single"/>
          <w:lang w:val="ru-RU"/>
        </w:rPr>
        <w:t>Повишаване на дозата</w:t>
      </w:r>
    </w:p>
    <w:p w14:paraId="3A0C1245" w14:textId="4CC5F3B6" w:rsidR="00663451" w:rsidRPr="003C46AF" w:rsidRDefault="00663451" w:rsidP="0085631C">
      <w:pPr>
        <w:widowControl w:val="0"/>
        <w:tabs>
          <w:tab w:val="clear" w:pos="567"/>
        </w:tabs>
        <w:suppressAutoHyphens/>
        <w:spacing w:line="240" w:lineRule="auto"/>
        <w:rPr>
          <w:spacing w:val="-2"/>
          <w:szCs w:val="22"/>
          <w:lang w:val="bg-BG"/>
        </w:rPr>
      </w:pPr>
      <w:r w:rsidRPr="003C46AF">
        <w:rPr>
          <w:color w:val="000000"/>
          <w:spacing w:val="-2"/>
          <w:szCs w:val="22"/>
          <w:lang w:val="ru-RU"/>
        </w:rPr>
        <w:t>9,5</w:t>
      </w:r>
      <w:r w:rsidRPr="003C46AF">
        <w:rPr>
          <w:color w:val="000000"/>
          <w:spacing w:val="-2"/>
          <w:szCs w:val="22"/>
          <w:lang w:val="de-CH"/>
        </w:rPr>
        <w:t> mg</w:t>
      </w:r>
      <w:r w:rsidRPr="003C46AF">
        <w:rPr>
          <w:color w:val="000000"/>
          <w:spacing w:val="-2"/>
          <w:szCs w:val="22"/>
          <w:lang w:val="ru-RU"/>
        </w:rPr>
        <w:t>/24</w:t>
      </w:r>
      <w:r w:rsidRPr="003C46AF">
        <w:rPr>
          <w:color w:val="000000"/>
          <w:spacing w:val="-2"/>
          <w:szCs w:val="22"/>
          <w:lang w:val="de-CH"/>
        </w:rPr>
        <w:t> </w:t>
      </w:r>
      <w:r w:rsidRPr="003C46AF">
        <w:rPr>
          <w:color w:val="000000"/>
          <w:spacing w:val="-2"/>
          <w:szCs w:val="22"/>
          <w:lang w:val="bg-BG"/>
        </w:rPr>
        <w:t>часа</w:t>
      </w:r>
      <w:r w:rsidRPr="003C46AF" w:rsidDel="003C0340">
        <w:rPr>
          <w:color w:val="000000"/>
          <w:spacing w:val="-2"/>
          <w:szCs w:val="22"/>
          <w:lang w:val="ru-RU"/>
        </w:rPr>
        <w:t xml:space="preserve"> </w:t>
      </w:r>
      <w:r w:rsidRPr="003C46AF">
        <w:rPr>
          <w:color w:val="000000"/>
          <w:spacing w:val="-2"/>
          <w:szCs w:val="22"/>
          <w:lang w:val="ru-RU"/>
        </w:rPr>
        <w:t xml:space="preserve">е препоръчваната дневна ефективна доза, с която трябва да </w:t>
      </w:r>
      <w:r w:rsidRPr="003C46AF">
        <w:rPr>
          <w:color w:val="000000"/>
          <w:lang w:val="bg-BG"/>
        </w:rPr>
        <w:t xml:space="preserve">се продължи докато се пациентът демострира терапевтична полза. Ако се понася добре и само след минимум шестмесечно лечение с доза от </w:t>
      </w:r>
      <w:r w:rsidRPr="003C46AF">
        <w:rPr>
          <w:spacing w:val="-2"/>
          <w:szCs w:val="22"/>
          <w:lang w:val="bg-BG"/>
        </w:rPr>
        <w:t>9,5</w:t>
      </w:r>
      <w:r w:rsidRPr="003C46AF">
        <w:rPr>
          <w:spacing w:val="-2"/>
          <w:szCs w:val="22"/>
        </w:rPr>
        <w:t> mg</w:t>
      </w:r>
      <w:r w:rsidRPr="003C46AF">
        <w:rPr>
          <w:spacing w:val="-2"/>
          <w:szCs w:val="22"/>
          <w:lang w:val="bg-BG"/>
        </w:rPr>
        <w:t>/24</w:t>
      </w:r>
      <w:r w:rsidRPr="003C46AF">
        <w:rPr>
          <w:spacing w:val="-2"/>
          <w:szCs w:val="22"/>
        </w:rPr>
        <w:t> </w:t>
      </w:r>
      <w:r w:rsidRPr="003C46AF">
        <w:rPr>
          <w:spacing w:val="-2"/>
          <w:szCs w:val="22"/>
          <w:lang w:val="bg-BG"/>
        </w:rPr>
        <w:t>часа, лекуващият лекар може да обмисли повишаване на дозата до 13,3</w:t>
      </w:r>
      <w:r w:rsidRPr="003C46AF">
        <w:rPr>
          <w:spacing w:val="-2"/>
          <w:szCs w:val="22"/>
        </w:rPr>
        <w:t> mg</w:t>
      </w:r>
      <w:r w:rsidRPr="003C46AF">
        <w:rPr>
          <w:spacing w:val="-2"/>
          <w:szCs w:val="22"/>
          <w:lang w:val="bg-BG"/>
        </w:rPr>
        <w:t>/24</w:t>
      </w:r>
      <w:r w:rsidRPr="003C46AF">
        <w:rPr>
          <w:spacing w:val="-2"/>
          <w:szCs w:val="22"/>
        </w:rPr>
        <w:t> </w:t>
      </w:r>
      <w:r w:rsidRPr="003C46AF">
        <w:rPr>
          <w:spacing w:val="-2"/>
          <w:szCs w:val="22"/>
          <w:lang w:val="bg-BG"/>
        </w:rPr>
        <w:t xml:space="preserve">часа при пациенти, които демонстрират значим когнитивен спад (напр. намаляване на </w:t>
      </w:r>
      <w:r w:rsidRPr="003C46AF">
        <w:rPr>
          <w:spacing w:val="-2"/>
          <w:szCs w:val="22"/>
          <w:lang w:val="en-US"/>
        </w:rPr>
        <w:t>MMSE</w:t>
      </w:r>
      <w:r w:rsidRPr="003C46AF">
        <w:rPr>
          <w:spacing w:val="-2"/>
          <w:szCs w:val="22"/>
          <w:lang w:val="bg-BG"/>
        </w:rPr>
        <w:t>) и/или функционален спад (на базата на физическа оценка), докато са на препоръчителната ефективна дневна доза от 9,5</w:t>
      </w:r>
      <w:r w:rsidRPr="003C46AF">
        <w:rPr>
          <w:spacing w:val="-2"/>
          <w:szCs w:val="22"/>
        </w:rPr>
        <w:t> mg</w:t>
      </w:r>
      <w:r w:rsidRPr="003C46AF">
        <w:rPr>
          <w:spacing w:val="-2"/>
          <w:szCs w:val="22"/>
          <w:lang w:val="bg-BG"/>
        </w:rPr>
        <w:t>/24</w:t>
      </w:r>
      <w:r w:rsidRPr="003C46AF">
        <w:rPr>
          <w:spacing w:val="-2"/>
          <w:szCs w:val="22"/>
        </w:rPr>
        <w:t> </w:t>
      </w:r>
      <w:r w:rsidRPr="003C46AF">
        <w:rPr>
          <w:spacing w:val="-2"/>
          <w:szCs w:val="22"/>
          <w:lang w:val="bg-BG"/>
        </w:rPr>
        <w:t>часа (вж. точка</w:t>
      </w:r>
      <w:r w:rsidR="00316EF7" w:rsidRPr="003C46AF">
        <w:rPr>
          <w:spacing w:val="-2"/>
          <w:szCs w:val="22"/>
          <w:lang w:val="bg-BG"/>
        </w:rPr>
        <w:t> </w:t>
      </w:r>
      <w:r w:rsidRPr="003C46AF">
        <w:rPr>
          <w:spacing w:val="-2"/>
          <w:szCs w:val="22"/>
          <w:lang w:val="bg-BG"/>
        </w:rPr>
        <w:t>5.1).</w:t>
      </w:r>
    </w:p>
    <w:p w14:paraId="7C25C504" w14:textId="77777777" w:rsidR="00663451" w:rsidRPr="003C46AF" w:rsidRDefault="00663451" w:rsidP="0085631C">
      <w:pPr>
        <w:widowControl w:val="0"/>
        <w:rPr>
          <w:color w:val="000000"/>
          <w:lang w:val="bg-BG"/>
        </w:rPr>
      </w:pPr>
    </w:p>
    <w:p w14:paraId="5004367E" w14:textId="77777777" w:rsidR="00663451" w:rsidRPr="003C46AF" w:rsidRDefault="00663451" w:rsidP="0085631C">
      <w:pPr>
        <w:widowControl w:val="0"/>
        <w:rPr>
          <w:color w:val="000000"/>
          <w:lang w:val="bg-BG"/>
        </w:rPr>
      </w:pPr>
      <w:r w:rsidRPr="003C46AF">
        <w:rPr>
          <w:color w:val="000000"/>
          <w:lang w:val="bg-BG"/>
        </w:rPr>
        <w:t>Клиничната полза от ривастигмин трябва периодично да се преоценява. Трябва също да се обмисли и спиране на лечението, при данни за липса на терапевтичен ефект при оптималната доза.</w:t>
      </w:r>
    </w:p>
    <w:p w14:paraId="4CAB6C58" w14:textId="77777777" w:rsidR="00663451" w:rsidRPr="003C46AF" w:rsidRDefault="00663451" w:rsidP="0085631C">
      <w:pPr>
        <w:widowControl w:val="0"/>
        <w:rPr>
          <w:color w:val="000000"/>
          <w:lang w:val="bg-BG"/>
        </w:rPr>
      </w:pPr>
    </w:p>
    <w:p w14:paraId="67684D60" w14:textId="77777777" w:rsidR="00663451" w:rsidRPr="003C46AF" w:rsidRDefault="00663451" w:rsidP="0085631C">
      <w:pPr>
        <w:widowControl w:val="0"/>
        <w:rPr>
          <w:color w:val="000000"/>
          <w:lang w:val="bg-BG"/>
        </w:rPr>
      </w:pPr>
      <w:r w:rsidRPr="003C46AF">
        <w:rPr>
          <w:color w:val="000000"/>
          <w:lang w:val="bg-BG"/>
        </w:rPr>
        <w:t>Ако се наблюдават нежелани реакции от стомашно-чревния тракт, лечението трябва временно да се прекрати до отшумяване на нежеланите реакции. Лечението с трансдермален пластир може да се започне отново със същата доза, ако лечението не е прекъсвано за повече от три дни. В противен случай лечението трябва се започне отново с</w:t>
      </w:r>
      <w:r w:rsidRPr="003C46AF">
        <w:rPr>
          <w:color w:val="000000"/>
          <w:spacing w:val="-2"/>
          <w:szCs w:val="22"/>
          <w:lang w:val="ru-RU"/>
        </w:rPr>
        <w:t xml:space="preserve"> 4,6</w:t>
      </w:r>
      <w:r w:rsidRPr="003C46AF">
        <w:rPr>
          <w:color w:val="000000"/>
          <w:spacing w:val="-2"/>
          <w:szCs w:val="22"/>
        </w:rPr>
        <w:t> mg</w:t>
      </w:r>
      <w:r w:rsidRPr="003C46AF">
        <w:rPr>
          <w:color w:val="000000"/>
          <w:spacing w:val="-2"/>
          <w:szCs w:val="22"/>
          <w:lang w:val="ru-RU"/>
        </w:rPr>
        <w:t>/</w:t>
      </w:r>
      <w:r w:rsidRPr="003C46AF">
        <w:rPr>
          <w:color w:val="000000"/>
          <w:lang w:val="ru-RU"/>
        </w:rPr>
        <w:t>24</w:t>
      </w:r>
      <w:r w:rsidRPr="003C46AF">
        <w:rPr>
          <w:color w:val="000000"/>
          <w:lang w:val="en-US"/>
        </w:rPr>
        <w:t> </w:t>
      </w:r>
      <w:r w:rsidRPr="003C46AF">
        <w:rPr>
          <w:color w:val="000000"/>
          <w:lang w:val="ru-RU"/>
        </w:rPr>
        <w:t>часа.</w:t>
      </w:r>
    </w:p>
    <w:p w14:paraId="276D3AD0" w14:textId="77777777" w:rsidR="00663451" w:rsidRPr="003C46AF" w:rsidRDefault="00663451" w:rsidP="0085631C">
      <w:pPr>
        <w:widowControl w:val="0"/>
        <w:rPr>
          <w:color w:val="000000"/>
          <w:lang w:val="ru-RU"/>
        </w:rPr>
      </w:pPr>
    </w:p>
    <w:p w14:paraId="2475F65C" w14:textId="77777777" w:rsidR="00663451" w:rsidRPr="003C46AF" w:rsidRDefault="00663451" w:rsidP="0085631C">
      <w:pPr>
        <w:keepNext/>
        <w:widowControl w:val="0"/>
        <w:rPr>
          <w:i/>
          <w:color w:val="000000"/>
          <w:lang w:val="bg-BG"/>
        </w:rPr>
      </w:pPr>
      <w:r w:rsidRPr="003C46AF">
        <w:rPr>
          <w:i/>
          <w:color w:val="000000"/>
          <w:u w:val="single"/>
          <w:lang w:val="bg-BG"/>
        </w:rPr>
        <w:t>Преминаване от капсули или перорален разтвор на трансдермални пластири</w:t>
      </w:r>
    </w:p>
    <w:p w14:paraId="5C78F51F" w14:textId="77777777" w:rsidR="00663451" w:rsidRPr="003C46AF" w:rsidRDefault="00663451" w:rsidP="0085631C">
      <w:pPr>
        <w:widowControl w:val="0"/>
        <w:rPr>
          <w:color w:val="000000"/>
          <w:lang w:val="bg-BG"/>
        </w:rPr>
      </w:pPr>
      <w:r w:rsidRPr="003C46AF">
        <w:rPr>
          <w:color w:val="000000"/>
          <w:lang w:val="bg-BG"/>
        </w:rPr>
        <w:t>Въз основа на сравнимата експозиция между перорален и трансдермален ривастигмин (вж. точка</w:t>
      </w:r>
      <w:r w:rsidRPr="003C46AF">
        <w:rPr>
          <w:color w:val="000000"/>
          <w:lang w:val="en-US"/>
        </w:rPr>
        <w:t> </w:t>
      </w:r>
      <w:r w:rsidRPr="003C46AF">
        <w:rPr>
          <w:color w:val="000000"/>
          <w:lang w:val="bg-BG"/>
        </w:rPr>
        <w:t xml:space="preserve">5.2), пациентите, лекувани с </w:t>
      </w:r>
      <w:r w:rsidRPr="003C46AF">
        <w:rPr>
          <w:color w:val="000000"/>
          <w:lang w:val="en-US"/>
        </w:rPr>
        <w:t>Exelon</w:t>
      </w:r>
      <w:r w:rsidRPr="003C46AF">
        <w:rPr>
          <w:color w:val="000000"/>
          <w:lang w:val="ru-RU"/>
        </w:rPr>
        <w:t xml:space="preserve"> капс</w:t>
      </w:r>
      <w:r w:rsidRPr="003C46AF">
        <w:rPr>
          <w:color w:val="000000"/>
          <w:lang w:val="bg-BG"/>
        </w:rPr>
        <w:t>у</w:t>
      </w:r>
      <w:r w:rsidRPr="003C46AF">
        <w:rPr>
          <w:color w:val="000000"/>
          <w:lang w:val="ru-RU"/>
        </w:rPr>
        <w:t>ли</w:t>
      </w:r>
      <w:r w:rsidRPr="003C46AF">
        <w:rPr>
          <w:color w:val="000000"/>
          <w:lang w:val="bg-BG"/>
        </w:rPr>
        <w:t xml:space="preserve"> или перорален разтвор могат да преминат на лечение с Еxelon трансдермални пластири, както следва:</w:t>
      </w:r>
    </w:p>
    <w:p w14:paraId="27608DF7" w14:textId="77777777" w:rsidR="00663451" w:rsidRPr="003C46AF" w:rsidRDefault="00663451" w:rsidP="0085631C">
      <w:pPr>
        <w:widowControl w:val="0"/>
        <w:numPr>
          <w:ilvl w:val="0"/>
          <w:numId w:val="5"/>
        </w:numPr>
        <w:tabs>
          <w:tab w:val="clear" w:pos="567"/>
        </w:tabs>
        <w:suppressAutoHyphens/>
        <w:spacing w:line="240" w:lineRule="auto"/>
        <w:ind w:left="540" w:hanging="540"/>
        <w:rPr>
          <w:color w:val="000000"/>
          <w:szCs w:val="22"/>
          <w:lang w:val="bg-BG"/>
        </w:rPr>
      </w:pPr>
      <w:r w:rsidRPr="003C46AF">
        <w:rPr>
          <w:color w:val="000000"/>
          <w:szCs w:val="22"/>
          <w:lang w:val="bg-BG"/>
        </w:rPr>
        <w:t>Пациент, които приема доза от 3</w:t>
      </w:r>
      <w:r w:rsidRPr="003C46AF">
        <w:rPr>
          <w:color w:val="000000"/>
          <w:szCs w:val="22"/>
        </w:rPr>
        <w:t> mg</w:t>
      </w:r>
      <w:r w:rsidRPr="003C46AF">
        <w:rPr>
          <w:color w:val="000000"/>
          <w:szCs w:val="22"/>
          <w:lang w:val="bg-BG"/>
        </w:rPr>
        <w:t xml:space="preserve">/дневно перорален ривастигмин може да премине на лечение с </w:t>
      </w:r>
      <w:r w:rsidRPr="003C46AF">
        <w:rPr>
          <w:color w:val="000000"/>
          <w:spacing w:val="-2"/>
          <w:szCs w:val="22"/>
          <w:lang w:val="ru-RU"/>
        </w:rPr>
        <w:t>4</w:t>
      </w:r>
      <w:r w:rsidRPr="003C46AF">
        <w:rPr>
          <w:color w:val="000000"/>
          <w:spacing w:val="-2"/>
          <w:szCs w:val="22"/>
          <w:lang w:val="bg-BG"/>
        </w:rPr>
        <w:t>,</w:t>
      </w:r>
      <w:r w:rsidRPr="003C46AF">
        <w:rPr>
          <w:color w:val="000000"/>
          <w:spacing w:val="-2"/>
          <w:szCs w:val="22"/>
          <w:lang w:val="ru-RU"/>
        </w:rPr>
        <w:t>6</w:t>
      </w:r>
      <w:r w:rsidRPr="003C46AF">
        <w:rPr>
          <w:color w:val="000000"/>
          <w:spacing w:val="-2"/>
          <w:szCs w:val="22"/>
        </w:rPr>
        <w:t> mg</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w:t>
      </w:r>
      <w:r w:rsidRPr="003C46AF">
        <w:rPr>
          <w:color w:val="000000"/>
          <w:spacing w:val="-2"/>
          <w:szCs w:val="22"/>
          <w:lang w:val="ru-RU"/>
        </w:rPr>
        <w:t xml:space="preserve"> трансдермални пластири</w:t>
      </w:r>
      <w:r w:rsidRPr="003C46AF">
        <w:rPr>
          <w:color w:val="000000"/>
          <w:szCs w:val="22"/>
          <w:lang w:val="bg-BG"/>
        </w:rPr>
        <w:t>.</w:t>
      </w:r>
    </w:p>
    <w:p w14:paraId="3E32FF31" w14:textId="77777777" w:rsidR="00663451" w:rsidRPr="003C46AF" w:rsidRDefault="00663451" w:rsidP="0085631C">
      <w:pPr>
        <w:widowControl w:val="0"/>
        <w:numPr>
          <w:ilvl w:val="0"/>
          <w:numId w:val="5"/>
        </w:numPr>
        <w:tabs>
          <w:tab w:val="clear" w:pos="567"/>
        </w:tabs>
        <w:suppressAutoHyphens/>
        <w:spacing w:line="240" w:lineRule="auto"/>
        <w:ind w:left="540" w:hanging="540"/>
        <w:rPr>
          <w:color w:val="000000"/>
          <w:szCs w:val="22"/>
          <w:lang w:val="bg-BG"/>
        </w:rPr>
      </w:pPr>
      <w:r w:rsidRPr="003C46AF">
        <w:rPr>
          <w:color w:val="000000"/>
          <w:szCs w:val="22"/>
          <w:lang w:val="bg-BG"/>
        </w:rPr>
        <w:t>Пациент, които приема доза от 6</w:t>
      </w:r>
      <w:r w:rsidRPr="003C46AF">
        <w:rPr>
          <w:color w:val="000000"/>
          <w:szCs w:val="22"/>
        </w:rPr>
        <w:t> mg</w:t>
      </w:r>
      <w:r w:rsidRPr="003C46AF">
        <w:rPr>
          <w:color w:val="000000"/>
          <w:szCs w:val="22"/>
          <w:lang w:val="bg-BG"/>
        </w:rPr>
        <w:t xml:space="preserve">/дневно перорален ривастигмин може да премине на лечение с </w:t>
      </w:r>
      <w:r w:rsidRPr="003C46AF">
        <w:rPr>
          <w:color w:val="000000"/>
          <w:spacing w:val="-2"/>
          <w:szCs w:val="22"/>
          <w:lang w:val="ru-RU"/>
        </w:rPr>
        <w:t>4</w:t>
      </w:r>
      <w:r w:rsidRPr="003C46AF">
        <w:rPr>
          <w:color w:val="000000"/>
          <w:spacing w:val="-2"/>
          <w:szCs w:val="22"/>
          <w:lang w:val="bg-BG"/>
        </w:rPr>
        <w:t>,</w:t>
      </w:r>
      <w:r w:rsidRPr="003C46AF">
        <w:rPr>
          <w:color w:val="000000"/>
          <w:spacing w:val="-2"/>
          <w:szCs w:val="22"/>
          <w:lang w:val="ru-RU"/>
        </w:rPr>
        <w:t>6</w:t>
      </w:r>
      <w:r w:rsidRPr="003C46AF">
        <w:rPr>
          <w:color w:val="000000"/>
          <w:spacing w:val="-2"/>
          <w:szCs w:val="22"/>
        </w:rPr>
        <w:t> mg</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w:t>
      </w:r>
      <w:r w:rsidRPr="003C46AF">
        <w:rPr>
          <w:color w:val="000000"/>
          <w:spacing w:val="-2"/>
          <w:szCs w:val="22"/>
          <w:lang w:val="ru-RU"/>
        </w:rPr>
        <w:t xml:space="preserve"> трансдермални пластири</w:t>
      </w:r>
      <w:r w:rsidRPr="003C46AF">
        <w:rPr>
          <w:color w:val="000000"/>
          <w:szCs w:val="22"/>
          <w:lang w:val="bg-BG"/>
        </w:rPr>
        <w:t>.</w:t>
      </w:r>
    </w:p>
    <w:p w14:paraId="4574D910" w14:textId="77777777" w:rsidR="00663451" w:rsidRPr="003C46AF" w:rsidRDefault="00663451" w:rsidP="0085631C">
      <w:pPr>
        <w:widowControl w:val="0"/>
        <w:numPr>
          <w:ilvl w:val="0"/>
          <w:numId w:val="5"/>
        </w:numPr>
        <w:tabs>
          <w:tab w:val="clear" w:pos="567"/>
        </w:tabs>
        <w:suppressAutoHyphens/>
        <w:spacing w:line="240" w:lineRule="auto"/>
        <w:ind w:left="540" w:hanging="540"/>
        <w:rPr>
          <w:color w:val="000000"/>
          <w:szCs w:val="22"/>
          <w:lang w:val="bg-BG"/>
        </w:rPr>
      </w:pPr>
      <w:r w:rsidRPr="003C46AF">
        <w:rPr>
          <w:color w:val="000000"/>
          <w:szCs w:val="22"/>
          <w:lang w:val="bg-BG"/>
        </w:rPr>
        <w:t xml:space="preserve">Пациент, който приема постоянна и добре поносима доза от 9 mg/дневно перорален ривастигмин може да премине на лечение с </w:t>
      </w:r>
      <w:r w:rsidRPr="003C46AF">
        <w:rPr>
          <w:color w:val="000000"/>
          <w:spacing w:val="-2"/>
          <w:szCs w:val="22"/>
          <w:lang w:val="ru-RU"/>
        </w:rPr>
        <w:t>9</w:t>
      </w:r>
      <w:r w:rsidRPr="003C46AF">
        <w:rPr>
          <w:color w:val="000000"/>
          <w:spacing w:val="-2"/>
          <w:szCs w:val="22"/>
          <w:lang w:val="bg-BG"/>
        </w:rPr>
        <w:t>,</w:t>
      </w:r>
      <w:r w:rsidRPr="003C46AF">
        <w:rPr>
          <w:color w:val="000000"/>
          <w:spacing w:val="-2"/>
          <w:szCs w:val="22"/>
          <w:lang w:val="ru-RU"/>
        </w:rPr>
        <w:t>5</w:t>
      </w:r>
      <w:r w:rsidRPr="003C46AF">
        <w:rPr>
          <w:color w:val="000000"/>
          <w:spacing w:val="-2"/>
          <w:szCs w:val="22"/>
        </w:rPr>
        <w:t> mg</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w:t>
      </w:r>
      <w:r w:rsidRPr="003C46AF">
        <w:rPr>
          <w:color w:val="000000"/>
          <w:spacing w:val="-2"/>
          <w:szCs w:val="22"/>
          <w:lang w:val="ru-RU"/>
        </w:rPr>
        <w:t xml:space="preserve"> трансдермални пластири. Ако</w:t>
      </w:r>
      <w:r w:rsidRPr="003C46AF">
        <w:rPr>
          <w:color w:val="000000"/>
          <w:spacing w:val="-2"/>
          <w:szCs w:val="22"/>
          <w:lang w:val="bg-BG"/>
        </w:rPr>
        <w:t xml:space="preserve"> пероралната</w:t>
      </w:r>
      <w:r w:rsidRPr="003C46AF">
        <w:rPr>
          <w:color w:val="000000"/>
          <w:spacing w:val="-2"/>
          <w:szCs w:val="22"/>
          <w:lang w:val="ru-RU"/>
        </w:rPr>
        <w:t xml:space="preserve"> доза от </w:t>
      </w:r>
      <w:r w:rsidRPr="003C46AF">
        <w:rPr>
          <w:color w:val="000000"/>
          <w:szCs w:val="22"/>
          <w:lang w:val="bg-BG"/>
        </w:rPr>
        <w:t xml:space="preserve">9 mg/дневно не е била постоянна или добре толерирана, се препоръчва преминаване на лечение с </w:t>
      </w:r>
      <w:r w:rsidRPr="003C46AF">
        <w:rPr>
          <w:color w:val="000000"/>
          <w:spacing w:val="-2"/>
          <w:szCs w:val="22"/>
          <w:lang w:val="ru-RU"/>
        </w:rPr>
        <w:t>4</w:t>
      </w:r>
      <w:r w:rsidRPr="003C46AF">
        <w:rPr>
          <w:color w:val="000000"/>
          <w:spacing w:val="-2"/>
          <w:szCs w:val="22"/>
          <w:lang w:val="bg-BG"/>
        </w:rPr>
        <w:t>,</w:t>
      </w:r>
      <w:r w:rsidRPr="003C46AF">
        <w:rPr>
          <w:color w:val="000000"/>
          <w:spacing w:val="-2"/>
          <w:szCs w:val="22"/>
          <w:lang w:val="ru-RU"/>
        </w:rPr>
        <w:t>6</w:t>
      </w:r>
      <w:r w:rsidRPr="003C46AF">
        <w:rPr>
          <w:color w:val="000000"/>
          <w:spacing w:val="-2"/>
          <w:szCs w:val="22"/>
        </w:rPr>
        <w:t> mg</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w:t>
      </w:r>
      <w:r w:rsidRPr="003C46AF">
        <w:rPr>
          <w:color w:val="000000"/>
          <w:spacing w:val="-2"/>
          <w:szCs w:val="22"/>
          <w:lang w:val="ru-RU"/>
        </w:rPr>
        <w:t xml:space="preserve"> трансдермални пластири.</w:t>
      </w:r>
    </w:p>
    <w:p w14:paraId="2EB8019F" w14:textId="77777777" w:rsidR="00663451" w:rsidRPr="003C46AF" w:rsidRDefault="00663451" w:rsidP="0085631C">
      <w:pPr>
        <w:widowControl w:val="0"/>
        <w:numPr>
          <w:ilvl w:val="0"/>
          <w:numId w:val="5"/>
        </w:numPr>
        <w:tabs>
          <w:tab w:val="clear" w:pos="567"/>
        </w:tabs>
        <w:suppressAutoHyphens/>
        <w:spacing w:line="240" w:lineRule="auto"/>
        <w:ind w:left="540" w:hanging="540"/>
        <w:rPr>
          <w:color w:val="000000"/>
          <w:szCs w:val="22"/>
          <w:lang w:val="bg-BG"/>
        </w:rPr>
      </w:pPr>
      <w:r w:rsidRPr="003C46AF">
        <w:rPr>
          <w:color w:val="000000"/>
          <w:szCs w:val="22"/>
          <w:lang w:val="bg-BG"/>
        </w:rPr>
        <w:t>Пациент, които приема доза от 12</w:t>
      </w:r>
      <w:r w:rsidRPr="003C46AF">
        <w:rPr>
          <w:color w:val="000000"/>
          <w:szCs w:val="22"/>
        </w:rPr>
        <w:t> mg</w:t>
      </w:r>
      <w:r w:rsidRPr="003C46AF">
        <w:rPr>
          <w:color w:val="000000"/>
          <w:szCs w:val="22"/>
          <w:lang w:val="bg-BG"/>
        </w:rPr>
        <w:t xml:space="preserve">/дневно перорален ривастигмин може да премине на </w:t>
      </w:r>
      <w:r w:rsidRPr="003C46AF">
        <w:rPr>
          <w:color w:val="000000"/>
          <w:szCs w:val="22"/>
          <w:lang w:val="bg-BG"/>
        </w:rPr>
        <w:lastRenderedPageBreak/>
        <w:t xml:space="preserve">лечение с </w:t>
      </w:r>
      <w:r w:rsidRPr="003C46AF">
        <w:rPr>
          <w:color w:val="000000"/>
          <w:spacing w:val="-2"/>
          <w:szCs w:val="22"/>
          <w:lang w:val="ru-RU"/>
        </w:rPr>
        <w:t>9</w:t>
      </w:r>
      <w:r w:rsidRPr="003C46AF">
        <w:rPr>
          <w:color w:val="000000"/>
          <w:spacing w:val="-2"/>
          <w:szCs w:val="22"/>
          <w:lang w:val="bg-BG"/>
        </w:rPr>
        <w:t>,</w:t>
      </w:r>
      <w:r w:rsidRPr="003C46AF">
        <w:rPr>
          <w:color w:val="000000"/>
          <w:spacing w:val="-2"/>
          <w:szCs w:val="22"/>
          <w:lang w:val="ru-RU"/>
        </w:rPr>
        <w:t>5</w:t>
      </w:r>
      <w:r w:rsidRPr="003C46AF">
        <w:rPr>
          <w:color w:val="000000"/>
          <w:spacing w:val="-2"/>
          <w:szCs w:val="22"/>
        </w:rPr>
        <w:t> mg</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w:t>
      </w:r>
      <w:r w:rsidRPr="003C46AF">
        <w:rPr>
          <w:color w:val="000000"/>
          <w:spacing w:val="-2"/>
          <w:szCs w:val="22"/>
          <w:lang w:val="ru-RU"/>
        </w:rPr>
        <w:t xml:space="preserve"> трансдермални пластири.</w:t>
      </w:r>
    </w:p>
    <w:p w14:paraId="6422FD30" w14:textId="77777777" w:rsidR="00663451" w:rsidRPr="003C46AF" w:rsidRDefault="00663451" w:rsidP="0085631C">
      <w:pPr>
        <w:widowControl w:val="0"/>
        <w:tabs>
          <w:tab w:val="clear" w:pos="567"/>
        </w:tabs>
        <w:suppressAutoHyphens/>
        <w:spacing w:line="240" w:lineRule="auto"/>
        <w:rPr>
          <w:color w:val="000000"/>
          <w:szCs w:val="22"/>
          <w:lang w:val="bg-BG"/>
        </w:rPr>
      </w:pPr>
    </w:p>
    <w:p w14:paraId="2D57FEC5" w14:textId="77777777" w:rsidR="00663451" w:rsidRPr="003C46AF" w:rsidRDefault="00663451" w:rsidP="0085631C">
      <w:pPr>
        <w:widowControl w:val="0"/>
        <w:tabs>
          <w:tab w:val="clear" w:pos="567"/>
        </w:tabs>
        <w:suppressAutoHyphens/>
        <w:spacing w:line="240" w:lineRule="auto"/>
        <w:rPr>
          <w:color w:val="000000"/>
          <w:spacing w:val="-2"/>
          <w:szCs w:val="22"/>
          <w:lang w:val="bg-BG"/>
        </w:rPr>
      </w:pPr>
      <w:r w:rsidRPr="003C46AF">
        <w:rPr>
          <w:color w:val="000000"/>
          <w:szCs w:val="22"/>
          <w:lang w:val="bg-BG"/>
        </w:rPr>
        <w:t xml:space="preserve">След преминаване на лечение с </w:t>
      </w:r>
      <w:r w:rsidRPr="003C46AF">
        <w:rPr>
          <w:color w:val="000000"/>
          <w:spacing w:val="-2"/>
          <w:szCs w:val="22"/>
          <w:lang w:val="ru-RU"/>
        </w:rPr>
        <w:t>4</w:t>
      </w:r>
      <w:r w:rsidRPr="003C46AF">
        <w:rPr>
          <w:color w:val="000000"/>
          <w:spacing w:val="-2"/>
          <w:szCs w:val="22"/>
          <w:lang w:val="bg-BG"/>
        </w:rPr>
        <w:t>,</w:t>
      </w:r>
      <w:r w:rsidRPr="003C46AF">
        <w:rPr>
          <w:color w:val="000000"/>
          <w:spacing w:val="-2"/>
          <w:szCs w:val="22"/>
          <w:lang w:val="ru-RU"/>
        </w:rPr>
        <w:t>6</w:t>
      </w:r>
      <w:r w:rsidRPr="003C46AF">
        <w:rPr>
          <w:color w:val="000000"/>
          <w:spacing w:val="-2"/>
          <w:szCs w:val="22"/>
        </w:rPr>
        <w:t> mg</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w:t>
      </w:r>
      <w:r w:rsidRPr="003C46AF">
        <w:rPr>
          <w:color w:val="000000"/>
          <w:spacing w:val="-2"/>
          <w:szCs w:val="22"/>
          <w:lang w:val="ru-RU"/>
        </w:rPr>
        <w:t xml:space="preserve"> трансдермални пластири, в случай че се понася добре след минимален период на лечение от четири седмици, дозата от 4</w:t>
      </w:r>
      <w:r w:rsidRPr="003C46AF">
        <w:rPr>
          <w:color w:val="000000"/>
          <w:spacing w:val="-2"/>
          <w:szCs w:val="22"/>
          <w:lang w:val="bg-BG"/>
        </w:rPr>
        <w:t>,</w:t>
      </w:r>
      <w:r w:rsidRPr="003C46AF">
        <w:rPr>
          <w:color w:val="000000"/>
          <w:spacing w:val="-2"/>
          <w:szCs w:val="22"/>
          <w:lang w:val="ru-RU"/>
        </w:rPr>
        <w:t>6</w:t>
      </w:r>
      <w:r w:rsidRPr="003C46AF">
        <w:rPr>
          <w:color w:val="000000"/>
          <w:spacing w:val="-2"/>
          <w:szCs w:val="22"/>
        </w:rPr>
        <w:t> mg</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 xml:space="preserve">часа трябва да се увеличи на </w:t>
      </w:r>
      <w:r w:rsidRPr="003C46AF">
        <w:rPr>
          <w:color w:val="000000"/>
          <w:spacing w:val="-2"/>
          <w:szCs w:val="22"/>
          <w:lang w:val="ru-RU"/>
        </w:rPr>
        <w:t>9</w:t>
      </w:r>
      <w:r w:rsidRPr="003C46AF">
        <w:rPr>
          <w:color w:val="000000"/>
          <w:spacing w:val="-2"/>
          <w:szCs w:val="22"/>
          <w:lang w:val="bg-BG"/>
        </w:rPr>
        <w:t>,</w:t>
      </w:r>
      <w:r w:rsidRPr="003C46AF">
        <w:rPr>
          <w:color w:val="000000"/>
          <w:spacing w:val="-2"/>
          <w:szCs w:val="22"/>
          <w:lang w:val="ru-RU"/>
        </w:rPr>
        <w:t>5</w:t>
      </w:r>
      <w:r w:rsidRPr="003C46AF">
        <w:rPr>
          <w:color w:val="000000"/>
          <w:spacing w:val="-2"/>
          <w:szCs w:val="22"/>
        </w:rPr>
        <w:t> mg</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 което е препоръчваната ефективна доза.</w:t>
      </w:r>
    </w:p>
    <w:p w14:paraId="23D5875C" w14:textId="77777777" w:rsidR="00663451" w:rsidRPr="003C46AF" w:rsidRDefault="00663451" w:rsidP="0085631C">
      <w:pPr>
        <w:widowControl w:val="0"/>
        <w:tabs>
          <w:tab w:val="clear" w:pos="567"/>
        </w:tabs>
        <w:suppressAutoHyphens/>
        <w:spacing w:line="240" w:lineRule="auto"/>
        <w:rPr>
          <w:color w:val="000000"/>
          <w:szCs w:val="22"/>
          <w:lang w:val="bg-BG"/>
        </w:rPr>
      </w:pPr>
    </w:p>
    <w:p w14:paraId="51B6AC50" w14:textId="77777777" w:rsidR="00663451" w:rsidRPr="003C46AF" w:rsidRDefault="00663451" w:rsidP="0085631C">
      <w:pPr>
        <w:widowControl w:val="0"/>
        <w:rPr>
          <w:color w:val="000000"/>
          <w:lang w:val="bg-BG"/>
        </w:rPr>
      </w:pPr>
      <w:r w:rsidRPr="003C46AF">
        <w:rPr>
          <w:color w:val="000000"/>
          <w:lang w:val="bg-BG"/>
        </w:rPr>
        <w:t>Препоръчва се първият трансдермален пластир да се приложи в деня след приема на последната перорална доза.</w:t>
      </w:r>
    </w:p>
    <w:p w14:paraId="67FD555F" w14:textId="77777777" w:rsidR="00663451" w:rsidRPr="003C46AF" w:rsidRDefault="00663451" w:rsidP="0085631C">
      <w:pPr>
        <w:widowControl w:val="0"/>
        <w:rPr>
          <w:color w:val="000000"/>
          <w:lang w:val="bg-BG"/>
        </w:rPr>
      </w:pPr>
    </w:p>
    <w:p w14:paraId="7CC11552" w14:textId="77777777" w:rsidR="00663451" w:rsidRPr="003C46AF" w:rsidRDefault="00663451" w:rsidP="0085631C">
      <w:pPr>
        <w:keepNext/>
        <w:widowControl w:val="0"/>
        <w:rPr>
          <w:color w:val="000000"/>
          <w:u w:val="single"/>
          <w:lang w:val="bg-BG"/>
        </w:rPr>
      </w:pPr>
      <w:r w:rsidRPr="003C46AF">
        <w:rPr>
          <w:color w:val="000000"/>
          <w:u w:val="single"/>
          <w:lang w:val="bg-BG"/>
        </w:rPr>
        <w:t>Специални популации</w:t>
      </w:r>
    </w:p>
    <w:p w14:paraId="165BD5A4" w14:textId="77777777" w:rsidR="007C1248" w:rsidRPr="003C46AF" w:rsidRDefault="007C1248" w:rsidP="0085631C">
      <w:pPr>
        <w:keepNext/>
        <w:widowControl w:val="0"/>
        <w:rPr>
          <w:color w:val="000000"/>
          <w:u w:val="single"/>
          <w:lang w:val="bg-BG"/>
        </w:rPr>
      </w:pPr>
    </w:p>
    <w:p w14:paraId="5C1FA8F4" w14:textId="2F493191" w:rsidR="00663451" w:rsidRPr="003C46AF" w:rsidRDefault="00663451" w:rsidP="0085631C">
      <w:pPr>
        <w:widowControl w:val="0"/>
        <w:numPr>
          <w:ilvl w:val="0"/>
          <w:numId w:val="5"/>
        </w:numPr>
        <w:tabs>
          <w:tab w:val="clear" w:pos="567"/>
        </w:tabs>
        <w:suppressAutoHyphens/>
        <w:autoSpaceDE w:val="0"/>
        <w:autoSpaceDN w:val="0"/>
        <w:adjustRightInd w:val="0"/>
        <w:spacing w:line="240" w:lineRule="auto"/>
        <w:ind w:left="540" w:hanging="540"/>
        <w:rPr>
          <w:szCs w:val="22"/>
          <w:lang w:val="bg-BG"/>
        </w:rPr>
      </w:pPr>
      <w:r w:rsidRPr="003C46AF">
        <w:rPr>
          <w:rFonts w:eastAsia="Calibri"/>
          <w:iCs/>
          <w:color w:val="000000"/>
          <w:szCs w:val="22"/>
          <w:lang w:val="bg-BG"/>
        </w:rPr>
        <w:t xml:space="preserve">Педиатрична популация: </w:t>
      </w:r>
      <w:r w:rsidRPr="003C46AF">
        <w:rPr>
          <w:rFonts w:eastAsia="Calibri"/>
          <w:color w:val="000000"/>
          <w:szCs w:val="22"/>
          <w:lang w:val="bg-BG"/>
        </w:rPr>
        <w:t>Няма съответн</w:t>
      </w:r>
      <w:r w:rsidR="00AA361B" w:rsidRPr="003C46AF">
        <w:rPr>
          <w:rFonts w:eastAsia="Calibri"/>
          <w:color w:val="000000"/>
          <w:szCs w:val="22"/>
          <w:lang w:val="bg-BG"/>
        </w:rPr>
        <w:t>а употреба</w:t>
      </w:r>
      <w:r w:rsidRPr="003C46AF">
        <w:rPr>
          <w:rFonts w:eastAsia="Calibri"/>
          <w:color w:val="000000"/>
          <w:szCs w:val="22"/>
          <w:lang w:val="bg-BG"/>
        </w:rPr>
        <w:t xml:space="preserve"> на</w:t>
      </w:r>
      <w:r w:rsidRPr="003C46AF">
        <w:rPr>
          <w:szCs w:val="22"/>
          <w:lang w:val="bg-BG"/>
        </w:rPr>
        <w:t xml:space="preserve"> </w:t>
      </w:r>
      <w:r w:rsidRPr="003C46AF">
        <w:rPr>
          <w:szCs w:val="22"/>
        </w:rPr>
        <w:t>Exelon</w:t>
      </w:r>
      <w:r w:rsidRPr="003C46AF">
        <w:rPr>
          <w:szCs w:val="22"/>
          <w:lang w:val="bg-BG"/>
        </w:rPr>
        <w:t xml:space="preserve"> в педиатричната популация при ле</w:t>
      </w:r>
      <w:r w:rsidRPr="003C46AF">
        <w:rPr>
          <w:rFonts w:eastAsia="Calibri"/>
          <w:color w:val="000000"/>
          <w:szCs w:val="22"/>
          <w:lang w:val="bg-BG"/>
        </w:rPr>
        <w:t xml:space="preserve">чение на болест на </w:t>
      </w:r>
      <w:r w:rsidRPr="003C46AF">
        <w:rPr>
          <w:color w:val="000000"/>
          <w:lang w:val="bg-BG"/>
        </w:rPr>
        <w:t>Алцхаймер</w:t>
      </w:r>
      <w:r w:rsidRPr="003C46AF">
        <w:rPr>
          <w:szCs w:val="22"/>
          <w:lang w:val="bg-BG"/>
        </w:rPr>
        <w:t>.</w:t>
      </w:r>
    </w:p>
    <w:p w14:paraId="45A17135" w14:textId="77777777" w:rsidR="00663451" w:rsidRPr="003C46AF" w:rsidRDefault="00663451" w:rsidP="0085631C">
      <w:pPr>
        <w:widowControl w:val="0"/>
        <w:numPr>
          <w:ilvl w:val="0"/>
          <w:numId w:val="5"/>
        </w:numPr>
        <w:tabs>
          <w:tab w:val="clear" w:pos="567"/>
        </w:tabs>
        <w:suppressAutoHyphens/>
        <w:spacing w:line="240" w:lineRule="auto"/>
        <w:ind w:left="540" w:hanging="540"/>
        <w:rPr>
          <w:szCs w:val="22"/>
          <w:lang w:val="bg-BG"/>
        </w:rPr>
      </w:pPr>
      <w:r w:rsidRPr="003C46AF">
        <w:rPr>
          <w:szCs w:val="22"/>
          <w:lang w:val="bg-BG"/>
        </w:rPr>
        <w:t>Пациенти с тегло под 50</w:t>
      </w:r>
      <w:r w:rsidRPr="003C46AF">
        <w:rPr>
          <w:szCs w:val="22"/>
        </w:rPr>
        <w:t> kg</w:t>
      </w:r>
      <w:r w:rsidRPr="003C46AF">
        <w:rPr>
          <w:szCs w:val="22"/>
          <w:lang w:val="bg-BG"/>
        </w:rPr>
        <w:t>: Необходимо е повишено внимание при титриране на дозата при пациенти с тегло под 50</w:t>
      </w:r>
      <w:r w:rsidRPr="003C46AF">
        <w:rPr>
          <w:szCs w:val="22"/>
        </w:rPr>
        <w:t> kg</w:t>
      </w:r>
      <w:r w:rsidRPr="003C46AF">
        <w:rPr>
          <w:szCs w:val="22"/>
          <w:lang w:val="bg-BG"/>
        </w:rPr>
        <w:t xml:space="preserve"> над препоръчителната ефективна доза от 9,5</w:t>
      </w:r>
      <w:r w:rsidRPr="003C46AF">
        <w:rPr>
          <w:szCs w:val="22"/>
        </w:rPr>
        <w:t> mg</w:t>
      </w:r>
      <w:r w:rsidRPr="003C46AF">
        <w:rPr>
          <w:szCs w:val="22"/>
          <w:lang w:val="bg-BG"/>
        </w:rPr>
        <w:t>/24</w:t>
      </w:r>
      <w:r w:rsidRPr="003C46AF">
        <w:rPr>
          <w:szCs w:val="22"/>
        </w:rPr>
        <w:t> </w:t>
      </w:r>
      <w:r w:rsidRPr="003C46AF">
        <w:rPr>
          <w:szCs w:val="22"/>
          <w:lang w:val="bg-BG"/>
        </w:rPr>
        <w:t>часа (вж. точка</w:t>
      </w:r>
      <w:r w:rsidR="00316EF7" w:rsidRPr="003C46AF">
        <w:rPr>
          <w:szCs w:val="22"/>
          <w:lang w:val="bg-BG"/>
        </w:rPr>
        <w:t> </w:t>
      </w:r>
      <w:r w:rsidRPr="003C46AF">
        <w:rPr>
          <w:szCs w:val="22"/>
          <w:lang w:val="bg-BG"/>
        </w:rPr>
        <w:t>4.4). При тях могат да се получат повече нежелани реакции и е по-вероятно лечението да бъде спряно поради появата на нежелани реакции.</w:t>
      </w:r>
    </w:p>
    <w:p w14:paraId="5D80CC8D" w14:textId="77777777" w:rsidR="00663451" w:rsidRPr="003C46AF" w:rsidRDefault="00663451" w:rsidP="0085631C">
      <w:pPr>
        <w:widowControl w:val="0"/>
        <w:numPr>
          <w:ilvl w:val="0"/>
          <w:numId w:val="5"/>
        </w:numPr>
        <w:tabs>
          <w:tab w:val="clear" w:pos="567"/>
        </w:tabs>
        <w:suppressAutoHyphens/>
        <w:spacing w:line="240" w:lineRule="auto"/>
        <w:ind w:left="540" w:hanging="540"/>
        <w:rPr>
          <w:szCs w:val="22"/>
          <w:lang w:val="bg-BG"/>
        </w:rPr>
      </w:pPr>
      <w:r w:rsidRPr="003C46AF">
        <w:rPr>
          <w:szCs w:val="22"/>
          <w:lang w:val="bg-BG"/>
        </w:rPr>
        <w:t xml:space="preserve">Чернодробно увреждане: </w:t>
      </w:r>
      <w:r w:rsidR="00CA2D41" w:rsidRPr="003C46AF">
        <w:rPr>
          <w:szCs w:val="22"/>
          <w:lang w:val="bg-BG"/>
        </w:rPr>
        <w:t>П</w:t>
      </w:r>
      <w:r w:rsidRPr="003C46AF">
        <w:rPr>
          <w:color w:val="000000"/>
          <w:lang w:val="bg-BG"/>
        </w:rPr>
        <w:t xml:space="preserve">оради повишената експозиция при </w:t>
      </w:r>
      <w:r w:rsidR="00CA2D41" w:rsidRPr="003C46AF">
        <w:rPr>
          <w:color w:val="000000"/>
          <w:lang w:val="bg-BG"/>
        </w:rPr>
        <w:t>леко до умерено по тежест чернодробно увреждане</w:t>
      </w:r>
      <w:r w:rsidRPr="003C46AF">
        <w:rPr>
          <w:color w:val="000000"/>
          <w:lang w:val="bg-BG"/>
        </w:rPr>
        <w:t>, наблюдавана при пероралните форми, трябва стриктно да се следват препоръките за титриране в зависимост от индивидуалната поносимост</w:t>
      </w:r>
      <w:r w:rsidR="00CA2D41" w:rsidRPr="003C46AF">
        <w:rPr>
          <w:color w:val="000000"/>
          <w:lang w:val="bg-BG"/>
        </w:rPr>
        <w:t>. П</w:t>
      </w:r>
      <w:r w:rsidRPr="003C46AF">
        <w:rPr>
          <w:color w:val="000000"/>
          <w:szCs w:val="22"/>
          <w:lang w:val="bg-BG"/>
        </w:rPr>
        <w:t xml:space="preserve">ациентите с клинично значимо чернодробно увреждане могат да получат повече </w:t>
      </w:r>
      <w:r w:rsidR="00CA2D41" w:rsidRPr="003C46AF">
        <w:rPr>
          <w:color w:val="000000"/>
          <w:szCs w:val="22"/>
          <w:lang w:val="bg-BG"/>
        </w:rPr>
        <w:t xml:space="preserve">дозозависими </w:t>
      </w:r>
      <w:r w:rsidRPr="003C46AF">
        <w:rPr>
          <w:color w:val="000000"/>
          <w:szCs w:val="22"/>
          <w:lang w:val="bg-BG"/>
        </w:rPr>
        <w:t>нежелани реакции</w:t>
      </w:r>
      <w:r w:rsidRPr="003C46AF">
        <w:rPr>
          <w:color w:val="000000"/>
          <w:lang w:val="bg-BG"/>
        </w:rPr>
        <w:t>. Не са проучвани пациенти с тежко чернодробно увреждане</w:t>
      </w:r>
      <w:r w:rsidR="00CA2D41" w:rsidRPr="003C46AF">
        <w:rPr>
          <w:color w:val="000000"/>
          <w:lang w:val="bg-BG"/>
        </w:rPr>
        <w:t>. Необходимо е особено внимание при титрирането на дозата при тези пациенти</w:t>
      </w:r>
      <w:r w:rsidRPr="003C46AF">
        <w:rPr>
          <w:color w:val="000000"/>
          <w:lang w:val="bg-BG"/>
        </w:rPr>
        <w:t xml:space="preserve"> (вж. точки</w:t>
      </w:r>
      <w:r w:rsidR="00316EF7" w:rsidRPr="003C46AF">
        <w:rPr>
          <w:color w:val="000000"/>
          <w:lang w:val="bg-BG"/>
        </w:rPr>
        <w:t> </w:t>
      </w:r>
      <w:r w:rsidRPr="003C46AF">
        <w:rPr>
          <w:color w:val="000000"/>
          <w:lang w:val="bg-BG"/>
        </w:rPr>
        <w:t>4.4 и 5.2)</w:t>
      </w:r>
      <w:r w:rsidRPr="003C46AF">
        <w:rPr>
          <w:szCs w:val="22"/>
          <w:lang w:val="bg-BG"/>
        </w:rPr>
        <w:t>.</w:t>
      </w:r>
    </w:p>
    <w:p w14:paraId="3134364F" w14:textId="77777777" w:rsidR="00663451" w:rsidRPr="003C46AF" w:rsidRDefault="00663451" w:rsidP="0085631C">
      <w:pPr>
        <w:pStyle w:val="BodyText"/>
        <w:widowControl w:val="0"/>
        <w:numPr>
          <w:ilvl w:val="0"/>
          <w:numId w:val="5"/>
        </w:numPr>
        <w:suppressAutoHyphens/>
        <w:ind w:left="567" w:hanging="567"/>
        <w:rPr>
          <w:i w:val="0"/>
          <w:color w:val="auto"/>
          <w:spacing w:val="-2"/>
          <w:szCs w:val="22"/>
          <w:lang w:val="bg-BG"/>
        </w:rPr>
      </w:pPr>
      <w:r w:rsidRPr="003C46AF">
        <w:rPr>
          <w:i w:val="0"/>
          <w:color w:val="auto"/>
          <w:szCs w:val="22"/>
          <w:lang w:val="bg-BG"/>
        </w:rPr>
        <w:t xml:space="preserve">Бъбречно увреждане: </w:t>
      </w:r>
      <w:r w:rsidRPr="003C46AF">
        <w:rPr>
          <w:i w:val="0"/>
          <w:color w:val="auto"/>
          <w:lang w:val="bg-BG"/>
        </w:rPr>
        <w:t xml:space="preserve">Не е необходимо коригиране на дозата при пациенти с бъбречно увреждане </w:t>
      </w:r>
      <w:r w:rsidRPr="003C46AF">
        <w:rPr>
          <w:i w:val="0"/>
          <w:color w:val="auto"/>
          <w:szCs w:val="22"/>
          <w:lang w:val="bg-BG"/>
        </w:rPr>
        <w:t>(вж. точк</w:t>
      </w:r>
      <w:r w:rsidR="00ED37BF" w:rsidRPr="003C46AF">
        <w:rPr>
          <w:i w:val="0"/>
          <w:color w:val="auto"/>
          <w:szCs w:val="22"/>
          <w:lang w:val="bg-BG"/>
        </w:rPr>
        <w:t>а</w:t>
      </w:r>
      <w:r w:rsidR="00316EF7" w:rsidRPr="003C46AF">
        <w:rPr>
          <w:i w:val="0"/>
          <w:color w:val="auto"/>
          <w:szCs w:val="22"/>
          <w:lang w:val="bg-BG"/>
        </w:rPr>
        <w:t> </w:t>
      </w:r>
      <w:r w:rsidRPr="003C46AF">
        <w:rPr>
          <w:i w:val="0"/>
          <w:color w:val="auto"/>
          <w:szCs w:val="22"/>
          <w:lang w:val="bg-BG"/>
        </w:rPr>
        <w:t>5.2).</w:t>
      </w:r>
    </w:p>
    <w:p w14:paraId="3B143C8E" w14:textId="77777777" w:rsidR="00663451" w:rsidRPr="003C46AF" w:rsidRDefault="00663451" w:rsidP="0085631C">
      <w:pPr>
        <w:widowControl w:val="0"/>
        <w:rPr>
          <w:color w:val="000000"/>
          <w:u w:val="single"/>
          <w:lang w:val="bg-BG"/>
        </w:rPr>
      </w:pPr>
    </w:p>
    <w:p w14:paraId="1263F4D9" w14:textId="77777777" w:rsidR="00663451" w:rsidRPr="003C46AF" w:rsidRDefault="00663451" w:rsidP="0085631C">
      <w:pPr>
        <w:keepNext/>
        <w:widowControl w:val="0"/>
        <w:rPr>
          <w:color w:val="000000"/>
          <w:u w:val="single"/>
          <w:lang w:val="bg-BG"/>
        </w:rPr>
      </w:pPr>
      <w:r w:rsidRPr="003C46AF">
        <w:rPr>
          <w:color w:val="000000"/>
          <w:u w:val="single"/>
          <w:lang w:val="bg-BG"/>
        </w:rPr>
        <w:t>Начин на приложение</w:t>
      </w:r>
    </w:p>
    <w:p w14:paraId="1FB4D378" w14:textId="77777777" w:rsidR="009374E7" w:rsidRPr="003C46AF" w:rsidRDefault="009374E7" w:rsidP="0085631C">
      <w:pPr>
        <w:keepNext/>
        <w:widowControl w:val="0"/>
        <w:rPr>
          <w:color w:val="000000"/>
          <w:u w:val="single"/>
          <w:lang w:val="bg-BG"/>
        </w:rPr>
      </w:pPr>
    </w:p>
    <w:p w14:paraId="772163A1" w14:textId="2E7BE0DB" w:rsidR="00663451" w:rsidRPr="003C46AF" w:rsidRDefault="00663451" w:rsidP="0085631C">
      <w:pPr>
        <w:widowControl w:val="0"/>
        <w:rPr>
          <w:color w:val="000000"/>
          <w:lang w:val="bg-BG"/>
        </w:rPr>
      </w:pPr>
      <w:r w:rsidRPr="003C46AF">
        <w:rPr>
          <w:color w:val="000000"/>
          <w:lang w:val="bg-BG"/>
        </w:rPr>
        <w:t>Трансдермалните пластири трябва да се прилагат веднъж дневно на суха, чиста, обезкосмена, здрава кожа в горната или долна част на гърба, мишницата или гърдите, на място, което няма да има триене от прилепнали дрехи. Не се препоръчва прилагане на трансдермалния пластир в областта на бедрото или корема поради намалена бионаличност на ривастигмин, наблюдавана при поставяне на трансдермалния пластир в тези области.</w:t>
      </w:r>
    </w:p>
    <w:p w14:paraId="56F80ACD" w14:textId="77777777" w:rsidR="00663451" w:rsidRPr="003C46AF" w:rsidRDefault="00663451" w:rsidP="0085631C">
      <w:pPr>
        <w:widowControl w:val="0"/>
        <w:rPr>
          <w:color w:val="000000"/>
          <w:lang w:val="bg-BG"/>
        </w:rPr>
      </w:pPr>
    </w:p>
    <w:p w14:paraId="04C3494C" w14:textId="21030C9A" w:rsidR="00663451" w:rsidRPr="003C46AF" w:rsidRDefault="00663451" w:rsidP="0085631C">
      <w:pPr>
        <w:widowControl w:val="0"/>
        <w:rPr>
          <w:color w:val="000000"/>
          <w:lang w:val="bg-BG"/>
        </w:rPr>
      </w:pPr>
      <w:r w:rsidRPr="003C46AF">
        <w:rPr>
          <w:color w:val="000000"/>
          <w:lang w:val="bg-BG"/>
        </w:rPr>
        <w:t>Трансдермалният пластир не трябва са се прилага върху кожа, която е зачервена, възпалена или с нарушена цялост. За да се намали до минимум възможния риск от възпаление на кожата, трябва са се избягва повторно прилагане на същото место за период от 14 дена.</w:t>
      </w:r>
    </w:p>
    <w:p w14:paraId="52DF8E86" w14:textId="77777777" w:rsidR="00663451" w:rsidRPr="003C46AF" w:rsidRDefault="00663451" w:rsidP="0085631C">
      <w:pPr>
        <w:widowControl w:val="0"/>
        <w:rPr>
          <w:color w:val="000000"/>
          <w:lang w:val="bg-BG"/>
        </w:rPr>
      </w:pPr>
    </w:p>
    <w:p w14:paraId="656B8112" w14:textId="77777777" w:rsidR="00663451" w:rsidRPr="003C46AF" w:rsidRDefault="00663451" w:rsidP="0085631C">
      <w:pPr>
        <w:keepNext/>
        <w:widowControl w:val="0"/>
        <w:suppressAutoHyphens/>
        <w:spacing w:line="240" w:lineRule="auto"/>
        <w:rPr>
          <w:b/>
          <w:color w:val="000000"/>
          <w:spacing w:val="-2"/>
          <w:szCs w:val="22"/>
          <w:lang w:val="bg-BG"/>
        </w:rPr>
      </w:pPr>
      <w:r w:rsidRPr="003C46AF">
        <w:rPr>
          <w:b/>
          <w:color w:val="000000"/>
          <w:spacing w:val="-2"/>
          <w:szCs w:val="22"/>
          <w:lang w:val="bg-BG"/>
        </w:rPr>
        <w:t>Пациентите и обгрижващия ги персонал трябва да получат някои важни инструкции относно приложението:</w:t>
      </w:r>
    </w:p>
    <w:p w14:paraId="684379EF" w14:textId="77777777" w:rsidR="00663451" w:rsidRPr="003C46AF" w:rsidRDefault="00663451" w:rsidP="0085631C">
      <w:pPr>
        <w:widowControl w:val="0"/>
        <w:numPr>
          <w:ilvl w:val="0"/>
          <w:numId w:val="39"/>
        </w:numPr>
        <w:tabs>
          <w:tab w:val="clear" w:pos="567"/>
        </w:tabs>
        <w:suppressAutoHyphens/>
        <w:spacing w:line="240" w:lineRule="auto"/>
        <w:ind w:left="567" w:hanging="567"/>
        <w:rPr>
          <w:color w:val="000000"/>
          <w:spacing w:val="-2"/>
          <w:szCs w:val="22"/>
          <w:lang w:val="bg-BG"/>
        </w:rPr>
      </w:pPr>
      <w:r w:rsidRPr="003C46AF">
        <w:rPr>
          <w:color w:val="000000"/>
          <w:spacing w:val="-2"/>
          <w:szCs w:val="22"/>
          <w:lang w:val="bg-BG"/>
        </w:rPr>
        <w:t>Всеки ден пластирът от предишния ден трябва да се отстрани преди да се постави новият (вж. точка</w:t>
      </w:r>
      <w:r w:rsidR="00316EF7" w:rsidRPr="003C46AF">
        <w:rPr>
          <w:color w:val="000000"/>
          <w:spacing w:val="-2"/>
          <w:szCs w:val="22"/>
          <w:lang w:val="bg-BG"/>
        </w:rPr>
        <w:t> </w:t>
      </w:r>
      <w:r w:rsidRPr="003C46AF">
        <w:rPr>
          <w:color w:val="000000"/>
          <w:spacing w:val="-2"/>
          <w:szCs w:val="22"/>
          <w:lang w:val="bg-BG"/>
        </w:rPr>
        <w:t>4.9).</w:t>
      </w:r>
    </w:p>
    <w:p w14:paraId="7FA9C353" w14:textId="77777777" w:rsidR="00663451" w:rsidRPr="003C46AF" w:rsidRDefault="00663451" w:rsidP="0085631C">
      <w:pPr>
        <w:widowControl w:val="0"/>
        <w:numPr>
          <w:ilvl w:val="0"/>
          <w:numId w:val="39"/>
        </w:numPr>
        <w:tabs>
          <w:tab w:val="clear" w:pos="567"/>
        </w:tabs>
        <w:suppressAutoHyphens/>
        <w:spacing w:line="240" w:lineRule="auto"/>
        <w:ind w:left="567" w:hanging="567"/>
        <w:rPr>
          <w:color w:val="000000"/>
          <w:spacing w:val="-2"/>
          <w:szCs w:val="22"/>
          <w:lang w:val="bg-BG"/>
        </w:rPr>
      </w:pPr>
      <w:r w:rsidRPr="003C46AF">
        <w:rPr>
          <w:color w:val="000000"/>
          <w:spacing w:val="-2"/>
          <w:szCs w:val="22"/>
          <w:lang w:val="bg-BG"/>
        </w:rPr>
        <w:t>Пластирът трябва да се замени с друг след 24 часа. Във всеки момент трябва да се носи само по един пластир (вж. точка</w:t>
      </w:r>
      <w:r w:rsidR="00316EF7" w:rsidRPr="003C46AF">
        <w:rPr>
          <w:color w:val="000000"/>
          <w:spacing w:val="-2"/>
          <w:szCs w:val="22"/>
          <w:lang w:val="bg-BG"/>
        </w:rPr>
        <w:t> </w:t>
      </w:r>
      <w:r w:rsidRPr="003C46AF">
        <w:rPr>
          <w:color w:val="000000"/>
          <w:spacing w:val="-2"/>
          <w:szCs w:val="22"/>
          <w:lang w:val="bg-BG"/>
        </w:rPr>
        <w:t>4.9).</w:t>
      </w:r>
    </w:p>
    <w:p w14:paraId="2EB750DF" w14:textId="77777777" w:rsidR="00663451" w:rsidRPr="003C46AF" w:rsidRDefault="00663451" w:rsidP="0085631C">
      <w:pPr>
        <w:widowControl w:val="0"/>
        <w:numPr>
          <w:ilvl w:val="0"/>
          <w:numId w:val="39"/>
        </w:numPr>
        <w:tabs>
          <w:tab w:val="clear" w:pos="567"/>
        </w:tabs>
        <w:suppressAutoHyphens/>
        <w:spacing w:line="240" w:lineRule="auto"/>
        <w:ind w:left="567" w:hanging="567"/>
        <w:rPr>
          <w:color w:val="000000"/>
          <w:spacing w:val="-2"/>
          <w:szCs w:val="22"/>
          <w:lang w:val="bg-BG"/>
        </w:rPr>
      </w:pPr>
      <w:r w:rsidRPr="003C46AF">
        <w:rPr>
          <w:color w:val="000000"/>
          <w:spacing w:val="-2"/>
          <w:szCs w:val="22"/>
          <w:lang w:val="bg-BG"/>
        </w:rPr>
        <w:t>Пластирът трябва да се притисне здраво надолу в продължение на поне 30 секунди, като се използва дланта на ръката, докато ъглите залепнат добре.</w:t>
      </w:r>
    </w:p>
    <w:p w14:paraId="49A64F75" w14:textId="77777777" w:rsidR="00663451" w:rsidRPr="003C46AF" w:rsidRDefault="00663451" w:rsidP="0085631C">
      <w:pPr>
        <w:widowControl w:val="0"/>
        <w:numPr>
          <w:ilvl w:val="0"/>
          <w:numId w:val="39"/>
        </w:numPr>
        <w:tabs>
          <w:tab w:val="clear" w:pos="567"/>
        </w:tabs>
        <w:suppressAutoHyphens/>
        <w:spacing w:line="240" w:lineRule="auto"/>
        <w:ind w:left="567" w:hanging="567"/>
        <w:rPr>
          <w:color w:val="000000"/>
          <w:spacing w:val="-2"/>
          <w:szCs w:val="22"/>
          <w:lang w:val="bg-BG"/>
        </w:rPr>
      </w:pPr>
      <w:r w:rsidRPr="003C46AF">
        <w:rPr>
          <w:color w:val="000000"/>
          <w:spacing w:val="-2"/>
          <w:szCs w:val="22"/>
          <w:lang w:val="bg-BG"/>
        </w:rPr>
        <w:t>Ако пластирът падне, трябва да се постави нов за остатъка от деня, който да се замени с нов в обичайното време на следващия ден.</w:t>
      </w:r>
    </w:p>
    <w:p w14:paraId="0C430A2F" w14:textId="77777777" w:rsidR="00663451" w:rsidRPr="003C46AF" w:rsidRDefault="00663451" w:rsidP="0085631C">
      <w:pPr>
        <w:widowControl w:val="0"/>
        <w:numPr>
          <w:ilvl w:val="0"/>
          <w:numId w:val="39"/>
        </w:numPr>
        <w:tabs>
          <w:tab w:val="clear" w:pos="567"/>
        </w:tabs>
        <w:suppressAutoHyphens/>
        <w:spacing w:line="240" w:lineRule="auto"/>
        <w:ind w:left="567" w:hanging="567"/>
        <w:rPr>
          <w:color w:val="000000"/>
          <w:spacing w:val="-2"/>
          <w:szCs w:val="22"/>
          <w:lang w:val="bg-BG"/>
        </w:rPr>
      </w:pPr>
      <w:r w:rsidRPr="003C46AF">
        <w:rPr>
          <w:color w:val="000000"/>
          <w:spacing w:val="-2"/>
          <w:szCs w:val="22"/>
          <w:lang w:val="bg-BG"/>
        </w:rPr>
        <w:t>Пластирът може да се използва в ежедневието, включително при къпане и горещо време.</w:t>
      </w:r>
    </w:p>
    <w:p w14:paraId="02EA55EA" w14:textId="77777777" w:rsidR="00663451" w:rsidRPr="003C46AF" w:rsidRDefault="00663451" w:rsidP="0085631C">
      <w:pPr>
        <w:widowControl w:val="0"/>
        <w:numPr>
          <w:ilvl w:val="0"/>
          <w:numId w:val="39"/>
        </w:numPr>
        <w:tabs>
          <w:tab w:val="clear" w:pos="567"/>
        </w:tabs>
        <w:suppressAutoHyphens/>
        <w:spacing w:line="240" w:lineRule="auto"/>
        <w:ind w:left="567" w:hanging="567"/>
        <w:rPr>
          <w:color w:val="000000"/>
          <w:spacing w:val="-2"/>
          <w:szCs w:val="22"/>
          <w:lang w:val="bg-BG"/>
        </w:rPr>
      </w:pPr>
      <w:r w:rsidRPr="003C46AF">
        <w:rPr>
          <w:color w:val="000000"/>
          <w:spacing w:val="-2"/>
          <w:szCs w:val="22"/>
          <w:lang w:val="bg-BG"/>
        </w:rPr>
        <w:t>Пластирът не трябва да се излага на външни източници на топлина (напр. прекомерно излагане на слънце, сауни, солариуми) за продължителен период от време.</w:t>
      </w:r>
    </w:p>
    <w:p w14:paraId="72EEA542" w14:textId="77777777" w:rsidR="00663451" w:rsidRPr="003C46AF" w:rsidRDefault="00663451" w:rsidP="0085631C">
      <w:pPr>
        <w:widowControl w:val="0"/>
        <w:numPr>
          <w:ilvl w:val="0"/>
          <w:numId w:val="39"/>
        </w:numPr>
        <w:tabs>
          <w:tab w:val="clear" w:pos="567"/>
        </w:tabs>
        <w:suppressAutoHyphens/>
        <w:spacing w:line="240" w:lineRule="auto"/>
        <w:ind w:left="567" w:hanging="567"/>
        <w:rPr>
          <w:color w:val="000000"/>
          <w:spacing w:val="-2"/>
          <w:szCs w:val="22"/>
          <w:lang w:val="bg-BG"/>
        </w:rPr>
      </w:pPr>
      <w:r w:rsidRPr="003C46AF">
        <w:rPr>
          <w:color w:val="000000"/>
          <w:spacing w:val="-2"/>
          <w:szCs w:val="22"/>
          <w:lang w:val="bg-BG"/>
        </w:rPr>
        <w:t>Пластирът не трябва да се реже на парчета.</w:t>
      </w:r>
    </w:p>
    <w:p w14:paraId="4846B81C" w14:textId="77777777" w:rsidR="00663451" w:rsidRPr="003C46AF" w:rsidRDefault="00663451" w:rsidP="0085631C">
      <w:pPr>
        <w:widowControl w:val="0"/>
        <w:rPr>
          <w:color w:val="000000"/>
          <w:lang w:val="bg-BG"/>
        </w:rPr>
      </w:pPr>
    </w:p>
    <w:p w14:paraId="5C11E090" w14:textId="77777777" w:rsidR="00663451" w:rsidRPr="003C46AF" w:rsidRDefault="00663451" w:rsidP="0085631C">
      <w:pPr>
        <w:keepNext/>
        <w:widowControl w:val="0"/>
        <w:ind w:left="567" w:hanging="567"/>
        <w:rPr>
          <w:color w:val="000000"/>
          <w:lang w:val="bg-BG"/>
        </w:rPr>
      </w:pPr>
      <w:r w:rsidRPr="003C46AF">
        <w:rPr>
          <w:b/>
          <w:color w:val="000000"/>
          <w:lang w:val="bg-BG"/>
        </w:rPr>
        <w:lastRenderedPageBreak/>
        <w:t>4.3</w:t>
      </w:r>
      <w:r w:rsidRPr="003C46AF">
        <w:rPr>
          <w:b/>
          <w:color w:val="000000"/>
          <w:lang w:val="bg-BG"/>
        </w:rPr>
        <w:tab/>
        <w:t>Противопоказания</w:t>
      </w:r>
    </w:p>
    <w:p w14:paraId="34E0DEB6" w14:textId="77777777" w:rsidR="00663451" w:rsidRPr="003C46AF" w:rsidRDefault="00663451" w:rsidP="0085631C">
      <w:pPr>
        <w:keepNext/>
        <w:widowControl w:val="0"/>
        <w:tabs>
          <w:tab w:val="clear" w:pos="567"/>
        </w:tabs>
        <w:spacing w:line="240" w:lineRule="auto"/>
        <w:rPr>
          <w:noProof/>
          <w:color w:val="000000"/>
          <w:lang w:val="bg-BG"/>
        </w:rPr>
      </w:pPr>
    </w:p>
    <w:p w14:paraId="31CCC343" w14:textId="77777777" w:rsidR="00663451" w:rsidRPr="003C46AF" w:rsidRDefault="009374E7" w:rsidP="0085631C">
      <w:pPr>
        <w:widowControl w:val="0"/>
        <w:tabs>
          <w:tab w:val="clear" w:pos="567"/>
          <w:tab w:val="left" w:pos="0"/>
        </w:tabs>
        <w:rPr>
          <w:color w:val="000000"/>
          <w:lang w:val="bg-BG"/>
        </w:rPr>
      </w:pPr>
      <w:r w:rsidRPr="003C46AF">
        <w:rPr>
          <w:color w:val="000000"/>
          <w:lang w:val="bg-BG"/>
        </w:rPr>
        <w:t>С</w:t>
      </w:r>
      <w:r w:rsidR="00663451" w:rsidRPr="003C46AF">
        <w:rPr>
          <w:color w:val="000000"/>
          <w:lang w:val="bg-BG"/>
        </w:rPr>
        <w:t>връхчувствителност към активното вещество ривастигмин, към други карбаматни производни или към някое от помощните вещества, изброени в точка</w:t>
      </w:r>
      <w:r w:rsidR="00316EF7" w:rsidRPr="003C46AF">
        <w:rPr>
          <w:color w:val="000000"/>
          <w:lang w:val="bg-BG"/>
        </w:rPr>
        <w:t> </w:t>
      </w:r>
      <w:r w:rsidR="00663451" w:rsidRPr="003C46AF">
        <w:rPr>
          <w:color w:val="000000"/>
          <w:lang w:val="bg-BG"/>
        </w:rPr>
        <w:t>6.1.</w:t>
      </w:r>
    </w:p>
    <w:p w14:paraId="176B9E56" w14:textId="77777777" w:rsidR="00663451" w:rsidRPr="003C46AF" w:rsidRDefault="00663451" w:rsidP="0085631C">
      <w:pPr>
        <w:widowControl w:val="0"/>
        <w:tabs>
          <w:tab w:val="clear" w:pos="567"/>
        </w:tabs>
        <w:spacing w:line="240" w:lineRule="auto"/>
        <w:rPr>
          <w:noProof/>
          <w:color w:val="000000"/>
          <w:lang w:val="bg-BG"/>
        </w:rPr>
      </w:pPr>
    </w:p>
    <w:p w14:paraId="16A5F72D" w14:textId="77777777" w:rsidR="00663451" w:rsidRPr="003C46AF" w:rsidRDefault="00663451" w:rsidP="0085631C">
      <w:pPr>
        <w:widowControl w:val="0"/>
        <w:tabs>
          <w:tab w:val="clear" w:pos="567"/>
        </w:tabs>
        <w:spacing w:line="240" w:lineRule="auto"/>
        <w:rPr>
          <w:noProof/>
          <w:color w:val="000000"/>
          <w:lang w:val="bg-BG"/>
        </w:rPr>
      </w:pPr>
      <w:r w:rsidRPr="003C46AF">
        <w:rPr>
          <w:noProof/>
          <w:color w:val="000000"/>
          <w:lang w:val="bg-BG"/>
        </w:rPr>
        <w:t>Предшестваща анамнеза за реакции на мястото на приложение, насочващи към алергичен контактен дерматит към ривастигмин пластир (вж. точка</w:t>
      </w:r>
      <w:r w:rsidR="00316EF7" w:rsidRPr="003C46AF">
        <w:rPr>
          <w:noProof/>
          <w:color w:val="000000"/>
          <w:lang w:val="bg-BG"/>
        </w:rPr>
        <w:t> </w:t>
      </w:r>
      <w:r w:rsidRPr="003C46AF">
        <w:rPr>
          <w:noProof/>
          <w:color w:val="000000"/>
          <w:lang w:val="bg-BG"/>
        </w:rPr>
        <w:t>4.4).</w:t>
      </w:r>
    </w:p>
    <w:p w14:paraId="78083A15" w14:textId="77777777" w:rsidR="00663451" w:rsidRPr="003C46AF" w:rsidRDefault="00663451" w:rsidP="0085631C">
      <w:pPr>
        <w:widowControl w:val="0"/>
        <w:tabs>
          <w:tab w:val="clear" w:pos="567"/>
        </w:tabs>
        <w:spacing w:line="240" w:lineRule="auto"/>
        <w:rPr>
          <w:noProof/>
          <w:color w:val="000000"/>
          <w:lang w:val="bg-BG"/>
        </w:rPr>
      </w:pPr>
    </w:p>
    <w:p w14:paraId="6EA9356E" w14:textId="77777777" w:rsidR="00663451" w:rsidRPr="003C46AF" w:rsidRDefault="00663451" w:rsidP="0085631C">
      <w:pPr>
        <w:keepNext/>
        <w:widowControl w:val="0"/>
        <w:ind w:left="567" w:hanging="567"/>
        <w:rPr>
          <w:color w:val="000000"/>
          <w:lang w:val="bg-BG"/>
        </w:rPr>
      </w:pPr>
      <w:r w:rsidRPr="003C46AF">
        <w:rPr>
          <w:b/>
          <w:color w:val="000000"/>
          <w:lang w:val="bg-BG"/>
        </w:rPr>
        <w:t>4.4</w:t>
      </w:r>
      <w:r w:rsidRPr="003C46AF">
        <w:rPr>
          <w:b/>
          <w:color w:val="000000"/>
          <w:lang w:val="bg-BG"/>
        </w:rPr>
        <w:tab/>
        <w:t>Специални предупреждения и предпазни мерки при употреба</w:t>
      </w:r>
    </w:p>
    <w:p w14:paraId="6C73BC43" w14:textId="77777777" w:rsidR="00663451" w:rsidRPr="003C46AF" w:rsidRDefault="00663451" w:rsidP="0085631C">
      <w:pPr>
        <w:keepNext/>
        <w:widowControl w:val="0"/>
        <w:tabs>
          <w:tab w:val="clear" w:pos="567"/>
        </w:tabs>
        <w:spacing w:line="240" w:lineRule="auto"/>
        <w:rPr>
          <w:noProof/>
          <w:color w:val="000000"/>
          <w:lang w:val="bg-BG"/>
        </w:rPr>
      </w:pPr>
    </w:p>
    <w:p w14:paraId="2F0A478F" w14:textId="77777777" w:rsidR="00663451" w:rsidRPr="003C46AF" w:rsidRDefault="00663451" w:rsidP="0085631C">
      <w:pPr>
        <w:widowControl w:val="0"/>
        <w:tabs>
          <w:tab w:val="clear" w:pos="567"/>
        </w:tabs>
        <w:spacing w:line="240" w:lineRule="auto"/>
        <w:rPr>
          <w:noProof/>
          <w:color w:val="000000"/>
          <w:lang w:val="bg-BG"/>
        </w:rPr>
      </w:pPr>
      <w:r w:rsidRPr="003C46AF">
        <w:rPr>
          <w:noProof/>
          <w:color w:val="000000"/>
          <w:lang w:val="bg-BG"/>
        </w:rPr>
        <w:t xml:space="preserve">Честотата и тежестта на нежеланите реакции обикновено нараства при по-високите дози, особено при промяна на дозите. Ако лечението се прекъсне за повече от три дни, то трябва да се започне отново с </w:t>
      </w:r>
      <w:r w:rsidRPr="003C46AF">
        <w:rPr>
          <w:color w:val="000000"/>
          <w:spacing w:val="-2"/>
          <w:szCs w:val="22"/>
          <w:lang w:val="ru-RU"/>
        </w:rPr>
        <w:t>4</w:t>
      </w:r>
      <w:r w:rsidRPr="003C46AF">
        <w:rPr>
          <w:color w:val="000000"/>
          <w:spacing w:val="-2"/>
          <w:szCs w:val="22"/>
          <w:lang w:val="bg-BG"/>
        </w:rPr>
        <w:t>,</w:t>
      </w:r>
      <w:r w:rsidRPr="003C46AF">
        <w:rPr>
          <w:color w:val="000000"/>
          <w:spacing w:val="-2"/>
          <w:szCs w:val="22"/>
          <w:lang w:val="ru-RU"/>
        </w:rPr>
        <w:t>6</w:t>
      </w:r>
      <w:r w:rsidRPr="003C46AF">
        <w:rPr>
          <w:color w:val="000000"/>
          <w:spacing w:val="-2"/>
          <w:szCs w:val="22"/>
        </w:rPr>
        <w:t> mg</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w:t>
      </w:r>
      <w:r w:rsidRPr="003C46AF">
        <w:rPr>
          <w:noProof/>
          <w:color w:val="000000"/>
          <w:lang w:val="bg-BG"/>
        </w:rPr>
        <w:t>.</w:t>
      </w:r>
    </w:p>
    <w:p w14:paraId="3867FE1C" w14:textId="77777777" w:rsidR="00663451" w:rsidRPr="003C46AF" w:rsidRDefault="00663451" w:rsidP="0085631C">
      <w:pPr>
        <w:widowControl w:val="0"/>
        <w:tabs>
          <w:tab w:val="clear" w:pos="567"/>
        </w:tabs>
        <w:spacing w:line="240" w:lineRule="auto"/>
        <w:rPr>
          <w:noProof/>
          <w:color w:val="000000"/>
          <w:lang w:val="bg-BG"/>
        </w:rPr>
      </w:pPr>
    </w:p>
    <w:p w14:paraId="088C44C1" w14:textId="77777777" w:rsidR="00663451" w:rsidRPr="003C46AF" w:rsidRDefault="00663451" w:rsidP="0085631C">
      <w:pPr>
        <w:keepNext/>
        <w:widowControl w:val="0"/>
        <w:suppressAutoHyphens/>
        <w:spacing w:line="240" w:lineRule="auto"/>
        <w:rPr>
          <w:color w:val="000000"/>
          <w:szCs w:val="22"/>
          <w:u w:val="single"/>
          <w:lang w:val="bg-BG"/>
        </w:rPr>
      </w:pPr>
      <w:r w:rsidRPr="003C46AF">
        <w:rPr>
          <w:color w:val="000000"/>
          <w:szCs w:val="22"/>
          <w:u w:val="single"/>
          <w:lang w:val="bg-BG"/>
        </w:rPr>
        <w:t>Неправилно прилагане на лекарствения продукт и грешки при дозирането, водещи до предозиране</w:t>
      </w:r>
    </w:p>
    <w:p w14:paraId="083645A8" w14:textId="77777777" w:rsidR="009374E7" w:rsidRPr="003C46AF" w:rsidRDefault="009374E7" w:rsidP="0085631C">
      <w:pPr>
        <w:keepNext/>
        <w:widowControl w:val="0"/>
        <w:spacing w:line="240" w:lineRule="auto"/>
        <w:rPr>
          <w:lang w:val="bg-BG"/>
        </w:rPr>
      </w:pPr>
    </w:p>
    <w:p w14:paraId="251AF195" w14:textId="0250270D" w:rsidR="00663451" w:rsidRPr="003C46AF" w:rsidRDefault="00663451" w:rsidP="0085631C">
      <w:pPr>
        <w:widowControl w:val="0"/>
        <w:suppressAutoHyphens/>
        <w:spacing w:line="240" w:lineRule="auto"/>
        <w:rPr>
          <w:color w:val="000000"/>
          <w:szCs w:val="22"/>
          <w:lang w:val="bg-BG"/>
        </w:rPr>
      </w:pPr>
      <w:r w:rsidRPr="003C46AF">
        <w:rPr>
          <w:lang w:val="bg-BG"/>
        </w:rPr>
        <w:t xml:space="preserve">Неправилното прилагане на лекарствения продукт и грешките при дозирането на </w:t>
      </w:r>
      <w:r w:rsidRPr="003C46AF">
        <w:rPr>
          <w:color w:val="000000"/>
          <w:szCs w:val="22"/>
        </w:rPr>
        <w:t>Exelon</w:t>
      </w:r>
      <w:r w:rsidRPr="003C46AF">
        <w:rPr>
          <w:color w:val="000000"/>
          <w:szCs w:val="22"/>
          <w:lang w:val="bg-BG"/>
        </w:rPr>
        <w:t xml:space="preserve"> трансдермален пластир водят до сериозни нежелани реакции; при някои случаи се е налагала хоспитализация и рядко се е стигало до </w:t>
      </w:r>
      <w:r w:rsidR="00805495" w:rsidRPr="003C46AF">
        <w:rPr>
          <w:color w:val="000000"/>
          <w:szCs w:val="22"/>
          <w:lang w:val="bg-BG"/>
        </w:rPr>
        <w:t>ле</w:t>
      </w:r>
      <w:r w:rsidRPr="003C46AF">
        <w:rPr>
          <w:color w:val="000000"/>
          <w:szCs w:val="22"/>
          <w:lang w:val="bg-BG"/>
        </w:rPr>
        <w:t>тален изход (вж. точка</w:t>
      </w:r>
      <w:r w:rsidR="00316EF7" w:rsidRPr="003C46AF">
        <w:rPr>
          <w:color w:val="000000"/>
          <w:szCs w:val="22"/>
          <w:lang w:val="bg-BG"/>
        </w:rPr>
        <w:t> </w:t>
      </w:r>
      <w:r w:rsidRPr="003C46AF">
        <w:rPr>
          <w:color w:val="000000"/>
          <w:szCs w:val="22"/>
          <w:lang w:val="bg-BG"/>
        </w:rPr>
        <w:t xml:space="preserve">4.9). Повечето случаи на неправилно прилагане на лекарствения продукт и грешки при дозирането му са свързани с немахане на стария пластир при поставянето на новия и носене на повече от един пластир по едно и също време. Пациентите и обгрижващия ги персонал трябва получат важни инструкции относно прилагането на </w:t>
      </w:r>
      <w:r w:rsidRPr="003C46AF">
        <w:rPr>
          <w:color w:val="000000"/>
          <w:szCs w:val="22"/>
        </w:rPr>
        <w:t>Exelon</w:t>
      </w:r>
      <w:r w:rsidRPr="003C46AF">
        <w:rPr>
          <w:color w:val="000000"/>
          <w:szCs w:val="22"/>
          <w:lang w:val="bg-BG"/>
        </w:rPr>
        <w:t xml:space="preserve"> трансдермален пластир (вж. точка</w:t>
      </w:r>
      <w:r w:rsidR="00316EF7" w:rsidRPr="003C46AF">
        <w:rPr>
          <w:color w:val="000000"/>
          <w:szCs w:val="22"/>
          <w:lang w:val="bg-BG"/>
        </w:rPr>
        <w:t> </w:t>
      </w:r>
      <w:r w:rsidRPr="003C46AF">
        <w:rPr>
          <w:color w:val="000000"/>
          <w:szCs w:val="22"/>
          <w:lang w:val="bg-BG"/>
        </w:rPr>
        <w:t>4.2).</w:t>
      </w:r>
    </w:p>
    <w:p w14:paraId="15B2B9C6" w14:textId="77777777" w:rsidR="00663451" w:rsidRPr="003C46AF" w:rsidRDefault="00663451" w:rsidP="0085631C">
      <w:pPr>
        <w:widowControl w:val="0"/>
        <w:suppressAutoHyphens/>
        <w:spacing w:line="240" w:lineRule="auto"/>
        <w:rPr>
          <w:color w:val="000000"/>
          <w:szCs w:val="22"/>
          <w:lang w:val="bg-BG"/>
        </w:rPr>
      </w:pPr>
    </w:p>
    <w:p w14:paraId="048D8FD7" w14:textId="77777777" w:rsidR="00663451" w:rsidRPr="003C46AF" w:rsidRDefault="00663451" w:rsidP="0085631C">
      <w:pPr>
        <w:keepNext/>
        <w:widowControl w:val="0"/>
        <w:suppressAutoHyphens/>
        <w:spacing w:line="240" w:lineRule="auto"/>
        <w:rPr>
          <w:color w:val="000000"/>
          <w:szCs w:val="22"/>
          <w:u w:val="single"/>
          <w:lang w:val="bg-BG"/>
        </w:rPr>
      </w:pPr>
      <w:r w:rsidRPr="003C46AF">
        <w:rPr>
          <w:color w:val="000000"/>
          <w:szCs w:val="22"/>
          <w:u w:val="single"/>
          <w:lang w:val="bg-BG"/>
        </w:rPr>
        <w:t>Стомашно-чревни нарушения</w:t>
      </w:r>
    </w:p>
    <w:p w14:paraId="45D3D358" w14:textId="77777777" w:rsidR="009374E7" w:rsidRPr="003C46AF" w:rsidRDefault="009374E7" w:rsidP="0085631C">
      <w:pPr>
        <w:keepNext/>
        <w:widowControl w:val="0"/>
        <w:tabs>
          <w:tab w:val="clear" w:pos="567"/>
        </w:tabs>
        <w:spacing w:line="240" w:lineRule="auto"/>
        <w:rPr>
          <w:noProof/>
          <w:color w:val="000000"/>
          <w:lang w:val="bg-BG"/>
        </w:rPr>
      </w:pPr>
    </w:p>
    <w:p w14:paraId="6A5F9F33" w14:textId="77777777" w:rsidR="00663451" w:rsidRPr="003C46AF" w:rsidRDefault="00663451" w:rsidP="0085631C">
      <w:pPr>
        <w:widowControl w:val="0"/>
        <w:tabs>
          <w:tab w:val="clear" w:pos="567"/>
        </w:tabs>
        <w:spacing w:line="240" w:lineRule="auto"/>
        <w:rPr>
          <w:noProof/>
          <w:color w:val="000000"/>
          <w:lang w:val="bg-BG"/>
        </w:rPr>
      </w:pPr>
      <w:r w:rsidRPr="003C46AF">
        <w:rPr>
          <w:noProof/>
          <w:color w:val="000000"/>
          <w:lang w:val="bg-BG"/>
        </w:rPr>
        <w:t>Стомашно-чревни нарушения като гадене, повръщане и диария, са дозозависими, и може да настъпят най-вече при започване на лечението и/или повишаване на дозата (вж. точка 4.8). Тези нежелани реакции възникват най-често при жени. При пациенти, които показват признаци и симптоми на дехидратация, в резултат на продължително повръщане или диария, може да се предприемат интравенозни вливания, намаляване на дозата или спиране на терапията, ако бъдат открити и лекувани навреме. Дехидратацията може да доведе до сериозни последствия.</w:t>
      </w:r>
    </w:p>
    <w:p w14:paraId="716B4543" w14:textId="77777777" w:rsidR="00663451" w:rsidRPr="003C46AF" w:rsidRDefault="00663451" w:rsidP="0085631C">
      <w:pPr>
        <w:widowControl w:val="0"/>
        <w:tabs>
          <w:tab w:val="clear" w:pos="567"/>
        </w:tabs>
        <w:spacing w:line="240" w:lineRule="auto"/>
        <w:rPr>
          <w:noProof/>
          <w:color w:val="000000"/>
          <w:lang w:val="bg-BG"/>
        </w:rPr>
      </w:pPr>
    </w:p>
    <w:p w14:paraId="3B4CFE19" w14:textId="77777777" w:rsidR="00663451" w:rsidRPr="003C46AF" w:rsidRDefault="00663451" w:rsidP="0085631C">
      <w:pPr>
        <w:keepNext/>
        <w:widowControl w:val="0"/>
        <w:tabs>
          <w:tab w:val="clear" w:pos="567"/>
        </w:tabs>
        <w:spacing w:line="240" w:lineRule="auto"/>
        <w:rPr>
          <w:noProof/>
          <w:color w:val="000000"/>
          <w:u w:val="single"/>
          <w:lang w:val="bg-BG"/>
        </w:rPr>
      </w:pPr>
      <w:r w:rsidRPr="003C46AF">
        <w:rPr>
          <w:noProof/>
          <w:color w:val="000000"/>
          <w:u w:val="single"/>
          <w:lang w:val="bg-BG"/>
        </w:rPr>
        <w:t>Загуба на тегло</w:t>
      </w:r>
    </w:p>
    <w:p w14:paraId="13BCC825" w14:textId="77777777" w:rsidR="009374E7" w:rsidRPr="003C46AF" w:rsidRDefault="009374E7" w:rsidP="0085631C">
      <w:pPr>
        <w:keepNext/>
        <w:widowControl w:val="0"/>
        <w:tabs>
          <w:tab w:val="clear" w:pos="567"/>
        </w:tabs>
        <w:spacing w:line="240" w:lineRule="auto"/>
        <w:rPr>
          <w:noProof/>
          <w:color w:val="000000"/>
          <w:lang w:val="bg-BG"/>
        </w:rPr>
      </w:pPr>
    </w:p>
    <w:p w14:paraId="4C56FCB9" w14:textId="77777777" w:rsidR="00663451" w:rsidRPr="003C46AF" w:rsidRDefault="00663451" w:rsidP="0085631C">
      <w:pPr>
        <w:widowControl w:val="0"/>
        <w:tabs>
          <w:tab w:val="clear" w:pos="567"/>
        </w:tabs>
        <w:spacing w:line="240" w:lineRule="auto"/>
        <w:rPr>
          <w:noProof/>
          <w:color w:val="000000"/>
          <w:lang w:val="bg-BG"/>
        </w:rPr>
      </w:pPr>
      <w:r w:rsidRPr="003C46AF">
        <w:rPr>
          <w:noProof/>
          <w:color w:val="000000"/>
          <w:lang w:val="bg-BG"/>
        </w:rPr>
        <w:t xml:space="preserve">При пациентите с болест на Алцхаймер може да се понижи теглото при прием на инхибитори на холинестеразата, включително ривастигмин. По време на лечението с Exelon трансдермални </w:t>
      </w:r>
      <w:r w:rsidRPr="003C46AF">
        <w:rPr>
          <w:noProof/>
          <w:color w:val="000000"/>
          <w:lang w:val="ru-RU"/>
        </w:rPr>
        <w:t xml:space="preserve">пластири </w:t>
      </w:r>
      <w:r w:rsidRPr="003C46AF">
        <w:rPr>
          <w:noProof/>
          <w:color w:val="000000"/>
          <w:lang w:val="bg-BG"/>
        </w:rPr>
        <w:t>трябва да се следи теглото на пациента.</w:t>
      </w:r>
    </w:p>
    <w:p w14:paraId="402A1169" w14:textId="77777777" w:rsidR="00E43F4E" w:rsidRPr="003C46AF" w:rsidRDefault="00E43F4E" w:rsidP="0085631C">
      <w:pPr>
        <w:widowControl w:val="0"/>
        <w:autoSpaceDE w:val="0"/>
        <w:autoSpaceDN w:val="0"/>
        <w:adjustRightInd w:val="0"/>
        <w:spacing w:line="240" w:lineRule="auto"/>
        <w:rPr>
          <w:color w:val="000000"/>
          <w:lang w:val="bg-BG"/>
        </w:rPr>
      </w:pPr>
    </w:p>
    <w:p w14:paraId="28EAB892" w14:textId="77777777" w:rsidR="00E43F4E" w:rsidRPr="003C46AF" w:rsidRDefault="00E43F4E" w:rsidP="0085631C">
      <w:pPr>
        <w:keepNext/>
        <w:widowControl w:val="0"/>
        <w:spacing w:line="240" w:lineRule="auto"/>
        <w:rPr>
          <w:color w:val="000000"/>
          <w:spacing w:val="-2"/>
          <w:szCs w:val="22"/>
          <w:u w:val="single"/>
          <w:lang w:val="bg-BG"/>
        </w:rPr>
      </w:pPr>
      <w:r w:rsidRPr="003C46AF">
        <w:rPr>
          <w:color w:val="000000"/>
          <w:spacing w:val="-2"/>
          <w:szCs w:val="22"/>
          <w:u w:val="single"/>
          <w:lang w:val="bg-BG"/>
        </w:rPr>
        <w:t>Брадикардия</w:t>
      </w:r>
    </w:p>
    <w:p w14:paraId="4FB78132" w14:textId="77777777" w:rsidR="009374E7" w:rsidRPr="003C46AF" w:rsidRDefault="009374E7" w:rsidP="0085631C">
      <w:pPr>
        <w:keepNext/>
        <w:widowControl w:val="0"/>
        <w:autoSpaceDE w:val="0"/>
        <w:autoSpaceDN w:val="0"/>
        <w:adjustRightInd w:val="0"/>
        <w:spacing w:line="240" w:lineRule="auto"/>
        <w:rPr>
          <w:color w:val="000000"/>
          <w:lang w:val="bg-BG"/>
        </w:rPr>
      </w:pPr>
    </w:p>
    <w:p w14:paraId="4DE431EE" w14:textId="4CD1099B" w:rsidR="00E43F4E" w:rsidRPr="003C46AF" w:rsidRDefault="004B2DF0" w:rsidP="0085631C">
      <w:pPr>
        <w:widowControl w:val="0"/>
        <w:autoSpaceDE w:val="0"/>
        <w:autoSpaceDN w:val="0"/>
        <w:adjustRightInd w:val="0"/>
        <w:spacing w:line="240" w:lineRule="auto"/>
        <w:rPr>
          <w:lang w:val="bg-BG" w:eastAsia="x-none"/>
        </w:rPr>
      </w:pPr>
      <w:r w:rsidRPr="003C46AF">
        <w:rPr>
          <w:color w:val="000000"/>
          <w:lang w:val="bg-BG"/>
        </w:rPr>
        <w:t>Удължен QT интервал</w:t>
      </w:r>
      <w:r w:rsidR="00E06209" w:rsidRPr="003C46AF">
        <w:rPr>
          <w:color w:val="000000"/>
          <w:lang w:val="bg-BG"/>
        </w:rPr>
        <w:t>,</w:t>
      </w:r>
      <w:r w:rsidR="000644EB" w:rsidRPr="003C46AF">
        <w:rPr>
          <w:color w:val="000000"/>
          <w:lang w:val="bg-BG"/>
        </w:rPr>
        <w:t xml:space="preserve"> отчетен</w:t>
      </w:r>
      <w:r w:rsidRPr="003C46AF">
        <w:rPr>
          <w:color w:val="000000"/>
          <w:lang w:val="bg-BG"/>
        </w:rPr>
        <w:t xml:space="preserve"> на електрокардиограма</w:t>
      </w:r>
      <w:r w:rsidR="00E06209" w:rsidRPr="003C46AF">
        <w:rPr>
          <w:color w:val="000000"/>
          <w:lang w:val="bg-BG"/>
        </w:rPr>
        <w:t>,</w:t>
      </w:r>
      <w:r w:rsidRPr="003C46AF">
        <w:rPr>
          <w:color w:val="000000"/>
          <w:lang w:val="bg-BG"/>
        </w:rPr>
        <w:t xml:space="preserve"> може да възникне при пациенти, лекувани с определени лекарствени продукти инхибитори на холинестеразата, включително ривастигмин. </w:t>
      </w:r>
      <w:r w:rsidR="00E43F4E" w:rsidRPr="003C46AF">
        <w:rPr>
          <w:color w:val="000000"/>
          <w:lang w:val="bg-BG"/>
        </w:rPr>
        <w:t xml:space="preserve">Ривастигмин може да причини брадикардия, което е рисков фактор за възникване на </w:t>
      </w:r>
      <w:r w:rsidR="00E43F4E" w:rsidRPr="003C46AF">
        <w:rPr>
          <w:i/>
          <w:color w:val="000000"/>
          <w:lang w:val="bg-BG"/>
        </w:rPr>
        <w:t>torsade de pointes</w:t>
      </w:r>
      <w:r w:rsidR="00E43F4E" w:rsidRPr="003C46AF">
        <w:rPr>
          <w:color w:val="000000"/>
          <w:lang w:val="bg-BG"/>
        </w:rPr>
        <w:t xml:space="preserve">, предимно при пациенти с други рискови фактори. Препоръчва се повишено внимание при пациенти с </w:t>
      </w:r>
      <w:proofErr w:type="spellStart"/>
      <w:r w:rsidRPr="003C46AF">
        <w:rPr>
          <w:color w:val="000000"/>
          <w:lang w:val="en-US"/>
        </w:rPr>
        <w:t>вече</w:t>
      </w:r>
      <w:proofErr w:type="spellEnd"/>
      <w:r w:rsidRPr="003C46AF">
        <w:rPr>
          <w:color w:val="000000"/>
          <w:lang w:val="en-US"/>
        </w:rPr>
        <w:t xml:space="preserve"> </w:t>
      </w:r>
      <w:proofErr w:type="spellStart"/>
      <w:r w:rsidRPr="003C46AF">
        <w:rPr>
          <w:color w:val="000000"/>
          <w:lang w:val="en-US"/>
        </w:rPr>
        <w:t>съществуващо</w:t>
      </w:r>
      <w:proofErr w:type="spellEnd"/>
      <w:r w:rsidRPr="003C46AF">
        <w:rPr>
          <w:color w:val="000000"/>
          <w:lang w:val="en-US"/>
        </w:rPr>
        <w:t xml:space="preserve"> </w:t>
      </w:r>
      <w:proofErr w:type="spellStart"/>
      <w:r w:rsidRPr="003C46AF">
        <w:rPr>
          <w:color w:val="000000"/>
          <w:lang w:val="en-US"/>
        </w:rPr>
        <w:t>удължаване</w:t>
      </w:r>
      <w:proofErr w:type="spellEnd"/>
      <w:r w:rsidRPr="003C46AF">
        <w:rPr>
          <w:color w:val="000000"/>
          <w:lang w:val="en-US"/>
        </w:rPr>
        <w:t xml:space="preserve"> </w:t>
      </w:r>
      <w:proofErr w:type="spellStart"/>
      <w:r w:rsidRPr="003C46AF">
        <w:rPr>
          <w:color w:val="000000"/>
          <w:lang w:val="en-US"/>
        </w:rPr>
        <w:t>на</w:t>
      </w:r>
      <w:proofErr w:type="spellEnd"/>
      <w:r w:rsidRPr="003C46AF">
        <w:rPr>
          <w:color w:val="000000"/>
          <w:lang w:val="en-US"/>
        </w:rPr>
        <w:t xml:space="preserve"> QT </w:t>
      </w:r>
      <w:proofErr w:type="spellStart"/>
      <w:r w:rsidRPr="003C46AF">
        <w:rPr>
          <w:color w:val="000000"/>
          <w:lang w:val="en-US"/>
        </w:rPr>
        <w:t>интервала</w:t>
      </w:r>
      <w:proofErr w:type="spellEnd"/>
      <w:r w:rsidRPr="003C46AF">
        <w:rPr>
          <w:color w:val="000000"/>
          <w:lang w:val="en-US"/>
        </w:rPr>
        <w:t xml:space="preserve"> </w:t>
      </w:r>
      <w:r w:rsidRPr="003C46AF">
        <w:rPr>
          <w:color w:val="000000"/>
          <w:lang w:val="bg-BG"/>
        </w:rPr>
        <w:t xml:space="preserve">или с фамилна анамнеза за удължен </w:t>
      </w:r>
      <w:r w:rsidRPr="003C46AF">
        <w:rPr>
          <w:color w:val="000000"/>
          <w:lang w:val="en-US"/>
        </w:rPr>
        <w:t xml:space="preserve">QT </w:t>
      </w:r>
      <w:proofErr w:type="spellStart"/>
      <w:r w:rsidRPr="003C46AF">
        <w:rPr>
          <w:color w:val="000000"/>
          <w:lang w:val="en-US"/>
        </w:rPr>
        <w:t>интервал</w:t>
      </w:r>
      <w:proofErr w:type="spellEnd"/>
      <w:r w:rsidRPr="003C46AF">
        <w:rPr>
          <w:color w:val="000000"/>
          <w:lang w:val="bg-BG"/>
        </w:rPr>
        <w:t xml:space="preserve">, или при пациенти с </w:t>
      </w:r>
      <w:r w:rsidR="00E43F4E" w:rsidRPr="003C46AF">
        <w:rPr>
          <w:color w:val="000000"/>
          <w:lang w:val="bg-BG"/>
        </w:rPr>
        <w:t xml:space="preserve">по-висок риск за развитие на </w:t>
      </w:r>
      <w:r w:rsidR="00E43F4E" w:rsidRPr="003C46AF">
        <w:rPr>
          <w:i/>
          <w:color w:val="000000"/>
          <w:lang w:val="bg-BG"/>
        </w:rPr>
        <w:t>torsade de pointes</w:t>
      </w:r>
      <w:r w:rsidR="00E43F4E" w:rsidRPr="003C46AF">
        <w:rPr>
          <w:lang w:val="bg-BG" w:eastAsia="x-none"/>
        </w:rPr>
        <w:t xml:space="preserve">, например такива с декомпенсирана сърдечна недостатъчност, скорошен миокарден инфаркт, брадиаритмия и склонност към хипокалиемия или хипомагнезиемия, или приемащи по същото време лекарствени продукти, за които се знае, че предизвикват удължаване на </w:t>
      </w:r>
      <w:r w:rsidR="00E43F4E" w:rsidRPr="003C46AF">
        <w:rPr>
          <w:lang w:val="en-US" w:eastAsia="x-none"/>
        </w:rPr>
        <w:t>QT</w:t>
      </w:r>
      <w:r w:rsidR="00E43F4E" w:rsidRPr="003C46AF">
        <w:rPr>
          <w:lang w:val="bg-BG" w:eastAsia="x-none"/>
        </w:rPr>
        <w:t xml:space="preserve"> интервала и/или </w:t>
      </w:r>
      <w:r w:rsidR="00E43F4E" w:rsidRPr="003C46AF">
        <w:rPr>
          <w:i/>
          <w:color w:val="000000"/>
          <w:lang w:val="bg-BG"/>
        </w:rPr>
        <w:t>torsade de pointes</w:t>
      </w:r>
      <w:r w:rsidRPr="003C46AF">
        <w:rPr>
          <w:color w:val="000000"/>
          <w:lang w:val="bg-BG"/>
        </w:rPr>
        <w:t xml:space="preserve">. </w:t>
      </w:r>
      <w:r w:rsidR="006B4F93" w:rsidRPr="003C46AF">
        <w:rPr>
          <w:color w:val="000000"/>
          <w:lang w:val="bg-BG"/>
        </w:rPr>
        <w:t>Може също да се наложи к</w:t>
      </w:r>
      <w:r w:rsidRPr="003C46AF">
        <w:rPr>
          <w:color w:val="000000"/>
          <w:lang w:val="bg-BG"/>
        </w:rPr>
        <w:t>линично проследяване (ЕКГ)</w:t>
      </w:r>
      <w:r w:rsidR="00E43F4E" w:rsidRPr="003C46AF">
        <w:rPr>
          <w:i/>
          <w:color w:val="000000"/>
          <w:lang w:val="bg-BG"/>
        </w:rPr>
        <w:t xml:space="preserve"> </w:t>
      </w:r>
      <w:r w:rsidR="00E43F4E" w:rsidRPr="003C46AF">
        <w:rPr>
          <w:color w:val="000000"/>
          <w:lang w:val="bg-BG"/>
        </w:rPr>
        <w:t>(вж. точки 4.5 и 4.8).</w:t>
      </w:r>
    </w:p>
    <w:p w14:paraId="465C5E56" w14:textId="77777777" w:rsidR="00663451" w:rsidRPr="003C46AF" w:rsidRDefault="00663451" w:rsidP="0085631C">
      <w:pPr>
        <w:widowControl w:val="0"/>
        <w:tabs>
          <w:tab w:val="clear" w:pos="567"/>
        </w:tabs>
        <w:spacing w:line="240" w:lineRule="auto"/>
        <w:rPr>
          <w:noProof/>
          <w:color w:val="000000"/>
          <w:lang w:val="bg-BG"/>
        </w:rPr>
      </w:pPr>
    </w:p>
    <w:p w14:paraId="609BF224" w14:textId="77777777" w:rsidR="00663451" w:rsidRPr="003C46AF" w:rsidRDefault="00663451" w:rsidP="0085631C">
      <w:pPr>
        <w:keepNext/>
        <w:widowControl w:val="0"/>
        <w:tabs>
          <w:tab w:val="clear" w:pos="567"/>
        </w:tabs>
        <w:spacing w:line="240" w:lineRule="auto"/>
        <w:rPr>
          <w:noProof/>
          <w:color w:val="000000"/>
          <w:u w:val="single"/>
          <w:lang w:val="bg-BG"/>
        </w:rPr>
      </w:pPr>
      <w:r w:rsidRPr="003C46AF">
        <w:rPr>
          <w:noProof/>
          <w:color w:val="000000"/>
          <w:u w:val="single"/>
          <w:lang w:val="bg-BG"/>
        </w:rPr>
        <w:lastRenderedPageBreak/>
        <w:t>Други нежелани реакции</w:t>
      </w:r>
    </w:p>
    <w:p w14:paraId="59A5344E" w14:textId="77777777" w:rsidR="009374E7" w:rsidRPr="003C46AF" w:rsidRDefault="009374E7" w:rsidP="0085631C">
      <w:pPr>
        <w:keepNext/>
        <w:widowControl w:val="0"/>
        <w:tabs>
          <w:tab w:val="clear" w:pos="567"/>
        </w:tabs>
        <w:spacing w:line="240" w:lineRule="auto"/>
        <w:rPr>
          <w:noProof/>
          <w:color w:val="000000"/>
          <w:lang w:val="bg-BG"/>
        </w:rPr>
      </w:pPr>
    </w:p>
    <w:p w14:paraId="31D47D63" w14:textId="77777777" w:rsidR="00663451" w:rsidRPr="003C46AF" w:rsidRDefault="00663451" w:rsidP="00CF1B0A">
      <w:pPr>
        <w:keepNext/>
        <w:widowControl w:val="0"/>
        <w:tabs>
          <w:tab w:val="clear" w:pos="567"/>
        </w:tabs>
        <w:spacing w:line="240" w:lineRule="auto"/>
        <w:rPr>
          <w:noProof/>
          <w:color w:val="000000"/>
          <w:lang w:val="bg-BG"/>
        </w:rPr>
      </w:pPr>
      <w:r w:rsidRPr="003C46AF">
        <w:rPr>
          <w:noProof/>
          <w:color w:val="000000"/>
          <w:lang w:val="bg-BG"/>
        </w:rPr>
        <w:t>Трябва да се внимава при предписване на Exelon трансдермални пластири:</w:t>
      </w:r>
    </w:p>
    <w:p w14:paraId="3FDB0BC4" w14:textId="6B815E7A" w:rsidR="00663451" w:rsidRPr="003C46AF" w:rsidRDefault="00663451" w:rsidP="0085631C">
      <w:pPr>
        <w:widowControl w:val="0"/>
        <w:numPr>
          <w:ilvl w:val="0"/>
          <w:numId w:val="5"/>
        </w:numPr>
        <w:tabs>
          <w:tab w:val="clear" w:pos="567"/>
        </w:tabs>
        <w:suppressAutoHyphens/>
        <w:spacing w:line="240" w:lineRule="auto"/>
        <w:ind w:left="540" w:hanging="540"/>
        <w:rPr>
          <w:color w:val="000000"/>
          <w:szCs w:val="22"/>
          <w:lang w:val="bg-BG"/>
        </w:rPr>
      </w:pPr>
      <w:r w:rsidRPr="003C46AF">
        <w:rPr>
          <w:noProof/>
          <w:color w:val="000000"/>
          <w:lang w:val="bg-BG"/>
        </w:rPr>
        <w:t>при пациенти със синдрома на болния синусов възел или нарушения на проводимостта (синуатриален блок, атриовентрикуларен блок) (вж. точка 4.8);</w:t>
      </w:r>
    </w:p>
    <w:p w14:paraId="515F3F02" w14:textId="77777777" w:rsidR="00663451" w:rsidRPr="003C46AF" w:rsidRDefault="00663451" w:rsidP="0085631C">
      <w:pPr>
        <w:widowControl w:val="0"/>
        <w:numPr>
          <w:ilvl w:val="0"/>
          <w:numId w:val="5"/>
        </w:numPr>
        <w:tabs>
          <w:tab w:val="clear" w:pos="567"/>
        </w:tabs>
        <w:suppressAutoHyphens/>
        <w:spacing w:line="240" w:lineRule="auto"/>
        <w:ind w:left="540" w:hanging="540"/>
        <w:rPr>
          <w:color w:val="000000"/>
          <w:szCs w:val="22"/>
          <w:lang w:val="bg-BG"/>
        </w:rPr>
      </w:pPr>
      <w:r w:rsidRPr="003C46AF">
        <w:rPr>
          <w:noProof/>
          <w:color w:val="000000"/>
          <w:lang w:val="bg-BG"/>
        </w:rPr>
        <w:t>при пациенти с активна стомашна или дуоденална язва или пациенти с предиспозиция за тези заболявания, тъй като ривастигмин може да причини повишение на секрецията на солна киселина в стомаха (вж. точка 4.8);</w:t>
      </w:r>
    </w:p>
    <w:p w14:paraId="4E0123A4" w14:textId="18C691F9" w:rsidR="00663451" w:rsidRPr="003C46AF" w:rsidRDefault="00663451" w:rsidP="0085631C">
      <w:pPr>
        <w:widowControl w:val="0"/>
        <w:numPr>
          <w:ilvl w:val="0"/>
          <w:numId w:val="5"/>
        </w:numPr>
        <w:tabs>
          <w:tab w:val="clear" w:pos="567"/>
        </w:tabs>
        <w:suppressAutoHyphens/>
        <w:spacing w:line="240" w:lineRule="auto"/>
        <w:ind w:left="540" w:hanging="540"/>
        <w:rPr>
          <w:color w:val="000000"/>
          <w:szCs w:val="22"/>
          <w:lang w:val="ru-RU"/>
        </w:rPr>
      </w:pPr>
      <w:r w:rsidRPr="003C46AF">
        <w:rPr>
          <w:noProof/>
          <w:color w:val="000000"/>
          <w:lang w:val="bg-BG"/>
        </w:rPr>
        <w:t>при пациенти с предиспозиция към обструкция на пикочните пътища и припадъци,</w:t>
      </w:r>
      <w:r w:rsidRPr="003C46AF">
        <w:rPr>
          <w:color w:val="000000"/>
          <w:szCs w:val="22"/>
          <w:lang w:val="bg-BG"/>
        </w:rPr>
        <w:t xml:space="preserve"> </w:t>
      </w:r>
      <w:r w:rsidRPr="003C46AF">
        <w:rPr>
          <w:noProof/>
          <w:color w:val="000000"/>
          <w:lang w:val="bg-BG"/>
        </w:rPr>
        <w:t>холинергичните вещества могат да индуцират или да доведат до екзацербация на тези заболявания;</w:t>
      </w:r>
    </w:p>
    <w:p w14:paraId="1CC12458" w14:textId="77777777" w:rsidR="00663451" w:rsidRPr="003C46AF" w:rsidRDefault="00663451" w:rsidP="0085631C">
      <w:pPr>
        <w:widowControl w:val="0"/>
        <w:numPr>
          <w:ilvl w:val="0"/>
          <w:numId w:val="5"/>
        </w:numPr>
        <w:tabs>
          <w:tab w:val="clear" w:pos="567"/>
        </w:tabs>
        <w:suppressAutoHyphens/>
        <w:spacing w:line="240" w:lineRule="auto"/>
        <w:ind w:left="540" w:hanging="540"/>
        <w:rPr>
          <w:color w:val="000000"/>
          <w:szCs w:val="22"/>
          <w:lang w:val="ru-RU"/>
        </w:rPr>
      </w:pPr>
      <w:r w:rsidRPr="003C46AF">
        <w:rPr>
          <w:noProof/>
          <w:color w:val="000000"/>
          <w:lang w:val="bg-BG"/>
        </w:rPr>
        <w:t>при пациентите с анамнеза за астма или обструктивно белодробно заболяване.</w:t>
      </w:r>
    </w:p>
    <w:p w14:paraId="389C0EAC" w14:textId="77777777" w:rsidR="00663451" w:rsidRPr="003C46AF" w:rsidRDefault="00663451" w:rsidP="0085631C">
      <w:pPr>
        <w:widowControl w:val="0"/>
        <w:tabs>
          <w:tab w:val="clear" w:pos="567"/>
        </w:tabs>
        <w:suppressAutoHyphens/>
        <w:spacing w:line="240" w:lineRule="auto"/>
        <w:rPr>
          <w:color w:val="000000"/>
          <w:szCs w:val="22"/>
          <w:lang w:val="ru-RU"/>
        </w:rPr>
      </w:pPr>
    </w:p>
    <w:p w14:paraId="55EBB9FE" w14:textId="77777777" w:rsidR="00663451" w:rsidRPr="003C46AF" w:rsidRDefault="00663451" w:rsidP="0085631C">
      <w:pPr>
        <w:keepNext/>
        <w:widowControl w:val="0"/>
        <w:suppressAutoHyphens/>
        <w:ind w:left="567" w:hanging="567"/>
        <w:rPr>
          <w:color w:val="000000"/>
          <w:spacing w:val="-2"/>
          <w:szCs w:val="22"/>
          <w:u w:val="single"/>
          <w:lang w:val="ru-RU"/>
        </w:rPr>
      </w:pPr>
      <w:r w:rsidRPr="003C46AF">
        <w:rPr>
          <w:color w:val="000000"/>
          <w:spacing w:val="-2"/>
          <w:szCs w:val="22"/>
          <w:u w:val="single"/>
          <w:lang w:val="ru-RU"/>
        </w:rPr>
        <w:t>Кожни реакции на мястото на приложение</w:t>
      </w:r>
    </w:p>
    <w:p w14:paraId="4F4B397D" w14:textId="77777777" w:rsidR="009374E7" w:rsidRPr="003C46AF" w:rsidRDefault="009374E7" w:rsidP="0085631C">
      <w:pPr>
        <w:keepNext/>
        <w:widowControl w:val="0"/>
        <w:rPr>
          <w:szCs w:val="22"/>
          <w:lang w:val="bg-BG"/>
        </w:rPr>
      </w:pPr>
    </w:p>
    <w:p w14:paraId="13E93FB0" w14:textId="77777777" w:rsidR="00663451" w:rsidRPr="003C46AF" w:rsidRDefault="00663451" w:rsidP="0085631C">
      <w:pPr>
        <w:widowControl w:val="0"/>
        <w:rPr>
          <w:szCs w:val="22"/>
          <w:lang w:val="bg-BG"/>
        </w:rPr>
      </w:pPr>
      <w:r w:rsidRPr="003C46AF">
        <w:rPr>
          <w:szCs w:val="22"/>
          <w:lang w:val="bg-BG"/>
        </w:rPr>
        <w:t>При прилагане на ривастигмин пластир може да възникнат кожни реакции на мястото на приложение и обикновено са леки или умерени по тежест. Пациентите и обгрижвощия ги персонал трябва да бъдат внимателно инструктирани за това.</w:t>
      </w:r>
    </w:p>
    <w:p w14:paraId="763CFD27" w14:textId="77777777" w:rsidR="00663451" w:rsidRPr="003C46AF" w:rsidRDefault="00663451" w:rsidP="0085631C">
      <w:pPr>
        <w:widowControl w:val="0"/>
        <w:rPr>
          <w:szCs w:val="22"/>
          <w:lang w:val="bg-BG"/>
        </w:rPr>
      </w:pPr>
    </w:p>
    <w:p w14:paraId="1CC8C68B" w14:textId="77777777" w:rsidR="00663451" w:rsidRPr="003C46AF" w:rsidRDefault="00663451" w:rsidP="0085631C">
      <w:pPr>
        <w:widowControl w:val="0"/>
        <w:rPr>
          <w:szCs w:val="22"/>
          <w:lang w:val="bg-BG"/>
        </w:rPr>
      </w:pPr>
      <w:r w:rsidRPr="003C46AF">
        <w:rPr>
          <w:szCs w:val="22"/>
          <w:lang w:val="bg-BG"/>
        </w:rPr>
        <w:t>Тези реакции не са сами по себе си признак на алергизиране. Все пак, употребата на ривастигмин пластир може да доведе до алергичен контактен дерматит.</w:t>
      </w:r>
    </w:p>
    <w:p w14:paraId="5D758242" w14:textId="77777777" w:rsidR="00663451" w:rsidRPr="003C46AF" w:rsidRDefault="00663451" w:rsidP="0085631C">
      <w:pPr>
        <w:widowControl w:val="0"/>
        <w:rPr>
          <w:szCs w:val="22"/>
          <w:lang w:val="bg-BG"/>
        </w:rPr>
      </w:pPr>
    </w:p>
    <w:p w14:paraId="00130DEC" w14:textId="77777777" w:rsidR="00663451" w:rsidRPr="003C46AF" w:rsidRDefault="00663451" w:rsidP="0085631C">
      <w:pPr>
        <w:widowControl w:val="0"/>
        <w:rPr>
          <w:szCs w:val="22"/>
          <w:lang w:val="bg-BG"/>
        </w:rPr>
      </w:pPr>
      <w:r w:rsidRPr="003C46AF">
        <w:rPr>
          <w:szCs w:val="22"/>
          <w:lang w:val="bg-BG"/>
        </w:rPr>
        <w:t>Алергичен контактен дерматит трябва да се подозира, ако реакцията на мястото на приложение е разпространена извън границите на пластира, ако има данни за по-интензивна локална реакция (напр. увеличаващ се еритем, едем, папули, везикули) и ако симптомите не се повлияват значително в рамките на 48 часа след премахване на пластира. В тези случаи лечението трябва да се спре (вж. точка</w:t>
      </w:r>
      <w:r w:rsidR="00316EF7" w:rsidRPr="003C46AF">
        <w:rPr>
          <w:szCs w:val="22"/>
          <w:lang w:val="bg-BG"/>
        </w:rPr>
        <w:t> </w:t>
      </w:r>
      <w:r w:rsidRPr="003C46AF">
        <w:rPr>
          <w:szCs w:val="22"/>
          <w:lang w:val="bg-BG"/>
        </w:rPr>
        <w:t>4.3).</w:t>
      </w:r>
    </w:p>
    <w:p w14:paraId="7609D872" w14:textId="77777777" w:rsidR="00663451" w:rsidRPr="003C46AF" w:rsidRDefault="00663451" w:rsidP="0085631C">
      <w:pPr>
        <w:widowControl w:val="0"/>
        <w:rPr>
          <w:szCs w:val="22"/>
          <w:lang w:val="bg-BG"/>
        </w:rPr>
      </w:pPr>
    </w:p>
    <w:p w14:paraId="72C172B7" w14:textId="77777777" w:rsidR="00663451" w:rsidRPr="003C46AF" w:rsidRDefault="00663451" w:rsidP="0085631C">
      <w:pPr>
        <w:widowControl w:val="0"/>
        <w:spacing w:line="240" w:lineRule="auto"/>
        <w:rPr>
          <w:szCs w:val="22"/>
          <w:lang w:val="bg-BG"/>
        </w:rPr>
      </w:pPr>
      <w:r w:rsidRPr="003C46AF">
        <w:rPr>
          <w:szCs w:val="22"/>
          <w:lang w:val="bg-BG"/>
        </w:rPr>
        <w:t>Пациентите, при които се развият реакции на мястото на приложение, насочващи към алергичен контактен дерматит към ривастигмин пластир и които все още се нуждаят от лечение с ривастигмин, след отрицателен тест за алергия и под строг медицински контрол, трябва да преминат към перорално лечение с ривастигмин. Възможно е някои пациенти, чувствителни към ривастигмин при експозиция на ривастигмин пластир, да не могат да приемат ривастигмин под каквато и да е форма.</w:t>
      </w:r>
    </w:p>
    <w:p w14:paraId="025AD44A" w14:textId="77777777" w:rsidR="00663451" w:rsidRPr="003C46AF" w:rsidRDefault="00663451" w:rsidP="0085631C">
      <w:pPr>
        <w:widowControl w:val="0"/>
        <w:spacing w:line="240" w:lineRule="auto"/>
        <w:rPr>
          <w:szCs w:val="22"/>
          <w:lang w:val="bg-BG"/>
        </w:rPr>
      </w:pPr>
    </w:p>
    <w:p w14:paraId="718ECD75" w14:textId="77777777" w:rsidR="00663451" w:rsidRPr="003C46AF" w:rsidRDefault="00663451" w:rsidP="0085631C">
      <w:pPr>
        <w:pStyle w:val="Default"/>
        <w:widowControl w:val="0"/>
        <w:rPr>
          <w:sz w:val="22"/>
          <w:szCs w:val="22"/>
          <w:lang w:val="bg-BG"/>
        </w:rPr>
      </w:pPr>
      <w:r w:rsidRPr="003C46AF">
        <w:rPr>
          <w:sz w:val="22"/>
          <w:szCs w:val="22"/>
          <w:lang w:val="bg-BG"/>
        </w:rPr>
        <w:t xml:space="preserve">Има редки постмаркетингови съобщения за пациенти, при които </w:t>
      </w:r>
      <w:r w:rsidR="00F9425C" w:rsidRPr="003C46AF">
        <w:rPr>
          <w:sz w:val="22"/>
          <w:szCs w:val="22"/>
          <w:lang w:val="bg-BG"/>
        </w:rPr>
        <w:t>е наблюдаван алергичен дерматит (</w:t>
      </w:r>
      <w:r w:rsidRPr="003C46AF">
        <w:rPr>
          <w:sz w:val="22"/>
          <w:szCs w:val="22"/>
          <w:lang w:val="bg-BG"/>
        </w:rPr>
        <w:t>дисеминиран</w:t>
      </w:r>
      <w:r w:rsidR="00F9425C" w:rsidRPr="003C46AF">
        <w:rPr>
          <w:sz w:val="22"/>
          <w:szCs w:val="22"/>
          <w:lang w:val="bg-BG"/>
        </w:rPr>
        <w:t>)</w:t>
      </w:r>
      <w:r w:rsidRPr="003C46AF">
        <w:rPr>
          <w:sz w:val="22"/>
          <w:szCs w:val="22"/>
          <w:lang w:val="bg-BG"/>
        </w:rPr>
        <w:t>, след приложение на ривастигмин, независимо от начина на приложение (перорален, трансдермален). В тези случаи лечението трябва да се прекрати (вж. точка</w:t>
      </w:r>
      <w:r w:rsidR="00316EF7" w:rsidRPr="003C46AF">
        <w:rPr>
          <w:sz w:val="22"/>
          <w:szCs w:val="22"/>
          <w:lang w:val="bg-BG"/>
        </w:rPr>
        <w:t> </w:t>
      </w:r>
      <w:r w:rsidRPr="003C46AF">
        <w:rPr>
          <w:sz w:val="22"/>
          <w:szCs w:val="22"/>
          <w:lang w:val="bg-BG"/>
        </w:rPr>
        <w:t>4.3).</w:t>
      </w:r>
    </w:p>
    <w:p w14:paraId="0E6CF2A7" w14:textId="77777777" w:rsidR="00663451" w:rsidRPr="003C46AF" w:rsidRDefault="00663451" w:rsidP="0085631C">
      <w:pPr>
        <w:pStyle w:val="Default"/>
        <w:widowControl w:val="0"/>
        <w:rPr>
          <w:sz w:val="22"/>
          <w:szCs w:val="22"/>
          <w:lang w:val="bg-BG"/>
        </w:rPr>
      </w:pPr>
    </w:p>
    <w:p w14:paraId="04A59F81" w14:textId="77777777" w:rsidR="00663451" w:rsidRPr="003C46AF" w:rsidRDefault="00663451" w:rsidP="0085631C">
      <w:pPr>
        <w:keepNext/>
        <w:widowControl w:val="0"/>
        <w:tabs>
          <w:tab w:val="clear" w:pos="567"/>
        </w:tabs>
        <w:spacing w:line="240" w:lineRule="auto"/>
        <w:rPr>
          <w:noProof/>
          <w:color w:val="000000"/>
          <w:u w:val="single"/>
          <w:lang w:val="bg-BG"/>
        </w:rPr>
      </w:pPr>
      <w:r w:rsidRPr="003C46AF">
        <w:rPr>
          <w:noProof/>
          <w:color w:val="000000"/>
          <w:u w:val="single"/>
          <w:lang w:val="bg-BG"/>
        </w:rPr>
        <w:t>Други предупреждения и предпазни мерки</w:t>
      </w:r>
    </w:p>
    <w:p w14:paraId="60E4B921" w14:textId="77777777" w:rsidR="009374E7" w:rsidRPr="003C46AF" w:rsidRDefault="009374E7" w:rsidP="0085631C">
      <w:pPr>
        <w:keepNext/>
        <w:widowControl w:val="0"/>
        <w:tabs>
          <w:tab w:val="clear" w:pos="567"/>
        </w:tabs>
        <w:spacing w:line="240" w:lineRule="auto"/>
        <w:rPr>
          <w:noProof/>
          <w:color w:val="000000"/>
          <w:lang w:val="bg-BG"/>
        </w:rPr>
      </w:pPr>
    </w:p>
    <w:p w14:paraId="419F19B4" w14:textId="77777777" w:rsidR="00663451" w:rsidRPr="003C46AF" w:rsidRDefault="00663451" w:rsidP="0085631C">
      <w:pPr>
        <w:widowControl w:val="0"/>
        <w:tabs>
          <w:tab w:val="clear" w:pos="567"/>
        </w:tabs>
        <w:spacing w:line="240" w:lineRule="auto"/>
        <w:rPr>
          <w:noProof/>
          <w:color w:val="000000"/>
          <w:lang w:val="bg-BG"/>
        </w:rPr>
      </w:pPr>
      <w:r w:rsidRPr="003C46AF">
        <w:rPr>
          <w:noProof/>
          <w:color w:val="000000"/>
          <w:lang w:val="bg-BG"/>
        </w:rPr>
        <w:t>Ривастигмин може да доведе до екзацербация или да предизвика екстрапирамидни симптоми.</w:t>
      </w:r>
    </w:p>
    <w:p w14:paraId="0FA9EBC1" w14:textId="77777777" w:rsidR="00663451" w:rsidRPr="003C46AF" w:rsidRDefault="00663451" w:rsidP="0085631C">
      <w:pPr>
        <w:widowControl w:val="0"/>
        <w:tabs>
          <w:tab w:val="clear" w:pos="567"/>
        </w:tabs>
        <w:spacing w:line="240" w:lineRule="auto"/>
        <w:rPr>
          <w:noProof/>
          <w:color w:val="000000"/>
          <w:lang w:val="ru-RU"/>
        </w:rPr>
      </w:pPr>
    </w:p>
    <w:p w14:paraId="04C60B08" w14:textId="77777777" w:rsidR="00663451" w:rsidRPr="003C46AF" w:rsidRDefault="00663451" w:rsidP="0085631C">
      <w:pPr>
        <w:widowControl w:val="0"/>
        <w:tabs>
          <w:tab w:val="clear" w:pos="567"/>
        </w:tabs>
        <w:spacing w:line="240" w:lineRule="auto"/>
        <w:rPr>
          <w:noProof/>
          <w:color w:val="000000"/>
          <w:lang w:val="ru-RU"/>
        </w:rPr>
      </w:pPr>
      <w:r w:rsidRPr="003C46AF">
        <w:rPr>
          <w:noProof/>
          <w:color w:val="000000"/>
          <w:lang w:val="ru-RU"/>
        </w:rPr>
        <w:t xml:space="preserve">След работа с Exelon трансдермални </w:t>
      </w:r>
      <w:r w:rsidRPr="003C46AF">
        <w:rPr>
          <w:color w:val="000000"/>
          <w:szCs w:val="22"/>
          <w:lang w:val="bg-BG"/>
        </w:rPr>
        <w:t>пластири</w:t>
      </w:r>
      <w:r w:rsidRPr="003C46AF">
        <w:rPr>
          <w:color w:val="000000"/>
          <w:szCs w:val="22"/>
          <w:lang w:val="ru-RU"/>
        </w:rPr>
        <w:t xml:space="preserve"> </w:t>
      </w:r>
      <w:r w:rsidRPr="003C46AF">
        <w:rPr>
          <w:noProof/>
          <w:color w:val="000000"/>
          <w:lang w:val="ru-RU"/>
        </w:rPr>
        <w:t>трябва да се избягва контакт с очите (вж. точка</w:t>
      </w:r>
      <w:r w:rsidRPr="003C46AF">
        <w:rPr>
          <w:noProof/>
          <w:color w:val="000000"/>
          <w:lang w:val="de-CH"/>
        </w:rPr>
        <w:t> </w:t>
      </w:r>
      <w:r w:rsidRPr="003C46AF">
        <w:rPr>
          <w:noProof/>
          <w:color w:val="000000"/>
          <w:lang w:val="ru-RU"/>
        </w:rPr>
        <w:t>5.3). Ръцете трябва да се мият със сапун и вода след отстраняване на пластира. В случай на контакт с очите или ако очите се зачервят след работа с пластира, ги измийте веднага с обилно количество вода и потърсете лекарска помощ, ако симптомите не отшумят.</w:t>
      </w:r>
    </w:p>
    <w:p w14:paraId="3CA1E30F" w14:textId="77777777" w:rsidR="00663451" w:rsidRPr="003C46AF" w:rsidRDefault="00663451" w:rsidP="0085631C">
      <w:pPr>
        <w:widowControl w:val="0"/>
        <w:tabs>
          <w:tab w:val="clear" w:pos="567"/>
        </w:tabs>
        <w:spacing w:line="240" w:lineRule="auto"/>
        <w:rPr>
          <w:noProof/>
          <w:color w:val="000000"/>
          <w:lang w:val="ru-RU"/>
        </w:rPr>
      </w:pPr>
    </w:p>
    <w:p w14:paraId="29909649" w14:textId="77777777" w:rsidR="00663451" w:rsidRPr="003C46AF" w:rsidRDefault="00663451" w:rsidP="0085631C">
      <w:pPr>
        <w:keepNext/>
        <w:widowControl w:val="0"/>
        <w:tabs>
          <w:tab w:val="clear" w:pos="567"/>
        </w:tabs>
        <w:spacing w:line="240" w:lineRule="auto"/>
        <w:rPr>
          <w:noProof/>
          <w:color w:val="000000"/>
          <w:u w:val="single"/>
          <w:lang w:val="ru-RU"/>
        </w:rPr>
      </w:pPr>
      <w:r w:rsidRPr="003C46AF">
        <w:rPr>
          <w:noProof/>
          <w:color w:val="000000"/>
          <w:u w:val="single"/>
          <w:lang w:val="ru-RU"/>
        </w:rPr>
        <w:t>Специални популации</w:t>
      </w:r>
    </w:p>
    <w:p w14:paraId="2AE22E36" w14:textId="77777777" w:rsidR="009374E7" w:rsidRPr="003C46AF" w:rsidRDefault="009374E7" w:rsidP="0085631C">
      <w:pPr>
        <w:keepNext/>
        <w:widowControl w:val="0"/>
        <w:tabs>
          <w:tab w:val="clear" w:pos="567"/>
        </w:tabs>
        <w:spacing w:line="240" w:lineRule="auto"/>
        <w:rPr>
          <w:noProof/>
          <w:color w:val="000000"/>
          <w:u w:val="single"/>
          <w:lang w:val="ru-RU"/>
        </w:rPr>
      </w:pPr>
    </w:p>
    <w:p w14:paraId="4213903B" w14:textId="77777777" w:rsidR="00663451" w:rsidRPr="003C46AF" w:rsidRDefault="00663451" w:rsidP="0085631C">
      <w:pPr>
        <w:widowControl w:val="0"/>
        <w:numPr>
          <w:ilvl w:val="0"/>
          <w:numId w:val="5"/>
        </w:numPr>
        <w:tabs>
          <w:tab w:val="clear" w:pos="567"/>
        </w:tabs>
        <w:suppressAutoHyphens/>
        <w:spacing w:line="240" w:lineRule="auto"/>
        <w:ind w:left="540" w:hanging="540"/>
        <w:rPr>
          <w:color w:val="000000"/>
          <w:szCs w:val="22"/>
          <w:lang w:val="ru-RU"/>
        </w:rPr>
      </w:pPr>
      <w:r w:rsidRPr="003C46AF">
        <w:rPr>
          <w:color w:val="000000"/>
          <w:szCs w:val="22"/>
          <w:lang w:val="bg-BG"/>
        </w:rPr>
        <w:t xml:space="preserve">При пациентите с телесно тегло под </w:t>
      </w:r>
      <w:smartTag w:uri="urn:schemas-microsoft-com:office:smarttags" w:element="metricconverter">
        <w:smartTagPr>
          <w:attr w:name="ProductID" w:val="50ﾠkg"/>
        </w:smartTagPr>
        <w:r w:rsidRPr="003C46AF">
          <w:rPr>
            <w:color w:val="000000"/>
            <w:szCs w:val="22"/>
            <w:lang w:val="ru-RU"/>
          </w:rPr>
          <w:t>50</w:t>
        </w:r>
        <w:r w:rsidRPr="003C46AF">
          <w:rPr>
            <w:color w:val="000000"/>
            <w:szCs w:val="22"/>
          </w:rPr>
          <w:t> kg</w:t>
        </w:r>
      </w:smartTag>
      <w:r w:rsidRPr="003C46AF">
        <w:rPr>
          <w:color w:val="000000"/>
          <w:szCs w:val="22"/>
          <w:lang w:val="ru-RU"/>
        </w:rPr>
        <w:t xml:space="preserve"> </w:t>
      </w:r>
      <w:r w:rsidRPr="003C46AF">
        <w:rPr>
          <w:color w:val="000000"/>
          <w:szCs w:val="22"/>
          <w:lang w:val="bg-BG"/>
        </w:rPr>
        <w:t>може да се появят повече нежелани реакции и е по-вероятно да преустановят лечението поради нежелани реакции (вж. точка</w:t>
      </w:r>
      <w:r w:rsidR="00316EF7" w:rsidRPr="003C46AF">
        <w:rPr>
          <w:color w:val="000000"/>
          <w:szCs w:val="22"/>
          <w:lang w:val="bg-BG"/>
        </w:rPr>
        <w:t> </w:t>
      </w:r>
      <w:r w:rsidRPr="003C46AF">
        <w:rPr>
          <w:color w:val="000000"/>
          <w:szCs w:val="22"/>
          <w:lang w:val="bg-BG"/>
        </w:rPr>
        <w:t>4.2)</w:t>
      </w:r>
      <w:r w:rsidRPr="003C46AF">
        <w:rPr>
          <w:color w:val="000000"/>
          <w:szCs w:val="22"/>
          <w:lang w:val="ru-RU"/>
        </w:rPr>
        <w:t>. Внимателно титрирайте и проследете тези пациенти за поява на нежелани реакции (напр. прекомерно гадене или повръщане) и обмислете намаляване на поддържащата доза до 4,6 </w:t>
      </w:r>
      <w:r w:rsidRPr="003C46AF">
        <w:rPr>
          <w:color w:val="000000"/>
          <w:szCs w:val="22"/>
          <w:lang w:val="en-US"/>
        </w:rPr>
        <w:t>mg</w:t>
      </w:r>
      <w:r w:rsidRPr="003C46AF">
        <w:rPr>
          <w:color w:val="000000"/>
          <w:szCs w:val="22"/>
          <w:lang w:val="ru-RU"/>
        </w:rPr>
        <w:t>/24</w:t>
      </w:r>
      <w:r w:rsidRPr="003C46AF">
        <w:rPr>
          <w:color w:val="000000"/>
          <w:szCs w:val="22"/>
          <w:lang w:val="en-US"/>
        </w:rPr>
        <w:t> </w:t>
      </w:r>
      <w:r w:rsidRPr="003C46AF">
        <w:rPr>
          <w:color w:val="000000"/>
          <w:szCs w:val="22"/>
          <w:lang w:val="bg-BG"/>
        </w:rPr>
        <w:t>часа трансдермален пластир при поява на такива нежелани реакции.</w:t>
      </w:r>
    </w:p>
    <w:p w14:paraId="0390ED45" w14:textId="77777777" w:rsidR="00663451" w:rsidRPr="003C46AF" w:rsidRDefault="00663451" w:rsidP="0085631C">
      <w:pPr>
        <w:widowControl w:val="0"/>
        <w:numPr>
          <w:ilvl w:val="0"/>
          <w:numId w:val="5"/>
        </w:numPr>
        <w:tabs>
          <w:tab w:val="clear" w:pos="567"/>
        </w:tabs>
        <w:suppressAutoHyphens/>
        <w:spacing w:line="240" w:lineRule="auto"/>
        <w:ind w:left="540" w:hanging="540"/>
        <w:rPr>
          <w:color w:val="000000"/>
          <w:szCs w:val="22"/>
          <w:lang w:val="ru-RU"/>
        </w:rPr>
      </w:pPr>
      <w:r w:rsidRPr="003C46AF">
        <w:rPr>
          <w:color w:val="000000"/>
          <w:szCs w:val="22"/>
          <w:lang w:val="bg-BG"/>
        </w:rPr>
        <w:lastRenderedPageBreak/>
        <w:t>Чернодробно увреждане</w:t>
      </w:r>
      <w:r w:rsidRPr="003C46AF">
        <w:rPr>
          <w:color w:val="000000"/>
          <w:szCs w:val="22"/>
          <w:lang w:val="ru-RU"/>
        </w:rPr>
        <w:t xml:space="preserve">: </w:t>
      </w:r>
      <w:r w:rsidRPr="003C46AF">
        <w:rPr>
          <w:color w:val="000000"/>
          <w:szCs w:val="22"/>
          <w:lang w:val="bg-BG"/>
        </w:rPr>
        <w:t>При пациентите с клинично-значимо чернодробно увреждане може да се появят повече нежелани реакции</w:t>
      </w:r>
      <w:r w:rsidR="00890C64" w:rsidRPr="003C46AF">
        <w:rPr>
          <w:color w:val="000000"/>
          <w:szCs w:val="22"/>
          <w:lang w:val="bg-BG"/>
        </w:rPr>
        <w:t>. Т</w:t>
      </w:r>
      <w:r w:rsidR="00890C64" w:rsidRPr="003C46AF">
        <w:rPr>
          <w:color w:val="000000"/>
          <w:lang w:val="bg-BG"/>
        </w:rPr>
        <w:t>рябва стриктно да се с</w:t>
      </w:r>
      <w:r w:rsidR="006519B2" w:rsidRPr="003C46AF">
        <w:rPr>
          <w:color w:val="000000"/>
          <w:lang w:val="bg-BG"/>
        </w:rPr>
        <w:t>пазват</w:t>
      </w:r>
      <w:r w:rsidR="00890C64" w:rsidRPr="003C46AF">
        <w:rPr>
          <w:color w:val="000000"/>
          <w:lang w:val="bg-BG"/>
        </w:rPr>
        <w:t xml:space="preserve"> препоръките за титриране </w:t>
      </w:r>
      <w:r w:rsidR="006519B2" w:rsidRPr="003C46AF">
        <w:rPr>
          <w:color w:val="000000"/>
          <w:lang w:val="bg-BG"/>
        </w:rPr>
        <w:t>на дозата</w:t>
      </w:r>
      <w:r w:rsidR="001F2B60" w:rsidRPr="003C46AF">
        <w:rPr>
          <w:color w:val="000000"/>
          <w:lang w:val="bg-BG"/>
        </w:rPr>
        <w:t xml:space="preserve"> </w:t>
      </w:r>
      <w:r w:rsidR="00890C64" w:rsidRPr="003C46AF">
        <w:rPr>
          <w:color w:val="000000"/>
          <w:lang w:val="bg-BG"/>
        </w:rPr>
        <w:t>в зависимост от индивидуалната поносимост. Не са проучвани пациенти с тежко чернодробно увреждане. Необходимо е особено внимание при титрирането на дозата при тези пациенти (вж. точки</w:t>
      </w:r>
      <w:r w:rsidR="00316EF7" w:rsidRPr="003C46AF">
        <w:rPr>
          <w:color w:val="000000"/>
          <w:lang w:val="bg-BG"/>
        </w:rPr>
        <w:t> </w:t>
      </w:r>
      <w:r w:rsidR="00890C64" w:rsidRPr="003C46AF">
        <w:rPr>
          <w:color w:val="000000"/>
          <w:lang w:val="bg-BG"/>
        </w:rPr>
        <w:t>4.2 и 5.2)</w:t>
      </w:r>
      <w:r w:rsidR="00890C64" w:rsidRPr="003C46AF">
        <w:rPr>
          <w:szCs w:val="22"/>
          <w:lang w:val="bg-BG"/>
        </w:rPr>
        <w:t>.</w:t>
      </w:r>
    </w:p>
    <w:p w14:paraId="69EB2EA1" w14:textId="77777777" w:rsidR="00663451" w:rsidRPr="003C46AF" w:rsidRDefault="00663451" w:rsidP="0085631C">
      <w:pPr>
        <w:widowControl w:val="0"/>
        <w:tabs>
          <w:tab w:val="clear" w:pos="567"/>
        </w:tabs>
        <w:spacing w:line="240" w:lineRule="auto"/>
        <w:rPr>
          <w:noProof/>
          <w:color w:val="000000"/>
          <w:lang w:val="bg-BG"/>
        </w:rPr>
      </w:pPr>
    </w:p>
    <w:p w14:paraId="7E68CA06" w14:textId="77777777" w:rsidR="00663451" w:rsidRPr="003C46AF" w:rsidRDefault="00663451" w:rsidP="0085631C">
      <w:pPr>
        <w:keepNext/>
        <w:widowControl w:val="0"/>
        <w:ind w:left="567" w:hanging="567"/>
        <w:rPr>
          <w:color w:val="000000"/>
          <w:lang w:val="bg-BG"/>
        </w:rPr>
      </w:pPr>
      <w:r w:rsidRPr="003C46AF">
        <w:rPr>
          <w:b/>
          <w:color w:val="000000"/>
          <w:lang w:val="bg-BG"/>
        </w:rPr>
        <w:t>4.5</w:t>
      </w:r>
      <w:r w:rsidRPr="003C46AF">
        <w:rPr>
          <w:b/>
          <w:color w:val="000000"/>
          <w:lang w:val="bg-BG"/>
        </w:rPr>
        <w:tab/>
        <w:t>Взаимодействие с други лекарствени продукти и други форми на взаимодействие</w:t>
      </w:r>
    </w:p>
    <w:p w14:paraId="151B4BD5" w14:textId="77777777" w:rsidR="00663451" w:rsidRPr="003C46AF" w:rsidRDefault="00663451" w:rsidP="0085631C">
      <w:pPr>
        <w:keepNext/>
        <w:widowControl w:val="0"/>
        <w:tabs>
          <w:tab w:val="clear" w:pos="567"/>
        </w:tabs>
        <w:spacing w:line="240" w:lineRule="auto"/>
        <w:rPr>
          <w:noProof/>
          <w:color w:val="000000"/>
          <w:lang w:val="bg-BG"/>
        </w:rPr>
      </w:pPr>
    </w:p>
    <w:p w14:paraId="5338E366" w14:textId="77777777" w:rsidR="00663451" w:rsidRPr="003C46AF" w:rsidRDefault="00663451" w:rsidP="0085631C">
      <w:pPr>
        <w:widowControl w:val="0"/>
        <w:tabs>
          <w:tab w:val="clear" w:pos="567"/>
        </w:tabs>
        <w:spacing w:line="240" w:lineRule="auto"/>
        <w:rPr>
          <w:noProof/>
          <w:color w:val="000000"/>
          <w:lang w:val="bg-BG"/>
        </w:rPr>
      </w:pPr>
      <w:r w:rsidRPr="003C46AF">
        <w:rPr>
          <w:noProof/>
          <w:color w:val="000000"/>
          <w:lang w:val="bg-BG"/>
        </w:rPr>
        <w:t xml:space="preserve">Не са провеждани специфични проучвания за взаимодействията </w:t>
      </w:r>
      <w:r w:rsidRPr="003C46AF">
        <w:rPr>
          <w:noProof/>
          <w:color w:val="000000"/>
          <w:lang w:val="ru-RU"/>
        </w:rPr>
        <w:t>с</w:t>
      </w:r>
      <w:r w:rsidRPr="003C46AF">
        <w:rPr>
          <w:noProof/>
          <w:color w:val="000000"/>
          <w:lang w:val="bg-BG"/>
        </w:rPr>
        <w:t xml:space="preserve"> Еxelon трансдермални пластири.</w:t>
      </w:r>
    </w:p>
    <w:p w14:paraId="4878A2A9" w14:textId="77777777" w:rsidR="00663451" w:rsidRPr="003C46AF" w:rsidRDefault="00663451" w:rsidP="0085631C">
      <w:pPr>
        <w:widowControl w:val="0"/>
        <w:tabs>
          <w:tab w:val="clear" w:pos="567"/>
        </w:tabs>
        <w:spacing w:line="240" w:lineRule="auto"/>
        <w:rPr>
          <w:noProof/>
          <w:color w:val="000000"/>
          <w:lang w:val="ru-RU"/>
        </w:rPr>
      </w:pPr>
    </w:p>
    <w:p w14:paraId="570508BB" w14:textId="1AC85E24" w:rsidR="00663451" w:rsidRPr="003C46AF" w:rsidRDefault="00663451" w:rsidP="0085631C">
      <w:pPr>
        <w:widowControl w:val="0"/>
        <w:rPr>
          <w:color w:val="000000"/>
          <w:lang w:val="bg-BG"/>
        </w:rPr>
      </w:pPr>
      <w:r w:rsidRPr="003C46AF">
        <w:rPr>
          <w:color w:val="000000"/>
          <w:lang w:val="bg-BG"/>
        </w:rPr>
        <w:t>Като холинестер</w:t>
      </w:r>
      <w:r w:rsidR="00A00936" w:rsidRPr="003C46AF">
        <w:rPr>
          <w:color w:val="000000"/>
          <w:lang w:val="bg-BG"/>
        </w:rPr>
        <w:t>а</w:t>
      </w:r>
      <w:r w:rsidRPr="003C46AF">
        <w:rPr>
          <w:color w:val="000000"/>
          <w:lang w:val="bg-BG"/>
        </w:rPr>
        <w:t>зен инхибитор ривастигмин може да усили ефектите на мускулните релаксанти от сукцинилхолинов тип по време на анестезия. Препоръчва се повишено внимание при избора на средствата за анестезия. При необходимост може да се обмисли възможно коригиране на дозата или временно спиране на лечението</w:t>
      </w:r>
      <w:r w:rsidR="007243F6" w:rsidRPr="003C46AF">
        <w:rPr>
          <w:color w:val="000000"/>
          <w:lang w:val="bg-BG"/>
        </w:rPr>
        <w:t>.</w:t>
      </w:r>
    </w:p>
    <w:p w14:paraId="772CD7E1" w14:textId="77777777" w:rsidR="00663451" w:rsidRPr="003C46AF" w:rsidRDefault="00663451" w:rsidP="0085631C">
      <w:pPr>
        <w:widowControl w:val="0"/>
        <w:rPr>
          <w:color w:val="000000"/>
          <w:lang w:val="bg-BG"/>
        </w:rPr>
      </w:pPr>
    </w:p>
    <w:p w14:paraId="0E62CCCD" w14:textId="2CA5DB95" w:rsidR="00663451" w:rsidRPr="003C46AF" w:rsidRDefault="00663451" w:rsidP="0085631C">
      <w:pPr>
        <w:widowControl w:val="0"/>
        <w:rPr>
          <w:color w:val="000000"/>
          <w:lang w:val="bg-BG"/>
        </w:rPr>
      </w:pPr>
      <w:r w:rsidRPr="003C46AF">
        <w:rPr>
          <w:color w:val="000000"/>
          <w:lang w:val="bg-BG"/>
        </w:rPr>
        <w:t xml:space="preserve">Във връзка с фармакодинамичните ефекти </w:t>
      </w:r>
      <w:r w:rsidR="00794E7B" w:rsidRPr="003C46AF">
        <w:rPr>
          <w:color w:val="000000"/>
          <w:lang w:val="bg-BG"/>
        </w:rPr>
        <w:t xml:space="preserve">и възможни добавъчни ефекти, </w:t>
      </w:r>
      <w:r w:rsidRPr="003C46AF">
        <w:rPr>
          <w:color w:val="000000"/>
          <w:lang w:val="bg-BG"/>
        </w:rPr>
        <w:t>ривастигмин не трябва да се дава заедно с други холин</w:t>
      </w:r>
      <w:r w:rsidR="007243F6" w:rsidRPr="003C46AF">
        <w:rPr>
          <w:color w:val="000000"/>
          <w:lang w:val="bg-BG"/>
        </w:rPr>
        <w:t>омиметични</w:t>
      </w:r>
      <w:r w:rsidRPr="003C46AF">
        <w:rPr>
          <w:color w:val="000000"/>
          <w:lang w:val="bg-BG"/>
        </w:rPr>
        <w:t xml:space="preserve"> вещества</w:t>
      </w:r>
      <w:r w:rsidR="00794E7B" w:rsidRPr="003C46AF">
        <w:rPr>
          <w:color w:val="000000"/>
          <w:lang w:val="bg-BG"/>
        </w:rPr>
        <w:t>. Ривастигмин</w:t>
      </w:r>
      <w:r w:rsidRPr="003C46AF">
        <w:rPr>
          <w:color w:val="000000"/>
          <w:lang w:val="bg-BG"/>
        </w:rPr>
        <w:t xml:space="preserve"> може да повлияе действието на антихолинергичните лекарствени продукти</w:t>
      </w:r>
      <w:r w:rsidR="00794E7B" w:rsidRPr="003C46AF">
        <w:rPr>
          <w:color w:val="000000"/>
          <w:lang w:val="bg-BG"/>
        </w:rPr>
        <w:t xml:space="preserve"> (напр. оксибутинин, толтеродин)</w:t>
      </w:r>
      <w:r w:rsidRPr="003C46AF">
        <w:rPr>
          <w:color w:val="000000"/>
          <w:lang w:val="bg-BG"/>
        </w:rPr>
        <w:t>.</w:t>
      </w:r>
    </w:p>
    <w:p w14:paraId="7F5783E6" w14:textId="77777777" w:rsidR="00663451" w:rsidRPr="003C46AF" w:rsidRDefault="00663451" w:rsidP="0085631C">
      <w:pPr>
        <w:widowControl w:val="0"/>
        <w:rPr>
          <w:color w:val="000000"/>
          <w:lang w:val="bg-BG"/>
        </w:rPr>
      </w:pPr>
    </w:p>
    <w:p w14:paraId="5B6C0DEE" w14:textId="77777777" w:rsidR="00794E7B" w:rsidRPr="003C46AF" w:rsidRDefault="00794E7B" w:rsidP="0085631C">
      <w:pPr>
        <w:widowControl w:val="0"/>
        <w:tabs>
          <w:tab w:val="clear" w:pos="567"/>
        </w:tabs>
        <w:suppressAutoHyphens/>
        <w:spacing w:line="240" w:lineRule="auto"/>
        <w:rPr>
          <w:color w:val="000000"/>
          <w:szCs w:val="22"/>
          <w:lang w:val="bg-BG"/>
        </w:rPr>
      </w:pPr>
      <w:r w:rsidRPr="003C46AF">
        <w:rPr>
          <w:color w:val="000000"/>
          <w:szCs w:val="22"/>
          <w:lang w:val="bg-BG"/>
        </w:rPr>
        <w:t>При съвместна употреба на различни бета блокери (включително атенолол) и ривастигмин</w:t>
      </w:r>
      <w:r w:rsidRPr="003C46AF" w:rsidDel="00B26480">
        <w:rPr>
          <w:color w:val="000000"/>
          <w:szCs w:val="22"/>
          <w:lang w:val="bg-BG"/>
        </w:rPr>
        <w:t xml:space="preserve"> </w:t>
      </w:r>
      <w:r w:rsidRPr="003C46AF">
        <w:rPr>
          <w:color w:val="000000"/>
          <w:szCs w:val="22"/>
          <w:lang w:val="bg-BG"/>
        </w:rPr>
        <w:t>се съобщават</w:t>
      </w:r>
      <w:r w:rsidRPr="003C46AF" w:rsidDel="00B26480">
        <w:rPr>
          <w:color w:val="000000"/>
          <w:szCs w:val="22"/>
          <w:lang w:val="bg-BG"/>
        </w:rPr>
        <w:t xml:space="preserve"> </w:t>
      </w:r>
      <w:r w:rsidRPr="003C46AF">
        <w:rPr>
          <w:color w:val="000000"/>
          <w:szCs w:val="22"/>
          <w:lang w:val="bg-BG"/>
        </w:rPr>
        <w:t xml:space="preserve">добавъчни ефекти водещи до брадикардия (която може да доведе до синкоп). Очаква се сърдечно-съдовите бета блокери да бъдат свързани с по-голям риск, но има получени съобщения и от пациенти, използващи други бета блокери. Поради тази причина е необходимо повишено внимание при прилагане на ривастигмин с бета блокери и други средства, водещи до брадикардия (напр. клас </w:t>
      </w:r>
      <w:r w:rsidRPr="003C46AF">
        <w:rPr>
          <w:color w:val="000000"/>
          <w:szCs w:val="22"/>
        </w:rPr>
        <w:t>III</w:t>
      </w:r>
      <w:r w:rsidRPr="003C46AF">
        <w:rPr>
          <w:color w:val="000000"/>
          <w:szCs w:val="22"/>
          <w:lang w:val="bg-BG"/>
        </w:rPr>
        <w:t xml:space="preserve"> антиаритмични средства, калциеви антагонисти, дигиталисови гликозиди, пилокарпин).</w:t>
      </w:r>
    </w:p>
    <w:p w14:paraId="5B5F5B92" w14:textId="77777777" w:rsidR="00794E7B" w:rsidRPr="003C46AF" w:rsidRDefault="00794E7B" w:rsidP="0085631C">
      <w:pPr>
        <w:widowControl w:val="0"/>
        <w:tabs>
          <w:tab w:val="clear" w:pos="567"/>
        </w:tabs>
        <w:suppressAutoHyphens/>
        <w:spacing w:line="240" w:lineRule="auto"/>
        <w:rPr>
          <w:color w:val="000000"/>
          <w:szCs w:val="22"/>
          <w:lang w:val="bg-BG"/>
        </w:rPr>
      </w:pPr>
    </w:p>
    <w:p w14:paraId="7448D065" w14:textId="71E5AC55" w:rsidR="00794E7B" w:rsidRPr="003C46AF" w:rsidRDefault="00794E7B" w:rsidP="0085631C">
      <w:pPr>
        <w:widowControl w:val="0"/>
        <w:tabs>
          <w:tab w:val="clear" w:pos="567"/>
        </w:tabs>
        <w:suppressAutoHyphens/>
        <w:spacing w:line="240" w:lineRule="auto"/>
        <w:rPr>
          <w:color w:val="000000"/>
          <w:szCs w:val="22"/>
          <w:lang w:val="bg-BG"/>
        </w:rPr>
      </w:pPr>
      <w:r w:rsidRPr="003C46AF">
        <w:rPr>
          <w:iCs/>
          <w:color w:val="000000"/>
          <w:lang w:val="bg-BG"/>
        </w:rPr>
        <w:t xml:space="preserve">Тъй като брадикардията представлява рисков фактор за развитие на </w:t>
      </w:r>
      <w:r w:rsidRPr="003C46AF">
        <w:rPr>
          <w:i/>
          <w:iCs/>
          <w:color w:val="000000"/>
          <w:lang w:val="bg-BG"/>
        </w:rPr>
        <w:t>torsades de pointes</w:t>
      </w:r>
      <w:r w:rsidRPr="003C46AF">
        <w:rPr>
          <w:iCs/>
          <w:color w:val="000000"/>
          <w:lang w:val="bg-BG"/>
        </w:rPr>
        <w:t>, комбинирането на ривастигмин с лекарств</w:t>
      </w:r>
      <w:r w:rsidR="004B2DF0" w:rsidRPr="003C46AF">
        <w:rPr>
          <w:iCs/>
          <w:color w:val="000000"/>
          <w:lang w:val="bg-BG"/>
        </w:rPr>
        <w:t>ени продукти</w:t>
      </w:r>
      <w:r w:rsidRPr="003C46AF">
        <w:rPr>
          <w:iCs/>
          <w:color w:val="000000"/>
          <w:lang w:val="bg-BG"/>
        </w:rPr>
        <w:t xml:space="preserve">, които могат да предизвикат </w:t>
      </w:r>
      <w:r w:rsidR="004B2DF0" w:rsidRPr="003C46AF">
        <w:rPr>
          <w:iCs/>
          <w:color w:val="000000"/>
          <w:lang w:val="bg-BG"/>
        </w:rPr>
        <w:t xml:space="preserve">удължаване на </w:t>
      </w:r>
      <w:r w:rsidR="004B2DF0" w:rsidRPr="003C46AF">
        <w:rPr>
          <w:iCs/>
          <w:color w:val="000000"/>
          <w:lang w:val="en-US"/>
        </w:rPr>
        <w:t>QT</w:t>
      </w:r>
      <w:r w:rsidR="004B2DF0" w:rsidRPr="003C46AF">
        <w:rPr>
          <w:iCs/>
          <w:color w:val="000000"/>
          <w:lang w:val="bg-BG"/>
        </w:rPr>
        <w:t xml:space="preserve"> интервала или</w:t>
      </w:r>
      <w:r w:rsidR="004B2DF0" w:rsidRPr="003C46AF">
        <w:rPr>
          <w:i/>
          <w:iCs/>
          <w:color w:val="000000"/>
          <w:lang w:val="bg-BG"/>
        </w:rPr>
        <w:t xml:space="preserve"> </w:t>
      </w:r>
      <w:r w:rsidRPr="003C46AF">
        <w:rPr>
          <w:i/>
          <w:iCs/>
          <w:color w:val="000000"/>
          <w:lang w:val="bg-BG"/>
        </w:rPr>
        <w:t>torsades de pointes</w:t>
      </w:r>
      <w:r w:rsidRPr="003C46AF">
        <w:rPr>
          <w:iCs/>
          <w:color w:val="000000"/>
          <w:lang w:val="bg-BG"/>
        </w:rPr>
        <w:t xml:space="preserve">, като например антипсихотици, напр някои фенотиазини (хлорпромазин, левомепромазин), бензамиди (сулпирид, султоприд, амисулприд, тиаприд, вералиприд), пимозид, халоперидол, дроперидол, цизарпид, циталопрам, дифеманил, еритромицин </w:t>
      </w:r>
      <w:proofErr w:type="spellStart"/>
      <w:r w:rsidRPr="003C46AF">
        <w:rPr>
          <w:iCs/>
          <w:color w:val="000000"/>
          <w:lang w:val="en-US"/>
        </w:rPr>
        <w:t>i</w:t>
      </w:r>
      <w:proofErr w:type="spellEnd"/>
      <w:r w:rsidRPr="003C46AF">
        <w:rPr>
          <w:iCs/>
          <w:color w:val="000000"/>
          <w:lang w:val="bg-BG"/>
        </w:rPr>
        <w:t>.</w:t>
      </w:r>
      <w:r w:rsidRPr="003C46AF">
        <w:rPr>
          <w:iCs/>
          <w:color w:val="000000"/>
          <w:lang w:val="en-US"/>
        </w:rPr>
        <w:t>v</w:t>
      </w:r>
      <w:r w:rsidRPr="003C46AF">
        <w:rPr>
          <w:iCs/>
          <w:color w:val="000000"/>
          <w:lang w:val="bg-BG"/>
        </w:rPr>
        <w:t>., халофантрин, мизоластин, метадон, пентамидин и моксифлоксацин, трябва да става при повишено внимание, като може да се наложи и клинично мониториране (ЕКГ)</w:t>
      </w:r>
      <w:r w:rsidRPr="003C46AF">
        <w:rPr>
          <w:rFonts w:cs="Verdana"/>
          <w:bCs/>
          <w:color w:val="000000"/>
          <w:lang w:val="bg-BG"/>
        </w:rPr>
        <w:t>.</w:t>
      </w:r>
    </w:p>
    <w:p w14:paraId="286FA329" w14:textId="77777777" w:rsidR="00794E7B" w:rsidRPr="003C46AF" w:rsidRDefault="00794E7B" w:rsidP="0085631C">
      <w:pPr>
        <w:widowControl w:val="0"/>
        <w:rPr>
          <w:color w:val="000000"/>
          <w:lang w:val="bg-BG"/>
        </w:rPr>
      </w:pPr>
    </w:p>
    <w:p w14:paraId="5DD32818" w14:textId="77777777" w:rsidR="00663451" w:rsidRPr="003C46AF" w:rsidRDefault="00663451" w:rsidP="0085631C">
      <w:pPr>
        <w:widowControl w:val="0"/>
        <w:rPr>
          <w:color w:val="000000"/>
          <w:lang w:val="bg-BG"/>
        </w:rPr>
      </w:pPr>
      <w:r w:rsidRPr="003C46AF">
        <w:rPr>
          <w:color w:val="000000"/>
          <w:lang w:val="bg-BG"/>
        </w:rPr>
        <w:t>Не е наблюдавано фармакокинетично взаимодействие между перорален ривастигмин и дигоксин, варфарин, диазепам или флуоксетин при проучвания със здрави доброволци. Повишението на протромбиновото време, предизвикано от варфарин, не се повлиява от приложението на ривастигмин. Не са наблюдавани нежелани ефекти върху сърдечната проводимост след съвместното приложение на перорален ривастигмин и дигоксин.</w:t>
      </w:r>
    </w:p>
    <w:p w14:paraId="08B61682" w14:textId="77777777" w:rsidR="00663451" w:rsidRPr="003C46AF" w:rsidRDefault="00663451" w:rsidP="0085631C">
      <w:pPr>
        <w:widowControl w:val="0"/>
        <w:rPr>
          <w:color w:val="000000"/>
          <w:lang w:val="bg-BG"/>
        </w:rPr>
      </w:pPr>
    </w:p>
    <w:p w14:paraId="4C8A4162" w14:textId="77777777" w:rsidR="00663451" w:rsidRPr="003C46AF" w:rsidRDefault="00663451" w:rsidP="0085631C">
      <w:pPr>
        <w:widowControl w:val="0"/>
        <w:rPr>
          <w:color w:val="000000"/>
          <w:lang w:val="bg-BG"/>
        </w:rPr>
      </w:pPr>
      <w:r w:rsidRPr="003C46AF">
        <w:rPr>
          <w:color w:val="000000"/>
          <w:lang w:val="bg-BG"/>
        </w:rPr>
        <w:t>Съпътстващото приложение на ривастигмин с често предписвани лекарствени продукти като антиациди, антиеметици, антидиабетни средства, централно-действащи антихипертензивни средства, калциеви антагонисти, инотропни средства, противоисхемични, нестероидни противовъзпалителни средства, естрогени, аналгетици, бензодиазепини и антихистамини, не е свързано с промяна на кинетиката на ривастигмин или с повишен риск от клинично значими неблагоприятни ефекти.</w:t>
      </w:r>
    </w:p>
    <w:p w14:paraId="6EFB235E" w14:textId="77777777" w:rsidR="00663451" w:rsidRPr="003C46AF" w:rsidRDefault="00663451" w:rsidP="0085631C">
      <w:pPr>
        <w:widowControl w:val="0"/>
        <w:rPr>
          <w:color w:val="000000"/>
          <w:lang w:val="bg-BG"/>
        </w:rPr>
      </w:pPr>
    </w:p>
    <w:p w14:paraId="3388B407" w14:textId="77777777" w:rsidR="00663451" w:rsidRPr="003C46AF" w:rsidRDefault="00663451" w:rsidP="0085631C">
      <w:pPr>
        <w:widowControl w:val="0"/>
        <w:rPr>
          <w:color w:val="000000"/>
          <w:lang w:val="bg-BG"/>
        </w:rPr>
      </w:pPr>
      <w:r w:rsidRPr="003C46AF">
        <w:rPr>
          <w:color w:val="000000"/>
          <w:lang w:val="bg-BG"/>
        </w:rPr>
        <w:t>Съгласно данните за метаболизма на ривастигмин метаболитните взаимодействия с други лекарствени продукти изглеждат малко вероятни, въпреки че той може да инхибира медиирания от бутирилхолинестеразата метаболизъм на други вещества.</w:t>
      </w:r>
    </w:p>
    <w:p w14:paraId="1E6F3328" w14:textId="77777777" w:rsidR="00663451" w:rsidRPr="003C46AF" w:rsidRDefault="00663451" w:rsidP="0085631C">
      <w:pPr>
        <w:widowControl w:val="0"/>
        <w:rPr>
          <w:color w:val="000000"/>
          <w:lang w:val="bg-BG"/>
        </w:rPr>
      </w:pPr>
    </w:p>
    <w:p w14:paraId="2B0A4B5E" w14:textId="77777777" w:rsidR="00663451" w:rsidRPr="003C46AF" w:rsidRDefault="00663451" w:rsidP="0085631C">
      <w:pPr>
        <w:keepNext/>
        <w:widowControl w:val="0"/>
        <w:ind w:left="567" w:hanging="567"/>
        <w:rPr>
          <w:color w:val="000000"/>
          <w:lang w:val="bg-BG"/>
        </w:rPr>
      </w:pPr>
      <w:r w:rsidRPr="003C46AF">
        <w:rPr>
          <w:b/>
          <w:color w:val="000000"/>
          <w:lang w:val="bg-BG"/>
        </w:rPr>
        <w:lastRenderedPageBreak/>
        <w:t>4.6</w:t>
      </w:r>
      <w:r w:rsidRPr="003C46AF">
        <w:rPr>
          <w:b/>
          <w:color w:val="000000"/>
          <w:lang w:val="bg-BG"/>
        </w:rPr>
        <w:tab/>
        <w:t>Фертилитет, бременност и кърмене</w:t>
      </w:r>
    </w:p>
    <w:p w14:paraId="44FA13B7" w14:textId="77777777" w:rsidR="00663451" w:rsidRPr="003C46AF" w:rsidRDefault="00663451" w:rsidP="0085631C">
      <w:pPr>
        <w:keepNext/>
        <w:widowControl w:val="0"/>
        <w:tabs>
          <w:tab w:val="clear" w:pos="567"/>
        </w:tabs>
        <w:spacing w:line="240" w:lineRule="auto"/>
        <w:rPr>
          <w:i/>
          <w:noProof/>
          <w:color w:val="000000"/>
          <w:lang w:val="bg-BG"/>
        </w:rPr>
      </w:pPr>
    </w:p>
    <w:p w14:paraId="48D320A8" w14:textId="77777777" w:rsidR="00663451" w:rsidRPr="003C46AF" w:rsidRDefault="00663451" w:rsidP="0085631C">
      <w:pPr>
        <w:keepNext/>
        <w:widowControl w:val="0"/>
        <w:tabs>
          <w:tab w:val="clear" w:pos="567"/>
        </w:tabs>
        <w:spacing w:line="240" w:lineRule="auto"/>
        <w:rPr>
          <w:iCs/>
          <w:noProof/>
          <w:color w:val="000000"/>
          <w:lang w:val="bg-BG"/>
        </w:rPr>
      </w:pPr>
      <w:r w:rsidRPr="003C46AF">
        <w:rPr>
          <w:u w:val="single"/>
          <w:lang w:val="bg-BG"/>
        </w:rPr>
        <w:t>Бременност</w:t>
      </w:r>
    </w:p>
    <w:p w14:paraId="6698AA51" w14:textId="77777777" w:rsidR="009374E7" w:rsidRPr="003C46AF" w:rsidRDefault="009374E7" w:rsidP="0085631C">
      <w:pPr>
        <w:keepNext/>
        <w:widowControl w:val="0"/>
        <w:tabs>
          <w:tab w:val="clear" w:pos="567"/>
        </w:tabs>
        <w:spacing w:line="240" w:lineRule="auto"/>
        <w:rPr>
          <w:iCs/>
          <w:noProof/>
          <w:color w:val="000000"/>
          <w:lang w:val="bg-BG"/>
        </w:rPr>
      </w:pPr>
    </w:p>
    <w:p w14:paraId="09CAC4BD" w14:textId="13B12FDE" w:rsidR="00663451" w:rsidRPr="003C46AF" w:rsidRDefault="002B5C19" w:rsidP="0085631C">
      <w:pPr>
        <w:widowControl w:val="0"/>
        <w:tabs>
          <w:tab w:val="clear" w:pos="567"/>
        </w:tabs>
        <w:spacing w:line="240" w:lineRule="auto"/>
        <w:rPr>
          <w:iCs/>
          <w:noProof/>
          <w:color w:val="000000"/>
          <w:lang w:val="bg-BG"/>
        </w:rPr>
      </w:pPr>
      <w:r w:rsidRPr="003C46AF">
        <w:rPr>
          <w:iCs/>
          <w:noProof/>
          <w:color w:val="000000"/>
          <w:lang w:val="bg-BG"/>
        </w:rPr>
        <w:t xml:space="preserve">При бременни животни ривастигмин и/или метаболитите преминават през плацентата. Не е известно дали това се случва и при хората. </w:t>
      </w:r>
      <w:r w:rsidR="00663451" w:rsidRPr="003C46AF">
        <w:rPr>
          <w:iCs/>
          <w:noProof/>
          <w:color w:val="000000"/>
          <w:lang w:val="bg-BG"/>
        </w:rPr>
        <w:t>Няма клинични данни за случаи на експозиция при бременност. При пери-/постнатални проучвания при плъхове</w:t>
      </w:r>
      <w:r w:rsidR="00663451" w:rsidRPr="003C46AF">
        <w:rPr>
          <w:iCs/>
          <w:noProof/>
          <w:color w:val="000000"/>
          <w:lang w:val="ru-RU"/>
        </w:rPr>
        <w:t xml:space="preserve"> </w:t>
      </w:r>
      <w:r w:rsidR="00663451" w:rsidRPr="003C46AF">
        <w:rPr>
          <w:iCs/>
          <w:noProof/>
          <w:color w:val="000000"/>
          <w:lang w:val="bg-BG"/>
        </w:rPr>
        <w:t>се наблюдава увеличение на гестационното време. Ривастигмин не трябва да се използва при бременност, освен в случай на категорична необходимост.</w:t>
      </w:r>
    </w:p>
    <w:p w14:paraId="42EA3BEF" w14:textId="77777777" w:rsidR="00663451" w:rsidRPr="003C46AF" w:rsidRDefault="00663451" w:rsidP="0085631C">
      <w:pPr>
        <w:widowControl w:val="0"/>
        <w:ind w:left="567" w:hanging="567"/>
        <w:rPr>
          <w:iCs/>
          <w:noProof/>
          <w:color w:val="000000"/>
          <w:lang w:val="bg-BG"/>
        </w:rPr>
      </w:pPr>
    </w:p>
    <w:p w14:paraId="2F0A1F49" w14:textId="77777777" w:rsidR="00663451" w:rsidRPr="003C46AF" w:rsidRDefault="00663451" w:rsidP="0085631C">
      <w:pPr>
        <w:keepNext/>
        <w:widowControl w:val="0"/>
        <w:tabs>
          <w:tab w:val="clear" w:pos="567"/>
          <w:tab w:val="left" w:pos="0"/>
        </w:tabs>
        <w:rPr>
          <w:iCs/>
          <w:noProof/>
          <w:color w:val="000000"/>
          <w:lang w:val="bg-BG"/>
        </w:rPr>
      </w:pPr>
      <w:r w:rsidRPr="003C46AF">
        <w:rPr>
          <w:u w:val="single"/>
          <w:lang w:val="bg-BG"/>
        </w:rPr>
        <w:t>Кърмене</w:t>
      </w:r>
    </w:p>
    <w:p w14:paraId="325EF6BB" w14:textId="77777777" w:rsidR="009374E7" w:rsidRPr="003C46AF" w:rsidRDefault="009374E7" w:rsidP="0085631C">
      <w:pPr>
        <w:keepNext/>
        <w:widowControl w:val="0"/>
        <w:tabs>
          <w:tab w:val="clear" w:pos="567"/>
          <w:tab w:val="left" w:pos="0"/>
        </w:tabs>
        <w:rPr>
          <w:iCs/>
          <w:noProof/>
          <w:color w:val="000000"/>
          <w:lang w:val="bg-BG"/>
        </w:rPr>
      </w:pPr>
    </w:p>
    <w:p w14:paraId="002C3B28" w14:textId="77777777" w:rsidR="00663451" w:rsidRPr="003C46AF" w:rsidRDefault="00663451" w:rsidP="0085631C">
      <w:pPr>
        <w:widowControl w:val="0"/>
        <w:tabs>
          <w:tab w:val="clear" w:pos="567"/>
          <w:tab w:val="left" w:pos="0"/>
        </w:tabs>
        <w:rPr>
          <w:iCs/>
          <w:noProof/>
          <w:color w:val="000000"/>
          <w:lang w:val="bg-BG"/>
        </w:rPr>
      </w:pPr>
      <w:r w:rsidRPr="003C46AF">
        <w:rPr>
          <w:iCs/>
          <w:noProof/>
          <w:color w:val="000000"/>
          <w:lang w:val="bg-BG"/>
        </w:rPr>
        <w:t>При животни ривастигмин се екскретира в млякото. Не е известно, дали ривастигмин се ескретира в кърмата. Затова жените на лечение с ривастигмин не трябва да кърмят.</w:t>
      </w:r>
    </w:p>
    <w:p w14:paraId="3BE60B21" w14:textId="77777777" w:rsidR="00663451" w:rsidRPr="003C46AF" w:rsidRDefault="00663451" w:rsidP="0085631C">
      <w:pPr>
        <w:widowControl w:val="0"/>
        <w:ind w:left="567" w:hanging="567"/>
        <w:rPr>
          <w:iCs/>
          <w:noProof/>
          <w:color w:val="000000"/>
          <w:lang w:val="ru-RU"/>
        </w:rPr>
      </w:pPr>
    </w:p>
    <w:p w14:paraId="0345C12B" w14:textId="77777777" w:rsidR="00663451" w:rsidRPr="003C46AF" w:rsidRDefault="00663451" w:rsidP="0085631C">
      <w:pPr>
        <w:keepNext/>
        <w:widowControl w:val="0"/>
        <w:tabs>
          <w:tab w:val="clear" w:pos="567"/>
          <w:tab w:val="left" w:pos="0"/>
        </w:tabs>
        <w:rPr>
          <w:iCs/>
          <w:noProof/>
          <w:color w:val="000000"/>
          <w:lang w:val="bg-BG"/>
        </w:rPr>
      </w:pPr>
      <w:r w:rsidRPr="003C46AF">
        <w:rPr>
          <w:u w:val="single"/>
          <w:lang w:val="bg-BG"/>
        </w:rPr>
        <w:t>Фертилитет</w:t>
      </w:r>
    </w:p>
    <w:p w14:paraId="261037C2" w14:textId="77777777" w:rsidR="009374E7" w:rsidRPr="003C46AF" w:rsidRDefault="009374E7" w:rsidP="0085631C">
      <w:pPr>
        <w:keepNext/>
        <w:widowControl w:val="0"/>
        <w:tabs>
          <w:tab w:val="clear" w:pos="567"/>
          <w:tab w:val="left" w:pos="0"/>
        </w:tabs>
        <w:rPr>
          <w:iCs/>
          <w:noProof/>
          <w:color w:val="000000"/>
          <w:lang w:val="bg-BG"/>
        </w:rPr>
      </w:pPr>
    </w:p>
    <w:p w14:paraId="5737DC9A" w14:textId="77777777" w:rsidR="00663451" w:rsidRPr="003C46AF" w:rsidRDefault="002B5C19" w:rsidP="0085631C">
      <w:pPr>
        <w:widowControl w:val="0"/>
        <w:tabs>
          <w:tab w:val="clear" w:pos="567"/>
          <w:tab w:val="left" w:pos="0"/>
        </w:tabs>
        <w:rPr>
          <w:iCs/>
          <w:noProof/>
          <w:color w:val="000000"/>
          <w:lang w:val="ru-RU"/>
        </w:rPr>
      </w:pPr>
      <w:r w:rsidRPr="003C46AF">
        <w:rPr>
          <w:iCs/>
          <w:noProof/>
          <w:color w:val="000000"/>
          <w:lang w:val="bg-BG"/>
        </w:rPr>
        <w:t xml:space="preserve">Няма наблюдавани нежелани ефекти на ривастигмин върху фертилитета или репродуктивната способност при плъхове (вж. </w:t>
      </w:r>
      <w:r w:rsidR="00DA4E2B" w:rsidRPr="003C46AF">
        <w:rPr>
          <w:iCs/>
          <w:noProof/>
          <w:color w:val="000000"/>
          <w:lang w:val="bg-BG"/>
        </w:rPr>
        <w:t>т</w:t>
      </w:r>
      <w:r w:rsidRPr="003C46AF">
        <w:rPr>
          <w:iCs/>
          <w:noProof/>
          <w:color w:val="000000"/>
          <w:lang w:val="bg-BG"/>
        </w:rPr>
        <w:t>очка</w:t>
      </w:r>
      <w:r w:rsidR="005E3D43" w:rsidRPr="003C46AF">
        <w:rPr>
          <w:iCs/>
          <w:noProof/>
          <w:color w:val="000000"/>
          <w:lang w:val="de-CH"/>
        </w:rPr>
        <w:t> </w:t>
      </w:r>
      <w:r w:rsidRPr="003C46AF">
        <w:rPr>
          <w:iCs/>
          <w:noProof/>
          <w:color w:val="000000"/>
          <w:lang w:val="bg-BG"/>
        </w:rPr>
        <w:t>5.</w:t>
      </w:r>
      <w:r w:rsidR="00B82B01" w:rsidRPr="003C46AF">
        <w:rPr>
          <w:iCs/>
          <w:noProof/>
          <w:color w:val="000000"/>
          <w:lang w:val="bg-BG"/>
        </w:rPr>
        <w:t>3</w:t>
      </w:r>
      <w:r w:rsidRPr="003C46AF">
        <w:rPr>
          <w:iCs/>
          <w:noProof/>
          <w:color w:val="000000"/>
          <w:lang w:val="bg-BG"/>
        </w:rPr>
        <w:t>). Ефектите на ривастигмин върху фертилитета при хора са неизвестни</w:t>
      </w:r>
      <w:r w:rsidR="00663451" w:rsidRPr="003C46AF">
        <w:rPr>
          <w:iCs/>
          <w:noProof/>
          <w:color w:val="000000"/>
          <w:lang w:val="bg-BG"/>
        </w:rPr>
        <w:t>.</w:t>
      </w:r>
    </w:p>
    <w:p w14:paraId="1516E999" w14:textId="77777777" w:rsidR="00663451" w:rsidRPr="003C46AF" w:rsidRDefault="00663451" w:rsidP="0085631C">
      <w:pPr>
        <w:widowControl w:val="0"/>
        <w:ind w:left="567" w:hanging="567"/>
        <w:rPr>
          <w:iCs/>
          <w:noProof/>
          <w:color w:val="000000"/>
          <w:lang w:val="ru-RU"/>
        </w:rPr>
      </w:pPr>
    </w:p>
    <w:p w14:paraId="2B0C4A68" w14:textId="77777777" w:rsidR="00663451" w:rsidRPr="003C46AF" w:rsidRDefault="00663451" w:rsidP="0085631C">
      <w:pPr>
        <w:keepNext/>
        <w:widowControl w:val="0"/>
        <w:ind w:left="567" w:hanging="567"/>
        <w:rPr>
          <w:color w:val="000000"/>
          <w:lang w:val="bg-BG"/>
        </w:rPr>
      </w:pPr>
      <w:r w:rsidRPr="003C46AF">
        <w:rPr>
          <w:b/>
          <w:color w:val="000000"/>
          <w:lang w:val="ru-RU"/>
        </w:rPr>
        <w:t>4.7</w:t>
      </w:r>
      <w:r w:rsidRPr="003C46AF">
        <w:rPr>
          <w:b/>
          <w:color w:val="000000"/>
          <w:lang w:val="ru-RU"/>
        </w:rPr>
        <w:tab/>
      </w:r>
      <w:r w:rsidRPr="003C46AF">
        <w:rPr>
          <w:b/>
          <w:color w:val="000000"/>
          <w:lang w:val="bg-BG"/>
        </w:rPr>
        <w:t>Ефекти върху способността за шофиране и работа с машини</w:t>
      </w:r>
    </w:p>
    <w:p w14:paraId="118F37A0" w14:textId="77777777" w:rsidR="00663451" w:rsidRPr="003C46AF" w:rsidRDefault="00663451" w:rsidP="0085631C">
      <w:pPr>
        <w:keepNext/>
        <w:widowControl w:val="0"/>
        <w:tabs>
          <w:tab w:val="clear" w:pos="567"/>
        </w:tabs>
        <w:spacing w:line="240" w:lineRule="auto"/>
        <w:rPr>
          <w:noProof/>
          <w:color w:val="000000"/>
          <w:lang w:val="ru-RU"/>
        </w:rPr>
      </w:pPr>
    </w:p>
    <w:p w14:paraId="3E559F4F" w14:textId="77777777" w:rsidR="00663451" w:rsidRPr="003C46AF" w:rsidRDefault="00663451" w:rsidP="0085631C">
      <w:pPr>
        <w:widowControl w:val="0"/>
        <w:rPr>
          <w:color w:val="000000"/>
          <w:lang w:val="bg-BG"/>
        </w:rPr>
      </w:pPr>
      <w:r w:rsidRPr="003C46AF">
        <w:rPr>
          <w:color w:val="000000"/>
          <w:lang w:val="bg-BG"/>
        </w:rPr>
        <w:t>Болестта на Алцхаймер може да причини постепенно нарушаване на способността за шофиране или да компрометира способността за работа с машини. Освен това ривастигмин може да причини синкоп или делириум. В резултат на това ривастигмин повлиява в малка или в умерена степен способността за шофиране и работа с машини. Следователно, при пациентите с деменция, които са на лечение с ривастигмин, способността да продължат да шофират или работят със сложни машини, трябва редовно да се подлага на оценка от лекуващия лекар.</w:t>
      </w:r>
    </w:p>
    <w:p w14:paraId="75CD7DA7" w14:textId="77777777" w:rsidR="00663451" w:rsidRPr="003C46AF" w:rsidRDefault="00663451" w:rsidP="0085631C">
      <w:pPr>
        <w:widowControl w:val="0"/>
        <w:rPr>
          <w:color w:val="000000"/>
          <w:lang w:val="bg-BG"/>
        </w:rPr>
      </w:pPr>
    </w:p>
    <w:p w14:paraId="675A5558" w14:textId="77777777" w:rsidR="00663451" w:rsidRPr="003C46AF" w:rsidRDefault="00663451" w:rsidP="0085631C">
      <w:pPr>
        <w:keepNext/>
        <w:widowControl w:val="0"/>
        <w:tabs>
          <w:tab w:val="clear" w:pos="567"/>
        </w:tabs>
        <w:spacing w:line="240" w:lineRule="auto"/>
        <w:rPr>
          <w:b/>
          <w:color w:val="000000"/>
          <w:lang w:val="bg-BG"/>
        </w:rPr>
      </w:pPr>
      <w:r w:rsidRPr="003C46AF">
        <w:rPr>
          <w:b/>
          <w:color w:val="000000"/>
          <w:lang w:val="bg-BG"/>
        </w:rPr>
        <w:t>4.8</w:t>
      </w:r>
      <w:r w:rsidRPr="003C46AF">
        <w:rPr>
          <w:b/>
          <w:color w:val="000000"/>
          <w:lang w:val="bg-BG"/>
        </w:rPr>
        <w:tab/>
        <w:t>Нежелани лекарствени реакции</w:t>
      </w:r>
    </w:p>
    <w:p w14:paraId="0F88FD8B" w14:textId="77777777" w:rsidR="00663451" w:rsidRPr="003C46AF" w:rsidRDefault="00663451" w:rsidP="0085631C">
      <w:pPr>
        <w:keepNext/>
        <w:widowControl w:val="0"/>
        <w:tabs>
          <w:tab w:val="clear" w:pos="567"/>
        </w:tabs>
        <w:spacing w:line="240" w:lineRule="auto"/>
        <w:rPr>
          <w:iCs/>
          <w:noProof/>
          <w:color w:val="000000"/>
          <w:lang w:val="bg-BG"/>
        </w:rPr>
      </w:pPr>
    </w:p>
    <w:p w14:paraId="1573788B" w14:textId="77777777" w:rsidR="00663451" w:rsidRPr="003C46AF" w:rsidRDefault="00663451" w:rsidP="0085631C">
      <w:pPr>
        <w:keepNext/>
        <w:widowControl w:val="0"/>
        <w:suppressAutoHyphens/>
        <w:rPr>
          <w:color w:val="000000"/>
          <w:spacing w:val="-2"/>
          <w:szCs w:val="22"/>
          <w:u w:val="single"/>
          <w:lang w:val="bg-BG"/>
        </w:rPr>
      </w:pPr>
      <w:r w:rsidRPr="003C46AF">
        <w:rPr>
          <w:color w:val="000000"/>
          <w:spacing w:val="-2"/>
          <w:szCs w:val="22"/>
          <w:u w:val="single"/>
          <w:lang w:val="bg-BG"/>
        </w:rPr>
        <w:t>Обобщение на профила на безопасност</w:t>
      </w:r>
    </w:p>
    <w:p w14:paraId="09E42512" w14:textId="77777777" w:rsidR="009374E7" w:rsidRPr="003C46AF" w:rsidRDefault="009374E7" w:rsidP="0085631C">
      <w:pPr>
        <w:keepNext/>
        <w:widowControl w:val="0"/>
        <w:suppressAutoHyphens/>
        <w:spacing w:line="240" w:lineRule="auto"/>
        <w:rPr>
          <w:color w:val="000000"/>
          <w:spacing w:val="-2"/>
          <w:szCs w:val="22"/>
          <w:lang w:val="bg-BG"/>
        </w:rPr>
      </w:pPr>
    </w:p>
    <w:p w14:paraId="106EDC57" w14:textId="77777777" w:rsidR="00663451" w:rsidRPr="003C46AF" w:rsidRDefault="00663451" w:rsidP="0085631C">
      <w:pPr>
        <w:widowControl w:val="0"/>
        <w:suppressAutoHyphens/>
        <w:spacing w:line="240" w:lineRule="auto"/>
        <w:rPr>
          <w:color w:val="000000"/>
          <w:spacing w:val="-2"/>
          <w:szCs w:val="22"/>
          <w:lang w:val="bg-BG"/>
        </w:rPr>
      </w:pPr>
      <w:r w:rsidRPr="003C46AF">
        <w:rPr>
          <w:color w:val="000000"/>
          <w:spacing w:val="-2"/>
          <w:szCs w:val="22"/>
          <w:lang w:val="bg-BG"/>
        </w:rPr>
        <w:t>Кожни реакции на мястото на приложение</w:t>
      </w:r>
      <w:r w:rsidRPr="003C46AF">
        <w:rPr>
          <w:color w:val="000000"/>
          <w:lang w:val="bg-BG"/>
        </w:rPr>
        <w:t xml:space="preserve"> (обикновено лек до умерен еритем на мястото на приложение), са най-честите нежелани реакции, наблюдавани при употреба на </w:t>
      </w:r>
      <w:r w:rsidRPr="003C46AF">
        <w:rPr>
          <w:color w:val="000000"/>
        </w:rPr>
        <w:t>Exelon</w:t>
      </w:r>
      <w:r w:rsidRPr="003C46AF">
        <w:rPr>
          <w:color w:val="000000"/>
          <w:lang w:val="bg-BG"/>
        </w:rPr>
        <w:t xml:space="preserve"> трансдермален пластир. Следващите най-чести нежелани реакции са стомашно-чревни и включват гадене и повръщане</w:t>
      </w:r>
      <w:r w:rsidRPr="003C46AF">
        <w:rPr>
          <w:i/>
          <w:iCs/>
          <w:color w:val="000000"/>
          <w:lang w:val="bg-BG"/>
        </w:rPr>
        <w:t>.</w:t>
      </w:r>
    </w:p>
    <w:p w14:paraId="08079CF2" w14:textId="77777777" w:rsidR="00663451" w:rsidRPr="003C46AF" w:rsidRDefault="00663451" w:rsidP="0085631C">
      <w:pPr>
        <w:widowControl w:val="0"/>
        <w:suppressAutoHyphens/>
        <w:rPr>
          <w:color w:val="000000"/>
          <w:spacing w:val="-2"/>
          <w:szCs w:val="22"/>
          <w:lang w:val="bg-BG"/>
        </w:rPr>
      </w:pPr>
    </w:p>
    <w:p w14:paraId="271CB141" w14:textId="77777777" w:rsidR="00663451" w:rsidRPr="003C46AF" w:rsidRDefault="00663451" w:rsidP="0085631C">
      <w:pPr>
        <w:pStyle w:val="Text"/>
        <w:widowControl w:val="0"/>
        <w:tabs>
          <w:tab w:val="left" w:pos="567"/>
        </w:tabs>
        <w:spacing w:before="0" w:line="240" w:lineRule="auto"/>
        <w:jc w:val="left"/>
        <w:rPr>
          <w:rFonts w:ascii="Times New Roman" w:hAnsi="Times New Roman"/>
          <w:color w:val="000000"/>
          <w:szCs w:val="22"/>
          <w:lang w:val="ru-RU"/>
        </w:rPr>
      </w:pPr>
      <w:r w:rsidRPr="003C46AF">
        <w:rPr>
          <w:rFonts w:ascii="Times New Roman" w:hAnsi="Times New Roman"/>
          <w:color w:val="000000"/>
          <w:szCs w:val="22"/>
          <w:lang w:val="bg-BG"/>
        </w:rPr>
        <w:t>Нежеланите реакции в Таблица 1 са изброени съгласно MedDRA – по системо-органни класове и по честота. Категориите честоти се определят съгласно следната конвенция: много чести (≥ 1/10); чести (≥ 1/100 до &lt; 1/10); нечести (≥ 1/1 000 до &lt; 1/100); редки (≥ 1/10 000 до &lt; 1/1 000); много редки (&lt; 1/10 000); с неизвестна честота (от наличните данни не може да бъде направена оценка).</w:t>
      </w:r>
    </w:p>
    <w:p w14:paraId="12C8CD14" w14:textId="77777777" w:rsidR="00663451" w:rsidRPr="003C46AF" w:rsidRDefault="00663451" w:rsidP="0085631C">
      <w:pPr>
        <w:pStyle w:val="Text"/>
        <w:widowControl w:val="0"/>
        <w:tabs>
          <w:tab w:val="left" w:pos="567"/>
        </w:tabs>
        <w:spacing w:before="0" w:line="240" w:lineRule="auto"/>
        <w:jc w:val="left"/>
        <w:rPr>
          <w:rFonts w:ascii="Times New Roman" w:hAnsi="Times New Roman"/>
          <w:color w:val="000000"/>
          <w:spacing w:val="-2"/>
          <w:szCs w:val="22"/>
          <w:lang w:val="bg-BG"/>
        </w:rPr>
      </w:pPr>
    </w:p>
    <w:p w14:paraId="3C70302A" w14:textId="77777777" w:rsidR="00663451" w:rsidRPr="003C46AF" w:rsidRDefault="00663451" w:rsidP="0085631C">
      <w:pPr>
        <w:pStyle w:val="Text"/>
        <w:keepNext/>
        <w:widowControl w:val="0"/>
        <w:tabs>
          <w:tab w:val="left" w:pos="567"/>
        </w:tabs>
        <w:spacing w:before="0" w:line="240" w:lineRule="auto"/>
        <w:jc w:val="left"/>
        <w:rPr>
          <w:rFonts w:ascii="Times New Roman" w:hAnsi="Times New Roman"/>
          <w:color w:val="000000"/>
          <w:spacing w:val="-2"/>
          <w:szCs w:val="22"/>
          <w:u w:val="single"/>
          <w:lang w:val="bg-BG"/>
        </w:rPr>
      </w:pPr>
      <w:r w:rsidRPr="003C46AF">
        <w:rPr>
          <w:rFonts w:ascii="Times New Roman" w:hAnsi="Times New Roman"/>
          <w:color w:val="000000"/>
          <w:spacing w:val="-2"/>
          <w:szCs w:val="22"/>
          <w:u w:val="single"/>
          <w:lang w:val="bg-BG"/>
        </w:rPr>
        <w:t>Таблично представяне на нежеланите реакции</w:t>
      </w:r>
    </w:p>
    <w:p w14:paraId="36F48211" w14:textId="77777777" w:rsidR="009374E7" w:rsidRPr="003C46AF" w:rsidRDefault="009374E7" w:rsidP="0085631C">
      <w:pPr>
        <w:pStyle w:val="Text"/>
        <w:keepNext/>
        <w:widowControl w:val="0"/>
        <w:tabs>
          <w:tab w:val="left" w:pos="567"/>
        </w:tabs>
        <w:spacing w:before="0" w:line="240" w:lineRule="auto"/>
        <w:jc w:val="left"/>
        <w:rPr>
          <w:rFonts w:ascii="Times New Roman" w:hAnsi="Times New Roman"/>
          <w:color w:val="000000"/>
          <w:spacing w:val="-2"/>
          <w:szCs w:val="22"/>
          <w:lang w:val="bg-BG"/>
        </w:rPr>
      </w:pPr>
    </w:p>
    <w:p w14:paraId="5D2E929A" w14:textId="77777777" w:rsidR="00663451" w:rsidRPr="003C46AF" w:rsidRDefault="00663451" w:rsidP="0085631C">
      <w:pPr>
        <w:pStyle w:val="Text"/>
        <w:widowControl w:val="0"/>
        <w:tabs>
          <w:tab w:val="left" w:pos="567"/>
        </w:tabs>
        <w:spacing w:before="0" w:line="240" w:lineRule="auto"/>
        <w:jc w:val="left"/>
        <w:rPr>
          <w:rFonts w:ascii="Times New Roman" w:hAnsi="Times New Roman"/>
          <w:color w:val="000000"/>
          <w:szCs w:val="22"/>
          <w:lang w:val="bg-BG"/>
        </w:rPr>
      </w:pPr>
      <w:r w:rsidRPr="003C46AF">
        <w:rPr>
          <w:rFonts w:ascii="Times New Roman" w:hAnsi="Times New Roman"/>
          <w:color w:val="000000"/>
          <w:spacing w:val="-2"/>
          <w:szCs w:val="22"/>
          <w:lang w:val="bg-BG"/>
        </w:rPr>
        <w:t xml:space="preserve">Таблица 1 показва нежеланите реакции, съобщени при </w:t>
      </w:r>
      <w:r w:rsidR="006A4A91" w:rsidRPr="003C46AF">
        <w:rPr>
          <w:rFonts w:ascii="Times New Roman" w:hAnsi="Times New Roman"/>
          <w:color w:val="000000"/>
          <w:spacing w:val="-2"/>
          <w:szCs w:val="22"/>
          <w:lang w:val="bg-BG"/>
        </w:rPr>
        <w:t>1</w:t>
      </w:r>
      <w:r w:rsidR="006A4A91" w:rsidRPr="003C46AF">
        <w:rPr>
          <w:rFonts w:ascii="Times New Roman" w:hAnsi="Times New Roman"/>
          <w:color w:val="000000"/>
          <w:spacing w:val="-2"/>
          <w:szCs w:val="22"/>
          <w:lang w:val="en-US"/>
        </w:rPr>
        <w:t> </w:t>
      </w:r>
      <w:r w:rsidR="006A4A91" w:rsidRPr="003C46AF">
        <w:rPr>
          <w:rFonts w:ascii="Times New Roman" w:hAnsi="Times New Roman"/>
          <w:color w:val="000000"/>
          <w:spacing w:val="-2"/>
          <w:szCs w:val="22"/>
          <w:lang w:val="bg-BG"/>
        </w:rPr>
        <w:t>670</w:t>
      </w:r>
      <w:r w:rsidR="006A4A91" w:rsidRPr="003C46AF">
        <w:rPr>
          <w:rFonts w:ascii="Times New Roman" w:hAnsi="Times New Roman"/>
          <w:color w:val="000000"/>
          <w:spacing w:val="-2"/>
          <w:szCs w:val="22"/>
          <w:lang w:val="en-US"/>
        </w:rPr>
        <w:t> </w:t>
      </w:r>
      <w:r w:rsidRPr="003C46AF">
        <w:rPr>
          <w:rFonts w:ascii="Times New Roman" w:hAnsi="Times New Roman"/>
          <w:color w:val="000000"/>
          <w:spacing w:val="-2"/>
          <w:szCs w:val="22"/>
          <w:lang w:val="bg-BG"/>
        </w:rPr>
        <w:t>пациенти с Алцхаймерова деменция, лекувани в рандомизирани, двойнослепи, плацебо- и активно контролирани клинични проучвания с Exelon трансдермални пластири с продължителност 24</w:t>
      </w:r>
      <w:r w:rsidRPr="003C46AF">
        <w:rPr>
          <w:rFonts w:ascii="Times New Roman" w:hAnsi="Times New Roman"/>
          <w:color w:val="000000"/>
          <w:spacing w:val="-2"/>
          <w:szCs w:val="22"/>
          <w:lang w:val="bg-BG"/>
        </w:rPr>
        <w:noBreakHyphen/>
        <w:t>48 седмици и през постмаркетинговия период</w:t>
      </w:r>
      <w:r w:rsidRPr="003C46AF">
        <w:rPr>
          <w:rFonts w:ascii="Times New Roman" w:hAnsi="Times New Roman"/>
          <w:color w:val="000000"/>
          <w:szCs w:val="22"/>
          <w:lang w:val="bg-BG"/>
        </w:rPr>
        <w:t>.</w:t>
      </w:r>
    </w:p>
    <w:p w14:paraId="5EBB0246" w14:textId="77777777" w:rsidR="00663451" w:rsidRPr="003C46AF" w:rsidRDefault="00663451" w:rsidP="0085631C">
      <w:pPr>
        <w:pStyle w:val="Text"/>
        <w:widowControl w:val="0"/>
        <w:tabs>
          <w:tab w:val="left" w:pos="567"/>
        </w:tabs>
        <w:spacing w:before="0" w:line="240" w:lineRule="auto"/>
        <w:jc w:val="left"/>
        <w:rPr>
          <w:rFonts w:ascii="Times New Roman" w:hAnsi="Times New Roman"/>
          <w:color w:val="000000"/>
          <w:szCs w:val="22"/>
          <w:lang w:val="bg-BG"/>
        </w:rPr>
      </w:pPr>
    </w:p>
    <w:p w14:paraId="47531996" w14:textId="77777777" w:rsidR="00663451" w:rsidRPr="003C46AF" w:rsidRDefault="00663451" w:rsidP="0085631C">
      <w:pPr>
        <w:keepNext/>
        <w:spacing w:line="240" w:lineRule="auto"/>
        <w:rPr>
          <w:b/>
          <w:bCs/>
          <w:i/>
        </w:rPr>
      </w:pPr>
      <w:r w:rsidRPr="003C46AF">
        <w:rPr>
          <w:b/>
          <w:bCs/>
          <w:lang w:val="bg-BG"/>
        </w:rPr>
        <w:lastRenderedPageBreak/>
        <w:t>Таблица</w:t>
      </w:r>
      <w:r w:rsidRPr="003C46AF">
        <w:rPr>
          <w:b/>
          <w:bCs/>
        </w:rPr>
        <w:t> 1</w:t>
      </w:r>
    </w:p>
    <w:p w14:paraId="5A096762" w14:textId="77777777" w:rsidR="00663451" w:rsidRPr="003C46AF" w:rsidRDefault="00663451" w:rsidP="0085631C">
      <w:pPr>
        <w:keepNext/>
        <w:widowControl w:val="0"/>
        <w:rPr>
          <w:color w:val="000000"/>
          <w:szCs w:val="22"/>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663451" w:rsidRPr="003C46AF" w14:paraId="06404075" w14:textId="77777777" w:rsidTr="006666CB">
        <w:tc>
          <w:tcPr>
            <w:tcW w:w="9072" w:type="dxa"/>
            <w:gridSpan w:val="3"/>
          </w:tcPr>
          <w:p w14:paraId="35CFF6EA" w14:textId="77777777" w:rsidR="00663451" w:rsidRPr="003C46AF" w:rsidRDefault="00663451" w:rsidP="0085631C">
            <w:pPr>
              <w:pStyle w:val="Text"/>
              <w:keepNext/>
              <w:widowControl w:val="0"/>
              <w:spacing w:before="0"/>
              <w:jc w:val="left"/>
              <w:rPr>
                <w:rFonts w:ascii="Times New Roman" w:hAnsi="Times New Roman"/>
                <w:b/>
                <w:bCs/>
                <w:snapToGrid w:val="0"/>
                <w:color w:val="000000"/>
                <w:szCs w:val="22"/>
              </w:rPr>
            </w:pPr>
            <w:r w:rsidRPr="003C46AF">
              <w:rPr>
                <w:rFonts w:ascii="Times New Roman" w:hAnsi="Times New Roman"/>
                <w:b/>
                <w:bCs/>
                <w:color w:val="000000"/>
                <w:szCs w:val="22"/>
                <w:lang w:val="bg-BG"/>
              </w:rPr>
              <w:t>Инфекции и инфестации</w:t>
            </w:r>
          </w:p>
        </w:tc>
      </w:tr>
      <w:tr w:rsidR="00663451" w:rsidRPr="003C46AF" w14:paraId="1160DD89" w14:textId="77777777" w:rsidTr="006666CB">
        <w:tc>
          <w:tcPr>
            <w:tcW w:w="567" w:type="dxa"/>
          </w:tcPr>
          <w:p w14:paraId="69F58CFC" w14:textId="77777777" w:rsidR="00663451" w:rsidRPr="003C46AF" w:rsidRDefault="00663451" w:rsidP="0085631C">
            <w:pPr>
              <w:pStyle w:val="Text"/>
              <w:keepNext/>
              <w:widowControl w:val="0"/>
              <w:spacing w:before="0"/>
              <w:jc w:val="left"/>
              <w:rPr>
                <w:rFonts w:ascii="Times New Roman" w:hAnsi="Times New Roman"/>
                <w:color w:val="000000"/>
                <w:szCs w:val="22"/>
              </w:rPr>
            </w:pPr>
          </w:p>
        </w:tc>
        <w:tc>
          <w:tcPr>
            <w:tcW w:w="1985" w:type="dxa"/>
          </w:tcPr>
          <w:p w14:paraId="0C2EA080" w14:textId="77777777" w:rsidR="00663451" w:rsidRPr="003C46AF" w:rsidRDefault="00663451" w:rsidP="0085631C">
            <w:pPr>
              <w:pStyle w:val="Text"/>
              <w:keepNext/>
              <w:widowControl w:val="0"/>
              <w:spacing w:before="0"/>
              <w:jc w:val="left"/>
              <w:rPr>
                <w:rFonts w:ascii="Times New Roman" w:hAnsi="Times New Roman"/>
                <w:bCs/>
                <w:color w:val="000000"/>
                <w:szCs w:val="22"/>
                <w:lang w:val="de-CH"/>
              </w:rPr>
            </w:pPr>
            <w:r w:rsidRPr="003C46AF">
              <w:rPr>
                <w:rFonts w:ascii="Times New Roman" w:hAnsi="Times New Roman"/>
                <w:bCs/>
                <w:noProof/>
                <w:color w:val="000000"/>
                <w:lang w:val="bg-BG"/>
              </w:rPr>
              <w:t>Чести</w:t>
            </w:r>
          </w:p>
        </w:tc>
        <w:tc>
          <w:tcPr>
            <w:tcW w:w="6520" w:type="dxa"/>
          </w:tcPr>
          <w:p w14:paraId="73D01920" w14:textId="77777777" w:rsidR="00663451" w:rsidRPr="003C46AF" w:rsidRDefault="00663451" w:rsidP="0085631C">
            <w:pPr>
              <w:pStyle w:val="Text"/>
              <w:keepNext/>
              <w:widowControl w:val="0"/>
              <w:spacing w:before="0"/>
              <w:jc w:val="left"/>
              <w:rPr>
                <w:rFonts w:ascii="Times New Roman" w:hAnsi="Times New Roman"/>
                <w:color w:val="000000"/>
                <w:szCs w:val="22"/>
              </w:rPr>
            </w:pPr>
            <w:r w:rsidRPr="003C46AF">
              <w:rPr>
                <w:rFonts w:ascii="Times New Roman" w:hAnsi="Times New Roman"/>
                <w:color w:val="000000"/>
                <w:szCs w:val="22"/>
                <w:lang w:val="bg-BG"/>
              </w:rPr>
              <w:t>Инфекция на пикочната система</w:t>
            </w:r>
          </w:p>
        </w:tc>
      </w:tr>
      <w:tr w:rsidR="00663451" w:rsidRPr="003C46AF" w14:paraId="6EF64402" w14:textId="77777777" w:rsidTr="006666CB">
        <w:tc>
          <w:tcPr>
            <w:tcW w:w="9072" w:type="dxa"/>
            <w:gridSpan w:val="3"/>
          </w:tcPr>
          <w:p w14:paraId="4C1F7C74" w14:textId="77777777" w:rsidR="00663451" w:rsidRPr="003C46AF" w:rsidRDefault="00663451" w:rsidP="0085631C">
            <w:pPr>
              <w:pStyle w:val="Text"/>
              <w:keepNext/>
              <w:widowControl w:val="0"/>
              <w:spacing w:before="0"/>
              <w:jc w:val="left"/>
              <w:rPr>
                <w:rFonts w:ascii="Times New Roman" w:hAnsi="Times New Roman"/>
                <w:b/>
                <w:bCs/>
                <w:color w:val="000000"/>
                <w:szCs w:val="22"/>
                <w:lang w:val="ru-RU"/>
              </w:rPr>
            </w:pPr>
            <w:r w:rsidRPr="003C46AF">
              <w:rPr>
                <w:rFonts w:ascii="Times New Roman" w:hAnsi="Times New Roman"/>
                <w:b/>
                <w:bCs/>
                <w:noProof/>
                <w:color w:val="000000"/>
                <w:lang w:val="ru-RU"/>
              </w:rPr>
              <w:t>Нарушения на метаболизма и храненето</w:t>
            </w:r>
            <w:r w:rsidRPr="003C46AF">
              <w:rPr>
                <w:rFonts w:ascii="Times New Roman" w:hAnsi="Times New Roman"/>
                <w:b/>
                <w:bCs/>
                <w:snapToGrid w:val="0"/>
                <w:color w:val="000000"/>
                <w:szCs w:val="22"/>
                <w:lang w:val="ru-RU"/>
              </w:rPr>
              <w:t xml:space="preserve"> </w:t>
            </w:r>
          </w:p>
        </w:tc>
      </w:tr>
      <w:tr w:rsidR="00663451" w:rsidRPr="003C46AF" w14:paraId="6237C2D2" w14:textId="77777777" w:rsidTr="006666CB">
        <w:tc>
          <w:tcPr>
            <w:tcW w:w="567" w:type="dxa"/>
          </w:tcPr>
          <w:p w14:paraId="789BE0B5" w14:textId="77777777" w:rsidR="00663451" w:rsidRPr="003C46AF" w:rsidRDefault="00663451" w:rsidP="0085631C">
            <w:pPr>
              <w:pStyle w:val="Text"/>
              <w:keepNext/>
              <w:widowControl w:val="0"/>
              <w:spacing w:before="0"/>
              <w:jc w:val="left"/>
              <w:rPr>
                <w:rFonts w:ascii="Times New Roman" w:hAnsi="Times New Roman"/>
                <w:color w:val="000000"/>
                <w:szCs w:val="22"/>
                <w:lang w:val="ru-RU"/>
              </w:rPr>
            </w:pPr>
          </w:p>
        </w:tc>
        <w:tc>
          <w:tcPr>
            <w:tcW w:w="1985" w:type="dxa"/>
          </w:tcPr>
          <w:p w14:paraId="0F0873D2" w14:textId="77777777" w:rsidR="00663451" w:rsidRPr="003C46AF" w:rsidRDefault="00663451" w:rsidP="0085631C">
            <w:pPr>
              <w:pStyle w:val="Text"/>
              <w:keepNext/>
              <w:widowControl w:val="0"/>
              <w:spacing w:before="0"/>
              <w:jc w:val="left"/>
              <w:rPr>
                <w:rFonts w:ascii="Times New Roman" w:hAnsi="Times New Roman"/>
                <w:color w:val="000000"/>
                <w:szCs w:val="22"/>
              </w:rPr>
            </w:pPr>
            <w:r w:rsidRPr="003C46AF">
              <w:rPr>
                <w:rFonts w:ascii="Times New Roman" w:hAnsi="Times New Roman"/>
                <w:bCs/>
                <w:noProof/>
                <w:color w:val="000000"/>
                <w:lang w:val="bg-BG"/>
              </w:rPr>
              <w:t>Чести</w:t>
            </w:r>
          </w:p>
        </w:tc>
        <w:tc>
          <w:tcPr>
            <w:tcW w:w="6520" w:type="dxa"/>
          </w:tcPr>
          <w:p w14:paraId="525000B3" w14:textId="77777777" w:rsidR="00663451" w:rsidRPr="003C46AF" w:rsidRDefault="00663451" w:rsidP="0085631C">
            <w:pPr>
              <w:pStyle w:val="Text"/>
              <w:keepNext/>
              <w:widowControl w:val="0"/>
              <w:spacing w:before="0"/>
              <w:jc w:val="left"/>
              <w:rPr>
                <w:rFonts w:ascii="Times New Roman" w:hAnsi="Times New Roman"/>
                <w:color w:val="000000"/>
                <w:szCs w:val="22"/>
                <w:lang w:val="bg-BG"/>
              </w:rPr>
            </w:pPr>
            <w:r w:rsidRPr="003C46AF">
              <w:rPr>
                <w:rFonts w:ascii="Times New Roman" w:hAnsi="Times New Roman"/>
                <w:color w:val="000000"/>
                <w:szCs w:val="22"/>
                <w:lang w:val="bg-BG"/>
              </w:rPr>
              <w:t>Анорексия, намален апетит</w:t>
            </w:r>
          </w:p>
        </w:tc>
      </w:tr>
      <w:tr w:rsidR="00663451" w:rsidRPr="003C46AF" w14:paraId="272C410F" w14:textId="77777777" w:rsidTr="006666CB">
        <w:tc>
          <w:tcPr>
            <w:tcW w:w="567" w:type="dxa"/>
          </w:tcPr>
          <w:p w14:paraId="1039CC6E" w14:textId="77777777" w:rsidR="00663451" w:rsidRPr="003C46AF" w:rsidRDefault="00663451" w:rsidP="0085631C">
            <w:pPr>
              <w:pStyle w:val="Text"/>
              <w:keepNext/>
              <w:widowControl w:val="0"/>
              <w:spacing w:before="0" w:line="269" w:lineRule="exact"/>
              <w:jc w:val="left"/>
              <w:rPr>
                <w:rFonts w:ascii="Times New Roman" w:hAnsi="Times New Roman"/>
                <w:color w:val="000000"/>
                <w:szCs w:val="22"/>
                <w:lang w:val="ru-RU"/>
              </w:rPr>
            </w:pPr>
          </w:p>
        </w:tc>
        <w:tc>
          <w:tcPr>
            <w:tcW w:w="1985" w:type="dxa"/>
          </w:tcPr>
          <w:p w14:paraId="14645F25" w14:textId="77777777" w:rsidR="00663451" w:rsidRPr="003C46AF" w:rsidRDefault="00663451" w:rsidP="0085631C">
            <w:pPr>
              <w:pStyle w:val="Text"/>
              <w:keepNext/>
              <w:widowControl w:val="0"/>
              <w:spacing w:before="0" w:line="269" w:lineRule="exact"/>
              <w:jc w:val="left"/>
              <w:rPr>
                <w:rFonts w:ascii="Times New Roman" w:hAnsi="Times New Roman"/>
                <w:bCs/>
                <w:noProof/>
                <w:color w:val="000000"/>
                <w:lang w:val="bg-BG"/>
              </w:rPr>
            </w:pPr>
            <w:r w:rsidRPr="003C46AF">
              <w:rPr>
                <w:rFonts w:ascii="Times New Roman" w:hAnsi="Times New Roman"/>
                <w:bCs/>
                <w:noProof/>
                <w:color w:val="000000"/>
                <w:lang w:val="bg-BG"/>
              </w:rPr>
              <w:t>Нечести</w:t>
            </w:r>
          </w:p>
        </w:tc>
        <w:tc>
          <w:tcPr>
            <w:tcW w:w="6520" w:type="dxa"/>
          </w:tcPr>
          <w:p w14:paraId="69A2D758" w14:textId="77777777" w:rsidR="00663451" w:rsidRPr="003C46AF" w:rsidRDefault="00663451" w:rsidP="0085631C">
            <w:pPr>
              <w:pStyle w:val="Text"/>
              <w:keepNext/>
              <w:widowControl w:val="0"/>
              <w:spacing w:before="0" w:line="269" w:lineRule="exact"/>
              <w:jc w:val="left"/>
              <w:rPr>
                <w:rFonts w:ascii="Times New Roman" w:hAnsi="Times New Roman"/>
                <w:color w:val="000000"/>
                <w:szCs w:val="22"/>
                <w:lang w:val="bg-BG"/>
              </w:rPr>
            </w:pPr>
            <w:r w:rsidRPr="003C46AF">
              <w:rPr>
                <w:rFonts w:ascii="Times New Roman" w:hAnsi="Times New Roman"/>
                <w:color w:val="000000"/>
                <w:szCs w:val="22"/>
                <w:lang w:val="bg-BG"/>
              </w:rPr>
              <w:t>Дехидратация</w:t>
            </w:r>
          </w:p>
        </w:tc>
      </w:tr>
      <w:tr w:rsidR="00663451" w:rsidRPr="003C46AF" w14:paraId="15CD372F" w14:textId="77777777" w:rsidTr="006666CB">
        <w:trPr>
          <w:cantSplit/>
        </w:trPr>
        <w:tc>
          <w:tcPr>
            <w:tcW w:w="9072" w:type="dxa"/>
            <w:gridSpan w:val="3"/>
          </w:tcPr>
          <w:p w14:paraId="67C89A1D" w14:textId="77777777" w:rsidR="00663451" w:rsidRPr="003C46AF" w:rsidRDefault="00663451" w:rsidP="0085631C">
            <w:pPr>
              <w:pStyle w:val="Text"/>
              <w:keepNext/>
              <w:widowControl w:val="0"/>
              <w:spacing w:before="0"/>
              <w:jc w:val="left"/>
              <w:rPr>
                <w:rFonts w:ascii="Times New Roman" w:hAnsi="Times New Roman"/>
                <w:b/>
                <w:bCs/>
                <w:color w:val="000000"/>
                <w:szCs w:val="22"/>
              </w:rPr>
            </w:pPr>
            <w:r w:rsidRPr="003C46AF">
              <w:rPr>
                <w:rFonts w:ascii="Times New Roman" w:hAnsi="Times New Roman"/>
                <w:b/>
                <w:bCs/>
                <w:noProof/>
                <w:color w:val="000000"/>
              </w:rPr>
              <w:t>Психични нарушения</w:t>
            </w:r>
            <w:r w:rsidRPr="003C46AF">
              <w:rPr>
                <w:rFonts w:ascii="Times New Roman" w:hAnsi="Times New Roman"/>
                <w:b/>
                <w:bCs/>
                <w:color w:val="000000"/>
                <w:szCs w:val="22"/>
              </w:rPr>
              <w:t xml:space="preserve"> </w:t>
            </w:r>
          </w:p>
        </w:tc>
      </w:tr>
      <w:tr w:rsidR="00663451" w:rsidRPr="003C46AF" w14:paraId="3224CAB1" w14:textId="77777777" w:rsidTr="006666CB">
        <w:tc>
          <w:tcPr>
            <w:tcW w:w="567" w:type="dxa"/>
          </w:tcPr>
          <w:p w14:paraId="7CCAC815" w14:textId="77777777" w:rsidR="00663451" w:rsidRPr="003C46AF" w:rsidRDefault="00663451" w:rsidP="0085631C">
            <w:pPr>
              <w:pStyle w:val="Text"/>
              <w:keepNext/>
              <w:widowControl w:val="0"/>
              <w:spacing w:before="0"/>
              <w:jc w:val="left"/>
              <w:rPr>
                <w:rFonts w:ascii="Times New Roman" w:hAnsi="Times New Roman"/>
                <w:color w:val="000000"/>
                <w:szCs w:val="22"/>
              </w:rPr>
            </w:pPr>
          </w:p>
        </w:tc>
        <w:tc>
          <w:tcPr>
            <w:tcW w:w="1985" w:type="dxa"/>
          </w:tcPr>
          <w:p w14:paraId="0A6ACECF" w14:textId="77777777" w:rsidR="00663451" w:rsidRPr="003C46AF" w:rsidRDefault="00663451" w:rsidP="0085631C">
            <w:pPr>
              <w:pStyle w:val="Text"/>
              <w:keepNext/>
              <w:widowControl w:val="0"/>
              <w:spacing w:before="0"/>
              <w:rPr>
                <w:rFonts w:ascii="Times New Roman" w:hAnsi="Times New Roman"/>
                <w:color w:val="000000"/>
                <w:szCs w:val="22"/>
              </w:rPr>
            </w:pPr>
            <w:r w:rsidRPr="003C46AF">
              <w:rPr>
                <w:rFonts w:ascii="Times New Roman" w:hAnsi="Times New Roman"/>
                <w:bCs/>
                <w:noProof/>
                <w:color w:val="000000"/>
                <w:lang w:val="bg-BG"/>
              </w:rPr>
              <w:t>Чести</w:t>
            </w:r>
          </w:p>
        </w:tc>
        <w:tc>
          <w:tcPr>
            <w:tcW w:w="6520" w:type="dxa"/>
          </w:tcPr>
          <w:p w14:paraId="3E8C945F" w14:textId="77777777" w:rsidR="00663451" w:rsidRPr="003C46AF" w:rsidRDefault="00663451" w:rsidP="0085631C">
            <w:pPr>
              <w:pStyle w:val="Text"/>
              <w:keepNext/>
              <w:widowControl w:val="0"/>
              <w:spacing w:before="0"/>
              <w:jc w:val="left"/>
              <w:rPr>
                <w:rFonts w:ascii="Times New Roman" w:hAnsi="Times New Roman"/>
                <w:color w:val="000000"/>
                <w:szCs w:val="22"/>
              </w:rPr>
            </w:pPr>
            <w:r w:rsidRPr="003C46AF">
              <w:rPr>
                <w:rFonts w:ascii="Times New Roman" w:hAnsi="Times New Roman"/>
                <w:color w:val="000000"/>
                <w:szCs w:val="22"/>
                <w:lang w:val="bg-BG"/>
              </w:rPr>
              <w:t>Тревожност</w:t>
            </w:r>
            <w:r w:rsidRPr="003C46AF">
              <w:rPr>
                <w:rFonts w:ascii="Times New Roman" w:hAnsi="Times New Roman"/>
                <w:color w:val="000000"/>
                <w:szCs w:val="22"/>
              </w:rPr>
              <w:t xml:space="preserve">, </w:t>
            </w:r>
            <w:r w:rsidRPr="003C46AF">
              <w:rPr>
                <w:rFonts w:ascii="Times New Roman" w:hAnsi="Times New Roman"/>
                <w:color w:val="000000"/>
                <w:szCs w:val="22"/>
                <w:lang w:val="bg-BG"/>
              </w:rPr>
              <w:t>депресия</w:t>
            </w:r>
            <w:r w:rsidRPr="003C46AF">
              <w:rPr>
                <w:rFonts w:ascii="Times New Roman" w:hAnsi="Times New Roman"/>
                <w:color w:val="000000"/>
                <w:szCs w:val="22"/>
              </w:rPr>
              <w:t xml:space="preserve">, </w:t>
            </w:r>
            <w:r w:rsidRPr="003C46AF">
              <w:rPr>
                <w:rFonts w:ascii="Times New Roman" w:hAnsi="Times New Roman"/>
                <w:color w:val="000000"/>
                <w:szCs w:val="22"/>
                <w:lang w:val="bg-BG"/>
              </w:rPr>
              <w:t>делириум, ажитираност</w:t>
            </w:r>
          </w:p>
        </w:tc>
      </w:tr>
      <w:tr w:rsidR="00663451" w:rsidRPr="003C46AF" w14:paraId="6334F40D" w14:textId="77777777" w:rsidTr="006666CB">
        <w:tc>
          <w:tcPr>
            <w:tcW w:w="567" w:type="dxa"/>
          </w:tcPr>
          <w:p w14:paraId="4880BB65" w14:textId="77777777" w:rsidR="00663451" w:rsidRPr="003C46AF" w:rsidRDefault="00663451" w:rsidP="0085631C">
            <w:pPr>
              <w:pStyle w:val="Text"/>
              <w:keepNext/>
              <w:widowControl w:val="0"/>
              <w:spacing w:before="0"/>
              <w:jc w:val="left"/>
              <w:rPr>
                <w:rFonts w:ascii="Times New Roman" w:hAnsi="Times New Roman"/>
                <w:color w:val="000000"/>
                <w:szCs w:val="22"/>
              </w:rPr>
            </w:pPr>
          </w:p>
        </w:tc>
        <w:tc>
          <w:tcPr>
            <w:tcW w:w="1985" w:type="dxa"/>
          </w:tcPr>
          <w:p w14:paraId="0DA1FC65" w14:textId="77777777" w:rsidR="00663451" w:rsidRPr="003C46AF" w:rsidRDefault="00663451" w:rsidP="0085631C">
            <w:pPr>
              <w:pStyle w:val="Text"/>
              <w:keepNext/>
              <w:widowControl w:val="0"/>
              <w:spacing w:before="0"/>
              <w:rPr>
                <w:rFonts w:ascii="Times New Roman" w:hAnsi="Times New Roman"/>
                <w:bCs/>
                <w:noProof/>
                <w:color w:val="000000"/>
                <w:lang w:val="bg-BG"/>
              </w:rPr>
            </w:pPr>
            <w:r w:rsidRPr="003C46AF">
              <w:rPr>
                <w:rFonts w:ascii="Times New Roman" w:hAnsi="Times New Roman"/>
                <w:bCs/>
                <w:noProof/>
                <w:color w:val="000000"/>
                <w:lang w:val="bg-BG"/>
              </w:rPr>
              <w:t>Нечести</w:t>
            </w:r>
          </w:p>
        </w:tc>
        <w:tc>
          <w:tcPr>
            <w:tcW w:w="6520" w:type="dxa"/>
          </w:tcPr>
          <w:p w14:paraId="1A5C54FB" w14:textId="77777777" w:rsidR="00663451" w:rsidRPr="003C46AF" w:rsidRDefault="00663451" w:rsidP="0085631C">
            <w:pPr>
              <w:pStyle w:val="Text"/>
              <w:keepNext/>
              <w:widowControl w:val="0"/>
              <w:spacing w:before="0"/>
              <w:jc w:val="left"/>
              <w:rPr>
                <w:rFonts w:ascii="Times New Roman" w:hAnsi="Times New Roman"/>
                <w:color w:val="000000"/>
                <w:szCs w:val="22"/>
                <w:lang w:val="bg-BG"/>
              </w:rPr>
            </w:pPr>
            <w:r w:rsidRPr="003C46AF">
              <w:rPr>
                <w:rFonts w:ascii="Times New Roman" w:hAnsi="Times New Roman"/>
                <w:color w:val="000000"/>
                <w:szCs w:val="22"/>
                <w:lang w:val="bg-BG"/>
              </w:rPr>
              <w:t>Агресия</w:t>
            </w:r>
          </w:p>
        </w:tc>
      </w:tr>
      <w:tr w:rsidR="00663451" w:rsidRPr="003C46AF" w14:paraId="7AE676C7" w14:textId="77777777" w:rsidTr="006666CB">
        <w:tc>
          <w:tcPr>
            <w:tcW w:w="567" w:type="dxa"/>
          </w:tcPr>
          <w:p w14:paraId="018392E2" w14:textId="77777777" w:rsidR="00663451" w:rsidRPr="003C46AF" w:rsidRDefault="00663451" w:rsidP="0085631C">
            <w:pPr>
              <w:pStyle w:val="Text"/>
              <w:widowControl w:val="0"/>
              <w:spacing w:before="0"/>
              <w:jc w:val="left"/>
              <w:rPr>
                <w:rFonts w:ascii="Times New Roman" w:hAnsi="Times New Roman"/>
                <w:color w:val="000000"/>
                <w:szCs w:val="22"/>
              </w:rPr>
            </w:pPr>
          </w:p>
        </w:tc>
        <w:tc>
          <w:tcPr>
            <w:tcW w:w="1985" w:type="dxa"/>
          </w:tcPr>
          <w:p w14:paraId="2FA69AC1" w14:textId="77777777" w:rsidR="00663451" w:rsidRPr="003C46AF" w:rsidRDefault="00663451" w:rsidP="0085631C">
            <w:pPr>
              <w:pStyle w:val="Text"/>
              <w:widowControl w:val="0"/>
              <w:spacing w:before="0"/>
              <w:jc w:val="left"/>
              <w:rPr>
                <w:rFonts w:ascii="Times New Roman" w:hAnsi="Times New Roman"/>
                <w:bCs/>
                <w:noProof/>
                <w:color w:val="000000"/>
                <w:lang w:val="bg-BG"/>
              </w:rPr>
            </w:pPr>
            <w:r w:rsidRPr="003C46AF">
              <w:rPr>
                <w:rFonts w:ascii="Times New Roman" w:hAnsi="Times New Roman"/>
                <w:bCs/>
                <w:noProof/>
                <w:color w:val="000000"/>
                <w:lang w:val="bg-BG"/>
              </w:rPr>
              <w:t>С неизвестна честота</w:t>
            </w:r>
          </w:p>
        </w:tc>
        <w:tc>
          <w:tcPr>
            <w:tcW w:w="6520" w:type="dxa"/>
          </w:tcPr>
          <w:p w14:paraId="258BAFDD" w14:textId="77777777" w:rsidR="00663451" w:rsidRPr="003C46AF" w:rsidRDefault="00663451" w:rsidP="0085631C">
            <w:pPr>
              <w:pStyle w:val="Text"/>
              <w:widowControl w:val="0"/>
              <w:spacing w:before="0"/>
              <w:jc w:val="left"/>
              <w:rPr>
                <w:rFonts w:ascii="Times New Roman" w:hAnsi="Times New Roman"/>
                <w:color w:val="000000"/>
                <w:szCs w:val="22"/>
                <w:lang w:val="bg-BG"/>
              </w:rPr>
            </w:pPr>
            <w:r w:rsidRPr="003C46AF">
              <w:rPr>
                <w:rFonts w:ascii="Times New Roman" w:hAnsi="Times New Roman"/>
                <w:color w:val="000000"/>
                <w:szCs w:val="22"/>
                <w:lang w:val="bg-BG"/>
              </w:rPr>
              <w:t>Халюцинации, безпокойство</w:t>
            </w:r>
            <w:r w:rsidR="000F4CFD" w:rsidRPr="003C46AF">
              <w:rPr>
                <w:rFonts w:ascii="Times New Roman" w:hAnsi="Times New Roman"/>
                <w:color w:val="000000"/>
                <w:szCs w:val="22"/>
                <w:lang w:val="bg-BG"/>
              </w:rPr>
              <w:t>, кошмари</w:t>
            </w:r>
          </w:p>
        </w:tc>
      </w:tr>
      <w:tr w:rsidR="00663451" w:rsidRPr="003C46AF" w14:paraId="02C11BCD" w14:textId="77777777" w:rsidTr="006666CB">
        <w:trPr>
          <w:cantSplit/>
        </w:trPr>
        <w:tc>
          <w:tcPr>
            <w:tcW w:w="9072" w:type="dxa"/>
            <w:gridSpan w:val="3"/>
          </w:tcPr>
          <w:p w14:paraId="7667AF68" w14:textId="77777777" w:rsidR="00663451" w:rsidRPr="003C46AF" w:rsidRDefault="00663451" w:rsidP="0085631C">
            <w:pPr>
              <w:pStyle w:val="Text"/>
              <w:keepNext/>
              <w:widowControl w:val="0"/>
              <w:spacing w:before="0"/>
              <w:jc w:val="left"/>
              <w:rPr>
                <w:rFonts w:ascii="Times New Roman" w:hAnsi="Times New Roman"/>
                <w:b/>
                <w:bCs/>
                <w:color w:val="000000"/>
                <w:szCs w:val="22"/>
                <w:lang w:val="bg-BG"/>
              </w:rPr>
            </w:pPr>
            <w:r w:rsidRPr="003C46AF">
              <w:rPr>
                <w:rFonts w:ascii="Times New Roman" w:hAnsi="Times New Roman"/>
                <w:b/>
                <w:bCs/>
                <w:noProof/>
                <w:color w:val="000000"/>
                <w:lang w:val="ru-RU"/>
              </w:rPr>
              <w:t>Нарушения на нервната система</w:t>
            </w:r>
          </w:p>
        </w:tc>
      </w:tr>
      <w:tr w:rsidR="00663451" w:rsidRPr="003C46AF" w14:paraId="4D2EDFFD" w14:textId="77777777" w:rsidTr="006666CB">
        <w:tc>
          <w:tcPr>
            <w:tcW w:w="567" w:type="dxa"/>
          </w:tcPr>
          <w:p w14:paraId="4554340E" w14:textId="77777777" w:rsidR="00663451" w:rsidRPr="003C46AF" w:rsidRDefault="00663451" w:rsidP="0085631C">
            <w:pPr>
              <w:pStyle w:val="Text"/>
              <w:keepNext/>
              <w:widowControl w:val="0"/>
              <w:spacing w:before="0"/>
              <w:jc w:val="left"/>
              <w:rPr>
                <w:rFonts w:ascii="Times New Roman" w:hAnsi="Times New Roman"/>
                <w:color w:val="000000"/>
                <w:szCs w:val="22"/>
                <w:lang w:val="ru-RU"/>
              </w:rPr>
            </w:pPr>
          </w:p>
        </w:tc>
        <w:tc>
          <w:tcPr>
            <w:tcW w:w="1985" w:type="dxa"/>
          </w:tcPr>
          <w:p w14:paraId="4A5DD9D9" w14:textId="77777777" w:rsidR="00663451" w:rsidRPr="003C46AF" w:rsidRDefault="00663451" w:rsidP="0085631C">
            <w:pPr>
              <w:pStyle w:val="Text"/>
              <w:keepNext/>
              <w:widowControl w:val="0"/>
              <w:spacing w:before="0"/>
              <w:jc w:val="left"/>
              <w:rPr>
                <w:rFonts w:ascii="Times New Roman" w:hAnsi="Times New Roman"/>
                <w:color w:val="000000"/>
                <w:szCs w:val="22"/>
              </w:rPr>
            </w:pPr>
            <w:r w:rsidRPr="003C46AF">
              <w:rPr>
                <w:rFonts w:ascii="Times New Roman" w:hAnsi="Times New Roman"/>
                <w:bCs/>
                <w:noProof/>
                <w:color w:val="000000"/>
                <w:lang w:val="bg-BG"/>
              </w:rPr>
              <w:t>Чести</w:t>
            </w:r>
          </w:p>
        </w:tc>
        <w:tc>
          <w:tcPr>
            <w:tcW w:w="6520" w:type="dxa"/>
          </w:tcPr>
          <w:p w14:paraId="0D7B45BB" w14:textId="77777777" w:rsidR="00663451" w:rsidRPr="003C46AF" w:rsidRDefault="00663451" w:rsidP="0085631C">
            <w:pPr>
              <w:pStyle w:val="Text"/>
              <w:keepNext/>
              <w:widowControl w:val="0"/>
              <w:spacing w:before="0"/>
              <w:jc w:val="left"/>
              <w:rPr>
                <w:rFonts w:ascii="Times New Roman" w:hAnsi="Times New Roman"/>
                <w:color w:val="000000"/>
                <w:szCs w:val="22"/>
              </w:rPr>
            </w:pPr>
            <w:r w:rsidRPr="003C46AF">
              <w:rPr>
                <w:rFonts w:ascii="Times New Roman" w:hAnsi="Times New Roman"/>
                <w:color w:val="000000"/>
                <w:szCs w:val="22"/>
                <w:lang w:val="bg-BG"/>
              </w:rPr>
              <w:t>Главоболие</w:t>
            </w:r>
            <w:r w:rsidRPr="003C46AF">
              <w:rPr>
                <w:rFonts w:ascii="Times New Roman" w:hAnsi="Times New Roman"/>
                <w:color w:val="000000"/>
                <w:szCs w:val="22"/>
              </w:rPr>
              <w:t xml:space="preserve">, </w:t>
            </w:r>
            <w:r w:rsidRPr="003C46AF">
              <w:rPr>
                <w:rFonts w:ascii="Times New Roman" w:hAnsi="Times New Roman"/>
                <w:color w:val="000000"/>
                <w:szCs w:val="22"/>
                <w:lang w:val="bg-BG"/>
              </w:rPr>
              <w:t>синкоп, замаяност</w:t>
            </w:r>
          </w:p>
        </w:tc>
      </w:tr>
      <w:tr w:rsidR="00663451" w:rsidRPr="003C46AF" w14:paraId="458A17B1" w14:textId="77777777" w:rsidTr="006666CB">
        <w:tc>
          <w:tcPr>
            <w:tcW w:w="567" w:type="dxa"/>
          </w:tcPr>
          <w:p w14:paraId="1A53CA93" w14:textId="77777777" w:rsidR="00663451" w:rsidRPr="003C46AF" w:rsidRDefault="00663451" w:rsidP="0085631C">
            <w:pPr>
              <w:pStyle w:val="Text"/>
              <w:keepNext/>
              <w:widowControl w:val="0"/>
              <w:spacing w:before="0"/>
              <w:jc w:val="left"/>
              <w:rPr>
                <w:rFonts w:ascii="Times New Roman" w:hAnsi="Times New Roman"/>
                <w:color w:val="000000"/>
                <w:szCs w:val="22"/>
                <w:lang w:val="ru-RU"/>
              </w:rPr>
            </w:pPr>
          </w:p>
        </w:tc>
        <w:tc>
          <w:tcPr>
            <w:tcW w:w="1985" w:type="dxa"/>
          </w:tcPr>
          <w:p w14:paraId="1B8F1ED4" w14:textId="77777777" w:rsidR="00663451" w:rsidRPr="003C46AF" w:rsidRDefault="00663451" w:rsidP="0085631C">
            <w:pPr>
              <w:pStyle w:val="Text"/>
              <w:keepNext/>
              <w:widowControl w:val="0"/>
              <w:spacing w:before="0"/>
              <w:jc w:val="left"/>
              <w:rPr>
                <w:rFonts w:ascii="Times New Roman" w:hAnsi="Times New Roman"/>
                <w:bCs/>
                <w:noProof/>
                <w:color w:val="000000"/>
                <w:lang w:val="bg-BG"/>
              </w:rPr>
            </w:pPr>
            <w:r w:rsidRPr="003C46AF">
              <w:rPr>
                <w:rFonts w:ascii="Times New Roman" w:hAnsi="Times New Roman"/>
                <w:bCs/>
                <w:noProof/>
                <w:color w:val="000000"/>
                <w:lang w:val="bg-BG"/>
              </w:rPr>
              <w:t>Нечести</w:t>
            </w:r>
          </w:p>
        </w:tc>
        <w:tc>
          <w:tcPr>
            <w:tcW w:w="6520" w:type="dxa"/>
          </w:tcPr>
          <w:p w14:paraId="5C9E720C" w14:textId="77777777" w:rsidR="00663451" w:rsidRPr="003C46AF" w:rsidRDefault="00663451" w:rsidP="0085631C">
            <w:pPr>
              <w:pStyle w:val="Text"/>
              <w:keepNext/>
              <w:widowControl w:val="0"/>
              <w:spacing w:before="0"/>
              <w:jc w:val="left"/>
              <w:rPr>
                <w:rFonts w:ascii="Times New Roman" w:hAnsi="Times New Roman"/>
                <w:color w:val="000000"/>
                <w:szCs w:val="22"/>
                <w:lang w:val="bg-BG"/>
              </w:rPr>
            </w:pPr>
            <w:r w:rsidRPr="003C46AF">
              <w:rPr>
                <w:rFonts w:ascii="Times New Roman" w:hAnsi="Times New Roman"/>
                <w:color w:val="000000"/>
                <w:szCs w:val="22"/>
                <w:lang w:val="bg-BG"/>
              </w:rPr>
              <w:t>Психомоторна хиперактивност</w:t>
            </w:r>
          </w:p>
        </w:tc>
      </w:tr>
      <w:tr w:rsidR="00663451" w:rsidRPr="003C46AF" w14:paraId="71442E3B" w14:textId="77777777" w:rsidTr="006666CB">
        <w:tc>
          <w:tcPr>
            <w:tcW w:w="567" w:type="dxa"/>
          </w:tcPr>
          <w:p w14:paraId="5DBBB944" w14:textId="77777777" w:rsidR="00663451" w:rsidRPr="003C46AF" w:rsidRDefault="00663451" w:rsidP="0085631C">
            <w:pPr>
              <w:pStyle w:val="Text"/>
              <w:keepNext/>
              <w:widowControl w:val="0"/>
              <w:spacing w:before="0"/>
              <w:jc w:val="left"/>
              <w:rPr>
                <w:rFonts w:ascii="Times New Roman" w:hAnsi="Times New Roman"/>
                <w:color w:val="000000"/>
                <w:szCs w:val="22"/>
                <w:lang w:val="ru-RU"/>
              </w:rPr>
            </w:pPr>
          </w:p>
        </w:tc>
        <w:tc>
          <w:tcPr>
            <w:tcW w:w="1985" w:type="dxa"/>
          </w:tcPr>
          <w:p w14:paraId="05BF48FD" w14:textId="77777777" w:rsidR="00663451" w:rsidRPr="003C46AF" w:rsidRDefault="00663451" w:rsidP="0085631C">
            <w:pPr>
              <w:pStyle w:val="Text"/>
              <w:keepNext/>
              <w:widowControl w:val="0"/>
              <w:spacing w:before="0"/>
              <w:jc w:val="left"/>
              <w:rPr>
                <w:rFonts w:ascii="Times New Roman" w:hAnsi="Times New Roman"/>
                <w:bCs/>
                <w:noProof/>
                <w:color w:val="000000"/>
                <w:lang w:val="de-CH"/>
              </w:rPr>
            </w:pPr>
            <w:r w:rsidRPr="003C46AF">
              <w:rPr>
                <w:rFonts w:ascii="Times New Roman" w:hAnsi="Times New Roman"/>
                <w:bCs/>
                <w:noProof/>
                <w:color w:val="000000"/>
                <w:lang w:val="bg-BG"/>
              </w:rPr>
              <w:t>Много редки</w:t>
            </w:r>
          </w:p>
        </w:tc>
        <w:tc>
          <w:tcPr>
            <w:tcW w:w="6520" w:type="dxa"/>
          </w:tcPr>
          <w:p w14:paraId="165FB8E0" w14:textId="77777777" w:rsidR="00663451" w:rsidRPr="003C46AF" w:rsidRDefault="00663451" w:rsidP="0085631C">
            <w:pPr>
              <w:pStyle w:val="Text"/>
              <w:keepNext/>
              <w:widowControl w:val="0"/>
              <w:spacing w:before="0"/>
              <w:jc w:val="left"/>
              <w:rPr>
                <w:rFonts w:ascii="Times New Roman" w:hAnsi="Times New Roman"/>
                <w:color w:val="000000"/>
                <w:szCs w:val="22"/>
                <w:lang w:val="bg-BG"/>
              </w:rPr>
            </w:pPr>
            <w:r w:rsidRPr="003C46AF">
              <w:rPr>
                <w:rFonts w:ascii="Times New Roman" w:hAnsi="Times New Roman"/>
                <w:color w:val="000000"/>
                <w:szCs w:val="22"/>
                <w:lang w:val="bg-BG"/>
              </w:rPr>
              <w:t>Екстрапирамидни симптоми</w:t>
            </w:r>
          </w:p>
        </w:tc>
      </w:tr>
      <w:tr w:rsidR="00663451" w:rsidRPr="003C46AF" w14:paraId="571B9410" w14:textId="77777777" w:rsidTr="006666CB">
        <w:tc>
          <w:tcPr>
            <w:tcW w:w="567" w:type="dxa"/>
          </w:tcPr>
          <w:p w14:paraId="5FAE8ADD" w14:textId="77777777" w:rsidR="00663451" w:rsidRPr="003C46AF" w:rsidRDefault="00663451" w:rsidP="0085631C">
            <w:pPr>
              <w:pStyle w:val="Text"/>
              <w:widowControl w:val="0"/>
              <w:spacing w:before="0"/>
              <w:jc w:val="left"/>
              <w:rPr>
                <w:rFonts w:ascii="Times New Roman" w:hAnsi="Times New Roman"/>
                <w:color w:val="000000"/>
                <w:szCs w:val="22"/>
                <w:lang w:val="ru-RU"/>
              </w:rPr>
            </w:pPr>
          </w:p>
        </w:tc>
        <w:tc>
          <w:tcPr>
            <w:tcW w:w="1985" w:type="dxa"/>
          </w:tcPr>
          <w:p w14:paraId="46121CD2" w14:textId="77777777" w:rsidR="00663451" w:rsidRPr="003C46AF" w:rsidRDefault="00663451" w:rsidP="0085631C">
            <w:pPr>
              <w:pStyle w:val="Text"/>
              <w:widowControl w:val="0"/>
              <w:spacing w:before="0"/>
              <w:jc w:val="left"/>
              <w:rPr>
                <w:rFonts w:ascii="Times New Roman" w:hAnsi="Times New Roman"/>
                <w:bCs/>
                <w:noProof/>
                <w:color w:val="000000"/>
                <w:lang w:val="bg-BG"/>
              </w:rPr>
            </w:pPr>
            <w:r w:rsidRPr="003C46AF">
              <w:rPr>
                <w:rFonts w:ascii="Times New Roman" w:hAnsi="Times New Roman"/>
                <w:bCs/>
                <w:noProof/>
                <w:color w:val="000000"/>
                <w:lang w:val="bg-BG"/>
              </w:rPr>
              <w:t>С неизвестна честота</w:t>
            </w:r>
          </w:p>
        </w:tc>
        <w:tc>
          <w:tcPr>
            <w:tcW w:w="6520" w:type="dxa"/>
          </w:tcPr>
          <w:p w14:paraId="3FE88AA4" w14:textId="6C68A4C4" w:rsidR="00663451" w:rsidRPr="003C46AF" w:rsidRDefault="00663451" w:rsidP="00777441">
            <w:pPr>
              <w:pStyle w:val="Text"/>
              <w:widowControl w:val="0"/>
              <w:spacing w:before="0"/>
              <w:jc w:val="left"/>
              <w:rPr>
                <w:rFonts w:ascii="Times New Roman" w:hAnsi="Times New Roman"/>
                <w:color w:val="000000"/>
                <w:szCs w:val="22"/>
                <w:lang w:val="bg-BG"/>
              </w:rPr>
            </w:pPr>
            <w:r w:rsidRPr="003C46AF">
              <w:rPr>
                <w:rFonts w:ascii="Times New Roman" w:hAnsi="Times New Roman"/>
                <w:color w:val="000000"/>
                <w:szCs w:val="22"/>
                <w:lang w:val="bg-BG"/>
              </w:rPr>
              <w:t>Влошаване на болестта на Паркинсон, гърчове</w:t>
            </w:r>
            <w:r w:rsidR="009A76C8" w:rsidRPr="003C46AF">
              <w:rPr>
                <w:rFonts w:ascii="Times New Roman" w:hAnsi="Times New Roman"/>
                <w:color w:val="000000"/>
                <w:szCs w:val="22"/>
                <w:lang w:val="bg-BG"/>
              </w:rPr>
              <w:t>, тремор</w:t>
            </w:r>
            <w:r w:rsidR="0025331F" w:rsidRPr="003C46AF">
              <w:rPr>
                <w:rFonts w:ascii="Times New Roman" w:hAnsi="Times New Roman"/>
                <w:color w:val="000000"/>
                <w:szCs w:val="22"/>
                <w:lang w:val="bg-BG"/>
              </w:rPr>
              <w:t>, сънливост</w:t>
            </w:r>
            <w:r w:rsidR="00567FAE">
              <w:rPr>
                <w:rFonts w:ascii="Times New Roman" w:hAnsi="Times New Roman"/>
                <w:color w:val="000000"/>
                <w:szCs w:val="22"/>
                <w:lang w:val="bg-BG"/>
              </w:rPr>
              <w:t xml:space="preserve">, </w:t>
            </w:r>
            <w:r w:rsidR="00567FAE" w:rsidRPr="008B6691">
              <w:rPr>
                <w:rFonts w:ascii="Times New Roman" w:hAnsi="Times New Roman"/>
                <w:color w:val="000000"/>
                <w:szCs w:val="22"/>
                <w:lang w:val="bg-BG"/>
              </w:rPr>
              <w:t>плеврототонус (</w:t>
            </w:r>
            <w:r w:rsidR="00777441" w:rsidRPr="008B6691">
              <w:rPr>
                <w:rFonts w:ascii="Times New Roman" w:hAnsi="Times New Roman"/>
                <w:color w:val="000000"/>
                <w:szCs w:val="22"/>
                <w:lang w:val="bg-BG"/>
              </w:rPr>
              <w:t xml:space="preserve">„Pisa“ </w:t>
            </w:r>
            <w:r w:rsidR="009D20D6" w:rsidRPr="008B6691">
              <w:rPr>
                <w:rFonts w:ascii="Times New Roman" w:hAnsi="Times New Roman"/>
                <w:color w:val="000000"/>
                <w:szCs w:val="22"/>
                <w:lang w:val="bg-BG"/>
              </w:rPr>
              <w:t>синдром</w:t>
            </w:r>
            <w:r w:rsidR="00567FAE" w:rsidRPr="008B6691">
              <w:rPr>
                <w:rFonts w:ascii="Times New Roman" w:hAnsi="Times New Roman"/>
                <w:color w:val="000000"/>
                <w:szCs w:val="22"/>
                <w:lang w:val="bg-BG"/>
              </w:rPr>
              <w:t>)</w:t>
            </w:r>
          </w:p>
        </w:tc>
      </w:tr>
      <w:tr w:rsidR="00663451" w:rsidRPr="003C46AF" w14:paraId="603CCC1B" w14:textId="77777777" w:rsidTr="006666CB">
        <w:trPr>
          <w:cantSplit/>
        </w:trPr>
        <w:tc>
          <w:tcPr>
            <w:tcW w:w="9072" w:type="dxa"/>
            <w:gridSpan w:val="3"/>
          </w:tcPr>
          <w:p w14:paraId="580C0586" w14:textId="77777777" w:rsidR="00663451" w:rsidRPr="003C46AF" w:rsidRDefault="00663451" w:rsidP="0085631C">
            <w:pPr>
              <w:pStyle w:val="Text"/>
              <w:keepNext/>
              <w:widowControl w:val="0"/>
              <w:spacing w:before="0"/>
              <w:jc w:val="left"/>
              <w:rPr>
                <w:rFonts w:ascii="Times New Roman" w:hAnsi="Times New Roman"/>
                <w:b/>
                <w:bCs/>
                <w:color w:val="000000"/>
                <w:szCs w:val="22"/>
              </w:rPr>
            </w:pPr>
            <w:r w:rsidRPr="003C46AF">
              <w:rPr>
                <w:rFonts w:ascii="Times New Roman" w:hAnsi="Times New Roman"/>
                <w:b/>
                <w:bCs/>
                <w:noProof/>
                <w:color w:val="000000"/>
              </w:rPr>
              <w:t>Сърдечни нарушения</w:t>
            </w:r>
          </w:p>
        </w:tc>
      </w:tr>
      <w:tr w:rsidR="00663451" w:rsidRPr="003C46AF" w14:paraId="27A88346" w14:textId="77777777" w:rsidTr="006666CB">
        <w:tc>
          <w:tcPr>
            <w:tcW w:w="567" w:type="dxa"/>
          </w:tcPr>
          <w:p w14:paraId="176F0D44" w14:textId="77777777" w:rsidR="00663451" w:rsidRPr="003C46AF" w:rsidRDefault="00663451" w:rsidP="0085631C">
            <w:pPr>
              <w:pStyle w:val="Text"/>
              <w:keepNext/>
              <w:widowControl w:val="0"/>
              <w:spacing w:before="0"/>
              <w:jc w:val="left"/>
              <w:rPr>
                <w:rFonts w:ascii="Times New Roman" w:hAnsi="Times New Roman"/>
                <w:color w:val="000000"/>
                <w:szCs w:val="22"/>
              </w:rPr>
            </w:pPr>
          </w:p>
        </w:tc>
        <w:tc>
          <w:tcPr>
            <w:tcW w:w="1985" w:type="dxa"/>
          </w:tcPr>
          <w:p w14:paraId="1A5C9AEF" w14:textId="77777777" w:rsidR="00663451" w:rsidRPr="003C46AF" w:rsidRDefault="00663451" w:rsidP="0085631C">
            <w:pPr>
              <w:pStyle w:val="Text"/>
              <w:keepNext/>
              <w:widowControl w:val="0"/>
              <w:spacing w:before="0"/>
              <w:jc w:val="left"/>
              <w:rPr>
                <w:rFonts w:ascii="Times New Roman" w:hAnsi="Times New Roman"/>
                <w:color w:val="000000"/>
                <w:szCs w:val="22"/>
              </w:rPr>
            </w:pPr>
            <w:r w:rsidRPr="003C46AF">
              <w:rPr>
                <w:rFonts w:ascii="Times New Roman" w:hAnsi="Times New Roman"/>
                <w:bCs/>
                <w:noProof/>
                <w:color w:val="000000"/>
                <w:lang w:val="bg-BG"/>
              </w:rPr>
              <w:t>Нечести</w:t>
            </w:r>
          </w:p>
        </w:tc>
        <w:tc>
          <w:tcPr>
            <w:tcW w:w="6520" w:type="dxa"/>
          </w:tcPr>
          <w:p w14:paraId="6DB08343" w14:textId="77777777" w:rsidR="00663451" w:rsidRPr="003C46AF" w:rsidRDefault="00663451" w:rsidP="0085631C">
            <w:pPr>
              <w:pStyle w:val="Text"/>
              <w:keepNext/>
              <w:widowControl w:val="0"/>
              <w:spacing w:before="0"/>
              <w:jc w:val="left"/>
              <w:rPr>
                <w:rFonts w:ascii="Times New Roman" w:hAnsi="Times New Roman"/>
                <w:color w:val="000000"/>
                <w:szCs w:val="22"/>
              </w:rPr>
            </w:pPr>
            <w:r w:rsidRPr="003C46AF">
              <w:rPr>
                <w:rFonts w:ascii="Times New Roman" w:hAnsi="Times New Roman"/>
                <w:color w:val="000000"/>
                <w:szCs w:val="22"/>
                <w:lang w:val="bg-BG"/>
              </w:rPr>
              <w:t>Брадикардия</w:t>
            </w:r>
          </w:p>
        </w:tc>
      </w:tr>
      <w:tr w:rsidR="00663451" w:rsidRPr="003C46AF" w14:paraId="66578D4E" w14:textId="77777777" w:rsidTr="006666CB">
        <w:tc>
          <w:tcPr>
            <w:tcW w:w="567" w:type="dxa"/>
          </w:tcPr>
          <w:p w14:paraId="06C0D77F" w14:textId="77777777" w:rsidR="00663451" w:rsidRPr="003C46AF" w:rsidRDefault="00663451" w:rsidP="0085631C">
            <w:pPr>
              <w:pStyle w:val="Text"/>
              <w:widowControl w:val="0"/>
              <w:spacing w:before="0"/>
              <w:jc w:val="left"/>
              <w:rPr>
                <w:rFonts w:ascii="Times New Roman" w:hAnsi="Times New Roman"/>
                <w:color w:val="000000"/>
                <w:szCs w:val="22"/>
              </w:rPr>
            </w:pPr>
          </w:p>
        </w:tc>
        <w:tc>
          <w:tcPr>
            <w:tcW w:w="1985" w:type="dxa"/>
          </w:tcPr>
          <w:p w14:paraId="2F17C60E" w14:textId="77777777" w:rsidR="00663451" w:rsidRPr="003C46AF" w:rsidRDefault="00663451" w:rsidP="0085631C">
            <w:pPr>
              <w:pStyle w:val="Text"/>
              <w:widowControl w:val="0"/>
              <w:spacing w:before="0"/>
              <w:jc w:val="left"/>
              <w:rPr>
                <w:rFonts w:ascii="Times New Roman" w:hAnsi="Times New Roman"/>
                <w:bCs/>
                <w:noProof/>
                <w:color w:val="000000"/>
                <w:lang w:val="bg-BG"/>
              </w:rPr>
            </w:pPr>
            <w:r w:rsidRPr="003C46AF">
              <w:rPr>
                <w:rFonts w:ascii="Times New Roman" w:hAnsi="Times New Roman"/>
                <w:bCs/>
                <w:noProof/>
                <w:color w:val="000000"/>
                <w:lang w:val="bg-BG"/>
              </w:rPr>
              <w:t>С неизвестна честота</w:t>
            </w:r>
          </w:p>
        </w:tc>
        <w:tc>
          <w:tcPr>
            <w:tcW w:w="6520" w:type="dxa"/>
          </w:tcPr>
          <w:p w14:paraId="3E15D34A" w14:textId="77777777" w:rsidR="00663451" w:rsidRPr="003C46AF" w:rsidRDefault="00663451" w:rsidP="0085631C">
            <w:pPr>
              <w:pStyle w:val="Text"/>
              <w:widowControl w:val="0"/>
              <w:spacing w:before="0"/>
              <w:jc w:val="left"/>
              <w:rPr>
                <w:rFonts w:ascii="Times New Roman" w:hAnsi="Times New Roman"/>
                <w:color w:val="000000"/>
                <w:szCs w:val="22"/>
                <w:lang w:val="bg-BG"/>
              </w:rPr>
            </w:pPr>
            <w:r w:rsidRPr="003C46AF">
              <w:rPr>
                <w:rFonts w:ascii="Times New Roman" w:hAnsi="Times New Roman"/>
                <w:color w:val="000000"/>
                <w:szCs w:val="22"/>
                <w:lang w:val="bg-BG"/>
              </w:rPr>
              <w:t>Атриовентрикуларен блок, предсърдно мъждене, тахикардия, синдром на болния синусов възел</w:t>
            </w:r>
          </w:p>
        </w:tc>
      </w:tr>
      <w:tr w:rsidR="00663451" w:rsidRPr="003C46AF" w14:paraId="4B69C353" w14:textId="77777777" w:rsidTr="006666CB">
        <w:tc>
          <w:tcPr>
            <w:tcW w:w="9072" w:type="dxa"/>
            <w:gridSpan w:val="3"/>
          </w:tcPr>
          <w:p w14:paraId="47D4D7DB" w14:textId="77777777" w:rsidR="00663451" w:rsidRPr="003C46AF" w:rsidRDefault="00663451" w:rsidP="0085631C">
            <w:pPr>
              <w:pStyle w:val="Text"/>
              <w:keepNext/>
              <w:widowControl w:val="0"/>
              <w:spacing w:before="0"/>
              <w:jc w:val="left"/>
              <w:rPr>
                <w:rFonts w:ascii="Times New Roman" w:hAnsi="Times New Roman"/>
                <w:b/>
                <w:bCs/>
                <w:noProof/>
                <w:color w:val="000000"/>
              </w:rPr>
            </w:pPr>
            <w:r w:rsidRPr="003C46AF">
              <w:rPr>
                <w:rFonts w:ascii="Times New Roman" w:hAnsi="Times New Roman"/>
                <w:b/>
                <w:bCs/>
                <w:noProof/>
                <w:color w:val="000000"/>
              </w:rPr>
              <w:t>Съд</w:t>
            </w:r>
            <w:r w:rsidRPr="003C46AF">
              <w:rPr>
                <w:rFonts w:ascii="Times New Roman" w:hAnsi="Times New Roman"/>
                <w:b/>
                <w:bCs/>
                <w:noProof/>
                <w:color w:val="000000"/>
                <w:lang w:val="bg-BG"/>
              </w:rPr>
              <w:t>ови</w:t>
            </w:r>
            <w:r w:rsidRPr="003C46AF">
              <w:rPr>
                <w:rFonts w:ascii="Times New Roman" w:hAnsi="Times New Roman"/>
                <w:b/>
                <w:bCs/>
                <w:noProof/>
                <w:color w:val="000000"/>
              </w:rPr>
              <w:t xml:space="preserve"> нарушения</w:t>
            </w:r>
          </w:p>
        </w:tc>
      </w:tr>
      <w:tr w:rsidR="00663451" w:rsidRPr="003C46AF" w14:paraId="407FD3EB" w14:textId="77777777" w:rsidTr="006666CB">
        <w:tc>
          <w:tcPr>
            <w:tcW w:w="567" w:type="dxa"/>
          </w:tcPr>
          <w:p w14:paraId="33772E08" w14:textId="77777777" w:rsidR="00663451" w:rsidRPr="003C46AF" w:rsidRDefault="00663451" w:rsidP="0085631C">
            <w:pPr>
              <w:pStyle w:val="Text"/>
              <w:widowControl w:val="0"/>
              <w:spacing w:before="0"/>
              <w:jc w:val="left"/>
              <w:rPr>
                <w:rFonts w:ascii="Times New Roman" w:hAnsi="Times New Roman"/>
                <w:color w:val="000000"/>
                <w:szCs w:val="22"/>
              </w:rPr>
            </w:pPr>
          </w:p>
        </w:tc>
        <w:tc>
          <w:tcPr>
            <w:tcW w:w="1985" w:type="dxa"/>
          </w:tcPr>
          <w:p w14:paraId="7E2DAB70" w14:textId="77777777" w:rsidR="00663451" w:rsidRPr="003C46AF" w:rsidRDefault="00663451" w:rsidP="0085631C">
            <w:pPr>
              <w:pStyle w:val="Text"/>
              <w:widowControl w:val="0"/>
              <w:spacing w:before="0"/>
              <w:jc w:val="left"/>
              <w:rPr>
                <w:rFonts w:ascii="Times New Roman" w:hAnsi="Times New Roman"/>
                <w:bCs/>
                <w:noProof/>
                <w:color w:val="000000"/>
                <w:lang w:val="bg-BG"/>
              </w:rPr>
            </w:pPr>
            <w:r w:rsidRPr="003C46AF">
              <w:rPr>
                <w:rFonts w:ascii="Times New Roman" w:hAnsi="Times New Roman"/>
                <w:bCs/>
                <w:noProof/>
                <w:color w:val="000000"/>
                <w:lang w:val="bg-BG"/>
              </w:rPr>
              <w:t>С неизвестна честота</w:t>
            </w:r>
          </w:p>
        </w:tc>
        <w:tc>
          <w:tcPr>
            <w:tcW w:w="6520" w:type="dxa"/>
          </w:tcPr>
          <w:p w14:paraId="3916F348" w14:textId="77777777" w:rsidR="00663451" w:rsidRPr="003C46AF" w:rsidRDefault="00663451" w:rsidP="0085631C">
            <w:pPr>
              <w:pStyle w:val="Text"/>
              <w:widowControl w:val="0"/>
              <w:spacing w:before="0"/>
              <w:jc w:val="left"/>
              <w:rPr>
                <w:rFonts w:ascii="Times New Roman" w:hAnsi="Times New Roman"/>
                <w:color w:val="000000"/>
                <w:szCs w:val="22"/>
                <w:lang w:val="bg-BG"/>
              </w:rPr>
            </w:pPr>
            <w:r w:rsidRPr="003C46AF">
              <w:rPr>
                <w:rFonts w:ascii="Times New Roman" w:hAnsi="Times New Roman"/>
                <w:color w:val="000000"/>
                <w:szCs w:val="22"/>
                <w:lang w:val="bg-BG"/>
              </w:rPr>
              <w:t>Хипертония</w:t>
            </w:r>
          </w:p>
        </w:tc>
      </w:tr>
      <w:tr w:rsidR="00663451" w:rsidRPr="003C46AF" w14:paraId="0D4BEBC5" w14:textId="77777777" w:rsidTr="006666CB">
        <w:trPr>
          <w:cantSplit/>
        </w:trPr>
        <w:tc>
          <w:tcPr>
            <w:tcW w:w="9072" w:type="dxa"/>
            <w:gridSpan w:val="3"/>
          </w:tcPr>
          <w:p w14:paraId="02F1B225" w14:textId="77777777" w:rsidR="00663451" w:rsidRPr="003C46AF" w:rsidRDefault="00663451" w:rsidP="0085631C">
            <w:pPr>
              <w:pStyle w:val="Text"/>
              <w:keepNext/>
              <w:widowControl w:val="0"/>
              <w:spacing w:before="0"/>
              <w:jc w:val="left"/>
              <w:rPr>
                <w:rFonts w:ascii="Times New Roman" w:hAnsi="Times New Roman"/>
                <w:b/>
                <w:bCs/>
                <w:color w:val="000000"/>
                <w:szCs w:val="22"/>
                <w:lang w:val="bg-BG"/>
              </w:rPr>
            </w:pPr>
            <w:r w:rsidRPr="003C46AF">
              <w:rPr>
                <w:rFonts w:ascii="Times New Roman" w:hAnsi="Times New Roman"/>
                <w:b/>
                <w:bCs/>
                <w:noProof/>
                <w:color w:val="000000"/>
              </w:rPr>
              <w:t>Стомашно</w:t>
            </w:r>
            <w:r w:rsidRPr="003C46AF">
              <w:rPr>
                <w:rFonts w:ascii="Times New Roman" w:hAnsi="Times New Roman"/>
                <w:b/>
                <w:bCs/>
                <w:noProof/>
                <w:color w:val="000000"/>
                <w:lang w:val="fr-FR"/>
              </w:rPr>
              <w:t>-</w:t>
            </w:r>
            <w:r w:rsidRPr="003C46AF">
              <w:rPr>
                <w:rFonts w:ascii="Times New Roman" w:hAnsi="Times New Roman"/>
                <w:b/>
                <w:bCs/>
                <w:noProof/>
                <w:color w:val="000000"/>
              </w:rPr>
              <w:t>чревни</w:t>
            </w:r>
            <w:r w:rsidRPr="003C46AF">
              <w:rPr>
                <w:rFonts w:ascii="Times New Roman" w:hAnsi="Times New Roman"/>
                <w:b/>
                <w:bCs/>
                <w:noProof/>
                <w:color w:val="000000"/>
                <w:lang w:val="fr-FR"/>
              </w:rPr>
              <w:t xml:space="preserve"> </w:t>
            </w:r>
            <w:r w:rsidRPr="003C46AF">
              <w:rPr>
                <w:rFonts w:ascii="Times New Roman" w:hAnsi="Times New Roman"/>
                <w:b/>
                <w:bCs/>
                <w:noProof/>
                <w:color w:val="000000"/>
              </w:rPr>
              <w:t>нарушения</w:t>
            </w:r>
          </w:p>
        </w:tc>
      </w:tr>
      <w:tr w:rsidR="00663451" w:rsidRPr="003C46AF" w14:paraId="4D6C86C1" w14:textId="77777777" w:rsidTr="006666CB">
        <w:tc>
          <w:tcPr>
            <w:tcW w:w="567" w:type="dxa"/>
          </w:tcPr>
          <w:p w14:paraId="34A08C22" w14:textId="77777777" w:rsidR="00663451" w:rsidRPr="003C46AF" w:rsidRDefault="00663451" w:rsidP="0085631C">
            <w:pPr>
              <w:pStyle w:val="Text"/>
              <w:keepNext/>
              <w:widowControl w:val="0"/>
              <w:spacing w:before="0"/>
              <w:jc w:val="left"/>
              <w:rPr>
                <w:rFonts w:ascii="Times New Roman" w:hAnsi="Times New Roman"/>
                <w:color w:val="000000"/>
                <w:szCs w:val="22"/>
              </w:rPr>
            </w:pPr>
          </w:p>
        </w:tc>
        <w:tc>
          <w:tcPr>
            <w:tcW w:w="1985" w:type="dxa"/>
          </w:tcPr>
          <w:p w14:paraId="0E2CBB3A" w14:textId="77777777" w:rsidR="00663451" w:rsidRPr="003C46AF" w:rsidRDefault="00663451" w:rsidP="0085631C">
            <w:pPr>
              <w:pStyle w:val="Text"/>
              <w:keepNext/>
              <w:widowControl w:val="0"/>
              <w:spacing w:before="0"/>
              <w:jc w:val="left"/>
              <w:rPr>
                <w:rFonts w:ascii="Times New Roman" w:hAnsi="Times New Roman"/>
                <w:color w:val="000000"/>
                <w:szCs w:val="22"/>
                <w:lang w:val="bg-BG"/>
              </w:rPr>
            </w:pPr>
            <w:r w:rsidRPr="003C46AF">
              <w:rPr>
                <w:rFonts w:ascii="Times New Roman" w:hAnsi="Times New Roman"/>
                <w:bCs/>
                <w:noProof/>
                <w:color w:val="000000"/>
                <w:lang w:val="bg-BG"/>
              </w:rPr>
              <w:t>Чести</w:t>
            </w:r>
          </w:p>
        </w:tc>
        <w:tc>
          <w:tcPr>
            <w:tcW w:w="6520" w:type="dxa"/>
          </w:tcPr>
          <w:p w14:paraId="65176437" w14:textId="77777777" w:rsidR="00663451" w:rsidRPr="003C46AF" w:rsidRDefault="00663451" w:rsidP="0085631C">
            <w:pPr>
              <w:pStyle w:val="Text"/>
              <w:keepNext/>
              <w:widowControl w:val="0"/>
              <w:spacing w:before="0"/>
              <w:jc w:val="left"/>
              <w:rPr>
                <w:rFonts w:ascii="Times New Roman" w:hAnsi="Times New Roman"/>
                <w:color w:val="000000"/>
                <w:szCs w:val="22"/>
                <w:lang w:val="bg-BG"/>
              </w:rPr>
            </w:pPr>
            <w:r w:rsidRPr="003C46AF">
              <w:rPr>
                <w:rFonts w:ascii="Times New Roman" w:hAnsi="Times New Roman"/>
                <w:color w:val="000000"/>
                <w:szCs w:val="22"/>
                <w:lang w:val="bg-BG"/>
              </w:rPr>
              <w:t>Гадене, повръщане, диария, диспепсия, коремна болка</w:t>
            </w:r>
          </w:p>
        </w:tc>
      </w:tr>
      <w:tr w:rsidR="00663451" w:rsidRPr="003C46AF" w14:paraId="18FE6C67" w14:textId="77777777" w:rsidTr="006666CB">
        <w:tc>
          <w:tcPr>
            <w:tcW w:w="567" w:type="dxa"/>
          </w:tcPr>
          <w:p w14:paraId="577A8A81" w14:textId="77777777" w:rsidR="00663451" w:rsidRPr="003C46AF" w:rsidRDefault="00663451" w:rsidP="0085631C">
            <w:pPr>
              <w:pStyle w:val="Text"/>
              <w:keepNext/>
              <w:widowControl w:val="0"/>
              <w:spacing w:before="0"/>
              <w:jc w:val="left"/>
              <w:rPr>
                <w:rFonts w:ascii="Times New Roman" w:hAnsi="Times New Roman"/>
                <w:color w:val="000000"/>
                <w:szCs w:val="22"/>
                <w:lang w:val="bg-BG"/>
              </w:rPr>
            </w:pPr>
          </w:p>
        </w:tc>
        <w:tc>
          <w:tcPr>
            <w:tcW w:w="1985" w:type="dxa"/>
          </w:tcPr>
          <w:p w14:paraId="13206263" w14:textId="77777777" w:rsidR="00663451" w:rsidRPr="003C46AF" w:rsidRDefault="00663451" w:rsidP="0085631C">
            <w:pPr>
              <w:pStyle w:val="Text"/>
              <w:keepNext/>
              <w:widowControl w:val="0"/>
              <w:spacing w:before="0"/>
              <w:jc w:val="left"/>
              <w:rPr>
                <w:rFonts w:ascii="Times New Roman" w:hAnsi="Times New Roman"/>
                <w:color w:val="000000"/>
                <w:szCs w:val="22"/>
                <w:lang w:val="bg-BG"/>
              </w:rPr>
            </w:pPr>
            <w:r w:rsidRPr="003C46AF">
              <w:rPr>
                <w:rFonts w:ascii="Times New Roman" w:hAnsi="Times New Roman"/>
                <w:bCs/>
                <w:noProof/>
                <w:color w:val="000000"/>
                <w:lang w:val="bg-BG"/>
              </w:rPr>
              <w:t>Нечести</w:t>
            </w:r>
          </w:p>
        </w:tc>
        <w:tc>
          <w:tcPr>
            <w:tcW w:w="6520" w:type="dxa"/>
          </w:tcPr>
          <w:p w14:paraId="5C6B3C8A" w14:textId="77777777" w:rsidR="00663451" w:rsidRPr="003C46AF" w:rsidRDefault="00663451" w:rsidP="0085631C">
            <w:pPr>
              <w:pStyle w:val="Text"/>
              <w:keepNext/>
              <w:widowControl w:val="0"/>
              <w:spacing w:before="0"/>
              <w:jc w:val="left"/>
              <w:rPr>
                <w:rFonts w:ascii="Times New Roman" w:hAnsi="Times New Roman"/>
                <w:color w:val="000000"/>
                <w:szCs w:val="22"/>
              </w:rPr>
            </w:pPr>
            <w:r w:rsidRPr="003C46AF">
              <w:rPr>
                <w:rFonts w:ascii="Times New Roman" w:hAnsi="Times New Roman"/>
                <w:color w:val="000000"/>
                <w:szCs w:val="22"/>
                <w:lang w:val="bg-BG"/>
              </w:rPr>
              <w:t>Язва на стомаха</w:t>
            </w:r>
          </w:p>
        </w:tc>
      </w:tr>
      <w:tr w:rsidR="00663451" w:rsidRPr="003C46AF" w14:paraId="20352E26" w14:textId="77777777" w:rsidTr="006666CB">
        <w:tc>
          <w:tcPr>
            <w:tcW w:w="567" w:type="dxa"/>
          </w:tcPr>
          <w:p w14:paraId="73915EF7" w14:textId="77777777" w:rsidR="00663451" w:rsidRPr="003C46AF" w:rsidRDefault="00663451" w:rsidP="0085631C">
            <w:pPr>
              <w:pStyle w:val="Text"/>
              <w:widowControl w:val="0"/>
              <w:spacing w:before="0"/>
              <w:jc w:val="left"/>
              <w:rPr>
                <w:rFonts w:ascii="Times New Roman" w:hAnsi="Times New Roman"/>
                <w:color w:val="000000"/>
                <w:szCs w:val="22"/>
                <w:lang w:val="bg-BG"/>
              </w:rPr>
            </w:pPr>
          </w:p>
        </w:tc>
        <w:tc>
          <w:tcPr>
            <w:tcW w:w="1985" w:type="dxa"/>
          </w:tcPr>
          <w:p w14:paraId="2AF528BC" w14:textId="77777777" w:rsidR="00663451" w:rsidRPr="003C46AF" w:rsidRDefault="00663451" w:rsidP="0085631C">
            <w:pPr>
              <w:pStyle w:val="Text"/>
              <w:widowControl w:val="0"/>
              <w:spacing w:before="0"/>
              <w:jc w:val="left"/>
              <w:rPr>
                <w:rFonts w:ascii="Times New Roman" w:hAnsi="Times New Roman"/>
                <w:bCs/>
                <w:noProof/>
                <w:color w:val="000000"/>
                <w:lang w:val="bg-BG"/>
              </w:rPr>
            </w:pPr>
            <w:r w:rsidRPr="003C46AF">
              <w:rPr>
                <w:rFonts w:ascii="Times New Roman" w:hAnsi="Times New Roman"/>
                <w:bCs/>
                <w:noProof/>
                <w:color w:val="000000"/>
                <w:lang w:val="bg-BG"/>
              </w:rPr>
              <w:t>С неизвестна честота</w:t>
            </w:r>
          </w:p>
        </w:tc>
        <w:tc>
          <w:tcPr>
            <w:tcW w:w="6520" w:type="dxa"/>
          </w:tcPr>
          <w:p w14:paraId="1A2889A5" w14:textId="77777777" w:rsidR="00663451" w:rsidRPr="003C46AF" w:rsidRDefault="00663451" w:rsidP="0085631C">
            <w:pPr>
              <w:pStyle w:val="Text"/>
              <w:widowControl w:val="0"/>
              <w:spacing w:before="0"/>
              <w:jc w:val="left"/>
              <w:rPr>
                <w:rFonts w:ascii="Times New Roman" w:hAnsi="Times New Roman"/>
                <w:color w:val="000000"/>
                <w:szCs w:val="22"/>
                <w:lang w:val="bg-BG"/>
              </w:rPr>
            </w:pPr>
            <w:r w:rsidRPr="003C46AF">
              <w:rPr>
                <w:rFonts w:ascii="Times New Roman" w:hAnsi="Times New Roman"/>
                <w:color w:val="000000"/>
                <w:szCs w:val="22"/>
                <w:lang w:val="bg-BG"/>
              </w:rPr>
              <w:t>Панкреатит</w:t>
            </w:r>
          </w:p>
        </w:tc>
      </w:tr>
      <w:tr w:rsidR="00663451" w:rsidRPr="003C46AF" w14:paraId="0CF98E1F" w14:textId="77777777" w:rsidTr="006666CB">
        <w:tc>
          <w:tcPr>
            <w:tcW w:w="9072" w:type="dxa"/>
            <w:gridSpan w:val="3"/>
          </w:tcPr>
          <w:p w14:paraId="33382BEA" w14:textId="77777777" w:rsidR="00663451" w:rsidRPr="003C46AF" w:rsidRDefault="00663451" w:rsidP="0085631C">
            <w:pPr>
              <w:pStyle w:val="Text"/>
              <w:keepNext/>
              <w:widowControl w:val="0"/>
              <w:spacing w:before="0"/>
              <w:jc w:val="left"/>
              <w:rPr>
                <w:rFonts w:ascii="Times New Roman" w:hAnsi="Times New Roman"/>
                <w:b/>
                <w:bCs/>
                <w:noProof/>
                <w:color w:val="000000"/>
                <w:lang w:val="bg-BG"/>
              </w:rPr>
            </w:pPr>
            <w:r w:rsidRPr="003C46AF">
              <w:rPr>
                <w:rFonts w:ascii="Times New Roman" w:hAnsi="Times New Roman"/>
                <w:b/>
                <w:bCs/>
                <w:noProof/>
                <w:color w:val="000000"/>
                <w:lang w:val="bg-BG"/>
              </w:rPr>
              <w:t>Хепатобилиарни нарушения</w:t>
            </w:r>
          </w:p>
        </w:tc>
      </w:tr>
      <w:tr w:rsidR="00663451" w:rsidRPr="003C46AF" w14:paraId="17F41BE5" w14:textId="77777777" w:rsidTr="006666CB">
        <w:tc>
          <w:tcPr>
            <w:tcW w:w="567" w:type="dxa"/>
          </w:tcPr>
          <w:p w14:paraId="5CCDF422" w14:textId="77777777" w:rsidR="00663451" w:rsidRPr="003C46AF" w:rsidRDefault="00663451" w:rsidP="0085631C">
            <w:pPr>
              <w:pStyle w:val="Text"/>
              <w:widowControl w:val="0"/>
              <w:spacing w:before="0"/>
              <w:jc w:val="left"/>
              <w:rPr>
                <w:rFonts w:ascii="Times New Roman" w:hAnsi="Times New Roman"/>
                <w:color w:val="000000"/>
                <w:szCs w:val="22"/>
                <w:lang w:val="bg-BG"/>
              </w:rPr>
            </w:pPr>
          </w:p>
        </w:tc>
        <w:tc>
          <w:tcPr>
            <w:tcW w:w="1985" w:type="dxa"/>
          </w:tcPr>
          <w:p w14:paraId="641B9105" w14:textId="77777777" w:rsidR="00663451" w:rsidRPr="003C46AF" w:rsidRDefault="00663451" w:rsidP="0085631C">
            <w:pPr>
              <w:pStyle w:val="Text"/>
              <w:widowControl w:val="0"/>
              <w:spacing w:before="0"/>
              <w:jc w:val="left"/>
              <w:rPr>
                <w:rFonts w:ascii="Times New Roman" w:hAnsi="Times New Roman"/>
                <w:bCs/>
                <w:noProof/>
                <w:color w:val="000000"/>
                <w:lang w:val="bg-BG"/>
              </w:rPr>
            </w:pPr>
            <w:r w:rsidRPr="003C46AF">
              <w:rPr>
                <w:rFonts w:ascii="Times New Roman" w:hAnsi="Times New Roman"/>
                <w:bCs/>
                <w:noProof/>
                <w:color w:val="000000"/>
                <w:lang w:val="bg-BG"/>
              </w:rPr>
              <w:t>С неизвестна честота</w:t>
            </w:r>
          </w:p>
        </w:tc>
        <w:tc>
          <w:tcPr>
            <w:tcW w:w="6520" w:type="dxa"/>
          </w:tcPr>
          <w:p w14:paraId="10975066" w14:textId="77777777" w:rsidR="00663451" w:rsidRPr="003C46AF" w:rsidRDefault="00663451" w:rsidP="0085631C">
            <w:pPr>
              <w:pStyle w:val="Text"/>
              <w:widowControl w:val="0"/>
              <w:spacing w:before="0"/>
              <w:jc w:val="left"/>
              <w:rPr>
                <w:rFonts w:ascii="Times New Roman" w:hAnsi="Times New Roman"/>
                <w:color w:val="000000"/>
                <w:szCs w:val="22"/>
                <w:lang w:val="bg-BG"/>
              </w:rPr>
            </w:pPr>
            <w:r w:rsidRPr="003C46AF">
              <w:rPr>
                <w:rFonts w:ascii="Times New Roman" w:hAnsi="Times New Roman"/>
                <w:color w:val="000000"/>
                <w:szCs w:val="22"/>
                <w:lang w:val="bg-BG"/>
              </w:rPr>
              <w:t>Хепатит, повишени чернодробни функционални показатели</w:t>
            </w:r>
          </w:p>
        </w:tc>
      </w:tr>
      <w:tr w:rsidR="00663451" w:rsidRPr="003C46AF" w14:paraId="218D973E" w14:textId="77777777" w:rsidTr="006666CB">
        <w:trPr>
          <w:cantSplit/>
        </w:trPr>
        <w:tc>
          <w:tcPr>
            <w:tcW w:w="9072" w:type="dxa"/>
            <w:gridSpan w:val="3"/>
          </w:tcPr>
          <w:p w14:paraId="0ADED492" w14:textId="77777777" w:rsidR="00663451" w:rsidRPr="003C46AF" w:rsidRDefault="00663451" w:rsidP="0085631C">
            <w:pPr>
              <w:pStyle w:val="Text"/>
              <w:keepNext/>
              <w:widowControl w:val="0"/>
              <w:spacing w:before="0"/>
              <w:jc w:val="left"/>
              <w:rPr>
                <w:rFonts w:ascii="Times New Roman" w:hAnsi="Times New Roman"/>
                <w:b/>
                <w:bCs/>
                <w:color w:val="000000"/>
                <w:szCs w:val="22"/>
                <w:lang w:val="bg-BG"/>
              </w:rPr>
            </w:pPr>
            <w:r w:rsidRPr="003C46AF">
              <w:rPr>
                <w:rFonts w:ascii="Times New Roman" w:hAnsi="Times New Roman"/>
                <w:b/>
                <w:bCs/>
                <w:noProof/>
                <w:color w:val="000000"/>
                <w:lang w:val="ru-RU"/>
              </w:rPr>
              <w:t>Нарушения на кожата и подкожната тъкан</w:t>
            </w:r>
          </w:p>
        </w:tc>
      </w:tr>
      <w:tr w:rsidR="00663451" w:rsidRPr="003C46AF" w14:paraId="3F1CA131" w14:textId="77777777" w:rsidTr="006666CB">
        <w:tc>
          <w:tcPr>
            <w:tcW w:w="567" w:type="dxa"/>
          </w:tcPr>
          <w:p w14:paraId="4FEFF3D3" w14:textId="77777777" w:rsidR="00663451" w:rsidRPr="003C46AF" w:rsidRDefault="00663451" w:rsidP="0085631C">
            <w:pPr>
              <w:pStyle w:val="Text"/>
              <w:keepNext/>
              <w:widowControl w:val="0"/>
              <w:spacing w:before="0"/>
              <w:jc w:val="left"/>
              <w:rPr>
                <w:rFonts w:ascii="Times New Roman" w:hAnsi="Times New Roman"/>
                <w:color w:val="000000"/>
                <w:szCs w:val="22"/>
                <w:lang w:val="ru-RU"/>
              </w:rPr>
            </w:pPr>
          </w:p>
        </w:tc>
        <w:tc>
          <w:tcPr>
            <w:tcW w:w="1985" w:type="dxa"/>
          </w:tcPr>
          <w:p w14:paraId="4369B860" w14:textId="77777777" w:rsidR="00663451" w:rsidRPr="003C46AF" w:rsidRDefault="00663451" w:rsidP="0085631C">
            <w:pPr>
              <w:pStyle w:val="Text"/>
              <w:keepNext/>
              <w:widowControl w:val="0"/>
              <w:spacing w:before="0"/>
              <w:jc w:val="left"/>
              <w:rPr>
                <w:rFonts w:ascii="Times New Roman" w:hAnsi="Times New Roman"/>
                <w:color w:val="000000"/>
                <w:szCs w:val="22"/>
              </w:rPr>
            </w:pPr>
            <w:r w:rsidRPr="003C46AF">
              <w:rPr>
                <w:rFonts w:ascii="Times New Roman" w:hAnsi="Times New Roman"/>
                <w:bCs/>
                <w:noProof/>
                <w:color w:val="000000"/>
                <w:lang w:val="bg-BG"/>
              </w:rPr>
              <w:t>Чести</w:t>
            </w:r>
          </w:p>
        </w:tc>
        <w:tc>
          <w:tcPr>
            <w:tcW w:w="6520" w:type="dxa"/>
          </w:tcPr>
          <w:p w14:paraId="49D302BB" w14:textId="77777777" w:rsidR="00663451" w:rsidRPr="003C46AF" w:rsidRDefault="00663451" w:rsidP="0085631C">
            <w:pPr>
              <w:pStyle w:val="Text"/>
              <w:keepNext/>
              <w:widowControl w:val="0"/>
              <w:spacing w:before="0"/>
              <w:jc w:val="left"/>
              <w:rPr>
                <w:rFonts w:ascii="Times New Roman" w:hAnsi="Times New Roman"/>
                <w:color w:val="000000"/>
                <w:szCs w:val="22"/>
              </w:rPr>
            </w:pPr>
            <w:r w:rsidRPr="003C46AF">
              <w:rPr>
                <w:rFonts w:ascii="Times New Roman" w:hAnsi="Times New Roman"/>
                <w:color w:val="000000"/>
                <w:szCs w:val="22"/>
                <w:lang w:val="bg-BG"/>
              </w:rPr>
              <w:t>Обрив</w:t>
            </w:r>
          </w:p>
        </w:tc>
      </w:tr>
      <w:tr w:rsidR="00663451" w:rsidRPr="003C46AF" w14:paraId="647FCCE0" w14:textId="77777777" w:rsidTr="006666CB">
        <w:tc>
          <w:tcPr>
            <w:tcW w:w="567" w:type="dxa"/>
          </w:tcPr>
          <w:p w14:paraId="4860A5CC" w14:textId="77777777" w:rsidR="00663451" w:rsidRPr="003C46AF" w:rsidRDefault="00663451" w:rsidP="0085631C">
            <w:pPr>
              <w:pStyle w:val="Text"/>
              <w:widowControl w:val="0"/>
              <w:spacing w:before="0"/>
              <w:jc w:val="left"/>
              <w:rPr>
                <w:rFonts w:ascii="Times New Roman" w:hAnsi="Times New Roman"/>
                <w:color w:val="000000"/>
                <w:szCs w:val="22"/>
                <w:lang w:val="ru-RU"/>
              </w:rPr>
            </w:pPr>
          </w:p>
        </w:tc>
        <w:tc>
          <w:tcPr>
            <w:tcW w:w="1985" w:type="dxa"/>
          </w:tcPr>
          <w:p w14:paraId="3EC56A83" w14:textId="77777777" w:rsidR="00663451" w:rsidRPr="003C46AF" w:rsidRDefault="00663451" w:rsidP="0085631C">
            <w:pPr>
              <w:pStyle w:val="Text"/>
              <w:widowControl w:val="0"/>
              <w:spacing w:before="0"/>
              <w:jc w:val="left"/>
              <w:rPr>
                <w:rFonts w:ascii="Times New Roman" w:hAnsi="Times New Roman"/>
                <w:bCs/>
                <w:noProof/>
                <w:color w:val="000000"/>
                <w:lang w:val="bg-BG"/>
              </w:rPr>
            </w:pPr>
            <w:r w:rsidRPr="003C46AF">
              <w:rPr>
                <w:rFonts w:ascii="Times New Roman" w:hAnsi="Times New Roman"/>
                <w:bCs/>
                <w:noProof/>
                <w:color w:val="000000"/>
                <w:lang w:val="bg-BG"/>
              </w:rPr>
              <w:t>С неизвестна честота</w:t>
            </w:r>
          </w:p>
        </w:tc>
        <w:tc>
          <w:tcPr>
            <w:tcW w:w="6520" w:type="dxa"/>
          </w:tcPr>
          <w:p w14:paraId="3693F08B" w14:textId="77777777" w:rsidR="00663451" w:rsidRPr="003C46AF" w:rsidRDefault="00663451" w:rsidP="0085631C">
            <w:pPr>
              <w:pStyle w:val="Text"/>
              <w:widowControl w:val="0"/>
              <w:spacing w:before="0"/>
              <w:jc w:val="left"/>
              <w:rPr>
                <w:rFonts w:ascii="Times New Roman" w:hAnsi="Times New Roman"/>
                <w:color w:val="000000"/>
                <w:szCs w:val="22"/>
                <w:lang w:val="bg-BG"/>
              </w:rPr>
            </w:pPr>
            <w:r w:rsidRPr="003C46AF">
              <w:rPr>
                <w:rFonts w:ascii="Times New Roman" w:hAnsi="Times New Roman"/>
                <w:color w:val="000000"/>
                <w:szCs w:val="22"/>
                <w:lang w:val="bg-BG"/>
              </w:rPr>
              <w:t xml:space="preserve">Пруритус, еритем, уртикария, мехури, алергичен дерматит </w:t>
            </w:r>
            <w:r w:rsidR="009A76C8" w:rsidRPr="003C46AF">
              <w:rPr>
                <w:rFonts w:ascii="Times New Roman" w:hAnsi="Times New Roman"/>
                <w:color w:val="000000"/>
                <w:szCs w:val="22"/>
                <w:lang w:val="bg-BG"/>
              </w:rPr>
              <w:t>(</w:t>
            </w:r>
            <w:r w:rsidRPr="003C46AF">
              <w:rPr>
                <w:rFonts w:ascii="Times New Roman" w:hAnsi="Times New Roman"/>
                <w:color w:val="000000"/>
                <w:szCs w:val="22"/>
                <w:lang w:val="bg-BG"/>
              </w:rPr>
              <w:t>дисеминиран</w:t>
            </w:r>
            <w:r w:rsidR="009A76C8" w:rsidRPr="003C46AF">
              <w:rPr>
                <w:rFonts w:ascii="Times New Roman" w:hAnsi="Times New Roman"/>
                <w:color w:val="000000"/>
                <w:szCs w:val="22"/>
                <w:lang w:val="bg-BG"/>
              </w:rPr>
              <w:t>)</w:t>
            </w:r>
          </w:p>
        </w:tc>
      </w:tr>
      <w:tr w:rsidR="00663451" w:rsidRPr="003C46AF" w14:paraId="57733BDF" w14:textId="77777777" w:rsidTr="006666CB">
        <w:tc>
          <w:tcPr>
            <w:tcW w:w="9072" w:type="dxa"/>
            <w:gridSpan w:val="3"/>
          </w:tcPr>
          <w:p w14:paraId="15E3990D" w14:textId="77777777" w:rsidR="00663451" w:rsidRPr="003C46AF" w:rsidRDefault="00663451" w:rsidP="0085631C">
            <w:pPr>
              <w:pStyle w:val="Text"/>
              <w:keepNext/>
              <w:widowControl w:val="0"/>
              <w:spacing w:before="0"/>
              <w:jc w:val="left"/>
              <w:rPr>
                <w:rFonts w:ascii="Times New Roman" w:hAnsi="Times New Roman"/>
                <w:color w:val="000000"/>
                <w:szCs w:val="22"/>
                <w:lang w:val="bg-BG"/>
              </w:rPr>
            </w:pPr>
            <w:r w:rsidRPr="003C46AF">
              <w:rPr>
                <w:rFonts w:ascii="Times New Roman" w:hAnsi="Times New Roman"/>
                <w:b/>
                <w:bCs/>
                <w:noProof/>
                <w:color w:val="000000"/>
                <w:lang w:val="ru-RU"/>
              </w:rPr>
              <w:t>Нарушения на бъбреците и пикочните пътища</w:t>
            </w:r>
          </w:p>
        </w:tc>
      </w:tr>
      <w:tr w:rsidR="00663451" w:rsidRPr="003C46AF" w14:paraId="65C67A65" w14:textId="77777777" w:rsidTr="006666CB">
        <w:tc>
          <w:tcPr>
            <w:tcW w:w="567" w:type="dxa"/>
          </w:tcPr>
          <w:p w14:paraId="7ACCC408" w14:textId="77777777" w:rsidR="00663451" w:rsidRPr="003C46AF" w:rsidRDefault="00663451" w:rsidP="0085631C">
            <w:pPr>
              <w:pStyle w:val="Text"/>
              <w:widowControl w:val="0"/>
              <w:spacing w:before="0"/>
              <w:jc w:val="left"/>
              <w:rPr>
                <w:rFonts w:ascii="Times New Roman" w:hAnsi="Times New Roman"/>
                <w:color w:val="000000"/>
                <w:szCs w:val="22"/>
                <w:lang w:val="ru-RU"/>
              </w:rPr>
            </w:pPr>
          </w:p>
        </w:tc>
        <w:tc>
          <w:tcPr>
            <w:tcW w:w="1985" w:type="dxa"/>
          </w:tcPr>
          <w:p w14:paraId="1C8967EF" w14:textId="77777777" w:rsidR="00663451" w:rsidRPr="003C46AF" w:rsidRDefault="00663451" w:rsidP="0085631C">
            <w:pPr>
              <w:pStyle w:val="Text"/>
              <w:widowControl w:val="0"/>
              <w:spacing w:before="0"/>
              <w:jc w:val="left"/>
              <w:rPr>
                <w:rFonts w:ascii="Times New Roman" w:hAnsi="Times New Roman"/>
                <w:bCs/>
                <w:noProof/>
                <w:color w:val="000000"/>
                <w:lang w:val="bg-BG"/>
              </w:rPr>
            </w:pPr>
            <w:r w:rsidRPr="003C46AF">
              <w:rPr>
                <w:rFonts w:ascii="Times New Roman" w:hAnsi="Times New Roman"/>
                <w:bCs/>
                <w:noProof/>
                <w:color w:val="000000"/>
                <w:lang w:val="bg-BG"/>
              </w:rPr>
              <w:t>Чести</w:t>
            </w:r>
          </w:p>
        </w:tc>
        <w:tc>
          <w:tcPr>
            <w:tcW w:w="6520" w:type="dxa"/>
          </w:tcPr>
          <w:p w14:paraId="5E650D92" w14:textId="751555D8" w:rsidR="00663451" w:rsidRPr="003C46AF" w:rsidRDefault="00663451" w:rsidP="0085631C">
            <w:pPr>
              <w:pStyle w:val="Text"/>
              <w:widowControl w:val="0"/>
              <w:spacing w:before="0"/>
              <w:jc w:val="left"/>
              <w:rPr>
                <w:rFonts w:ascii="Times New Roman" w:hAnsi="Times New Roman"/>
                <w:color w:val="000000"/>
                <w:szCs w:val="22"/>
                <w:lang w:val="bg-BG"/>
              </w:rPr>
            </w:pPr>
            <w:r w:rsidRPr="003C46AF">
              <w:rPr>
                <w:rFonts w:ascii="Times New Roman" w:hAnsi="Times New Roman"/>
                <w:color w:val="000000"/>
                <w:szCs w:val="22"/>
                <w:lang w:val="bg-BG"/>
              </w:rPr>
              <w:t>Урин</w:t>
            </w:r>
            <w:r w:rsidR="009B04C2" w:rsidRPr="003C46AF">
              <w:rPr>
                <w:rFonts w:ascii="Times New Roman" w:hAnsi="Times New Roman"/>
                <w:color w:val="000000"/>
                <w:szCs w:val="22"/>
                <w:lang w:val="bg-BG"/>
              </w:rPr>
              <w:t>ар</w:t>
            </w:r>
            <w:r w:rsidRPr="003C46AF">
              <w:rPr>
                <w:rFonts w:ascii="Times New Roman" w:hAnsi="Times New Roman"/>
                <w:color w:val="000000"/>
                <w:szCs w:val="22"/>
                <w:lang w:val="bg-BG"/>
              </w:rPr>
              <w:t>на инконтиненция</w:t>
            </w:r>
          </w:p>
        </w:tc>
      </w:tr>
      <w:tr w:rsidR="00663451" w:rsidRPr="003C46AF" w14:paraId="15FFA206" w14:textId="77777777" w:rsidTr="006666CB">
        <w:trPr>
          <w:cantSplit/>
        </w:trPr>
        <w:tc>
          <w:tcPr>
            <w:tcW w:w="9072" w:type="dxa"/>
            <w:gridSpan w:val="3"/>
          </w:tcPr>
          <w:p w14:paraId="0A52652A" w14:textId="77777777" w:rsidR="00663451" w:rsidRPr="003C46AF" w:rsidRDefault="00663451" w:rsidP="0085631C">
            <w:pPr>
              <w:pStyle w:val="Text"/>
              <w:keepNext/>
              <w:widowControl w:val="0"/>
              <w:spacing w:before="0"/>
              <w:jc w:val="left"/>
              <w:rPr>
                <w:rFonts w:ascii="Times New Roman" w:hAnsi="Times New Roman"/>
                <w:b/>
                <w:bCs/>
                <w:color w:val="000000"/>
                <w:szCs w:val="22"/>
                <w:lang w:val="ru-RU"/>
              </w:rPr>
            </w:pPr>
            <w:r w:rsidRPr="003C46AF">
              <w:rPr>
                <w:rFonts w:ascii="Times New Roman" w:hAnsi="Times New Roman"/>
                <w:b/>
                <w:bCs/>
                <w:noProof/>
                <w:color w:val="000000"/>
                <w:lang w:val="ru-RU"/>
              </w:rPr>
              <w:t>Общи нарушения и ефекти на мястото на приложение</w:t>
            </w:r>
            <w:r w:rsidRPr="003C46AF">
              <w:rPr>
                <w:rFonts w:ascii="Times New Roman" w:hAnsi="Times New Roman"/>
                <w:b/>
                <w:snapToGrid w:val="0"/>
                <w:color w:val="000000"/>
                <w:szCs w:val="22"/>
                <w:lang w:val="ru-RU"/>
              </w:rPr>
              <w:t xml:space="preserve"> </w:t>
            </w:r>
          </w:p>
        </w:tc>
      </w:tr>
      <w:tr w:rsidR="00663451" w:rsidRPr="003C46AF" w14:paraId="2E4D76A8" w14:textId="77777777" w:rsidTr="006666CB">
        <w:tc>
          <w:tcPr>
            <w:tcW w:w="567" w:type="dxa"/>
          </w:tcPr>
          <w:p w14:paraId="0AF788A4" w14:textId="77777777" w:rsidR="00663451" w:rsidRPr="003C46AF" w:rsidRDefault="00663451" w:rsidP="0085631C">
            <w:pPr>
              <w:pStyle w:val="Text"/>
              <w:keepNext/>
              <w:widowControl w:val="0"/>
              <w:spacing w:before="0"/>
              <w:jc w:val="left"/>
              <w:rPr>
                <w:rFonts w:ascii="Times New Roman" w:hAnsi="Times New Roman"/>
                <w:color w:val="000000"/>
                <w:szCs w:val="22"/>
                <w:lang w:val="ru-RU"/>
              </w:rPr>
            </w:pPr>
          </w:p>
        </w:tc>
        <w:tc>
          <w:tcPr>
            <w:tcW w:w="1985" w:type="dxa"/>
          </w:tcPr>
          <w:p w14:paraId="5541A17E" w14:textId="77777777" w:rsidR="00663451" w:rsidRPr="003C46AF" w:rsidRDefault="00663451" w:rsidP="0085631C">
            <w:pPr>
              <w:pStyle w:val="Text"/>
              <w:keepNext/>
              <w:widowControl w:val="0"/>
              <w:spacing w:before="0"/>
              <w:jc w:val="left"/>
              <w:rPr>
                <w:rFonts w:ascii="Times New Roman" w:hAnsi="Times New Roman"/>
                <w:color w:val="000000"/>
                <w:szCs w:val="22"/>
              </w:rPr>
            </w:pPr>
            <w:r w:rsidRPr="003C46AF">
              <w:rPr>
                <w:rFonts w:ascii="Times New Roman" w:hAnsi="Times New Roman"/>
                <w:bCs/>
                <w:noProof/>
                <w:color w:val="000000"/>
                <w:lang w:val="bg-BG"/>
              </w:rPr>
              <w:t>Чести</w:t>
            </w:r>
          </w:p>
        </w:tc>
        <w:tc>
          <w:tcPr>
            <w:tcW w:w="6520" w:type="dxa"/>
          </w:tcPr>
          <w:p w14:paraId="51DD352A" w14:textId="77777777" w:rsidR="00663451" w:rsidRPr="003C46AF" w:rsidRDefault="00663451" w:rsidP="0085631C">
            <w:pPr>
              <w:pStyle w:val="Text"/>
              <w:keepNext/>
              <w:widowControl w:val="0"/>
              <w:spacing w:before="0"/>
              <w:jc w:val="left"/>
              <w:rPr>
                <w:rFonts w:ascii="Times New Roman" w:hAnsi="Times New Roman"/>
                <w:color w:val="000000"/>
                <w:szCs w:val="22"/>
                <w:lang w:val="bg-BG"/>
              </w:rPr>
            </w:pPr>
            <w:r w:rsidRPr="003C46AF">
              <w:rPr>
                <w:rFonts w:ascii="Times New Roman" w:hAnsi="Times New Roman"/>
                <w:color w:val="000000"/>
                <w:szCs w:val="22"/>
                <w:lang w:val="bg-BG"/>
              </w:rPr>
              <w:t>Реакции на мястото на приложение на кожата (напр. еритем на мястото на приложение</w:t>
            </w:r>
            <w:r w:rsidR="00C77B7C" w:rsidRPr="003C46AF">
              <w:rPr>
                <w:rFonts w:ascii="Times New Roman" w:hAnsi="Times New Roman"/>
                <w:color w:val="000000"/>
                <w:szCs w:val="22"/>
              </w:rPr>
              <w:t>*</w:t>
            </w:r>
            <w:r w:rsidRPr="003C46AF">
              <w:rPr>
                <w:rFonts w:ascii="Times New Roman" w:hAnsi="Times New Roman"/>
                <w:color w:val="000000"/>
                <w:szCs w:val="22"/>
                <w:lang w:val="ru-RU"/>
              </w:rPr>
              <w:t>, пруритус на мястото на приложение</w:t>
            </w:r>
            <w:r w:rsidR="00C77B7C" w:rsidRPr="003C46AF">
              <w:rPr>
                <w:rFonts w:ascii="Times New Roman" w:hAnsi="Times New Roman"/>
                <w:color w:val="000000"/>
                <w:szCs w:val="22"/>
              </w:rPr>
              <w:t>*</w:t>
            </w:r>
            <w:r w:rsidRPr="003C46AF">
              <w:rPr>
                <w:rFonts w:ascii="Times New Roman" w:hAnsi="Times New Roman"/>
                <w:color w:val="000000"/>
                <w:szCs w:val="22"/>
                <w:lang w:val="ru-RU"/>
              </w:rPr>
              <w:t xml:space="preserve">, </w:t>
            </w:r>
            <w:r w:rsidRPr="003C46AF">
              <w:rPr>
                <w:rFonts w:ascii="Times New Roman" w:hAnsi="Times New Roman"/>
                <w:color w:val="000000"/>
                <w:szCs w:val="22"/>
                <w:lang w:val="bg-BG"/>
              </w:rPr>
              <w:t>едем на мястото на приложение</w:t>
            </w:r>
            <w:r w:rsidR="00C77B7C" w:rsidRPr="003C46AF">
              <w:rPr>
                <w:rFonts w:ascii="Times New Roman" w:hAnsi="Times New Roman"/>
                <w:color w:val="000000"/>
                <w:szCs w:val="22"/>
              </w:rPr>
              <w:t>*</w:t>
            </w:r>
            <w:r w:rsidRPr="003C46AF">
              <w:rPr>
                <w:rFonts w:ascii="Times New Roman" w:hAnsi="Times New Roman"/>
                <w:color w:val="000000"/>
                <w:szCs w:val="22"/>
                <w:lang w:val="bg-BG"/>
              </w:rPr>
              <w:t>, дерматит на мястото на приложение, възпаление на мястото на приложение), състояния на астения (напр. умора, астения), пирексия, понижено тегло</w:t>
            </w:r>
          </w:p>
        </w:tc>
      </w:tr>
      <w:tr w:rsidR="00663451" w:rsidRPr="003C46AF" w14:paraId="72186465" w14:textId="77777777" w:rsidTr="006666CB">
        <w:tc>
          <w:tcPr>
            <w:tcW w:w="567" w:type="dxa"/>
          </w:tcPr>
          <w:p w14:paraId="6CCDE22C" w14:textId="77777777" w:rsidR="00663451" w:rsidRPr="003C46AF" w:rsidRDefault="00663451" w:rsidP="0085631C">
            <w:pPr>
              <w:pStyle w:val="Text"/>
              <w:keepNext/>
              <w:widowControl w:val="0"/>
              <w:spacing w:before="0"/>
              <w:jc w:val="left"/>
              <w:rPr>
                <w:rFonts w:ascii="Times New Roman" w:hAnsi="Times New Roman"/>
                <w:color w:val="000000"/>
                <w:szCs w:val="22"/>
                <w:lang w:val="ru-RU"/>
              </w:rPr>
            </w:pPr>
          </w:p>
        </w:tc>
        <w:tc>
          <w:tcPr>
            <w:tcW w:w="1985" w:type="dxa"/>
          </w:tcPr>
          <w:p w14:paraId="316A9557" w14:textId="77777777" w:rsidR="00663451" w:rsidRPr="003C46AF" w:rsidRDefault="00663451" w:rsidP="0085631C">
            <w:pPr>
              <w:pStyle w:val="Text"/>
              <w:keepNext/>
              <w:widowControl w:val="0"/>
              <w:spacing w:before="0"/>
              <w:jc w:val="left"/>
              <w:rPr>
                <w:rFonts w:ascii="Times New Roman" w:hAnsi="Times New Roman"/>
                <w:bCs/>
                <w:noProof/>
                <w:color w:val="000000"/>
                <w:lang w:val="bg-BG"/>
              </w:rPr>
            </w:pPr>
            <w:r w:rsidRPr="003C46AF">
              <w:rPr>
                <w:rFonts w:ascii="Times New Roman" w:hAnsi="Times New Roman"/>
                <w:bCs/>
                <w:noProof/>
                <w:color w:val="000000"/>
                <w:lang w:val="bg-BG"/>
              </w:rPr>
              <w:t>Редки</w:t>
            </w:r>
          </w:p>
        </w:tc>
        <w:tc>
          <w:tcPr>
            <w:tcW w:w="6520" w:type="dxa"/>
          </w:tcPr>
          <w:p w14:paraId="60EFFF0C" w14:textId="77777777" w:rsidR="00663451" w:rsidRPr="003C46AF" w:rsidRDefault="00663451" w:rsidP="0085631C">
            <w:pPr>
              <w:pStyle w:val="Text"/>
              <w:keepNext/>
              <w:widowControl w:val="0"/>
              <w:spacing w:before="0"/>
              <w:jc w:val="left"/>
              <w:rPr>
                <w:rFonts w:ascii="Times New Roman" w:hAnsi="Times New Roman"/>
                <w:color w:val="000000"/>
                <w:szCs w:val="22"/>
                <w:lang w:val="bg-BG"/>
              </w:rPr>
            </w:pPr>
            <w:r w:rsidRPr="003C46AF">
              <w:rPr>
                <w:rFonts w:ascii="Times New Roman" w:hAnsi="Times New Roman"/>
                <w:color w:val="000000"/>
                <w:szCs w:val="22"/>
                <w:lang w:val="bg-BG"/>
              </w:rPr>
              <w:t>Припадък</w:t>
            </w:r>
          </w:p>
        </w:tc>
      </w:tr>
    </w:tbl>
    <w:p w14:paraId="2CD06C41" w14:textId="77777777" w:rsidR="00663451" w:rsidRPr="003C46AF" w:rsidRDefault="00A43EF2" w:rsidP="0085631C">
      <w:pPr>
        <w:keepNext/>
        <w:widowControl w:val="0"/>
        <w:tabs>
          <w:tab w:val="clear" w:pos="567"/>
        </w:tabs>
        <w:spacing w:line="240" w:lineRule="auto"/>
        <w:rPr>
          <w:noProof/>
          <w:color w:val="000000"/>
          <w:lang w:val="bg-BG"/>
        </w:rPr>
      </w:pPr>
      <w:r w:rsidRPr="003C46AF">
        <w:rPr>
          <w:color w:val="000000"/>
          <w:szCs w:val="22"/>
          <w:lang w:val="bg-BG"/>
        </w:rPr>
        <w:t>*В 24</w:t>
      </w:r>
      <w:r w:rsidRPr="003C46AF">
        <w:rPr>
          <w:color w:val="000000"/>
          <w:szCs w:val="22"/>
          <w:lang w:val="bg-BG"/>
        </w:rPr>
        <w:noBreakHyphen/>
        <w:t xml:space="preserve">седмично контролирано проучване при пациенти от </w:t>
      </w:r>
      <w:r w:rsidR="00CE1C99" w:rsidRPr="003C46AF">
        <w:rPr>
          <w:color w:val="000000"/>
          <w:szCs w:val="22"/>
          <w:lang w:val="bg-BG"/>
        </w:rPr>
        <w:t>я</w:t>
      </w:r>
      <w:r w:rsidRPr="003C46AF">
        <w:rPr>
          <w:color w:val="000000"/>
          <w:szCs w:val="22"/>
          <w:lang w:val="bg-BG"/>
        </w:rPr>
        <w:t>пон</w:t>
      </w:r>
      <w:r w:rsidR="00CE1C99" w:rsidRPr="003C46AF">
        <w:rPr>
          <w:color w:val="000000"/>
          <w:szCs w:val="22"/>
          <w:lang w:val="bg-BG"/>
        </w:rPr>
        <w:t>ски произход</w:t>
      </w:r>
      <w:r w:rsidRPr="003C46AF">
        <w:rPr>
          <w:color w:val="000000"/>
          <w:szCs w:val="22"/>
          <w:lang w:val="bg-BG"/>
        </w:rPr>
        <w:t xml:space="preserve">, еритем на мястото на приложение, едем на мястото на приложение и </w:t>
      </w:r>
      <w:r w:rsidRPr="003C46AF">
        <w:rPr>
          <w:color w:val="000000"/>
          <w:szCs w:val="22"/>
          <w:lang w:val="ru-RU"/>
        </w:rPr>
        <w:t xml:space="preserve">пруритус на мястото на приложение са съобщени като </w:t>
      </w:r>
      <w:r w:rsidR="005E3D43" w:rsidRPr="003C46AF">
        <w:rPr>
          <w:color w:val="000000"/>
          <w:spacing w:val="-2"/>
          <w:szCs w:val="22"/>
          <w:lang w:val="ru-RU"/>
        </w:rPr>
        <w:t>“</w:t>
      </w:r>
      <w:r w:rsidRPr="003C46AF">
        <w:rPr>
          <w:color w:val="000000"/>
          <w:szCs w:val="22"/>
          <w:lang w:val="bg-BG"/>
        </w:rPr>
        <w:t>много чести</w:t>
      </w:r>
      <w:r w:rsidR="005E3D43" w:rsidRPr="003C46AF">
        <w:rPr>
          <w:color w:val="000000"/>
          <w:spacing w:val="-2"/>
          <w:szCs w:val="22"/>
          <w:lang w:val="ru-RU"/>
        </w:rPr>
        <w:t>”</w:t>
      </w:r>
      <w:r w:rsidRPr="003C46AF">
        <w:rPr>
          <w:color w:val="000000"/>
          <w:szCs w:val="22"/>
          <w:lang w:val="bg-BG"/>
        </w:rPr>
        <w:t>.</w:t>
      </w:r>
    </w:p>
    <w:p w14:paraId="52D5D34D" w14:textId="77777777" w:rsidR="00A43EF2" w:rsidRPr="003C46AF" w:rsidRDefault="00A43EF2" w:rsidP="0085631C">
      <w:pPr>
        <w:widowControl w:val="0"/>
        <w:tabs>
          <w:tab w:val="clear" w:pos="567"/>
        </w:tabs>
        <w:spacing w:line="240" w:lineRule="auto"/>
        <w:rPr>
          <w:noProof/>
          <w:color w:val="000000"/>
          <w:lang w:val="bg-BG"/>
        </w:rPr>
      </w:pPr>
    </w:p>
    <w:p w14:paraId="70181B12" w14:textId="77777777" w:rsidR="00663451" w:rsidRPr="003C46AF" w:rsidRDefault="00663451" w:rsidP="0085631C">
      <w:pPr>
        <w:keepNext/>
        <w:widowControl w:val="0"/>
        <w:tabs>
          <w:tab w:val="clear" w:pos="567"/>
        </w:tabs>
        <w:spacing w:line="240" w:lineRule="auto"/>
        <w:rPr>
          <w:color w:val="000000"/>
          <w:szCs w:val="22"/>
          <w:u w:val="single"/>
          <w:lang w:val="ru-RU" w:bidi="he-IL"/>
        </w:rPr>
      </w:pPr>
      <w:r w:rsidRPr="003C46AF">
        <w:rPr>
          <w:color w:val="000000"/>
          <w:szCs w:val="22"/>
          <w:u w:val="single"/>
          <w:lang w:val="ru-RU" w:bidi="he-IL"/>
        </w:rPr>
        <w:t>Описание на избрани нежелани реакции</w:t>
      </w:r>
    </w:p>
    <w:p w14:paraId="67D3632B" w14:textId="77777777" w:rsidR="009374E7" w:rsidRPr="003C46AF" w:rsidRDefault="009374E7" w:rsidP="0085631C">
      <w:pPr>
        <w:keepNext/>
        <w:widowControl w:val="0"/>
        <w:tabs>
          <w:tab w:val="clear" w:pos="567"/>
        </w:tabs>
        <w:spacing w:line="240" w:lineRule="auto"/>
        <w:rPr>
          <w:color w:val="000000"/>
          <w:szCs w:val="22"/>
          <w:lang w:val="ru-RU" w:bidi="he-IL"/>
        </w:rPr>
      </w:pPr>
    </w:p>
    <w:p w14:paraId="33905C89" w14:textId="77777777" w:rsidR="00663451" w:rsidRPr="003C46AF" w:rsidRDefault="00663451" w:rsidP="0085631C">
      <w:pPr>
        <w:widowControl w:val="0"/>
        <w:tabs>
          <w:tab w:val="clear" w:pos="567"/>
        </w:tabs>
        <w:spacing w:line="240" w:lineRule="auto"/>
        <w:rPr>
          <w:color w:val="000000"/>
          <w:szCs w:val="22"/>
          <w:lang w:val="ru-RU" w:bidi="he-IL"/>
        </w:rPr>
      </w:pPr>
      <w:r w:rsidRPr="003C46AF">
        <w:rPr>
          <w:color w:val="000000"/>
          <w:szCs w:val="22"/>
          <w:lang w:val="ru-RU" w:bidi="he-IL"/>
        </w:rPr>
        <w:t>В споменатото по-горе плацебо-контролирано проучване,</w:t>
      </w:r>
      <w:r w:rsidRPr="003C46AF">
        <w:rPr>
          <w:noProof/>
          <w:color w:val="000000"/>
          <w:lang w:val="ru-RU"/>
        </w:rPr>
        <w:t xml:space="preserve"> при употреба на по-високи дози от 13,3</w:t>
      </w:r>
      <w:r w:rsidRPr="003C46AF">
        <w:rPr>
          <w:color w:val="000000"/>
          <w:spacing w:val="-2"/>
          <w:szCs w:val="22"/>
        </w:rPr>
        <w:t> mg</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w:t>
      </w:r>
      <w:r w:rsidRPr="003C46AF">
        <w:rPr>
          <w:color w:val="000000"/>
          <w:spacing w:val="-2"/>
          <w:szCs w:val="22"/>
          <w:lang w:val="ru-RU"/>
        </w:rPr>
        <w:t xml:space="preserve"> </w:t>
      </w:r>
      <w:r w:rsidRPr="003C46AF">
        <w:rPr>
          <w:color w:val="000000"/>
          <w:szCs w:val="22"/>
          <w:lang w:val="ru-RU" w:bidi="he-IL"/>
        </w:rPr>
        <w:t xml:space="preserve">нежеланите реакции като безсъние и сърдечна недостатъчност, са наблюдавани </w:t>
      </w:r>
      <w:r w:rsidRPr="003C46AF">
        <w:rPr>
          <w:color w:val="000000"/>
          <w:szCs w:val="22"/>
          <w:lang w:val="ru-RU" w:bidi="he-IL"/>
        </w:rPr>
        <w:lastRenderedPageBreak/>
        <w:t>по-често отколкото при употребата на 13,3</w:t>
      </w:r>
      <w:r w:rsidRPr="003C46AF">
        <w:rPr>
          <w:color w:val="000000"/>
          <w:spacing w:val="-2"/>
          <w:szCs w:val="22"/>
        </w:rPr>
        <w:t> mg</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w:t>
      </w:r>
      <w:r w:rsidRPr="003C46AF">
        <w:rPr>
          <w:color w:val="000000"/>
          <w:spacing w:val="-2"/>
          <w:szCs w:val="22"/>
          <w:lang w:val="ru-RU"/>
        </w:rPr>
        <w:t xml:space="preserve"> </w:t>
      </w:r>
      <w:r w:rsidRPr="003C46AF">
        <w:rPr>
          <w:color w:val="000000"/>
          <w:szCs w:val="22"/>
          <w:lang w:val="ru-RU" w:bidi="he-IL"/>
        </w:rPr>
        <w:t xml:space="preserve">или плацебо, което предполага наличието на взаимовръзка доза-ефект. Все пак тези реакции не настъпват с по-голяма честота при </w:t>
      </w:r>
      <w:r w:rsidRPr="003C46AF">
        <w:rPr>
          <w:color w:val="000000"/>
          <w:szCs w:val="22"/>
          <w:lang w:bidi="he-IL"/>
        </w:rPr>
        <w:t>Exelon</w:t>
      </w:r>
      <w:r w:rsidRPr="003C46AF">
        <w:rPr>
          <w:color w:val="000000"/>
          <w:szCs w:val="22"/>
          <w:lang w:val="ru-RU" w:bidi="he-IL"/>
        </w:rPr>
        <w:t xml:space="preserve"> 13,3</w:t>
      </w:r>
      <w:r w:rsidRPr="003C46AF">
        <w:rPr>
          <w:color w:val="000000"/>
          <w:spacing w:val="-2"/>
          <w:szCs w:val="22"/>
        </w:rPr>
        <w:t> mg</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w:t>
      </w:r>
      <w:r w:rsidRPr="003C46AF">
        <w:rPr>
          <w:color w:val="000000"/>
          <w:spacing w:val="-2"/>
          <w:szCs w:val="22"/>
          <w:lang w:val="ru-RU"/>
        </w:rPr>
        <w:t xml:space="preserve"> </w:t>
      </w:r>
      <w:r w:rsidRPr="003C46AF">
        <w:rPr>
          <w:color w:val="000000"/>
          <w:szCs w:val="22"/>
          <w:lang w:val="ru-RU" w:bidi="he-IL"/>
        </w:rPr>
        <w:t>в сравнение с плацебо.</w:t>
      </w:r>
    </w:p>
    <w:p w14:paraId="443ACD89" w14:textId="77777777" w:rsidR="00663451" w:rsidRPr="003C46AF" w:rsidRDefault="00663451" w:rsidP="0085631C">
      <w:pPr>
        <w:widowControl w:val="0"/>
        <w:tabs>
          <w:tab w:val="clear" w:pos="567"/>
        </w:tabs>
        <w:spacing w:line="240" w:lineRule="auto"/>
        <w:ind w:left="567" w:hanging="567"/>
        <w:rPr>
          <w:color w:val="000000"/>
          <w:szCs w:val="22"/>
          <w:u w:val="single"/>
          <w:lang w:val="ru-RU"/>
        </w:rPr>
      </w:pPr>
    </w:p>
    <w:p w14:paraId="1EEBCB7A" w14:textId="77777777" w:rsidR="00663451" w:rsidRPr="003C46AF" w:rsidRDefault="00663451" w:rsidP="0085631C">
      <w:pPr>
        <w:widowControl w:val="0"/>
        <w:tabs>
          <w:tab w:val="clear" w:pos="567"/>
        </w:tabs>
        <w:spacing w:line="240" w:lineRule="auto"/>
        <w:rPr>
          <w:color w:val="000000"/>
          <w:szCs w:val="22"/>
          <w:lang w:val="ru-RU" w:bidi="he-IL"/>
        </w:rPr>
      </w:pPr>
      <w:r w:rsidRPr="003C46AF">
        <w:rPr>
          <w:color w:val="000000"/>
          <w:szCs w:val="22"/>
          <w:lang w:val="ru-RU" w:bidi="he-IL"/>
        </w:rPr>
        <w:t xml:space="preserve">Следните нежелани реакции са наблюдавани само при Exelon капсули и </w:t>
      </w:r>
      <w:r w:rsidRPr="003C46AF">
        <w:rPr>
          <w:color w:val="000000"/>
          <w:spacing w:val="-2"/>
          <w:szCs w:val="22"/>
          <w:lang w:val="bg-BG"/>
        </w:rPr>
        <w:t>перорален разтвор</w:t>
      </w:r>
      <w:r w:rsidRPr="003C46AF">
        <w:rPr>
          <w:color w:val="000000"/>
          <w:szCs w:val="22"/>
          <w:lang w:val="ru-RU" w:bidi="he-IL"/>
        </w:rPr>
        <w:t xml:space="preserve">, но не и при клинични проучвания с </w:t>
      </w:r>
      <w:r w:rsidRPr="003C46AF">
        <w:rPr>
          <w:color w:val="000000"/>
          <w:szCs w:val="22"/>
          <w:lang w:bidi="he-IL"/>
        </w:rPr>
        <w:t>Exelon</w:t>
      </w:r>
      <w:r w:rsidRPr="003C46AF">
        <w:rPr>
          <w:color w:val="000000"/>
          <w:spacing w:val="-2"/>
          <w:szCs w:val="22"/>
          <w:lang w:val="ru-RU"/>
        </w:rPr>
        <w:t xml:space="preserve"> трансдермални пластири</w:t>
      </w:r>
      <w:r w:rsidRPr="003C46AF">
        <w:rPr>
          <w:color w:val="000000"/>
          <w:szCs w:val="22"/>
          <w:lang w:val="ru-RU" w:bidi="he-IL"/>
        </w:rPr>
        <w:t>: неразположеност, обърканост, повишено изпотяване (често), язва на дванадесетопръстника, исхемична болест на сърцето (рядко); гастро-интестинално кървене (много рядко); и някои случаи на тежко повръщане са свързани с руптура на хранопровода (с</w:t>
      </w:r>
      <w:r w:rsidRPr="003C46AF">
        <w:rPr>
          <w:bCs/>
          <w:noProof/>
          <w:color w:val="000000"/>
          <w:lang w:val="bg-BG"/>
        </w:rPr>
        <w:t xml:space="preserve"> неизвестна честота</w:t>
      </w:r>
      <w:r w:rsidRPr="003C46AF">
        <w:rPr>
          <w:color w:val="000000"/>
          <w:szCs w:val="22"/>
          <w:lang w:val="ru-RU" w:bidi="he-IL"/>
        </w:rPr>
        <w:t>).</w:t>
      </w:r>
    </w:p>
    <w:p w14:paraId="56E9BE77" w14:textId="77777777" w:rsidR="00663451" w:rsidRPr="003C46AF" w:rsidRDefault="00663451" w:rsidP="0085631C">
      <w:pPr>
        <w:widowControl w:val="0"/>
        <w:tabs>
          <w:tab w:val="clear" w:pos="567"/>
        </w:tabs>
        <w:spacing w:line="240" w:lineRule="auto"/>
        <w:rPr>
          <w:color w:val="000000"/>
          <w:szCs w:val="22"/>
          <w:lang w:val="ru-RU" w:bidi="he-IL"/>
        </w:rPr>
      </w:pPr>
    </w:p>
    <w:p w14:paraId="603CCF71" w14:textId="77777777" w:rsidR="00663451" w:rsidRPr="003C46AF" w:rsidRDefault="00CE1C99" w:rsidP="0085631C">
      <w:pPr>
        <w:keepNext/>
        <w:widowControl w:val="0"/>
        <w:tabs>
          <w:tab w:val="clear" w:pos="567"/>
        </w:tabs>
        <w:spacing w:line="240" w:lineRule="auto"/>
        <w:rPr>
          <w:i/>
          <w:color w:val="000000"/>
          <w:szCs w:val="22"/>
          <w:u w:val="single"/>
          <w:lang w:val="ru-RU" w:bidi="he-IL"/>
        </w:rPr>
      </w:pPr>
      <w:r w:rsidRPr="003C46AF">
        <w:rPr>
          <w:i/>
          <w:color w:val="000000"/>
          <w:szCs w:val="22"/>
          <w:u w:val="single"/>
          <w:lang w:val="ru-RU" w:bidi="he-IL"/>
        </w:rPr>
        <w:t>Дразнене</w:t>
      </w:r>
      <w:r w:rsidR="00663451" w:rsidRPr="003C46AF">
        <w:rPr>
          <w:i/>
          <w:color w:val="000000"/>
          <w:szCs w:val="22"/>
          <w:u w:val="single"/>
          <w:lang w:val="ru-RU" w:bidi="he-IL"/>
        </w:rPr>
        <w:t xml:space="preserve"> на кожата</w:t>
      </w:r>
    </w:p>
    <w:p w14:paraId="17EF17B1" w14:textId="77777777" w:rsidR="00DA3FFF" w:rsidRPr="003C46AF" w:rsidRDefault="00DA3FFF" w:rsidP="0085631C">
      <w:pPr>
        <w:widowControl w:val="0"/>
        <w:tabs>
          <w:tab w:val="clear" w:pos="567"/>
        </w:tabs>
        <w:suppressAutoHyphens/>
        <w:spacing w:line="240" w:lineRule="auto"/>
        <w:rPr>
          <w:color w:val="000000"/>
          <w:spacing w:val="-2"/>
          <w:szCs w:val="22"/>
          <w:lang w:val="ru-RU"/>
        </w:rPr>
      </w:pPr>
      <w:r w:rsidRPr="003C46AF">
        <w:rPr>
          <w:color w:val="000000"/>
          <w:spacing w:val="-2"/>
          <w:szCs w:val="22"/>
          <w:lang w:val="bg-BG"/>
        </w:rPr>
        <w:t>В двойнослепи</w:t>
      </w:r>
      <w:r w:rsidR="00CE1C99" w:rsidRPr="003C46AF">
        <w:rPr>
          <w:color w:val="000000"/>
          <w:spacing w:val="-2"/>
          <w:szCs w:val="22"/>
          <w:lang w:val="bg-BG"/>
        </w:rPr>
        <w:t>,</w:t>
      </w:r>
      <w:r w:rsidRPr="003C46AF">
        <w:rPr>
          <w:color w:val="000000"/>
          <w:spacing w:val="-2"/>
          <w:szCs w:val="22"/>
          <w:lang w:val="bg-BG"/>
        </w:rPr>
        <w:t xml:space="preserve"> контролирани клинични изпитвания реакции</w:t>
      </w:r>
      <w:r w:rsidR="00CE1C99" w:rsidRPr="003C46AF">
        <w:rPr>
          <w:color w:val="000000"/>
          <w:spacing w:val="-2"/>
          <w:szCs w:val="22"/>
          <w:lang w:val="bg-BG"/>
        </w:rPr>
        <w:t>те</w:t>
      </w:r>
      <w:r w:rsidRPr="003C46AF">
        <w:rPr>
          <w:color w:val="000000"/>
          <w:spacing w:val="-2"/>
          <w:szCs w:val="22"/>
          <w:lang w:val="bg-BG"/>
        </w:rPr>
        <w:t xml:space="preserve"> на мястото на приложение са били предимно леки до умерено изразени по тежест</w:t>
      </w:r>
      <w:r w:rsidRPr="003C46AF">
        <w:rPr>
          <w:color w:val="000000"/>
          <w:spacing w:val="-2"/>
          <w:szCs w:val="22"/>
          <w:lang w:val="ru-RU"/>
        </w:rPr>
        <w:t>. Честотата на кожните реакции на мястото на приложение, довели до преустановяване на лечението</w:t>
      </w:r>
      <w:r w:rsidR="00CE1C99" w:rsidRPr="003C46AF">
        <w:rPr>
          <w:color w:val="000000"/>
          <w:spacing w:val="-2"/>
          <w:szCs w:val="22"/>
          <w:lang w:val="ru-RU"/>
        </w:rPr>
        <w:t>,</w:t>
      </w:r>
      <w:r w:rsidRPr="003C46AF">
        <w:rPr>
          <w:color w:val="000000"/>
          <w:spacing w:val="-2"/>
          <w:szCs w:val="22"/>
          <w:lang w:val="ru-RU"/>
        </w:rPr>
        <w:t xml:space="preserve"> е била ≤2</w:t>
      </w:r>
      <w:r w:rsidRPr="003C46AF">
        <w:rPr>
          <w:color w:val="000000"/>
          <w:spacing w:val="-2"/>
          <w:szCs w:val="22"/>
          <w:lang w:val="bg-BG"/>
        </w:rPr>
        <w:t>,</w:t>
      </w:r>
      <w:r w:rsidRPr="003C46AF">
        <w:rPr>
          <w:color w:val="000000"/>
          <w:spacing w:val="-2"/>
          <w:szCs w:val="22"/>
          <w:lang w:val="ru-RU"/>
        </w:rPr>
        <w:t xml:space="preserve">3% </w:t>
      </w:r>
      <w:r w:rsidRPr="003C46AF">
        <w:rPr>
          <w:color w:val="000000"/>
          <w:spacing w:val="-2"/>
          <w:szCs w:val="22"/>
          <w:lang w:val="bg-BG"/>
        </w:rPr>
        <w:t xml:space="preserve">при пациентите, лекувани с </w:t>
      </w:r>
      <w:r w:rsidRPr="003C46AF">
        <w:rPr>
          <w:color w:val="000000"/>
          <w:szCs w:val="22"/>
          <w:lang w:bidi="he-IL"/>
        </w:rPr>
        <w:t>Exelon</w:t>
      </w:r>
      <w:r w:rsidRPr="003C46AF">
        <w:rPr>
          <w:color w:val="000000"/>
          <w:spacing w:val="-2"/>
          <w:szCs w:val="22"/>
          <w:lang w:val="ru-RU"/>
        </w:rPr>
        <w:t xml:space="preserve"> трансдермални пластири. Честотата на кожните реакции на мястото на приложение, довели до преустановяване на лечението</w:t>
      </w:r>
      <w:r w:rsidR="00CE1C99" w:rsidRPr="003C46AF">
        <w:rPr>
          <w:color w:val="000000"/>
          <w:spacing w:val="-2"/>
          <w:szCs w:val="22"/>
          <w:lang w:val="ru-RU"/>
        </w:rPr>
        <w:t>,</w:t>
      </w:r>
      <w:r w:rsidRPr="003C46AF">
        <w:rPr>
          <w:color w:val="000000"/>
          <w:spacing w:val="-2"/>
          <w:szCs w:val="22"/>
          <w:lang w:val="ru-RU"/>
        </w:rPr>
        <w:t xml:space="preserve"> е била по-висока в азиатската популация - с 4,9% и 8,4% съответно в китайската </w:t>
      </w:r>
      <w:r w:rsidR="00F276CE" w:rsidRPr="003C46AF">
        <w:rPr>
          <w:color w:val="000000"/>
          <w:spacing w:val="-2"/>
          <w:szCs w:val="22"/>
          <w:lang w:val="ru-RU"/>
        </w:rPr>
        <w:t xml:space="preserve">и </w:t>
      </w:r>
      <w:r w:rsidRPr="003C46AF">
        <w:rPr>
          <w:color w:val="000000"/>
          <w:spacing w:val="-2"/>
          <w:szCs w:val="22"/>
          <w:lang w:val="ru-RU"/>
        </w:rPr>
        <w:t>японската популация.</w:t>
      </w:r>
    </w:p>
    <w:p w14:paraId="4A6C9B85" w14:textId="77777777" w:rsidR="00332F7F" w:rsidRPr="003C46AF" w:rsidRDefault="00332F7F" w:rsidP="0085631C">
      <w:pPr>
        <w:widowControl w:val="0"/>
        <w:tabs>
          <w:tab w:val="clear" w:pos="567"/>
        </w:tabs>
        <w:spacing w:line="240" w:lineRule="auto"/>
        <w:rPr>
          <w:color w:val="000000"/>
          <w:szCs w:val="22"/>
          <w:lang w:val="ru-RU" w:eastAsia="x-none"/>
        </w:rPr>
      </w:pPr>
    </w:p>
    <w:p w14:paraId="43971C53" w14:textId="77777777" w:rsidR="00663451" w:rsidRPr="003C46AF" w:rsidRDefault="00DA3FFF" w:rsidP="0085631C">
      <w:pPr>
        <w:pStyle w:val="Text"/>
        <w:widowControl w:val="0"/>
        <w:spacing w:before="0" w:line="240" w:lineRule="auto"/>
        <w:jc w:val="left"/>
        <w:rPr>
          <w:rFonts w:ascii="Times New Roman" w:hAnsi="Times New Roman"/>
          <w:szCs w:val="22"/>
          <w:lang w:val="bg-BG"/>
        </w:rPr>
      </w:pPr>
      <w:r w:rsidRPr="003C46AF">
        <w:rPr>
          <w:rFonts w:ascii="Times New Roman" w:hAnsi="Times New Roman"/>
          <w:color w:val="000000"/>
          <w:spacing w:val="-2"/>
          <w:szCs w:val="22"/>
          <w:lang w:val="ru-RU"/>
        </w:rPr>
        <w:t xml:space="preserve">В две </w:t>
      </w:r>
      <w:r w:rsidR="00332F7F" w:rsidRPr="003C46AF">
        <w:rPr>
          <w:rFonts w:ascii="Times New Roman" w:hAnsi="Times New Roman"/>
          <w:color w:val="000000"/>
          <w:spacing w:val="-2"/>
          <w:szCs w:val="22"/>
          <w:lang w:val="ru-RU"/>
        </w:rPr>
        <w:t>24</w:t>
      </w:r>
      <w:r w:rsidRPr="003C46AF">
        <w:rPr>
          <w:rFonts w:ascii="Times New Roman" w:hAnsi="Times New Roman"/>
          <w:color w:val="000000"/>
          <w:spacing w:val="-2"/>
          <w:szCs w:val="22"/>
          <w:lang w:val="ru-RU"/>
        </w:rPr>
        <w:noBreakHyphen/>
        <w:t>седмични двойнослепи, плацебо</w:t>
      </w:r>
      <w:r w:rsidR="001E08A0" w:rsidRPr="003C46AF">
        <w:rPr>
          <w:rFonts w:ascii="Times New Roman" w:hAnsi="Times New Roman"/>
          <w:color w:val="000000"/>
          <w:spacing w:val="-2"/>
          <w:szCs w:val="22"/>
          <w:lang w:val="ru-RU"/>
        </w:rPr>
        <w:t>-</w:t>
      </w:r>
      <w:r w:rsidRPr="003C46AF">
        <w:rPr>
          <w:rFonts w:ascii="Times New Roman" w:hAnsi="Times New Roman"/>
          <w:color w:val="000000"/>
          <w:spacing w:val="-2"/>
          <w:szCs w:val="22"/>
          <w:lang w:val="ru-RU"/>
        </w:rPr>
        <w:t xml:space="preserve">контролирани изпитвания, кожните реакции са били измервани при всяка визита с помощта на скала за степента на </w:t>
      </w:r>
      <w:r w:rsidR="001E08A0" w:rsidRPr="003C46AF">
        <w:rPr>
          <w:rFonts w:ascii="Times New Roman" w:hAnsi="Times New Roman"/>
          <w:color w:val="000000"/>
          <w:spacing w:val="-2"/>
          <w:szCs w:val="22"/>
          <w:lang w:val="ru-RU"/>
        </w:rPr>
        <w:t>дразнене</w:t>
      </w:r>
      <w:r w:rsidRPr="003C46AF">
        <w:rPr>
          <w:rFonts w:ascii="Times New Roman" w:hAnsi="Times New Roman"/>
          <w:color w:val="000000"/>
          <w:spacing w:val="-2"/>
          <w:szCs w:val="22"/>
          <w:lang w:val="ru-RU"/>
        </w:rPr>
        <w:t>. При пациентите, лекувани с Exelon трансдермални пластири</w:t>
      </w:r>
      <w:r w:rsidR="001E08A0" w:rsidRPr="003C46AF">
        <w:rPr>
          <w:rFonts w:ascii="Times New Roman" w:hAnsi="Times New Roman"/>
          <w:color w:val="000000"/>
          <w:spacing w:val="-2"/>
          <w:szCs w:val="22"/>
          <w:lang w:val="ru-RU"/>
        </w:rPr>
        <w:t>,</w:t>
      </w:r>
      <w:r w:rsidRPr="003C46AF">
        <w:rPr>
          <w:rFonts w:ascii="Times New Roman" w:hAnsi="Times New Roman"/>
          <w:color w:val="000000"/>
          <w:spacing w:val="-2"/>
          <w:szCs w:val="22"/>
          <w:lang w:val="ru-RU"/>
        </w:rPr>
        <w:t xml:space="preserve"> </w:t>
      </w:r>
      <w:r w:rsidR="001E08A0" w:rsidRPr="003C46AF">
        <w:rPr>
          <w:rFonts w:ascii="Times New Roman" w:hAnsi="Times New Roman"/>
          <w:color w:val="000000"/>
          <w:spacing w:val="-2"/>
          <w:szCs w:val="22"/>
          <w:lang w:val="ru-RU"/>
        </w:rPr>
        <w:t>дразненето</w:t>
      </w:r>
      <w:r w:rsidRPr="003C46AF">
        <w:rPr>
          <w:rFonts w:ascii="Times New Roman" w:hAnsi="Times New Roman"/>
          <w:color w:val="000000"/>
          <w:spacing w:val="-2"/>
          <w:szCs w:val="22"/>
          <w:lang w:val="ru-RU"/>
        </w:rPr>
        <w:t xml:space="preserve"> на кожата е било предимно незначително или леко по тежест. </w:t>
      </w:r>
      <w:r w:rsidR="001E08A0" w:rsidRPr="003C46AF">
        <w:rPr>
          <w:rFonts w:ascii="Times New Roman" w:hAnsi="Times New Roman"/>
          <w:color w:val="000000"/>
          <w:spacing w:val="-2"/>
          <w:szCs w:val="22"/>
          <w:lang w:val="ru-RU"/>
        </w:rPr>
        <w:t>Дразненето</w:t>
      </w:r>
      <w:r w:rsidR="00E21EFC" w:rsidRPr="003C46AF">
        <w:rPr>
          <w:rFonts w:ascii="Times New Roman" w:hAnsi="Times New Roman"/>
          <w:color w:val="000000"/>
          <w:spacing w:val="-2"/>
          <w:szCs w:val="22"/>
          <w:lang w:val="ru-RU"/>
        </w:rPr>
        <w:t xml:space="preserve"> е било оценено като тежко при </w:t>
      </w:r>
      <w:r w:rsidR="00332F7F" w:rsidRPr="003C46AF">
        <w:rPr>
          <w:rFonts w:ascii="Times New Roman" w:hAnsi="Times New Roman"/>
          <w:color w:val="000000"/>
          <w:spacing w:val="-2"/>
          <w:szCs w:val="22"/>
          <w:lang w:val="ru-RU"/>
        </w:rPr>
        <w:t>≤2</w:t>
      </w:r>
      <w:r w:rsidR="00E21EFC" w:rsidRPr="003C46AF">
        <w:rPr>
          <w:rFonts w:ascii="Times New Roman" w:hAnsi="Times New Roman"/>
          <w:color w:val="000000"/>
          <w:spacing w:val="-2"/>
          <w:szCs w:val="22"/>
          <w:lang w:val="ru-RU"/>
        </w:rPr>
        <w:t>,</w:t>
      </w:r>
      <w:r w:rsidR="00332F7F" w:rsidRPr="003C46AF">
        <w:rPr>
          <w:rFonts w:ascii="Times New Roman" w:hAnsi="Times New Roman"/>
          <w:color w:val="000000"/>
          <w:spacing w:val="-2"/>
          <w:szCs w:val="22"/>
          <w:lang w:val="ru-RU"/>
        </w:rPr>
        <w:t xml:space="preserve">2% </w:t>
      </w:r>
      <w:r w:rsidR="00E21EFC" w:rsidRPr="003C46AF">
        <w:rPr>
          <w:rFonts w:ascii="Times New Roman" w:hAnsi="Times New Roman"/>
          <w:color w:val="000000"/>
          <w:spacing w:val="-2"/>
          <w:szCs w:val="22"/>
          <w:lang w:val="bg-BG"/>
        </w:rPr>
        <w:t>от пациентите в тези проучвания и при</w:t>
      </w:r>
      <w:r w:rsidR="00332F7F" w:rsidRPr="003C46AF">
        <w:rPr>
          <w:rFonts w:ascii="Times New Roman" w:hAnsi="Times New Roman"/>
          <w:color w:val="000000"/>
          <w:spacing w:val="-2"/>
          <w:szCs w:val="22"/>
          <w:lang w:val="ru-RU"/>
        </w:rPr>
        <w:t xml:space="preserve"> ≤3</w:t>
      </w:r>
      <w:r w:rsidR="00E21EFC" w:rsidRPr="003C46AF">
        <w:rPr>
          <w:rFonts w:ascii="Times New Roman" w:hAnsi="Times New Roman"/>
          <w:color w:val="000000"/>
          <w:spacing w:val="-2"/>
          <w:szCs w:val="22"/>
          <w:lang w:val="ru-RU"/>
        </w:rPr>
        <w:t>,</w:t>
      </w:r>
      <w:r w:rsidR="00332F7F" w:rsidRPr="003C46AF">
        <w:rPr>
          <w:rFonts w:ascii="Times New Roman" w:hAnsi="Times New Roman"/>
          <w:color w:val="000000"/>
          <w:spacing w:val="-2"/>
          <w:szCs w:val="22"/>
          <w:lang w:val="ru-RU"/>
        </w:rPr>
        <w:t xml:space="preserve">7% </w:t>
      </w:r>
      <w:r w:rsidR="00E21EFC" w:rsidRPr="003C46AF">
        <w:rPr>
          <w:rFonts w:ascii="Times New Roman" w:hAnsi="Times New Roman"/>
          <w:color w:val="000000"/>
          <w:spacing w:val="-2"/>
          <w:szCs w:val="22"/>
          <w:lang w:val="ru-RU"/>
        </w:rPr>
        <w:t xml:space="preserve">от пациентите, лекувани с </w:t>
      </w:r>
      <w:r w:rsidR="00332F7F" w:rsidRPr="003C46AF">
        <w:rPr>
          <w:rFonts w:ascii="Times New Roman" w:hAnsi="Times New Roman"/>
          <w:color w:val="000000"/>
          <w:spacing w:val="-2"/>
          <w:szCs w:val="22"/>
        </w:rPr>
        <w:t>Exelon</w:t>
      </w:r>
      <w:r w:rsidR="00332F7F" w:rsidRPr="003C46AF">
        <w:rPr>
          <w:rFonts w:ascii="Times New Roman" w:hAnsi="Times New Roman"/>
          <w:color w:val="000000"/>
          <w:spacing w:val="-2"/>
          <w:szCs w:val="22"/>
          <w:lang w:val="ru-RU"/>
        </w:rPr>
        <w:t xml:space="preserve"> </w:t>
      </w:r>
      <w:r w:rsidR="00E21EFC" w:rsidRPr="003C46AF">
        <w:rPr>
          <w:rFonts w:ascii="Times New Roman" w:hAnsi="Times New Roman"/>
          <w:color w:val="000000"/>
          <w:spacing w:val="-2"/>
          <w:szCs w:val="22"/>
          <w:lang w:val="ru-RU"/>
        </w:rPr>
        <w:t>трансдермални пластири в едно проучване при японци.</w:t>
      </w:r>
    </w:p>
    <w:p w14:paraId="17268248" w14:textId="77777777" w:rsidR="009F6D84" w:rsidRPr="003C46AF" w:rsidRDefault="009F6D84" w:rsidP="0085631C">
      <w:pPr>
        <w:widowControl w:val="0"/>
        <w:tabs>
          <w:tab w:val="clear" w:pos="567"/>
          <w:tab w:val="left" w:pos="720"/>
        </w:tabs>
        <w:spacing w:line="240" w:lineRule="auto"/>
        <w:rPr>
          <w:noProof/>
          <w:snapToGrid w:val="0"/>
          <w:szCs w:val="22"/>
          <w:u w:val="single"/>
          <w:lang w:val="bg-BG"/>
        </w:rPr>
      </w:pPr>
    </w:p>
    <w:p w14:paraId="3B60CDBD" w14:textId="77777777" w:rsidR="009F6D84" w:rsidRPr="003C46AF" w:rsidRDefault="009F6D84" w:rsidP="0085631C">
      <w:pPr>
        <w:keepNext/>
        <w:widowControl w:val="0"/>
        <w:tabs>
          <w:tab w:val="clear" w:pos="567"/>
          <w:tab w:val="left" w:pos="720"/>
        </w:tabs>
        <w:spacing w:line="240" w:lineRule="auto"/>
        <w:rPr>
          <w:snapToGrid w:val="0"/>
          <w:szCs w:val="22"/>
          <w:u w:val="single"/>
          <w:lang w:val="bg-BG"/>
        </w:rPr>
      </w:pPr>
      <w:r w:rsidRPr="003C46AF">
        <w:rPr>
          <w:noProof/>
          <w:snapToGrid w:val="0"/>
          <w:szCs w:val="22"/>
          <w:u w:val="single"/>
          <w:lang w:val="bg-BG"/>
        </w:rPr>
        <w:t>Съобщаване на подозирани нежелани реакции</w:t>
      </w:r>
    </w:p>
    <w:p w14:paraId="0BC18D60" w14:textId="5437B6CB" w:rsidR="009374E7" w:rsidRPr="003C46AF" w:rsidRDefault="009374E7" w:rsidP="0085631C">
      <w:pPr>
        <w:keepNext/>
        <w:widowControl w:val="0"/>
        <w:tabs>
          <w:tab w:val="clear" w:pos="567"/>
        </w:tabs>
        <w:spacing w:line="240" w:lineRule="auto"/>
        <w:rPr>
          <w:noProof/>
          <w:snapToGrid w:val="0"/>
          <w:szCs w:val="22"/>
          <w:lang w:val="bg-BG"/>
        </w:rPr>
      </w:pPr>
    </w:p>
    <w:p w14:paraId="1B595AD1" w14:textId="51774227" w:rsidR="009F6D84" w:rsidRPr="003C46AF" w:rsidRDefault="009F6D84" w:rsidP="0085631C">
      <w:pPr>
        <w:widowControl w:val="0"/>
        <w:tabs>
          <w:tab w:val="clear" w:pos="567"/>
        </w:tabs>
        <w:spacing w:line="240" w:lineRule="auto"/>
        <w:rPr>
          <w:noProof/>
          <w:snapToGrid w:val="0"/>
          <w:szCs w:val="22"/>
          <w:lang w:val="bg-BG"/>
        </w:rPr>
      </w:pPr>
      <w:r w:rsidRPr="003C46AF">
        <w:rPr>
          <w:noProof/>
          <w:snapToGrid w:val="0"/>
          <w:szCs w:val="22"/>
          <w:lang w:val="bg-BG"/>
        </w:rPr>
        <w:t>Съобщаването на подозирани нежелани реакции след разрешаване за употреба на лекарствения продукт е важно.</w:t>
      </w:r>
      <w:r w:rsidRPr="003C46AF">
        <w:rPr>
          <w:snapToGrid w:val="0"/>
          <w:szCs w:val="22"/>
          <w:lang w:val="bg-BG"/>
        </w:rPr>
        <w:t xml:space="preserve"> </w:t>
      </w:r>
      <w:r w:rsidRPr="003C46AF">
        <w:rPr>
          <w:noProof/>
          <w:snapToGrid w:val="0"/>
          <w:szCs w:val="22"/>
          <w:lang w:val="bg-BG"/>
        </w:rPr>
        <w:t>Това позволява да продължи наблюдението на съотношението полза/риск за лекарствения продукт.</w:t>
      </w:r>
      <w:r w:rsidRPr="003C46AF">
        <w:rPr>
          <w:snapToGrid w:val="0"/>
          <w:szCs w:val="22"/>
          <w:lang w:val="bg-BG"/>
        </w:rPr>
        <w:t xml:space="preserve"> </w:t>
      </w:r>
      <w:r w:rsidRPr="003C46AF">
        <w:rPr>
          <w:noProof/>
          <w:snapToGrid w:val="0"/>
          <w:szCs w:val="22"/>
          <w:lang w:val="bg-BG"/>
        </w:rPr>
        <w:t xml:space="preserve">От медицинските специалисти се изисква да съобщават всяка подозирана нежелана реакция чрез </w:t>
      </w:r>
      <w:r w:rsidRPr="003C46AF">
        <w:rPr>
          <w:noProof/>
          <w:snapToGrid w:val="0"/>
          <w:szCs w:val="22"/>
          <w:shd w:val="pct15" w:color="auto" w:fill="auto"/>
          <w:lang w:val="bg-BG"/>
        </w:rPr>
        <w:t xml:space="preserve">национална система за съобщаване, посочена в </w:t>
      </w:r>
      <w:hyperlink r:id="rId11" w:history="1">
        <w:r w:rsidRPr="003C46AF">
          <w:rPr>
            <w:noProof/>
            <w:snapToGrid w:val="0"/>
            <w:color w:val="0000FF"/>
            <w:szCs w:val="22"/>
            <w:u w:val="single"/>
            <w:shd w:val="pct15" w:color="auto" w:fill="auto"/>
            <w:lang w:val="bg-BG"/>
          </w:rPr>
          <w:t>Приложение V</w:t>
        </w:r>
      </w:hyperlink>
      <w:r w:rsidRPr="003C46AF">
        <w:rPr>
          <w:noProof/>
          <w:snapToGrid w:val="0"/>
          <w:szCs w:val="22"/>
          <w:lang w:val="bg-BG"/>
        </w:rPr>
        <w:t>.</w:t>
      </w:r>
    </w:p>
    <w:p w14:paraId="4DFDCD94" w14:textId="77777777" w:rsidR="00663451" w:rsidRPr="003C46AF" w:rsidRDefault="00663451" w:rsidP="0085631C">
      <w:pPr>
        <w:widowControl w:val="0"/>
        <w:tabs>
          <w:tab w:val="clear" w:pos="567"/>
        </w:tabs>
        <w:spacing w:line="240" w:lineRule="auto"/>
        <w:rPr>
          <w:noProof/>
          <w:color w:val="000000"/>
          <w:lang w:val="bg-BG"/>
        </w:rPr>
      </w:pPr>
    </w:p>
    <w:p w14:paraId="1CC495D0" w14:textId="77777777" w:rsidR="00663451" w:rsidRPr="003C46AF" w:rsidRDefault="00663451" w:rsidP="0085631C">
      <w:pPr>
        <w:keepNext/>
        <w:widowControl w:val="0"/>
        <w:ind w:left="567" w:hanging="567"/>
        <w:rPr>
          <w:color w:val="000000"/>
          <w:lang w:val="bg-BG"/>
        </w:rPr>
      </w:pPr>
      <w:r w:rsidRPr="003C46AF">
        <w:rPr>
          <w:b/>
          <w:color w:val="000000"/>
          <w:lang w:val="ru-RU"/>
        </w:rPr>
        <w:t>4.9</w:t>
      </w:r>
      <w:r w:rsidRPr="003C46AF">
        <w:rPr>
          <w:b/>
          <w:color w:val="000000"/>
          <w:lang w:val="ru-RU"/>
        </w:rPr>
        <w:tab/>
      </w:r>
      <w:r w:rsidRPr="003C46AF">
        <w:rPr>
          <w:b/>
          <w:color w:val="000000"/>
          <w:lang w:val="bg-BG"/>
        </w:rPr>
        <w:t>Предозиране</w:t>
      </w:r>
    </w:p>
    <w:p w14:paraId="3CB40762" w14:textId="77777777" w:rsidR="00663451" w:rsidRPr="003C46AF" w:rsidRDefault="00663451" w:rsidP="0085631C">
      <w:pPr>
        <w:keepNext/>
        <w:widowControl w:val="0"/>
        <w:rPr>
          <w:color w:val="000000"/>
          <w:lang w:val="ru-RU"/>
        </w:rPr>
      </w:pPr>
    </w:p>
    <w:p w14:paraId="618C04A1" w14:textId="77777777" w:rsidR="00663451" w:rsidRPr="003C46AF" w:rsidRDefault="00663451" w:rsidP="0085631C">
      <w:pPr>
        <w:keepNext/>
        <w:widowControl w:val="0"/>
        <w:rPr>
          <w:b/>
          <w:color w:val="000000"/>
          <w:lang w:val="ru-RU"/>
        </w:rPr>
      </w:pPr>
      <w:r w:rsidRPr="003C46AF">
        <w:rPr>
          <w:bCs/>
          <w:color w:val="000000"/>
          <w:u w:val="single"/>
          <w:lang w:val="bg-BG"/>
        </w:rPr>
        <w:t>Симптоми</w:t>
      </w:r>
    </w:p>
    <w:p w14:paraId="539A8002" w14:textId="77777777" w:rsidR="009374E7" w:rsidRPr="003C46AF" w:rsidRDefault="009374E7" w:rsidP="0085631C">
      <w:pPr>
        <w:keepNext/>
        <w:widowControl w:val="0"/>
        <w:rPr>
          <w:color w:val="000000"/>
          <w:lang w:val="bg-BG"/>
        </w:rPr>
      </w:pPr>
    </w:p>
    <w:p w14:paraId="692DBFAA" w14:textId="77777777" w:rsidR="000F5894" w:rsidRPr="003C46AF" w:rsidRDefault="00663451" w:rsidP="0085631C">
      <w:pPr>
        <w:widowControl w:val="0"/>
        <w:rPr>
          <w:color w:val="000000"/>
          <w:lang w:val="bg-BG"/>
        </w:rPr>
      </w:pPr>
      <w:r w:rsidRPr="003C46AF">
        <w:rPr>
          <w:color w:val="000000"/>
          <w:lang w:val="bg-BG"/>
        </w:rPr>
        <w:t>Повечето случаи на случайно предозиране с перорален ривастигмин не са свързани с клинични признаци и симптоми и почти всички засегнати пациенти продължават лечението с ривастигмин</w:t>
      </w:r>
      <w:r w:rsidR="000F5894" w:rsidRPr="003C46AF">
        <w:rPr>
          <w:color w:val="000000"/>
          <w:lang w:val="bg-BG"/>
        </w:rPr>
        <w:t xml:space="preserve"> 24 часа след пре</w:t>
      </w:r>
      <w:r w:rsidR="006519B2" w:rsidRPr="003C46AF">
        <w:rPr>
          <w:color w:val="000000"/>
          <w:lang w:val="ru-RU"/>
        </w:rPr>
        <w:t>дозирането</w:t>
      </w:r>
      <w:r w:rsidRPr="003C46AF">
        <w:rPr>
          <w:color w:val="000000"/>
          <w:lang w:val="bg-BG"/>
        </w:rPr>
        <w:t>.</w:t>
      </w:r>
    </w:p>
    <w:p w14:paraId="1B1ECF07" w14:textId="77777777" w:rsidR="000F5894" w:rsidRPr="003C46AF" w:rsidRDefault="000F5894" w:rsidP="0085631C">
      <w:pPr>
        <w:widowControl w:val="0"/>
        <w:rPr>
          <w:color w:val="000000"/>
          <w:lang w:val="bg-BG"/>
        </w:rPr>
      </w:pPr>
    </w:p>
    <w:p w14:paraId="07F8F319" w14:textId="25B4015F" w:rsidR="000F5894" w:rsidRPr="003C46AF" w:rsidRDefault="00EF27E8" w:rsidP="0085631C">
      <w:pPr>
        <w:widowControl w:val="0"/>
        <w:rPr>
          <w:color w:val="000000"/>
          <w:spacing w:val="-2"/>
          <w:szCs w:val="22"/>
          <w:lang w:val="bg-BG"/>
        </w:rPr>
      </w:pPr>
      <w:r w:rsidRPr="003C46AF">
        <w:rPr>
          <w:color w:val="000000"/>
          <w:spacing w:val="-2"/>
          <w:szCs w:val="22"/>
          <w:lang w:val="bg-BG"/>
        </w:rPr>
        <w:t>Съобщавани са случаи на холинергична токсичност със симптоми, които се наблюдават при умерено мускариново отр</w:t>
      </w:r>
      <w:r w:rsidR="00EC790E" w:rsidRPr="003C46AF">
        <w:rPr>
          <w:color w:val="000000"/>
          <w:spacing w:val="-2"/>
          <w:szCs w:val="22"/>
          <w:lang w:val="bg-BG"/>
        </w:rPr>
        <w:t>а</w:t>
      </w:r>
      <w:r w:rsidRPr="003C46AF">
        <w:rPr>
          <w:color w:val="000000"/>
          <w:spacing w:val="-2"/>
          <w:szCs w:val="22"/>
          <w:lang w:val="bg-BG"/>
        </w:rPr>
        <w:t>в</w:t>
      </w:r>
      <w:r w:rsidR="00EC790E" w:rsidRPr="003C46AF">
        <w:rPr>
          <w:color w:val="000000"/>
          <w:spacing w:val="-2"/>
          <w:szCs w:val="22"/>
          <w:lang w:val="bg-BG"/>
        </w:rPr>
        <w:t>я</w:t>
      </w:r>
      <w:r w:rsidRPr="003C46AF">
        <w:rPr>
          <w:color w:val="000000"/>
          <w:spacing w:val="-2"/>
          <w:szCs w:val="22"/>
          <w:lang w:val="bg-BG"/>
        </w:rPr>
        <w:t>не като миоза, зачервяване на лицето, храносмилателни нарушения, включително коремна болка, гадене, повръщане и диария, брадикардия, бронхоспазъм и повишена бронхиална секреция, хиперхидроза, неволно уриниране и/или дефекация, лакримация, хипотония и повишено слюноотделяне.</w:t>
      </w:r>
    </w:p>
    <w:p w14:paraId="7492B85B" w14:textId="77777777" w:rsidR="00EF27E8" w:rsidRPr="003C46AF" w:rsidRDefault="00EF27E8" w:rsidP="0085631C">
      <w:pPr>
        <w:widowControl w:val="0"/>
        <w:rPr>
          <w:color w:val="000000"/>
          <w:lang w:val="bg-BG"/>
        </w:rPr>
      </w:pPr>
    </w:p>
    <w:p w14:paraId="3BB776B1" w14:textId="05A55A2E" w:rsidR="000F5894" w:rsidRPr="003C46AF" w:rsidRDefault="000F5894" w:rsidP="0085631C">
      <w:pPr>
        <w:widowControl w:val="0"/>
        <w:tabs>
          <w:tab w:val="clear" w:pos="567"/>
        </w:tabs>
        <w:suppressAutoHyphens/>
        <w:spacing w:line="240" w:lineRule="auto"/>
        <w:rPr>
          <w:color w:val="000000"/>
          <w:spacing w:val="-2"/>
          <w:szCs w:val="22"/>
          <w:lang w:val="bg-BG"/>
        </w:rPr>
      </w:pPr>
      <w:r w:rsidRPr="003C46AF">
        <w:rPr>
          <w:color w:val="000000"/>
          <w:spacing w:val="-2"/>
          <w:szCs w:val="22"/>
          <w:lang w:val="bg-BG"/>
        </w:rPr>
        <w:t xml:space="preserve">В по-тежките случаи могат да се появят и никотинови ефекти като мускулна слабост, фасцикулации, гърчове и респираторен арест, с възможен </w:t>
      </w:r>
      <w:r w:rsidR="009728D4" w:rsidRPr="003C46AF">
        <w:rPr>
          <w:color w:val="000000"/>
          <w:spacing w:val="-2"/>
          <w:szCs w:val="22"/>
          <w:lang w:val="bg-BG"/>
        </w:rPr>
        <w:t>ле</w:t>
      </w:r>
      <w:r w:rsidRPr="003C46AF">
        <w:rPr>
          <w:color w:val="000000"/>
          <w:spacing w:val="-2"/>
          <w:szCs w:val="22"/>
          <w:lang w:val="bg-BG"/>
        </w:rPr>
        <w:t>тален изход.</w:t>
      </w:r>
    </w:p>
    <w:p w14:paraId="0851330E" w14:textId="77777777" w:rsidR="000F5894" w:rsidRPr="003C46AF" w:rsidRDefault="000F5894" w:rsidP="0085631C">
      <w:pPr>
        <w:widowControl w:val="0"/>
        <w:rPr>
          <w:color w:val="000000"/>
          <w:lang w:val="bg-BG"/>
        </w:rPr>
      </w:pPr>
    </w:p>
    <w:p w14:paraId="2E204FE4" w14:textId="77777777" w:rsidR="00663451" w:rsidRPr="003C46AF" w:rsidRDefault="000F5894" w:rsidP="0085631C">
      <w:pPr>
        <w:widowControl w:val="0"/>
        <w:rPr>
          <w:color w:val="000000"/>
          <w:lang w:val="ru-RU"/>
        </w:rPr>
      </w:pPr>
      <w:r w:rsidRPr="003C46AF">
        <w:rPr>
          <w:color w:val="000000"/>
          <w:spacing w:val="-2"/>
          <w:szCs w:val="22"/>
          <w:lang w:val="bg-BG"/>
        </w:rPr>
        <w:t>Освен това има постмаркетингови случаи на замаяност, тремор, главоболие, сънливост, обърканост</w:t>
      </w:r>
      <w:r w:rsidR="00663451" w:rsidRPr="003C46AF">
        <w:rPr>
          <w:color w:val="000000"/>
          <w:lang w:val="bg-BG"/>
        </w:rPr>
        <w:t>, хипертония</w:t>
      </w:r>
      <w:r w:rsidRPr="003C46AF">
        <w:rPr>
          <w:color w:val="000000"/>
          <w:lang w:val="bg-BG"/>
        </w:rPr>
        <w:t>,</w:t>
      </w:r>
      <w:r w:rsidR="00663451" w:rsidRPr="003C46AF">
        <w:rPr>
          <w:color w:val="000000"/>
          <w:lang w:val="bg-BG"/>
        </w:rPr>
        <w:t xml:space="preserve"> халюцинации</w:t>
      </w:r>
      <w:r w:rsidRPr="003C46AF">
        <w:rPr>
          <w:color w:val="000000"/>
          <w:lang w:val="bg-BG"/>
        </w:rPr>
        <w:t xml:space="preserve"> и </w:t>
      </w:r>
      <w:r w:rsidR="00EF27E8" w:rsidRPr="003C46AF">
        <w:rPr>
          <w:color w:val="000000"/>
          <w:lang w:val="bg-BG"/>
        </w:rPr>
        <w:t>общо неразположение</w:t>
      </w:r>
      <w:r w:rsidR="00663451" w:rsidRPr="003C46AF">
        <w:rPr>
          <w:color w:val="000000"/>
          <w:lang w:val="bg-BG"/>
        </w:rPr>
        <w:t xml:space="preserve">. По време на постмаркетинговия период </w:t>
      </w:r>
      <w:r w:rsidR="00506421" w:rsidRPr="003C46AF">
        <w:rPr>
          <w:color w:val="000000"/>
          <w:lang w:val="bg-BG"/>
        </w:rPr>
        <w:t xml:space="preserve">и рядко в клиничните изпитвания </w:t>
      </w:r>
      <w:r w:rsidR="00663451" w:rsidRPr="003C46AF">
        <w:rPr>
          <w:color w:val="000000"/>
          <w:lang w:val="bg-BG"/>
        </w:rPr>
        <w:t xml:space="preserve">са съобщавани случаи на предозиране с </w:t>
      </w:r>
      <w:r w:rsidR="00663451" w:rsidRPr="003C46AF">
        <w:rPr>
          <w:color w:val="000000"/>
          <w:lang w:val="en-US"/>
        </w:rPr>
        <w:t>Exelon</w:t>
      </w:r>
      <w:r w:rsidR="00663451" w:rsidRPr="003C46AF">
        <w:rPr>
          <w:color w:val="000000"/>
          <w:lang w:val="bg-BG"/>
        </w:rPr>
        <w:t xml:space="preserve"> трансдермални</w:t>
      </w:r>
      <w:r w:rsidR="00663451" w:rsidRPr="003C46AF">
        <w:rPr>
          <w:color w:val="000000"/>
          <w:lang w:val="ru-RU"/>
        </w:rPr>
        <w:t xml:space="preserve"> пластири в резултат на грешки при употребата/дозирането (прилагане на повече от един пластир по едно и също време).</w:t>
      </w:r>
    </w:p>
    <w:p w14:paraId="28A5B353" w14:textId="77777777" w:rsidR="00663451" w:rsidRPr="003C46AF" w:rsidRDefault="00663451" w:rsidP="0085631C">
      <w:pPr>
        <w:widowControl w:val="0"/>
        <w:rPr>
          <w:color w:val="000000"/>
          <w:lang w:val="bg-BG"/>
        </w:rPr>
      </w:pPr>
    </w:p>
    <w:p w14:paraId="77DD344A" w14:textId="77777777" w:rsidR="00663451" w:rsidRPr="003C46AF" w:rsidRDefault="00663451" w:rsidP="0085631C">
      <w:pPr>
        <w:keepNext/>
        <w:widowControl w:val="0"/>
        <w:rPr>
          <w:color w:val="000000"/>
          <w:lang w:val="bg-BG"/>
        </w:rPr>
      </w:pPr>
      <w:r w:rsidRPr="003C46AF">
        <w:rPr>
          <w:bCs/>
          <w:color w:val="000000"/>
          <w:u w:val="single"/>
          <w:lang w:val="bg-BG"/>
        </w:rPr>
        <w:lastRenderedPageBreak/>
        <w:t>Лечение</w:t>
      </w:r>
    </w:p>
    <w:p w14:paraId="7C2C0379" w14:textId="77777777" w:rsidR="009374E7" w:rsidRPr="003C46AF" w:rsidRDefault="009374E7" w:rsidP="0085631C">
      <w:pPr>
        <w:keepNext/>
        <w:widowControl w:val="0"/>
        <w:rPr>
          <w:color w:val="000000"/>
          <w:lang w:val="bg-BG"/>
        </w:rPr>
      </w:pPr>
    </w:p>
    <w:p w14:paraId="3F8E3E41" w14:textId="77777777" w:rsidR="00663451" w:rsidRPr="003C46AF" w:rsidRDefault="00663451" w:rsidP="0085631C">
      <w:pPr>
        <w:widowControl w:val="0"/>
        <w:rPr>
          <w:color w:val="000000"/>
          <w:lang w:val="bg-BG"/>
        </w:rPr>
      </w:pPr>
      <w:r w:rsidRPr="003C46AF">
        <w:rPr>
          <w:color w:val="000000"/>
          <w:lang w:val="bg-BG"/>
        </w:rPr>
        <w:t>Тъй като ривастигмин има плазмен полуживот от около 3,4 часа и продължителност на инхибиране на ацетилхолинестеразата от около 9 часа, препоръчва се при случаи на асимптоматично предозиране всички Exelon трансдермални пластири да се премахнат незабавно и да не се прилага друг трансдермален пластир през следващите 24 часа. Ако предозирането е съпроводено от тежко гадене и повръщане, трябва да се обсъди употребата на антиеметици. При нужда трябва да се предприеме симптоматично лечение за останалите нежелани реакции.</w:t>
      </w:r>
    </w:p>
    <w:p w14:paraId="4EF722D9" w14:textId="77777777" w:rsidR="00663451" w:rsidRPr="003C46AF" w:rsidRDefault="00663451" w:rsidP="0085631C">
      <w:pPr>
        <w:widowControl w:val="0"/>
        <w:rPr>
          <w:color w:val="000000"/>
          <w:lang w:val="bg-BG"/>
        </w:rPr>
      </w:pPr>
    </w:p>
    <w:p w14:paraId="7A00B37F" w14:textId="77777777" w:rsidR="00663451" w:rsidRPr="003C46AF" w:rsidRDefault="00663451" w:rsidP="0085631C">
      <w:pPr>
        <w:widowControl w:val="0"/>
        <w:rPr>
          <w:color w:val="000000"/>
          <w:lang w:val="bg-BG"/>
        </w:rPr>
      </w:pPr>
      <w:r w:rsidRPr="003C46AF">
        <w:rPr>
          <w:color w:val="000000"/>
          <w:lang w:val="bg-BG"/>
        </w:rPr>
        <w:t>При значително предозиране може да се използва атропин. Препоръчва се начална доза от 0,03 </w:t>
      </w:r>
      <w:r w:rsidRPr="003C46AF">
        <w:rPr>
          <w:color w:val="000000"/>
          <w:lang w:val="en-US"/>
        </w:rPr>
        <w:t>mg</w:t>
      </w:r>
      <w:r w:rsidRPr="003C46AF">
        <w:rPr>
          <w:color w:val="000000"/>
          <w:lang w:val="bg-BG"/>
        </w:rPr>
        <w:t>/</w:t>
      </w:r>
      <w:r w:rsidRPr="003C46AF">
        <w:rPr>
          <w:color w:val="000000"/>
          <w:lang w:val="en-US"/>
        </w:rPr>
        <w:t>kg</w:t>
      </w:r>
      <w:r w:rsidRPr="003C46AF">
        <w:rPr>
          <w:color w:val="000000"/>
          <w:lang w:val="bg-BG"/>
        </w:rPr>
        <w:t xml:space="preserve"> интравенозен атропин сулфат с последващи дози в зависимост от клиничния отговор. Не се препоръчва употребата на скополамин като антидот.</w:t>
      </w:r>
    </w:p>
    <w:p w14:paraId="07F31915" w14:textId="77777777" w:rsidR="00663451" w:rsidRPr="003C46AF" w:rsidRDefault="00663451" w:rsidP="0085631C">
      <w:pPr>
        <w:widowControl w:val="0"/>
        <w:rPr>
          <w:color w:val="000000"/>
          <w:lang w:val="bg-BG"/>
        </w:rPr>
      </w:pPr>
    </w:p>
    <w:p w14:paraId="1415FD8B" w14:textId="77777777" w:rsidR="00663451" w:rsidRPr="003C46AF" w:rsidRDefault="00663451" w:rsidP="0085631C">
      <w:pPr>
        <w:widowControl w:val="0"/>
        <w:rPr>
          <w:color w:val="000000"/>
          <w:lang w:val="bg-BG"/>
        </w:rPr>
      </w:pPr>
    </w:p>
    <w:p w14:paraId="2AAC78D7" w14:textId="77777777" w:rsidR="00663451" w:rsidRPr="003C46AF" w:rsidRDefault="00663451" w:rsidP="0085631C">
      <w:pPr>
        <w:keepNext/>
        <w:widowControl w:val="0"/>
        <w:ind w:left="567" w:hanging="567"/>
        <w:rPr>
          <w:color w:val="000000"/>
          <w:lang w:val="bg-BG"/>
        </w:rPr>
      </w:pPr>
      <w:r w:rsidRPr="003C46AF">
        <w:rPr>
          <w:b/>
          <w:color w:val="000000"/>
          <w:lang w:val="bg-BG"/>
        </w:rPr>
        <w:t>5.</w:t>
      </w:r>
      <w:r w:rsidRPr="003C46AF">
        <w:rPr>
          <w:b/>
          <w:color w:val="000000"/>
          <w:lang w:val="bg-BG"/>
        </w:rPr>
        <w:tab/>
        <w:t>ФАРМАКОЛОГИЧНИ СВОЙСТВА</w:t>
      </w:r>
    </w:p>
    <w:p w14:paraId="35A4A48D" w14:textId="77777777" w:rsidR="00663451" w:rsidRPr="003C46AF" w:rsidRDefault="00663451" w:rsidP="0085631C">
      <w:pPr>
        <w:keepNext/>
        <w:widowControl w:val="0"/>
        <w:rPr>
          <w:color w:val="000000"/>
          <w:lang w:val="bg-BG"/>
        </w:rPr>
      </w:pPr>
    </w:p>
    <w:p w14:paraId="084983E7" w14:textId="77777777" w:rsidR="00663451" w:rsidRPr="003C46AF" w:rsidRDefault="00663451" w:rsidP="0085631C">
      <w:pPr>
        <w:keepNext/>
        <w:widowControl w:val="0"/>
        <w:ind w:left="567" w:hanging="567"/>
        <w:rPr>
          <w:b/>
          <w:color w:val="000000"/>
          <w:lang w:val="bg-BG"/>
        </w:rPr>
      </w:pPr>
      <w:r w:rsidRPr="003C46AF">
        <w:rPr>
          <w:b/>
          <w:color w:val="000000"/>
          <w:lang w:val="bg-BG"/>
        </w:rPr>
        <w:t>5.1</w:t>
      </w:r>
      <w:r w:rsidRPr="003C46AF">
        <w:rPr>
          <w:b/>
          <w:color w:val="000000"/>
          <w:lang w:val="bg-BG"/>
        </w:rPr>
        <w:tab/>
        <w:t>Фармакодинамични свойства</w:t>
      </w:r>
    </w:p>
    <w:p w14:paraId="0755DDC2" w14:textId="77777777" w:rsidR="00663451" w:rsidRPr="003C46AF" w:rsidRDefault="00663451" w:rsidP="0085631C">
      <w:pPr>
        <w:keepNext/>
        <w:widowControl w:val="0"/>
        <w:tabs>
          <w:tab w:val="clear" w:pos="567"/>
        </w:tabs>
        <w:spacing w:line="240" w:lineRule="auto"/>
        <w:rPr>
          <w:noProof/>
          <w:color w:val="000000"/>
          <w:lang w:val="bg-BG"/>
        </w:rPr>
      </w:pPr>
    </w:p>
    <w:p w14:paraId="04290EBB" w14:textId="77777777" w:rsidR="00663451" w:rsidRPr="003C46AF" w:rsidRDefault="00663451" w:rsidP="0085631C">
      <w:pPr>
        <w:keepNext/>
        <w:widowControl w:val="0"/>
        <w:rPr>
          <w:color w:val="000000"/>
          <w:lang w:val="bg-BG"/>
        </w:rPr>
      </w:pPr>
      <w:r w:rsidRPr="003C46AF">
        <w:rPr>
          <w:color w:val="000000"/>
          <w:lang w:val="bg-BG"/>
        </w:rPr>
        <w:t xml:space="preserve">Фармакотерапевтична група: психоаналептици, антихолинестеразни продукти, </w:t>
      </w:r>
      <w:r w:rsidRPr="003C46AF">
        <w:rPr>
          <w:color w:val="000000"/>
        </w:rPr>
        <w:t>ATC</w:t>
      </w:r>
      <w:r w:rsidRPr="003C46AF">
        <w:rPr>
          <w:color w:val="000000"/>
          <w:lang w:val="bg-BG"/>
        </w:rPr>
        <w:t xml:space="preserve"> код: </w:t>
      </w:r>
      <w:r w:rsidRPr="003C46AF">
        <w:rPr>
          <w:color w:val="000000"/>
        </w:rPr>
        <w:t>N</w:t>
      </w:r>
      <w:r w:rsidRPr="003C46AF">
        <w:rPr>
          <w:color w:val="000000"/>
          <w:lang w:val="bg-BG"/>
        </w:rPr>
        <w:t>06</w:t>
      </w:r>
      <w:r w:rsidRPr="003C46AF">
        <w:rPr>
          <w:color w:val="000000"/>
        </w:rPr>
        <w:t>DA</w:t>
      </w:r>
      <w:r w:rsidRPr="003C46AF">
        <w:rPr>
          <w:color w:val="000000"/>
          <w:lang w:val="bg-BG"/>
        </w:rPr>
        <w:t>03</w:t>
      </w:r>
    </w:p>
    <w:p w14:paraId="3626D8B4" w14:textId="77777777" w:rsidR="00663451" w:rsidRPr="003C46AF" w:rsidRDefault="00663451" w:rsidP="0085631C">
      <w:pPr>
        <w:keepNext/>
        <w:widowControl w:val="0"/>
        <w:tabs>
          <w:tab w:val="clear" w:pos="567"/>
        </w:tabs>
        <w:spacing w:line="240" w:lineRule="auto"/>
        <w:rPr>
          <w:noProof/>
          <w:color w:val="000000"/>
          <w:lang w:val="bg-BG"/>
        </w:rPr>
      </w:pPr>
    </w:p>
    <w:p w14:paraId="0B5430C9" w14:textId="77777777" w:rsidR="00663451" w:rsidRPr="003C46AF" w:rsidRDefault="00663451" w:rsidP="0085631C">
      <w:pPr>
        <w:widowControl w:val="0"/>
        <w:tabs>
          <w:tab w:val="clear" w:pos="567"/>
        </w:tabs>
        <w:spacing w:line="240" w:lineRule="auto"/>
        <w:rPr>
          <w:noProof/>
          <w:color w:val="000000"/>
          <w:lang w:val="bg-BG"/>
        </w:rPr>
      </w:pPr>
      <w:r w:rsidRPr="003C46AF">
        <w:rPr>
          <w:noProof/>
          <w:color w:val="000000"/>
          <w:lang w:val="bg-BG"/>
        </w:rPr>
        <w:t>Ривастигмин е инхибитор на ацетил- и бутирилхолинестеразите от карбаматен тип, за който се счита, че улеснява холинергичната невротрансмисия чрез забавяне разграждането на ацетилхолина, освободен от функционално интактните холинергични неврони. Следователно ривастигмин може да има благоприятен ефект върху холинергично медиирания когнитивен дефицит при деменция, свързана с болестта на Алцхаймер или с болестта на Паркинсон.</w:t>
      </w:r>
    </w:p>
    <w:p w14:paraId="37E035C2" w14:textId="77777777" w:rsidR="00663451" w:rsidRPr="003C46AF" w:rsidRDefault="00663451" w:rsidP="0085631C">
      <w:pPr>
        <w:widowControl w:val="0"/>
        <w:tabs>
          <w:tab w:val="clear" w:pos="567"/>
        </w:tabs>
        <w:spacing w:line="240" w:lineRule="auto"/>
        <w:rPr>
          <w:noProof/>
          <w:color w:val="000000"/>
          <w:lang w:val="bg-BG"/>
        </w:rPr>
      </w:pPr>
    </w:p>
    <w:p w14:paraId="2F7B29CC" w14:textId="00A09547" w:rsidR="00663451" w:rsidRPr="003C46AF" w:rsidRDefault="00663451" w:rsidP="0085631C">
      <w:pPr>
        <w:widowControl w:val="0"/>
        <w:tabs>
          <w:tab w:val="clear" w:pos="567"/>
        </w:tabs>
        <w:spacing w:line="240" w:lineRule="auto"/>
        <w:rPr>
          <w:noProof/>
          <w:color w:val="000000"/>
          <w:lang w:val="bg-BG"/>
        </w:rPr>
      </w:pPr>
      <w:r w:rsidRPr="003C46AF">
        <w:rPr>
          <w:noProof/>
          <w:color w:val="000000"/>
          <w:lang w:val="bg-BG"/>
        </w:rPr>
        <w:t>Ривастигмин взаимодейства с прицелните ензими чрез образуване на ковалентно свързан комплекс, който временно инактивира ензимите. При здрави млади мъже пероралната доза от 3 </w:t>
      </w:r>
      <w:r w:rsidRPr="003C46AF">
        <w:rPr>
          <w:noProof/>
          <w:color w:val="000000"/>
          <w:lang w:val="en-US"/>
        </w:rPr>
        <w:t>mg</w:t>
      </w:r>
      <w:r w:rsidRPr="003C46AF">
        <w:rPr>
          <w:noProof/>
          <w:color w:val="000000"/>
          <w:lang w:val="bg-BG"/>
        </w:rPr>
        <w:t xml:space="preserve"> понижава активността на ацетилхолинестеразарата (</w:t>
      </w:r>
      <w:r w:rsidRPr="003C46AF">
        <w:rPr>
          <w:noProof/>
          <w:color w:val="000000"/>
          <w:lang w:val="en-US"/>
        </w:rPr>
        <w:t>AChE</w:t>
      </w:r>
      <w:r w:rsidRPr="003C46AF">
        <w:rPr>
          <w:noProof/>
          <w:color w:val="000000"/>
          <w:lang w:val="bg-BG"/>
        </w:rPr>
        <w:t>) в цереброспиналната течност с приблизително 40% през първите 1,5 часа след приложението. Активността на ензима се връща до изходното ниво около 9 часа след постиган</w:t>
      </w:r>
      <w:r w:rsidR="009728D4" w:rsidRPr="003C46AF">
        <w:rPr>
          <w:noProof/>
          <w:color w:val="000000"/>
          <w:lang w:val="bg-BG"/>
        </w:rPr>
        <w:t>е</w:t>
      </w:r>
      <w:r w:rsidRPr="003C46AF">
        <w:rPr>
          <w:noProof/>
          <w:color w:val="000000"/>
          <w:lang w:val="bg-BG"/>
        </w:rPr>
        <w:t xml:space="preserve"> на максималния инхибиторен ефект. При пациенти с болест на Алцхаймер инхибирането на </w:t>
      </w:r>
      <w:r w:rsidRPr="003C46AF">
        <w:rPr>
          <w:noProof/>
          <w:color w:val="000000"/>
          <w:lang w:val="en-US"/>
        </w:rPr>
        <w:t>AChE</w:t>
      </w:r>
      <w:r w:rsidRPr="003C46AF">
        <w:rPr>
          <w:noProof/>
          <w:color w:val="000000"/>
          <w:lang w:val="bg-BG"/>
        </w:rPr>
        <w:t xml:space="preserve"> в цереброспиналната течност от перорален ривастигмин е дозозависимо до 6 </w:t>
      </w:r>
      <w:r w:rsidRPr="003C46AF">
        <w:rPr>
          <w:noProof/>
          <w:color w:val="000000"/>
          <w:lang w:val="en-US"/>
        </w:rPr>
        <w:t>mg</w:t>
      </w:r>
      <w:r w:rsidRPr="003C46AF">
        <w:rPr>
          <w:noProof/>
          <w:color w:val="000000"/>
          <w:lang w:val="bg-BG"/>
        </w:rPr>
        <w:t xml:space="preserve"> два пъти дневно, която е най-високата проучвана доза. Инхибирането на активността на бутирилхолинетеразата в цереброспиналната течност при 14 пациенти с болест на Алцхаймер, лекувани с перорален ривастигмин, е сходно с инхибирането на активността на </w:t>
      </w:r>
      <w:r w:rsidRPr="003C46AF">
        <w:rPr>
          <w:noProof/>
          <w:color w:val="000000"/>
          <w:lang w:val="en-US"/>
        </w:rPr>
        <w:t>AChE</w:t>
      </w:r>
      <w:r w:rsidRPr="003C46AF">
        <w:rPr>
          <w:noProof/>
          <w:color w:val="000000"/>
          <w:lang w:val="bg-BG"/>
        </w:rPr>
        <w:t>.</w:t>
      </w:r>
    </w:p>
    <w:p w14:paraId="22FF342E" w14:textId="77777777" w:rsidR="00663451" w:rsidRPr="003C46AF" w:rsidRDefault="00663451" w:rsidP="0085631C">
      <w:pPr>
        <w:widowControl w:val="0"/>
        <w:tabs>
          <w:tab w:val="clear" w:pos="567"/>
        </w:tabs>
        <w:spacing w:line="240" w:lineRule="auto"/>
        <w:rPr>
          <w:noProof/>
          <w:color w:val="000000"/>
          <w:lang w:val="bg-BG"/>
        </w:rPr>
      </w:pPr>
    </w:p>
    <w:p w14:paraId="33817D9D" w14:textId="77777777" w:rsidR="00663451" w:rsidRPr="003C46AF" w:rsidRDefault="00663451" w:rsidP="0085631C">
      <w:pPr>
        <w:keepNext/>
        <w:widowControl w:val="0"/>
        <w:tabs>
          <w:tab w:val="clear" w:pos="567"/>
        </w:tabs>
        <w:spacing w:line="240" w:lineRule="auto"/>
        <w:rPr>
          <w:i/>
          <w:noProof/>
          <w:color w:val="000000"/>
          <w:lang w:val="bg-BG"/>
        </w:rPr>
      </w:pPr>
      <w:r w:rsidRPr="003C46AF">
        <w:rPr>
          <w:bCs/>
          <w:iCs/>
          <w:noProof/>
          <w:color w:val="000000"/>
          <w:u w:val="single"/>
          <w:lang w:val="bg-BG"/>
        </w:rPr>
        <w:t xml:space="preserve">Клинични проучвания при </w:t>
      </w:r>
      <w:r w:rsidRPr="003C46AF">
        <w:rPr>
          <w:bCs/>
          <w:iCs/>
          <w:color w:val="000000"/>
          <w:u w:val="single"/>
          <w:lang w:val="bg-BG"/>
        </w:rPr>
        <w:t>Алцхаймерова деменция</w:t>
      </w:r>
    </w:p>
    <w:p w14:paraId="09BCACA8" w14:textId="77777777" w:rsidR="009374E7" w:rsidRPr="003C46AF" w:rsidRDefault="009374E7" w:rsidP="0085631C">
      <w:pPr>
        <w:keepNext/>
        <w:widowControl w:val="0"/>
        <w:tabs>
          <w:tab w:val="clear" w:pos="567"/>
        </w:tabs>
        <w:spacing w:line="240" w:lineRule="auto"/>
        <w:rPr>
          <w:noProof/>
          <w:color w:val="000000"/>
          <w:lang w:val="bg-BG"/>
        </w:rPr>
      </w:pPr>
    </w:p>
    <w:p w14:paraId="26385A7C" w14:textId="77777777" w:rsidR="00663451" w:rsidRPr="003C46AF" w:rsidRDefault="00663451" w:rsidP="0085631C">
      <w:pPr>
        <w:widowControl w:val="0"/>
        <w:tabs>
          <w:tab w:val="clear" w:pos="567"/>
        </w:tabs>
        <w:spacing w:line="240" w:lineRule="auto"/>
        <w:rPr>
          <w:noProof/>
          <w:color w:val="000000"/>
          <w:lang w:val="ru-RU"/>
        </w:rPr>
      </w:pPr>
      <w:r w:rsidRPr="003C46AF">
        <w:rPr>
          <w:noProof/>
          <w:color w:val="000000"/>
          <w:lang w:val="bg-BG"/>
        </w:rPr>
        <w:t xml:space="preserve">Ефикасността на </w:t>
      </w:r>
      <w:r w:rsidRPr="003C46AF">
        <w:rPr>
          <w:noProof/>
          <w:color w:val="000000"/>
          <w:lang w:val="en-US"/>
        </w:rPr>
        <w:t>Exelon</w:t>
      </w:r>
      <w:r w:rsidRPr="003C46AF">
        <w:rPr>
          <w:noProof/>
          <w:color w:val="000000"/>
          <w:lang w:val="ru-RU"/>
        </w:rPr>
        <w:t xml:space="preserve"> трансдермални пластири при пациенти с Алцхаймерова деменция </w:t>
      </w:r>
      <w:r w:rsidRPr="003C46AF">
        <w:rPr>
          <w:noProof/>
          <w:color w:val="000000"/>
          <w:lang w:val="bg-BG"/>
        </w:rPr>
        <w:t>е показана в 24-седмично двойносляпо, плацебо-контролирано, основно</w:t>
      </w:r>
      <w:r w:rsidRPr="003C46AF">
        <w:rPr>
          <w:noProof/>
          <w:color w:val="000000"/>
          <w:lang w:val="ru-RU"/>
        </w:rPr>
        <w:t xml:space="preserve"> проучване и неговата отворена фаза на продължение и в 48</w:t>
      </w:r>
      <w:r w:rsidRPr="003C46AF">
        <w:rPr>
          <w:noProof/>
          <w:color w:val="000000"/>
          <w:lang w:val="ru-RU"/>
        </w:rPr>
        <w:noBreakHyphen/>
        <w:t>седмично двойносляпо сравнително проучване.</w:t>
      </w:r>
    </w:p>
    <w:p w14:paraId="5AF41C64" w14:textId="77777777" w:rsidR="00663451" w:rsidRPr="003C46AF" w:rsidRDefault="00663451" w:rsidP="0085631C">
      <w:pPr>
        <w:widowControl w:val="0"/>
        <w:tabs>
          <w:tab w:val="clear" w:pos="567"/>
        </w:tabs>
        <w:spacing w:line="240" w:lineRule="auto"/>
        <w:rPr>
          <w:noProof/>
          <w:color w:val="000000"/>
          <w:lang w:val="ru-RU"/>
        </w:rPr>
      </w:pPr>
    </w:p>
    <w:p w14:paraId="61F1FDE5" w14:textId="77777777" w:rsidR="00663451" w:rsidRPr="003C46AF" w:rsidRDefault="00663451" w:rsidP="0085631C">
      <w:pPr>
        <w:keepNext/>
        <w:widowControl w:val="0"/>
        <w:tabs>
          <w:tab w:val="clear" w:pos="567"/>
        </w:tabs>
        <w:spacing w:line="240" w:lineRule="auto"/>
        <w:rPr>
          <w:i/>
          <w:noProof/>
          <w:color w:val="000000"/>
          <w:u w:val="single"/>
          <w:lang w:val="ru-RU"/>
        </w:rPr>
      </w:pPr>
      <w:r w:rsidRPr="003C46AF">
        <w:rPr>
          <w:i/>
          <w:noProof/>
          <w:color w:val="000000"/>
          <w:u w:val="single"/>
          <w:lang w:val="bg-BG"/>
        </w:rPr>
        <w:t>24-седмично, плацебо-контролирано</w:t>
      </w:r>
      <w:r w:rsidRPr="003C46AF">
        <w:rPr>
          <w:i/>
          <w:noProof/>
          <w:color w:val="000000"/>
          <w:u w:val="single"/>
          <w:lang w:val="ru-RU"/>
        </w:rPr>
        <w:t xml:space="preserve"> проучване</w:t>
      </w:r>
    </w:p>
    <w:p w14:paraId="1BA624AB" w14:textId="4DEB669C" w:rsidR="00663451" w:rsidRPr="003C46AF" w:rsidRDefault="00663451" w:rsidP="0085631C">
      <w:pPr>
        <w:widowControl w:val="0"/>
        <w:tabs>
          <w:tab w:val="clear" w:pos="567"/>
        </w:tabs>
        <w:spacing w:line="240" w:lineRule="auto"/>
        <w:rPr>
          <w:noProof/>
          <w:color w:val="000000"/>
          <w:lang w:val="ru-RU"/>
        </w:rPr>
      </w:pPr>
      <w:r w:rsidRPr="003C46AF">
        <w:rPr>
          <w:noProof/>
          <w:color w:val="000000"/>
          <w:lang w:val="ru-RU"/>
        </w:rPr>
        <w:t xml:space="preserve">Пациентите, включени в плацебо-контролираното проучване имат </w:t>
      </w:r>
      <w:r w:rsidRPr="003C46AF">
        <w:rPr>
          <w:noProof/>
          <w:color w:val="000000"/>
          <w:lang w:val="en-US"/>
        </w:rPr>
        <w:t>MMSE</w:t>
      </w:r>
      <w:r w:rsidRPr="003C46AF">
        <w:rPr>
          <w:noProof/>
          <w:color w:val="000000"/>
          <w:lang w:val="bg-BG"/>
        </w:rPr>
        <w:t xml:space="preserve"> (минимален преглед на психичното състояние) скор от 10</w:t>
      </w:r>
      <w:r w:rsidRPr="003C46AF">
        <w:rPr>
          <w:noProof/>
          <w:color w:val="000000"/>
          <w:lang w:val="bg-BG"/>
        </w:rPr>
        <w:noBreakHyphen/>
        <w:t xml:space="preserve">20. Ефикасността е установена чрез използване на три независими, област специфични, оценъчни показателя, които се определят на периодични итервали по време на 24-седмичния период на лечение. Тук се включват </w:t>
      </w:r>
      <w:r w:rsidRPr="003C46AF">
        <w:rPr>
          <w:noProof/>
          <w:color w:val="000000"/>
          <w:lang w:val="en-US"/>
        </w:rPr>
        <w:t>ADAS</w:t>
      </w:r>
      <w:r w:rsidRPr="003C46AF">
        <w:rPr>
          <w:noProof/>
          <w:color w:val="000000"/>
          <w:lang w:val="bg-BG"/>
        </w:rPr>
        <w:t>-</w:t>
      </w:r>
      <w:r w:rsidRPr="003C46AF">
        <w:rPr>
          <w:noProof/>
          <w:color w:val="000000"/>
          <w:lang w:val="en-US"/>
        </w:rPr>
        <w:t>Cog</w:t>
      </w:r>
      <w:r w:rsidRPr="003C46AF">
        <w:rPr>
          <w:noProof/>
          <w:color w:val="000000"/>
          <w:lang w:val="bg-BG"/>
        </w:rPr>
        <w:t xml:space="preserve"> (</w:t>
      </w:r>
      <w:r w:rsidRPr="003C46AF">
        <w:rPr>
          <w:noProof/>
          <w:lang w:val="bg-BG"/>
        </w:rPr>
        <w:t>Скала</w:t>
      </w:r>
      <w:r w:rsidRPr="003C46AF">
        <w:rPr>
          <w:noProof/>
          <w:color w:val="000000"/>
          <w:lang w:val="bg-BG"/>
        </w:rPr>
        <w:t xml:space="preserve"> за оценка на </w:t>
      </w:r>
      <w:r w:rsidRPr="003C46AF">
        <w:rPr>
          <w:noProof/>
          <w:lang w:val="bg-BG"/>
        </w:rPr>
        <w:t xml:space="preserve">болестта на Алцхаймер </w:t>
      </w:r>
      <w:r w:rsidRPr="003C46AF">
        <w:rPr>
          <w:noProof/>
          <w:color w:val="000000"/>
          <w:lang w:val="bg-BG"/>
        </w:rPr>
        <w:t xml:space="preserve">– </w:t>
      </w:r>
      <w:r w:rsidRPr="003C46AF">
        <w:rPr>
          <w:noProof/>
          <w:lang w:val="bg-BG"/>
        </w:rPr>
        <w:t>когнитивна</w:t>
      </w:r>
      <w:r w:rsidRPr="003C46AF">
        <w:rPr>
          <w:noProof/>
          <w:color w:val="000000"/>
          <w:lang w:val="bg-BG"/>
        </w:rPr>
        <w:t xml:space="preserve"> подскала [Alzheimer’s Disease Assessment Scale – Cognitive</w:t>
      </w:r>
      <w:r w:rsidRPr="003C46AF">
        <w:rPr>
          <w:lang w:val="bg-BG"/>
        </w:rPr>
        <w:t xml:space="preserve"> </w:t>
      </w:r>
      <w:r w:rsidRPr="003C46AF">
        <w:t>subscale</w:t>
      </w:r>
      <w:r w:rsidRPr="003C46AF">
        <w:rPr>
          <w:lang w:val="bg-BG"/>
        </w:rPr>
        <w:t>]</w:t>
      </w:r>
      <w:r w:rsidRPr="003C46AF">
        <w:rPr>
          <w:color w:val="000000"/>
          <w:szCs w:val="22"/>
          <w:lang w:val="bg-BG"/>
        </w:rPr>
        <w:t xml:space="preserve">, </w:t>
      </w:r>
      <w:r w:rsidRPr="003C46AF">
        <w:rPr>
          <w:noProof/>
          <w:color w:val="000000"/>
          <w:lang w:val="bg-BG"/>
        </w:rPr>
        <w:t xml:space="preserve">измерване на когнитивната функция, въз основа на поведението) и </w:t>
      </w:r>
      <w:r w:rsidRPr="003C46AF">
        <w:rPr>
          <w:noProof/>
          <w:color w:val="000000"/>
          <w:lang w:val="en-US"/>
        </w:rPr>
        <w:t>ADAS</w:t>
      </w:r>
      <w:r w:rsidRPr="003C46AF">
        <w:rPr>
          <w:noProof/>
          <w:color w:val="000000"/>
          <w:lang w:val="ru-RU"/>
        </w:rPr>
        <w:t>-</w:t>
      </w:r>
      <w:r w:rsidRPr="003C46AF">
        <w:rPr>
          <w:noProof/>
          <w:color w:val="000000"/>
          <w:lang w:val="en-US"/>
        </w:rPr>
        <w:t>CGIC</w:t>
      </w:r>
      <w:r w:rsidRPr="003C46AF">
        <w:rPr>
          <w:noProof/>
          <w:color w:val="000000"/>
          <w:lang w:val="bg-BG"/>
        </w:rPr>
        <w:t xml:space="preserve"> (</w:t>
      </w:r>
      <w:r w:rsidRPr="003C46AF">
        <w:rPr>
          <w:lang w:val="bg-BG"/>
        </w:rPr>
        <w:t xml:space="preserve">Кооперативно проучване на болестта на Алцхаймер </w:t>
      </w:r>
      <w:r w:rsidRPr="003C46AF">
        <w:rPr>
          <w:noProof/>
          <w:color w:val="000000"/>
          <w:lang w:val="bg-BG"/>
        </w:rPr>
        <w:t>–</w:t>
      </w:r>
      <w:r w:rsidRPr="003C46AF">
        <w:rPr>
          <w:lang w:val="bg-BG"/>
        </w:rPr>
        <w:t xml:space="preserve"> Общо впечатление на лекаря относно промяната</w:t>
      </w:r>
      <w:r w:rsidRPr="003C46AF">
        <w:rPr>
          <w:color w:val="000000"/>
          <w:szCs w:val="22"/>
          <w:lang w:val="bg-BG"/>
        </w:rPr>
        <w:t xml:space="preserve"> [</w:t>
      </w:r>
      <w:r w:rsidRPr="003C46AF">
        <w:rPr>
          <w:color w:val="000000"/>
          <w:szCs w:val="22"/>
        </w:rPr>
        <w:t>Alzheimer</w:t>
      </w:r>
      <w:r w:rsidRPr="003C46AF">
        <w:rPr>
          <w:color w:val="000000"/>
          <w:szCs w:val="22"/>
          <w:lang w:val="bg-BG"/>
        </w:rPr>
        <w:t>’</w:t>
      </w:r>
      <w:r w:rsidRPr="003C46AF">
        <w:rPr>
          <w:color w:val="000000"/>
          <w:szCs w:val="22"/>
        </w:rPr>
        <w:t>s</w:t>
      </w:r>
      <w:r w:rsidRPr="003C46AF">
        <w:rPr>
          <w:color w:val="000000"/>
          <w:szCs w:val="22"/>
          <w:lang w:val="bg-BG"/>
        </w:rPr>
        <w:t xml:space="preserve"> </w:t>
      </w:r>
      <w:r w:rsidRPr="003C46AF">
        <w:rPr>
          <w:color w:val="000000"/>
          <w:szCs w:val="22"/>
        </w:rPr>
        <w:t>Disease</w:t>
      </w:r>
      <w:r w:rsidRPr="003C46AF">
        <w:rPr>
          <w:color w:val="000000"/>
          <w:szCs w:val="22"/>
          <w:lang w:val="bg-BG"/>
        </w:rPr>
        <w:t xml:space="preserve"> </w:t>
      </w:r>
      <w:r w:rsidRPr="003C46AF">
        <w:rPr>
          <w:color w:val="000000"/>
          <w:szCs w:val="22"/>
        </w:rPr>
        <w:t>Cooperative</w:t>
      </w:r>
      <w:r w:rsidRPr="003C46AF">
        <w:rPr>
          <w:color w:val="000000"/>
          <w:szCs w:val="22"/>
          <w:lang w:val="bg-BG"/>
        </w:rPr>
        <w:t xml:space="preserve"> </w:t>
      </w:r>
      <w:r w:rsidRPr="003C46AF">
        <w:rPr>
          <w:color w:val="000000"/>
          <w:szCs w:val="22"/>
        </w:rPr>
        <w:t>Study</w:t>
      </w:r>
      <w:r w:rsidRPr="003C46AF">
        <w:rPr>
          <w:color w:val="000000"/>
          <w:szCs w:val="22"/>
          <w:lang w:val="bg-BG"/>
        </w:rPr>
        <w:t xml:space="preserve"> </w:t>
      </w:r>
      <w:r w:rsidRPr="003C46AF">
        <w:rPr>
          <w:noProof/>
          <w:color w:val="000000"/>
          <w:lang w:val="bg-BG"/>
        </w:rPr>
        <w:t xml:space="preserve">– </w:t>
      </w:r>
      <w:r w:rsidRPr="003C46AF">
        <w:rPr>
          <w:color w:val="000000"/>
          <w:szCs w:val="22"/>
        </w:rPr>
        <w:t>Clinician</w:t>
      </w:r>
      <w:r w:rsidRPr="003C46AF">
        <w:rPr>
          <w:color w:val="000000"/>
          <w:szCs w:val="22"/>
          <w:lang w:val="bg-BG"/>
        </w:rPr>
        <w:t>’</w:t>
      </w:r>
      <w:r w:rsidRPr="003C46AF">
        <w:rPr>
          <w:color w:val="000000"/>
          <w:szCs w:val="22"/>
        </w:rPr>
        <w:t>s</w:t>
      </w:r>
      <w:r w:rsidRPr="003C46AF">
        <w:rPr>
          <w:color w:val="000000"/>
          <w:szCs w:val="22"/>
          <w:lang w:val="bg-BG"/>
        </w:rPr>
        <w:t xml:space="preserve"> </w:t>
      </w:r>
      <w:r w:rsidRPr="003C46AF">
        <w:rPr>
          <w:color w:val="000000"/>
          <w:szCs w:val="22"/>
        </w:rPr>
        <w:t>Global</w:t>
      </w:r>
      <w:r w:rsidRPr="003C46AF">
        <w:rPr>
          <w:color w:val="000000"/>
          <w:szCs w:val="22"/>
          <w:lang w:val="bg-BG"/>
        </w:rPr>
        <w:t xml:space="preserve"> </w:t>
      </w:r>
      <w:r w:rsidRPr="003C46AF">
        <w:rPr>
          <w:color w:val="000000"/>
          <w:szCs w:val="22"/>
        </w:rPr>
        <w:t>Impression</w:t>
      </w:r>
      <w:r w:rsidRPr="003C46AF">
        <w:rPr>
          <w:color w:val="000000"/>
          <w:szCs w:val="22"/>
          <w:lang w:val="bg-BG"/>
        </w:rPr>
        <w:t xml:space="preserve"> </w:t>
      </w:r>
      <w:r w:rsidRPr="003C46AF">
        <w:rPr>
          <w:color w:val="000000"/>
          <w:szCs w:val="22"/>
        </w:rPr>
        <w:t>of</w:t>
      </w:r>
      <w:r w:rsidRPr="003C46AF">
        <w:rPr>
          <w:color w:val="000000"/>
          <w:szCs w:val="22"/>
          <w:lang w:val="bg-BG"/>
        </w:rPr>
        <w:t xml:space="preserve"> </w:t>
      </w:r>
      <w:r w:rsidRPr="003C46AF">
        <w:rPr>
          <w:color w:val="000000"/>
          <w:szCs w:val="22"/>
        </w:rPr>
        <w:t>Change</w:t>
      </w:r>
      <w:r w:rsidRPr="003C46AF">
        <w:rPr>
          <w:color w:val="000000"/>
          <w:szCs w:val="22"/>
          <w:lang w:val="bg-BG"/>
        </w:rPr>
        <w:t>] -</w:t>
      </w:r>
      <w:r w:rsidRPr="003C46AF">
        <w:rPr>
          <w:noProof/>
          <w:color w:val="000000"/>
          <w:lang w:val="bg-BG"/>
        </w:rPr>
        <w:t xml:space="preserve"> подробна, цялостна оценка на пациента от изследователя, включваща приноса на оказващато грижи лице), АDAS-ADL (</w:t>
      </w:r>
      <w:r w:rsidRPr="003C46AF">
        <w:rPr>
          <w:lang w:val="bg-BG"/>
        </w:rPr>
        <w:t xml:space="preserve">Кооперативно проучване на болестта на Алцхаймер – Ежедневни дейности </w:t>
      </w:r>
      <w:r w:rsidRPr="003C46AF">
        <w:rPr>
          <w:noProof/>
          <w:color w:val="000000"/>
          <w:lang w:val="bg-BG"/>
        </w:rPr>
        <w:t>[</w:t>
      </w:r>
      <w:r w:rsidRPr="003C46AF">
        <w:t>Alzheimer</w:t>
      </w:r>
      <w:r w:rsidRPr="003C46AF">
        <w:rPr>
          <w:lang w:val="bg-BG"/>
        </w:rPr>
        <w:t>’</w:t>
      </w:r>
      <w:r w:rsidRPr="003C46AF">
        <w:t>s</w:t>
      </w:r>
      <w:r w:rsidRPr="003C46AF">
        <w:rPr>
          <w:lang w:val="bg-BG"/>
        </w:rPr>
        <w:t xml:space="preserve"> </w:t>
      </w:r>
      <w:r w:rsidRPr="003C46AF">
        <w:t>Disease</w:t>
      </w:r>
      <w:r w:rsidRPr="003C46AF">
        <w:rPr>
          <w:lang w:val="bg-BG"/>
        </w:rPr>
        <w:t xml:space="preserve"> </w:t>
      </w:r>
      <w:r w:rsidRPr="003C46AF">
        <w:t>Cooperative</w:t>
      </w:r>
      <w:r w:rsidRPr="003C46AF">
        <w:rPr>
          <w:lang w:val="bg-BG"/>
        </w:rPr>
        <w:t xml:space="preserve"> </w:t>
      </w:r>
      <w:r w:rsidRPr="003C46AF">
        <w:t>Study</w:t>
      </w:r>
      <w:r w:rsidRPr="003C46AF">
        <w:rPr>
          <w:lang w:val="bg-BG"/>
        </w:rPr>
        <w:t xml:space="preserve"> – </w:t>
      </w:r>
      <w:r w:rsidRPr="003C46AF">
        <w:t>Activities</w:t>
      </w:r>
      <w:r w:rsidRPr="003C46AF">
        <w:rPr>
          <w:lang w:val="bg-BG"/>
        </w:rPr>
        <w:t xml:space="preserve"> </w:t>
      </w:r>
      <w:r w:rsidRPr="003C46AF">
        <w:t>of</w:t>
      </w:r>
      <w:r w:rsidRPr="003C46AF">
        <w:rPr>
          <w:lang w:val="bg-BG"/>
        </w:rPr>
        <w:t xml:space="preserve"> </w:t>
      </w:r>
      <w:r w:rsidRPr="003C46AF">
        <w:t>Daily</w:t>
      </w:r>
      <w:r w:rsidRPr="003C46AF">
        <w:rPr>
          <w:lang w:val="bg-BG"/>
        </w:rPr>
        <w:t xml:space="preserve"> </w:t>
      </w:r>
      <w:r w:rsidRPr="003C46AF">
        <w:t>Living</w:t>
      </w:r>
      <w:r w:rsidRPr="003C46AF">
        <w:rPr>
          <w:lang w:val="bg-BG"/>
        </w:rPr>
        <w:t>] -</w:t>
      </w:r>
      <w:r w:rsidRPr="003C46AF">
        <w:rPr>
          <w:color w:val="000000"/>
          <w:szCs w:val="22"/>
          <w:lang w:val="bg-BG"/>
        </w:rPr>
        <w:t xml:space="preserve"> </w:t>
      </w:r>
      <w:r w:rsidRPr="003C46AF">
        <w:rPr>
          <w:noProof/>
          <w:color w:val="000000"/>
          <w:lang w:val="bg-BG"/>
        </w:rPr>
        <w:t xml:space="preserve">оценка </w:t>
      </w:r>
      <w:r w:rsidRPr="003C46AF">
        <w:rPr>
          <w:noProof/>
          <w:color w:val="000000"/>
          <w:lang w:val="bg-BG"/>
        </w:rPr>
        <w:lastRenderedPageBreak/>
        <w:t>от страна на оказаващото грижи лице на ежедневните дейности, включително личната хигиена, храненето, обличането, домакинската работа като пазаруване, запазване на способността за ориентиране в околната среда, както и участие в дейности, свързани с финансови въпроси, и т.н.).</w:t>
      </w:r>
      <w:r w:rsidRPr="003C46AF">
        <w:rPr>
          <w:noProof/>
          <w:color w:val="000000"/>
          <w:lang w:val="ru-RU"/>
        </w:rPr>
        <w:t xml:space="preserve"> Резултатите от 24-седмичното проучване за трите оценъчни показателя са обобщени в Таблица</w:t>
      </w:r>
      <w:r w:rsidRPr="003C46AF">
        <w:rPr>
          <w:noProof/>
          <w:color w:val="000000"/>
          <w:lang w:val="de-CH"/>
        </w:rPr>
        <w:t> </w:t>
      </w:r>
      <w:r w:rsidRPr="003C46AF">
        <w:rPr>
          <w:noProof/>
          <w:color w:val="000000"/>
          <w:lang w:val="bg-BG"/>
        </w:rPr>
        <w:t>2</w:t>
      </w:r>
      <w:r w:rsidRPr="003C46AF">
        <w:rPr>
          <w:noProof/>
          <w:color w:val="000000"/>
          <w:lang w:val="ru-RU"/>
        </w:rPr>
        <w:t>.</w:t>
      </w:r>
    </w:p>
    <w:p w14:paraId="4FD96BDE" w14:textId="77777777" w:rsidR="00663451" w:rsidRPr="003C46AF" w:rsidRDefault="00663451" w:rsidP="0085631C">
      <w:pPr>
        <w:widowControl w:val="0"/>
        <w:tabs>
          <w:tab w:val="clear" w:pos="567"/>
        </w:tabs>
        <w:spacing w:line="240" w:lineRule="auto"/>
        <w:rPr>
          <w:noProof/>
          <w:color w:val="000000"/>
          <w:lang w:val="ru-RU"/>
        </w:rPr>
      </w:pPr>
    </w:p>
    <w:p w14:paraId="630C02E1" w14:textId="77777777" w:rsidR="00663451" w:rsidRPr="003C46AF" w:rsidRDefault="00663451" w:rsidP="0085631C">
      <w:pPr>
        <w:keepNext/>
        <w:keepLines/>
        <w:widowControl w:val="0"/>
        <w:tabs>
          <w:tab w:val="clear" w:pos="567"/>
        </w:tabs>
        <w:spacing w:line="240" w:lineRule="auto"/>
        <w:rPr>
          <w:b/>
          <w:bCs/>
          <w:noProof/>
          <w:color w:val="000000"/>
          <w:lang w:val="bg-BG"/>
        </w:rPr>
      </w:pPr>
      <w:r w:rsidRPr="003C46AF">
        <w:rPr>
          <w:b/>
          <w:bCs/>
          <w:noProof/>
          <w:color w:val="000000"/>
          <w:lang w:val="bg-BG"/>
        </w:rPr>
        <w:t>Таблица</w:t>
      </w:r>
      <w:r w:rsidRPr="003C46AF">
        <w:rPr>
          <w:b/>
          <w:bCs/>
          <w:noProof/>
          <w:color w:val="000000"/>
          <w:lang w:val="de-CH"/>
        </w:rPr>
        <w:t> </w:t>
      </w:r>
      <w:r w:rsidRPr="003C46AF">
        <w:rPr>
          <w:b/>
          <w:bCs/>
          <w:noProof/>
          <w:color w:val="000000"/>
          <w:lang w:val="bg-BG"/>
        </w:rPr>
        <w:t>2</w:t>
      </w:r>
    </w:p>
    <w:p w14:paraId="5ED76CC5" w14:textId="77777777" w:rsidR="00663451" w:rsidRPr="003C46AF" w:rsidRDefault="00663451" w:rsidP="0085631C">
      <w:pPr>
        <w:keepNext/>
        <w:keepLines/>
        <w:widowControl w:val="0"/>
        <w:tabs>
          <w:tab w:val="clear" w:pos="567"/>
        </w:tabs>
        <w:spacing w:line="240" w:lineRule="auto"/>
        <w:rPr>
          <w:bCs/>
          <w:noProof/>
          <w:color w:val="000000"/>
          <w:lang w:val="bg-BG"/>
        </w:rPr>
      </w:pPr>
    </w:p>
    <w:tbl>
      <w:tblPr>
        <w:tblW w:w="7848" w:type="dxa"/>
        <w:tblLayout w:type="fixed"/>
        <w:tblLook w:val="0000" w:firstRow="0" w:lastRow="0" w:firstColumn="0" w:lastColumn="0" w:noHBand="0" w:noVBand="0"/>
      </w:tblPr>
      <w:tblGrid>
        <w:gridCol w:w="2988"/>
        <w:gridCol w:w="2070"/>
        <w:gridCol w:w="1440"/>
        <w:gridCol w:w="1350"/>
      </w:tblGrid>
      <w:tr w:rsidR="00663451" w:rsidRPr="003C46AF" w14:paraId="166BEBF0" w14:textId="77777777" w:rsidTr="006666CB">
        <w:trPr>
          <w:cantSplit/>
        </w:trPr>
        <w:tc>
          <w:tcPr>
            <w:tcW w:w="2988" w:type="dxa"/>
            <w:tcBorders>
              <w:top w:val="single" w:sz="4" w:space="0" w:color="auto"/>
              <w:left w:val="single" w:sz="4" w:space="0" w:color="auto"/>
              <w:right w:val="single" w:sz="4" w:space="0" w:color="auto"/>
            </w:tcBorders>
          </w:tcPr>
          <w:p w14:paraId="0974A526" w14:textId="77777777" w:rsidR="00663451" w:rsidRPr="003C46AF" w:rsidRDefault="00663451" w:rsidP="0085631C">
            <w:pPr>
              <w:pStyle w:val="Table"/>
              <w:keepNext/>
              <w:widowControl w:val="0"/>
              <w:spacing w:before="0" w:after="0"/>
              <w:rPr>
                <w:rFonts w:ascii="Times New Roman" w:hAnsi="Times New Roman"/>
                <w:b/>
                <w:color w:val="000000"/>
                <w:szCs w:val="22"/>
              </w:rPr>
            </w:pPr>
          </w:p>
        </w:tc>
        <w:tc>
          <w:tcPr>
            <w:tcW w:w="2070" w:type="dxa"/>
            <w:tcBorders>
              <w:top w:val="single" w:sz="4" w:space="0" w:color="auto"/>
              <w:left w:val="single" w:sz="4" w:space="0" w:color="auto"/>
              <w:right w:val="single" w:sz="4" w:space="0" w:color="auto"/>
            </w:tcBorders>
          </w:tcPr>
          <w:p w14:paraId="5AF065A4" w14:textId="77777777" w:rsidR="00663451" w:rsidRPr="003C46AF" w:rsidRDefault="00663451" w:rsidP="0085631C">
            <w:pPr>
              <w:pStyle w:val="Table"/>
              <w:keepNext/>
              <w:widowControl w:val="0"/>
              <w:spacing w:before="0" w:after="0"/>
              <w:jc w:val="center"/>
              <w:rPr>
                <w:rFonts w:ascii="Times New Roman" w:hAnsi="Times New Roman"/>
                <w:b/>
                <w:color w:val="000000"/>
                <w:szCs w:val="22"/>
                <w:lang w:val="ru-RU"/>
              </w:rPr>
            </w:pPr>
            <w:r w:rsidRPr="003C46AF">
              <w:rPr>
                <w:rFonts w:ascii="Times New Roman" w:hAnsi="Times New Roman"/>
                <w:b/>
                <w:color w:val="000000"/>
                <w:szCs w:val="22"/>
              </w:rPr>
              <w:t>Exelon</w:t>
            </w:r>
          </w:p>
          <w:p w14:paraId="53781F51" w14:textId="77777777" w:rsidR="00663451" w:rsidRPr="003C46AF" w:rsidRDefault="00663451" w:rsidP="0085631C">
            <w:pPr>
              <w:pStyle w:val="Table"/>
              <w:keepNext/>
              <w:widowControl w:val="0"/>
              <w:spacing w:before="0" w:after="0"/>
              <w:jc w:val="center"/>
              <w:rPr>
                <w:rFonts w:ascii="Times New Roman" w:hAnsi="Times New Roman"/>
                <w:b/>
                <w:color w:val="000000"/>
                <w:szCs w:val="22"/>
                <w:lang w:val="bg-BG"/>
              </w:rPr>
            </w:pPr>
            <w:r w:rsidRPr="003C46AF">
              <w:rPr>
                <w:rFonts w:ascii="Times New Roman" w:hAnsi="Times New Roman"/>
                <w:b/>
                <w:color w:val="000000"/>
                <w:szCs w:val="22"/>
                <w:lang w:val="bg-BG"/>
              </w:rPr>
              <w:t>трансдермални пластири</w:t>
            </w:r>
          </w:p>
          <w:p w14:paraId="42563EFE" w14:textId="77777777" w:rsidR="00663451" w:rsidRPr="003C46AF" w:rsidRDefault="00663451" w:rsidP="0085631C">
            <w:pPr>
              <w:pStyle w:val="Table"/>
              <w:keepNext/>
              <w:widowControl w:val="0"/>
              <w:spacing w:before="0" w:after="0"/>
              <w:jc w:val="center"/>
              <w:rPr>
                <w:rFonts w:ascii="Times New Roman" w:hAnsi="Times New Roman"/>
                <w:b/>
                <w:color w:val="000000"/>
                <w:szCs w:val="22"/>
                <w:lang w:val="ru-RU"/>
              </w:rPr>
            </w:pPr>
            <w:r w:rsidRPr="003C46AF">
              <w:rPr>
                <w:rFonts w:ascii="Times New Roman" w:hAnsi="Times New Roman"/>
                <w:b/>
                <w:snapToGrid w:val="0"/>
                <w:color w:val="000000"/>
                <w:szCs w:val="22"/>
                <w:lang w:val="bg-BG"/>
              </w:rPr>
              <w:t>9,5 mg/24 часа </w:t>
            </w:r>
          </w:p>
        </w:tc>
        <w:tc>
          <w:tcPr>
            <w:tcW w:w="1440" w:type="dxa"/>
            <w:tcBorders>
              <w:top w:val="single" w:sz="4" w:space="0" w:color="auto"/>
              <w:left w:val="single" w:sz="4" w:space="0" w:color="auto"/>
              <w:right w:val="single" w:sz="4" w:space="0" w:color="auto"/>
            </w:tcBorders>
          </w:tcPr>
          <w:p w14:paraId="01BB6494" w14:textId="77777777" w:rsidR="00663451" w:rsidRPr="003C46AF" w:rsidRDefault="00663451" w:rsidP="0085631C">
            <w:pPr>
              <w:pStyle w:val="Table"/>
              <w:keepNext/>
              <w:widowControl w:val="0"/>
              <w:spacing w:before="0" w:after="0"/>
              <w:jc w:val="center"/>
              <w:rPr>
                <w:rFonts w:ascii="Times New Roman" w:hAnsi="Times New Roman"/>
                <w:b/>
                <w:color w:val="000000"/>
                <w:szCs w:val="22"/>
              </w:rPr>
            </w:pPr>
            <w:r w:rsidRPr="003C46AF">
              <w:rPr>
                <w:rFonts w:ascii="Times New Roman" w:hAnsi="Times New Roman"/>
                <w:b/>
                <w:color w:val="000000"/>
                <w:szCs w:val="22"/>
              </w:rPr>
              <w:t xml:space="preserve">Exelon </w:t>
            </w:r>
            <w:r w:rsidRPr="003C46AF">
              <w:rPr>
                <w:rFonts w:ascii="Times New Roman" w:hAnsi="Times New Roman"/>
                <w:b/>
                <w:color w:val="000000"/>
                <w:szCs w:val="22"/>
                <w:lang w:val="bg-BG"/>
              </w:rPr>
              <w:t>капсули</w:t>
            </w:r>
          </w:p>
          <w:p w14:paraId="0D0E2E20" w14:textId="77777777" w:rsidR="00663451" w:rsidRPr="003C46AF" w:rsidRDefault="00663451" w:rsidP="0085631C">
            <w:pPr>
              <w:pStyle w:val="Table"/>
              <w:keepNext/>
              <w:widowControl w:val="0"/>
              <w:spacing w:before="0" w:after="0"/>
              <w:jc w:val="center"/>
              <w:rPr>
                <w:rFonts w:ascii="Times New Roman" w:hAnsi="Times New Roman"/>
                <w:b/>
                <w:color w:val="000000"/>
                <w:szCs w:val="22"/>
              </w:rPr>
            </w:pPr>
            <w:r w:rsidRPr="003C46AF">
              <w:rPr>
                <w:rFonts w:ascii="Times New Roman" w:hAnsi="Times New Roman"/>
                <w:b/>
                <w:color w:val="000000"/>
                <w:szCs w:val="22"/>
              </w:rPr>
              <w:t>12 mg/</w:t>
            </w:r>
            <w:r w:rsidRPr="003C46AF">
              <w:rPr>
                <w:rFonts w:ascii="Times New Roman" w:hAnsi="Times New Roman"/>
                <w:b/>
                <w:color w:val="000000"/>
                <w:szCs w:val="22"/>
                <w:lang w:val="bg-BG"/>
              </w:rPr>
              <w:t>дн.</w:t>
            </w:r>
          </w:p>
        </w:tc>
        <w:tc>
          <w:tcPr>
            <w:tcW w:w="1350" w:type="dxa"/>
            <w:tcBorders>
              <w:top w:val="single" w:sz="4" w:space="0" w:color="auto"/>
              <w:left w:val="single" w:sz="4" w:space="0" w:color="auto"/>
              <w:right w:val="single" w:sz="4" w:space="0" w:color="auto"/>
            </w:tcBorders>
          </w:tcPr>
          <w:p w14:paraId="740C497B" w14:textId="77777777" w:rsidR="00663451" w:rsidRPr="003C46AF" w:rsidRDefault="00663451" w:rsidP="0085631C">
            <w:pPr>
              <w:pStyle w:val="Table"/>
              <w:keepNext/>
              <w:widowControl w:val="0"/>
              <w:spacing w:before="0" w:after="0"/>
              <w:jc w:val="center"/>
              <w:rPr>
                <w:rFonts w:ascii="Times New Roman" w:hAnsi="Times New Roman"/>
                <w:b/>
                <w:color w:val="000000"/>
                <w:szCs w:val="22"/>
              </w:rPr>
            </w:pPr>
            <w:r w:rsidRPr="003C46AF">
              <w:rPr>
                <w:rFonts w:ascii="Times New Roman" w:hAnsi="Times New Roman"/>
                <w:b/>
                <w:color w:val="000000"/>
                <w:szCs w:val="22"/>
                <w:lang w:val="bg-BG"/>
              </w:rPr>
              <w:t>Плацебо</w:t>
            </w:r>
          </w:p>
        </w:tc>
      </w:tr>
      <w:tr w:rsidR="00663451" w:rsidRPr="003C46AF" w14:paraId="0E717C52" w14:textId="77777777" w:rsidTr="006666CB">
        <w:trPr>
          <w:cantSplit/>
        </w:trPr>
        <w:tc>
          <w:tcPr>
            <w:tcW w:w="2988" w:type="dxa"/>
            <w:tcBorders>
              <w:left w:val="single" w:sz="4" w:space="0" w:color="auto"/>
              <w:bottom w:val="single" w:sz="4" w:space="0" w:color="auto"/>
              <w:right w:val="single" w:sz="4" w:space="0" w:color="auto"/>
            </w:tcBorders>
          </w:tcPr>
          <w:p w14:paraId="45470EE9" w14:textId="77777777" w:rsidR="00663451" w:rsidRPr="003C46AF" w:rsidRDefault="00663451" w:rsidP="0085631C">
            <w:pPr>
              <w:pStyle w:val="Table"/>
              <w:keepNext/>
              <w:widowControl w:val="0"/>
              <w:spacing w:before="0" w:after="0"/>
              <w:rPr>
                <w:rFonts w:ascii="Times New Roman" w:hAnsi="Times New Roman"/>
                <w:b/>
                <w:color w:val="000000"/>
                <w:szCs w:val="22"/>
                <w:lang w:val="bg-BG"/>
              </w:rPr>
            </w:pPr>
            <w:smartTag w:uri="urn:schemas-microsoft-com:office:smarttags" w:element="stockticker">
              <w:r w:rsidRPr="003C46AF">
                <w:rPr>
                  <w:rFonts w:ascii="Times New Roman" w:hAnsi="Times New Roman"/>
                  <w:b/>
                  <w:color w:val="000000"/>
                  <w:szCs w:val="22"/>
                </w:rPr>
                <w:t>ITT</w:t>
              </w:r>
            </w:smartTag>
            <w:r w:rsidRPr="003C46AF">
              <w:rPr>
                <w:rFonts w:ascii="Times New Roman" w:hAnsi="Times New Roman"/>
                <w:b/>
                <w:color w:val="000000"/>
                <w:szCs w:val="22"/>
              </w:rPr>
              <w:t xml:space="preserve">-LOCF </w:t>
            </w:r>
            <w:r w:rsidRPr="003C46AF">
              <w:rPr>
                <w:rFonts w:ascii="Times New Roman" w:hAnsi="Times New Roman"/>
                <w:b/>
                <w:color w:val="000000"/>
                <w:szCs w:val="22"/>
                <w:lang w:val="bg-BG"/>
              </w:rPr>
              <w:t>популация</w:t>
            </w:r>
          </w:p>
        </w:tc>
        <w:tc>
          <w:tcPr>
            <w:tcW w:w="2070" w:type="dxa"/>
            <w:tcBorders>
              <w:left w:val="single" w:sz="4" w:space="0" w:color="auto"/>
              <w:bottom w:val="single" w:sz="4" w:space="0" w:color="auto"/>
              <w:right w:val="single" w:sz="4" w:space="0" w:color="auto"/>
            </w:tcBorders>
          </w:tcPr>
          <w:p w14:paraId="5213C760" w14:textId="77777777" w:rsidR="00663451" w:rsidRPr="003C46AF" w:rsidRDefault="00663451" w:rsidP="0085631C">
            <w:pPr>
              <w:pStyle w:val="Table"/>
              <w:keepNext/>
              <w:widowControl w:val="0"/>
              <w:spacing w:before="0" w:after="0"/>
              <w:jc w:val="center"/>
              <w:rPr>
                <w:rFonts w:ascii="Times New Roman" w:hAnsi="Times New Roman"/>
                <w:b/>
                <w:color w:val="000000"/>
                <w:szCs w:val="22"/>
              </w:rPr>
            </w:pPr>
            <w:r w:rsidRPr="003C46AF">
              <w:rPr>
                <w:rFonts w:ascii="Times New Roman" w:hAnsi="Times New Roman"/>
                <w:b/>
                <w:color w:val="000000"/>
                <w:szCs w:val="22"/>
              </w:rPr>
              <w:t>N = 251</w:t>
            </w:r>
          </w:p>
        </w:tc>
        <w:tc>
          <w:tcPr>
            <w:tcW w:w="1440" w:type="dxa"/>
            <w:tcBorders>
              <w:left w:val="single" w:sz="4" w:space="0" w:color="auto"/>
              <w:bottom w:val="single" w:sz="4" w:space="0" w:color="auto"/>
              <w:right w:val="single" w:sz="4" w:space="0" w:color="auto"/>
            </w:tcBorders>
          </w:tcPr>
          <w:p w14:paraId="5BD499B2" w14:textId="77777777" w:rsidR="00663451" w:rsidRPr="003C46AF" w:rsidRDefault="00663451" w:rsidP="0085631C">
            <w:pPr>
              <w:pStyle w:val="Table"/>
              <w:keepNext/>
              <w:widowControl w:val="0"/>
              <w:spacing w:before="0" w:after="0"/>
              <w:jc w:val="center"/>
              <w:rPr>
                <w:rFonts w:ascii="Times New Roman" w:hAnsi="Times New Roman"/>
                <w:b/>
                <w:color w:val="000000"/>
                <w:szCs w:val="22"/>
              </w:rPr>
            </w:pPr>
            <w:r w:rsidRPr="003C46AF">
              <w:rPr>
                <w:rFonts w:ascii="Times New Roman" w:hAnsi="Times New Roman"/>
                <w:b/>
                <w:color w:val="000000"/>
                <w:szCs w:val="22"/>
              </w:rPr>
              <w:t>N = 256</w:t>
            </w:r>
          </w:p>
        </w:tc>
        <w:tc>
          <w:tcPr>
            <w:tcW w:w="1350" w:type="dxa"/>
            <w:tcBorders>
              <w:left w:val="single" w:sz="4" w:space="0" w:color="auto"/>
              <w:bottom w:val="single" w:sz="4" w:space="0" w:color="auto"/>
              <w:right w:val="single" w:sz="4" w:space="0" w:color="auto"/>
            </w:tcBorders>
          </w:tcPr>
          <w:p w14:paraId="06192A1E" w14:textId="77777777" w:rsidR="00663451" w:rsidRPr="003C46AF" w:rsidRDefault="00663451" w:rsidP="0085631C">
            <w:pPr>
              <w:pStyle w:val="Table"/>
              <w:keepNext/>
              <w:widowControl w:val="0"/>
              <w:spacing w:before="0" w:after="0"/>
              <w:jc w:val="center"/>
              <w:rPr>
                <w:rFonts w:ascii="Times New Roman" w:hAnsi="Times New Roman"/>
                <w:b/>
                <w:color w:val="000000"/>
                <w:szCs w:val="22"/>
              </w:rPr>
            </w:pPr>
            <w:r w:rsidRPr="003C46AF">
              <w:rPr>
                <w:rFonts w:ascii="Times New Roman" w:hAnsi="Times New Roman"/>
                <w:b/>
                <w:color w:val="000000"/>
                <w:szCs w:val="22"/>
              </w:rPr>
              <w:t>N = 282</w:t>
            </w:r>
          </w:p>
        </w:tc>
      </w:tr>
      <w:tr w:rsidR="00663451" w:rsidRPr="003C46AF" w14:paraId="0172E5F7" w14:textId="77777777" w:rsidTr="006666CB">
        <w:trPr>
          <w:cantSplit/>
        </w:trPr>
        <w:tc>
          <w:tcPr>
            <w:tcW w:w="2988" w:type="dxa"/>
            <w:tcBorders>
              <w:left w:val="single" w:sz="4" w:space="0" w:color="auto"/>
              <w:right w:val="single" w:sz="4" w:space="0" w:color="auto"/>
            </w:tcBorders>
          </w:tcPr>
          <w:p w14:paraId="32BB0AD7" w14:textId="77777777" w:rsidR="00663451" w:rsidRPr="003C46AF" w:rsidRDefault="00663451" w:rsidP="0085631C">
            <w:pPr>
              <w:pStyle w:val="Table"/>
              <w:keepNext/>
              <w:widowControl w:val="0"/>
              <w:spacing w:before="0" w:after="0"/>
              <w:rPr>
                <w:rFonts w:ascii="Times New Roman" w:hAnsi="Times New Roman"/>
                <w:b/>
                <w:color w:val="000000"/>
                <w:szCs w:val="22"/>
              </w:rPr>
            </w:pPr>
            <w:r w:rsidRPr="003C46AF">
              <w:rPr>
                <w:rFonts w:ascii="Times New Roman" w:hAnsi="Times New Roman"/>
                <w:b/>
                <w:color w:val="000000"/>
                <w:szCs w:val="22"/>
              </w:rPr>
              <w:t>ADAS-Cog</w:t>
            </w:r>
          </w:p>
        </w:tc>
        <w:tc>
          <w:tcPr>
            <w:tcW w:w="2070" w:type="dxa"/>
            <w:tcBorders>
              <w:left w:val="single" w:sz="4" w:space="0" w:color="auto"/>
              <w:right w:val="single" w:sz="4" w:space="0" w:color="auto"/>
            </w:tcBorders>
          </w:tcPr>
          <w:p w14:paraId="4C9BA4A9"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p>
        </w:tc>
        <w:tc>
          <w:tcPr>
            <w:tcW w:w="1440" w:type="dxa"/>
            <w:tcBorders>
              <w:left w:val="single" w:sz="4" w:space="0" w:color="auto"/>
              <w:right w:val="single" w:sz="4" w:space="0" w:color="auto"/>
            </w:tcBorders>
          </w:tcPr>
          <w:p w14:paraId="0A08B6F9"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p>
        </w:tc>
        <w:tc>
          <w:tcPr>
            <w:tcW w:w="1350" w:type="dxa"/>
            <w:tcBorders>
              <w:left w:val="single" w:sz="4" w:space="0" w:color="auto"/>
              <w:right w:val="single" w:sz="4" w:space="0" w:color="auto"/>
            </w:tcBorders>
          </w:tcPr>
          <w:p w14:paraId="0B601E31"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p>
        </w:tc>
      </w:tr>
      <w:tr w:rsidR="00663451" w:rsidRPr="003C46AF" w14:paraId="0E1E7F0C" w14:textId="77777777" w:rsidTr="006666CB">
        <w:trPr>
          <w:cantSplit/>
        </w:trPr>
        <w:tc>
          <w:tcPr>
            <w:tcW w:w="2988" w:type="dxa"/>
            <w:tcBorders>
              <w:left w:val="single" w:sz="4" w:space="0" w:color="auto"/>
              <w:right w:val="single" w:sz="4" w:space="0" w:color="auto"/>
            </w:tcBorders>
          </w:tcPr>
          <w:p w14:paraId="2FECF5FF" w14:textId="77777777" w:rsidR="00663451" w:rsidRPr="003C46AF" w:rsidRDefault="00663451" w:rsidP="0085631C">
            <w:pPr>
              <w:pStyle w:val="Table"/>
              <w:keepNext/>
              <w:widowControl w:val="0"/>
              <w:spacing w:before="0" w:after="0"/>
              <w:rPr>
                <w:rFonts w:ascii="Times New Roman" w:hAnsi="Times New Roman"/>
                <w:b/>
                <w:color w:val="000000"/>
                <w:szCs w:val="22"/>
              </w:rPr>
            </w:pPr>
          </w:p>
        </w:tc>
        <w:tc>
          <w:tcPr>
            <w:tcW w:w="2070" w:type="dxa"/>
            <w:tcBorders>
              <w:left w:val="single" w:sz="4" w:space="0" w:color="auto"/>
              <w:right w:val="single" w:sz="4" w:space="0" w:color="auto"/>
            </w:tcBorders>
          </w:tcPr>
          <w:p w14:paraId="30A5F322"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(n=248)</w:t>
            </w:r>
          </w:p>
        </w:tc>
        <w:tc>
          <w:tcPr>
            <w:tcW w:w="1440" w:type="dxa"/>
            <w:tcBorders>
              <w:left w:val="single" w:sz="4" w:space="0" w:color="auto"/>
              <w:right w:val="single" w:sz="4" w:space="0" w:color="auto"/>
            </w:tcBorders>
          </w:tcPr>
          <w:p w14:paraId="696D26DE"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(n=253)</w:t>
            </w:r>
          </w:p>
        </w:tc>
        <w:tc>
          <w:tcPr>
            <w:tcW w:w="1350" w:type="dxa"/>
            <w:tcBorders>
              <w:left w:val="single" w:sz="4" w:space="0" w:color="auto"/>
              <w:right w:val="single" w:sz="4" w:space="0" w:color="auto"/>
            </w:tcBorders>
          </w:tcPr>
          <w:p w14:paraId="1B790E18"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(n=281)</w:t>
            </w:r>
          </w:p>
        </w:tc>
      </w:tr>
      <w:tr w:rsidR="00663451" w:rsidRPr="003C46AF" w14:paraId="11631426" w14:textId="77777777" w:rsidTr="006666CB">
        <w:trPr>
          <w:cantSplit/>
        </w:trPr>
        <w:tc>
          <w:tcPr>
            <w:tcW w:w="2988" w:type="dxa"/>
            <w:tcBorders>
              <w:left w:val="single" w:sz="4" w:space="0" w:color="auto"/>
              <w:right w:val="single" w:sz="4" w:space="0" w:color="auto"/>
            </w:tcBorders>
          </w:tcPr>
          <w:p w14:paraId="42FC980C" w14:textId="2B8B883B" w:rsidR="00663451" w:rsidRPr="003C46AF" w:rsidRDefault="00663451" w:rsidP="009728D4">
            <w:pPr>
              <w:pStyle w:val="Table"/>
              <w:keepNext/>
              <w:widowControl w:val="0"/>
              <w:spacing w:before="0" w:after="0"/>
              <w:rPr>
                <w:rFonts w:ascii="Times New Roman" w:hAnsi="Times New Roman"/>
                <w:color w:val="000000"/>
                <w:szCs w:val="22"/>
              </w:rPr>
            </w:pPr>
            <w:r w:rsidRPr="003C46AF">
              <w:rPr>
                <w:rFonts w:ascii="Times New Roman" w:hAnsi="Times New Roman"/>
                <w:color w:val="000000"/>
                <w:szCs w:val="22"/>
                <w:lang w:val="bg-BG"/>
              </w:rPr>
              <w:t>Средно изходно ниво</w:t>
            </w:r>
            <w:r w:rsidRPr="003C46AF">
              <w:rPr>
                <w:rFonts w:ascii="Times New Roman" w:hAnsi="Times New Roman"/>
                <w:color w:val="000000"/>
                <w:szCs w:val="22"/>
              </w:rPr>
              <w:t xml:space="preserve"> </w:t>
            </w:r>
            <w:r w:rsidRPr="003C46AF">
              <w:rPr>
                <w:rFonts w:ascii="Times New Roman" w:hAnsi="Times New Roman"/>
                <w:color w:val="000000"/>
                <w:szCs w:val="22"/>
              </w:rPr>
              <w:sym w:font="Symbol" w:char="F0B1"/>
            </w:r>
            <w:r w:rsidRPr="003C46AF">
              <w:rPr>
                <w:rFonts w:ascii="Times New Roman" w:hAnsi="Times New Roman"/>
                <w:color w:val="000000"/>
                <w:szCs w:val="22"/>
              </w:rPr>
              <w:t xml:space="preserve"> </w:t>
            </w:r>
            <w:r w:rsidR="009728D4" w:rsidRPr="003C46AF">
              <w:rPr>
                <w:rFonts w:ascii="Times New Roman" w:hAnsi="Times New Roman"/>
                <w:color w:val="000000"/>
                <w:szCs w:val="22"/>
                <w:lang w:val="bg-BG"/>
              </w:rPr>
              <w:t>СО</w:t>
            </w:r>
          </w:p>
        </w:tc>
        <w:tc>
          <w:tcPr>
            <w:tcW w:w="2070" w:type="dxa"/>
            <w:tcBorders>
              <w:left w:val="single" w:sz="4" w:space="0" w:color="auto"/>
              <w:right w:val="single" w:sz="4" w:space="0" w:color="auto"/>
            </w:tcBorders>
          </w:tcPr>
          <w:p w14:paraId="6F61D009"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27</w:t>
            </w:r>
            <w:r w:rsidRPr="003C46AF">
              <w:rPr>
                <w:rFonts w:ascii="Times New Roman" w:hAnsi="Times New Roman"/>
                <w:color w:val="000000"/>
                <w:szCs w:val="22"/>
                <w:lang w:val="bg-BG"/>
              </w:rPr>
              <w:t>,</w:t>
            </w:r>
            <w:r w:rsidRPr="003C46AF">
              <w:rPr>
                <w:rFonts w:ascii="Times New Roman" w:hAnsi="Times New Roman"/>
                <w:color w:val="000000"/>
                <w:szCs w:val="22"/>
              </w:rPr>
              <w:t xml:space="preserve"> </w:t>
            </w:r>
            <w:r w:rsidRPr="003C46AF">
              <w:rPr>
                <w:rFonts w:ascii="Times New Roman" w:hAnsi="Times New Roman"/>
                <w:color w:val="000000"/>
                <w:szCs w:val="22"/>
              </w:rPr>
              <w:sym w:font="Symbol" w:char="F0B1"/>
            </w:r>
            <w:r w:rsidRPr="003C46AF">
              <w:rPr>
                <w:rFonts w:ascii="Times New Roman" w:hAnsi="Times New Roman"/>
                <w:color w:val="000000"/>
                <w:szCs w:val="22"/>
              </w:rPr>
              <w:t xml:space="preserve"> 10</w:t>
            </w:r>
            <w:r w:rsidRPr="003C46AF">
              <w:rPr>
                <w:rFonts w:ascii="Times New Roman" w:hAnsi="Times New Roman"/>
                <w:color w:val="000000"/>
                <w:szCs w:val="22"/>
                <w:lang w:val="bg-BG"/>
              </w:rPr>
              <w:t>,</w:t>
            </w:r>
            <w:r w:rsidRPr="003C46AF">
              <w:rPr>
                <w:rFonts w:ascii="Times New Roman" w:hAnsi="Times New Roman"/>
                <w:color w:val="000000"/>
                <w:szCs w:val="22"/>
              </w:rPr>
              <w:t>3</w:t>
            </w:r>
          </w:p>
        </w:tc>
        <w:tc>
          <w:tcPr>
            <w:tcW w:w="1440" w:type="dxa"/>
            <w:tcBorders>
              <w:left w:val="single" w:sz="4" w:space="0" w:color="auto"/>
              <w:right w:val="single" w:sz="4" w:space="0" w:color="auto"/>
            </w:tcBorders>
          </w:tcPr>
          <w:p w14:paraId="1676D4A5"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27</w:t>
            </w:r>
            <w:r w:rsidRPr="003C46AF">
              <w:rPr>
                <w:rFonts w:ascii="Times New Roman" w:hAnsi="Times New Roman"/>
                <w:color w:val="000000"/>
                <w:szCs w:val="22"/>
                <w:lang w:val="bg-BG"/>
              </w:rPr>
              <w:t>,</w:t>
            </w:r>
            <w:r w:rsidRPr="003C46AF">
              <w:rPr>
                <w:rFonts w:ascii="Times New Roman" w:hAnsi="Times New Roman"/>
                <w:color w:val="000000"/>
                <w:szCs w:val="22"/>
              </w:rPr>
              <w:t xml:space="preserve">9 </w:t>
            </w:r>
            <w:r w:rsidRPr="003C46AF">
              <w:rPr>
                <w:rFonts w:ascii="Times New Roman" w:hAnsi="Times New Roman"/>
                <w:color w:val="000000"/>
                <w:szCs w:val="22"/>
              </w:rPr>
              <w:sym w:font="Symbol" w:char="F0B1"/>
            </w:r>
            <w:r w:rsidRPr="003C46AF">
              <w:rPr>
                <w:rFonts w:ascii="Times New Roman" w:hAnsi="Times New Roman"/>
                <w:color w:val="000000"/>
                <w:szCs w:val="22"/>
              </w:rPr>
              <w:t xml:space="preserve"> 9</w:t>
            </w:r>
            <w:r w:rsidRPr="003C46AF">
              <w:rPr>
                <w:rFonts w:ascii="Times New Roman" w:hAnsi="Times New Roman"/>
                <w:color w:val="000000"/>
                <w:szCs w:val="22"/>
                <w:lang w:val="bg-BG"/>
              </w:rPr>
              <w:t>,</w:t>
            </w:r>
            <w:r w:rsidRPr="003C46AF">
              <w:rPr>
                <w:rFonts w:ascii="Times New Roman" w:hAnsi="Times New Roman"/>
                <w:color w:val="000000"/>
                <w:szCs w:val="22"/>
              </w:rPr>
              <w:t>4</w:t>
            </w:r>
          </w:p>
        </w:tc>
        <w:tc>
          <w:tcPr>
            <w:tcW w:w="1350" w:type="dxa"/>
            <w:tcBorders>
              <w:left w:val="single" w:sz="4" w:space="0" w:color="auto"/>
              <w:right w:val="single" w:sz="4" w:space="0" w:color="auto"/>
            </w:tcBorders>
          </w:tcPr>
          <w:p w14:paraId="67C87CA7"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28</w:t>
            </w:r>
            <w:r w:rsidRPr="003C46AF">
              <w:rPr>
                <w:rFonts w:ascii="Times New Roman" w:hAnsi="Times New Roman"/>
                <w:color w:val="000000"/>
                <w:szCs w:val="22"/>
                <w:lang w:val="bg-BG"/>
              </w:rPr>
              <w:t>,</w:t>
            </w:r>
            <w:r w:rsidRPr="003C46AF">
              <w:rPr>
                <w:rFonts w:ascii="Times New Roman" w:hAnsi="Times New Roman"/>
                <w:color w:val="000000"/>
                <w:szCs w:val="22"/>
              </w:rPr>
              <w:t xml:space="preserve">6 </w:t>
            </w:r>
            <w:r w:rsidRPr="003C46AF">
              <w:rPr>
                <w:rFonts w:ascii="Times New Roman" w:hAnsi="Times New Roman"/>
                <w:color w:val="000000"/>
                <w:szCs w:val="22"/>
              </w:rPr>
              <w:sym w:font="Symbol" w:char="F0B1"/>
            </w:r>
            <w:r w:rsidRPr="003C46AF">
              <w:rPr>
                <w:rFonts w:ascii="Times New Roman" w:hAnsi="Times New Roman"/>
                <w:color w:val="000000"/>
                <w:szCs w:val="22"/>
              </w:rPr>
              <w:t xml:space="preserve"> 9</w:t>
            </w:r>
            <w:r w:rsidRPr="003C46AF">
              <w:rPr>
                <w:rFonts w:ascii="Times New Roman" w:hAnsi="Times New Roman"/>
                <w:color w:val="000000"/>
                <w:szCs w:val="22"/>
                <w:lang w:val="bg-BG"/>
              </w:rPr>
              <w:t>,</w:t>
            </w:r>
            <w:r w:rsidRPr="003C46AF">
              <w:rPr>
                <w:rFonts w:ascii="Times New Roman" w:hAnsi="Times New Roman"/>
                <w:color w:val="000000"/>
                <w:szCs w:val="22"/>
              </w:rPr>
              <w:t>9</w:t>
            </w:r>
          </w:p>
        </w:tc>
      </w:tr>
      <w:tr w:rsidR="00663451" w:rsidRPr="003C46AF" w14:paraId="794CA2DC" w14:textId="77777777" w:rsidTr="006666CB">
        <w:trPr>
          <w:cantSplit/>
        </w:trPr>
        <w:tc>
          <w:tcPr>
            <w:tcW w:w="2988" w:type="dxa"/>
            <w:tcBorders>
              <w:left w:val="single" w:sz="4" w:space="0" w:color="auto"/>
              <w:right w:val="single" w:sz="4" w:space="0" w:color="auto"/>
            </w:tcBorders>
          </w:tcPr>
          <w:p w14:paraId="2108A47D" w14:textId="22F60532" w:rsidR="00663451" w:rsidRPr="003C46AF" w:rsidRDefault="00663451" w:rsidP="009728D4">
            <w:pPr>
              <w:pStyle w:val="Table"/>
              <w:keepNext/>
              <w:widowControl w:val="0"/>
              <w:spacing w:before="0" w:after="0"/>
              <w:rPr>
                <w:rFonts w:ascii="Times New Roman" w:hAnsi="Times New Roman"/>
                <w:color w:val="000000"/>
                <w:szCs w:val="22"/>
                <w:lang w:val="bg-BG"/>
              </w:rPr>
            </w:pPr>
            <w:r w:rsidRPr="003C46AF">
              <w:rPr>
                <w:rFonts w:ascii="Times New Roman" w:hAnsi="Times New Roman"/>
                <w:color w:val="000000"/>
                <w:szCs w:val="22"/>
                <w:lang w:val="bg-BG"/>
              </w:rPr>
              <w:t>Средна промяна след</w:t>
            </w:r>
            <w:r w:rsidRPr="003C46AF">
              <w:rPr>
                <w:rFonts w:ascii="Times New Roman" w:hAnsi="Times New Roman"/>
                <w:color w:val="000000"/>
                <w:szCs w:val="22"/>
                <w:lang w:val="ru-RU"/>
              </w:rPr>
              <w:t xml:space="preserve"> 24</w:t>
            </w:r>
            <w:r w:rsidRPr="003C46AF">
              <w:rPr>
                <w:rFonts w:ascii="Times New Roman" w:hAnsi="Times New Roman"/>
                <w:color w:val="000000"/>
                <w:szCs w:val="22"/>
                <w:lang w:val="en-GB"/>
              </w:rPr>
              <w:t> </w:t>
            </w:r>
            <w:r w:rsidRPr="003C46AF">
              <w:rPr>
                <w:rFonts w:ascii="Times New Roman" w:hAnsi="Times New Roman"/>
                <w:color w:val="000000"/>
                <w:szCs w:val="22"/>
                <w:lang w:val="bg-BG"/>
              </w:rPr>
              <w:t>седмици</w:t>
            </w:r>
            <w:r w:rsidRPr="003C46AF">
              <w:rPr>
                <w:rFonts w:ascii="Times New Roman" w:hAnsi="Times New Roman"/>
                <w:color w:val="000000"/>
                <w:szCs w:val="22"/>
                <w:lang w:val="ru-RU"/>
              </w:rPr>
              <w:t xml:space="preserve"> </w:t>
            </w:r>
            <w:r w:rsidRPr="003C46AF">
              <w:rPr>
                <w:rFonts w:ascii="Times New Roman" w:hAnsi="Times New Roman"/>
                <w:color w:val="000000"/>
                <w:szCs w:val="22"/>
              </w:rPr>
              <w:sym w:font="Symbol" w:char="F0B1"/>
            </w:r>
            <w:r w:rsidRPr="003C46AF">
              <w:rPr>
                <w:rFonts w:ascii="Times New Roman" w:hAnsi="Times New Roman"/>
                <w:color w:val="000000"/>
                <w:szCs w:val="22"/>
                <w:lang w:val="ru-RU"/>
              </w:rPr>
              <w:t xml:space="preserve"> </w:t>
            </w:r>
            <w:r w:rsidR="009728D4" w:rsidRPr="003C46AF">
              <w:rPr>
                <w:rFonts w:ascii="Times New Roman" w:hAnsi="Times New Roman"/>
                <w:color w:val="000000"/>
                <w:szCs w:val="22"/>
                <w:lang w:val="bg-BG"/>
              </w:rPr>
              <w:t>СО</w:t>
            </w:r>
          </w:p>
        </w:tc>
        <w:tc>
          <w:tcPr>
            <w:tcW w:w="2070" w:type="dxa"/>
            <w:tcBorders>
              <w:left w:val="single" w:sz="4" w:space="0" w:color="auto"/>
              <w:right w:val="single" w:sz="4" w:space="0" w:color="auto"/>
            </w:tcBorders>
          </w:tcPr>
          <w:p w14:paraId="639B091A"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-0</w:t>
            </w:r>
            <w:r w:rsidRPr="003C46AF">
              <w:rPr>
                <w:rFonts w:ascii="Times New Roman" w:hAnsi="Times New Roman"/>
                <w:color w:val="000000"/>
                <w:szCs w:val="22"/>
                <w:lang w:val="bg-BG"/>
              </w:rPr>
              <w:t>,</w:t>
            </w:r>
            <w:r w:rsidRPr="003C46AF">
              <w:rPr>
                <w:rFonts w:ascii="Times New Roman" w:hAnsi="Times New Roman"/>
                <w:color w:val="000000"/>
                <w:szCs w:val="22"/>
              </w:rPr>
              <w:t xml:space="preserve">6 </w:t>
            </w:r>
            <w:r w:rsidRPr="003C46AF">
              <w:rPr>
                <w:rFonts w:ascii="Times New Roman" w:hAnsi="Times New Roman"/>
                <w:color w:val="000000"/>
                <w:szCs w:val="22"/>
              </w:rPr>
              <w:sym w:font="Symbol" w:char="F0B1"/>
            </w:r>
            <w:r w:rsidRPr="003C46AF">
              <w:rPr>
                <w:rFonts w:ascii="Times New Roman" w:hAnsi="Times New Roman"/>
                <w:color w:val="000000"/>
                <w:szCs w:val="22"/>
              </w:rPr>
              <w:t xml:space="preserve"> 6</w:t>
            </w:r>
            <w:r w:rsidRPr="003C46AF">
              <w:rPr>
                <w:rFonts w:ascii="Times New Roman" w:hAnsi="Times New Roman"/>
                <w:color w:val="000000"/>
                <w:szCs w:val="22"/>
                <w:lang w:val="bg-BG"/>
              </w:rPr>
              <w:t>,</w:t>
            </w:r>
            <w:r w:rsidRPr="003C46AF">
              <w:rPr>
                <w:rFonts w:ascii="Times New Roman" w:hAnsi="Times New Roman"/>
                <w:color w:val="000000"/>
                <w:szCs w:val="22"/>
              </w:rPr>
              <w:t>4</w:t>
            </w:r>
          </w:p>
        </w:tc>
        <w:tc>
          <w:tcPr>
            <w:tcW w:w="1440" w:type="dxa"/>
            <w:tcBorders>
              <w:left w:val="single" w:sz="4" w:space="0" w:color="auto"/>
              <w:right w:val="single" w:sz="4" w:space="0" w:color="auto"/>
            </w:tcBorders>
          </w:tcPr>
          <w:p w14:paraId="4DB92567"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-0</w:t>
            </w:r>
            <w:r w:rsidRPr="003C46AF">
              <w:rPr>
                <w:rFonts w:ascii="Times New Roman" w:hAnsi="Times New Roman"/>
                <w:color w:val="000000"/>
                <w:szCs w:val="22"/>
                <w:lang w:val="bg-BG"/>
              </w:rPr>
              <w:t>,</w:t>
            </w:r>
            <w:r w:rsidRPr="003C46AF">
              <w:rPr>
                <w:rFonts w:ascii="Times New Roman" w:hAnsi="Times New Roman"/>
                <w:color w:val="000000"/>
                <w:szCs w:val="22"/>
              </w:rPr>
              <w:t xml:space="preserve">6 </w:t>
            </w:r>
            <w:r w:rsidRPr="003C46AF">
              <w:rPr>
                <w:rFonts w:ascii="Times New Roman" w:hAnsi="Times New Roman"/>
                <w:color w:val="000000"/>
                <w:szCs w:val="22"/>
              </w:rPr>
              <w:sym w:font="Symbol" w:char="F0B1"/>
            </w:r>
            <w:r w:rsidRPr="003C46AF">
              <w:rPr>
                <w:rFonts w:ascii="Times New Roman" w:hAnsi="Times New Roman"/>
                <w:color w:val="000000"/>
                <w:szCs w:val="22"/>
              </w:rPr>
              <w:t xml:space="preserve"> 6</w:t>
            </w:r>
            <w:r w:rsidRPr="003C46AF">
              <w:rPr>
                <w:rFonts w:ascii="Times New Roman" w:hAnsi="Times New Roman"/>
                <w:color w:val="000000"/>
                <w:szCs w:val="22"/>
                <w:lang w:val="bg-BG"/>
              </w:rPr>
              <w:t>,</w:t>
            </w:r>
            <w:r w:rsidRPr="003C46AF">
              <w:rPr>
                <w:rFonts w:ascii="Times New Roman" w:hAnsi="Times New Roman"/>
                <w:color w:val="000000"/>
                <w:szCs w:val="22"/>
              </w:rPr>
              <w:t>2</w:t>
            </w:r>
          </w:p>
        </w:tc>
        <w:tc>
          <w:tcPr>
            <w:tcW w:w="1350" w:type="dxa"/>
            <w:tcBorders>
              <w:left w:val="single" w:sz="4" w:space="0" w:color="auto"/>
              <w:right w:val="single" w:sz="4" w:space="0" w:color="auto"/>
            </w:tcBorders>
          </w:tcPr>
          <w:p w14:paraId="52DCBD07"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1</w:t>
            </w:r>
            <w:r w:rsidRPr="003C46AF">
              <w:rPr>
                <w:rFonts w:ascii="Times New Roman" w:hAnsi="Times New Roman"/>
                <w:color w:val="000000"/>
                <w:szCs w:val="22"/>
                <w:lang w:val="bg-BG"/>
              </w:rPr>
              <w:t>,</w:t>
            </w:r>
            <w:r w:rsidRPr="003C46AF">
              <w:rPr>
                <w:rFonts w:ascii="Times New Roman" w:hAnsi="Times New Roman"/>
                <w:color w:val="000000"/>
                <w:szCs w:val="22"/>
              </w:rPr>
              <w:t xml:space="preserve">0 </w:t>
            </w:r>
            <w:r w:rsidRPr="003C46AF">
              <w:rPr>
                <w:rFonts w:ascii="Times New Roman" w:hAnsi="Times New Roman"/>
                <w:color w:val="000000"/>
                <w:szCs w:val="22"/>
              </w:rPr>
              <w:sym w:font="Symbol" w:char="F0B1"/>
            </w:r>
            <w:r w:rsidRPr="003C46AF">
              <w:rPr>
                <w:rFonts w:ascii="Times New Roman" w:hAnsi="Times New Roman"/>
                <w:color w:val="000000"/>
                <w:szCs w:val="22"/>
              </w:rPr>
              <w:t xml:space="preserve"> 6</w:t>
            </w:r>
            <w:r w:rsidRPr="003C46AF">
              <w:rPr>
                <w:rFonts w:ascii="Times New Roman" w:hAnsi="Times New Roman"/>
                <w:color w:val="000000"/>
                <w:szCs w:val="22"/>
                <w:lang w:val="bg-BG"/>
              </w:rPr>
              <w:t>,</w:t>
            </w:r>
            <w:r w:rsidRPr="003C46AF">
              <w:rPr>
                <w:rFonts w:ascii="Times New Roman" w:hAnsi="Times New Roman"/>
                <w:color w:val="000000"/>
                <w:szCs w:val="22"/>
              </w:rPr>
              <w:t>8</w:t>
            </w:r>
          </w:p>
        </w:tc>
      </w:tr>
      <w:tr w:rsidR="00663451" w:rsidRPr="003C46AF" w14:paraId="479EFE8D" w14:textId="77777777" w:rsidTr="006666CB">
        <w:trPr>
          <w:cantSplit/>
        </w:trPr>
        <w:tc>
          <w:tcPr>
            <w:tcW w:w="2988" w:type="dxa"/>
            <w:tcBorders>
              <w:left w:val="single" w:sz="4" w:space="0" w:color="auto"/>
              <w:bottom w:val="single" w:sz="4" w:space="0" w:color="auto"/>
              <w:right w:val="single" w:sz="4" w:space="0" w:color="auto"/>
            </w:tcBorders>
          </w:tcPr>
          <w:p w14:paraId="0C10D2A7" w14:textId="77777777" w:rsidR="00663451" w:rsidRPr="003C46AF" w:rsidRDefault="00663451" w:rsidP="0085631C">
            <w:pPr>
              <w:pStyle w:val="Table"/>
              <w:keepNext/>
              <w:widowControl w:val="0"/>
              <w:spacing w:before="0" w:after="0"/>
              <w:rPr>
                <w:rFonts w:ascii="Times New Roman" w:hAnsi="Times New Roman"/>
                <w:color w:val="000000"/>
                <w:szCs w:val="22"/>
              </w:rPr>
            </w:pPr>
            <w:r w:rsidRPr="003C46AF">
              <w:rPr>
                <w:rFonts w:ascii="Times New Roman" w:hAnsi="Times New Roman"/>
                <w:color w:val="000000"/>
                <w:szCs w:val="22"/>
              </w:rPr>
              <w:t>p-</w:t>
            </w:r>
            <w:r w:rsidRPr="003C46AF">
              <w:rPr>
                <w:rFonts w:ascii="Times New Roman" w:hAnsi="Times New Roman"/>
                <w:color w:val="000000"/>
                <w:szCs w:val="22"/>
                <w:lang w:val="bg-BG"/>
              </w:rPr>
              <w:t>стойност спрямо плацебо</w:t>
            </w:r>
          </w:p>
        </w:tc>
        <w:tc>
          <w:tcPr>
            <w:tcW w:w="2070" w:type="dxa"/>
            <w:tcBorders>
              <w:left w:val="single" w:sz="4" w:space="0" w:color="auto"/>
              <w:bottom w:val="single" w:sz="4" w:space="0" w:color="auto"/>
              <w:right w:val="single" w:sz="4" w:space="0" w:color="auto"/>
            </w:tcBorders>
          </w:tcPr>
          <w:p w14:paraId="7C6E068A"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0</w:t>
            </w:r>
            <w:r w:rsidRPr="003C46AF">
              <w:rPr>
                <w:rFonts w:ascii="Times New Roman" w:hAnsi="Times New Roman"/>
                <w:color w:val="000000"/>
                <w:szCs w:val="22"/>
                <w:lang w:val="bg-BG"/>
              </w:rPr>
              <w:t>,</w:t>
            </w:r>
            <w:r w:rsidRPr="003C46AF">
              <w:rPr>
                <w:rFonts w:ascii="Times New Roman" w:hAnsi="Times New Roman"/>
                <w:color w:val="000000"/>
                <w:szCs w:val="22"/>
              </w:rPr>
              <w:t>005*</w:t>
            </w:r>
            <w:r w:rsidRPr="003C46AF">
              <w:rPr>
                <w:rFonts w:ascii="Times New Roman" w:hAnsi="Times New Roman"/>
                <w:color w:val="000000"/>
                <w:szCs w:val="22"/>
                <w:vertAlign w:val="superscript"/>
              </w:rPr>
              <w:t>1</w:t>
            </w:r>
          </w:p>
        </w:tc>
        <w:tc>
          <w:tcPr>
            <w:tcW w:w="1440" w:type="dxa"/>
            <w:tcBorders>
              <w:left w:val="single" w:sz="4" w:space="0" w:color="auto"/>
              <w:bottom w:val="single" w:sz="4" w:space="0" w:color="auto"/>
              <w:right w:val="single" w:sz="4" w:space="0" w:color="auto"/>
            </w:tcBorders>
          </w:tcPr>
          <w:p w14:paraId="23FDCCFA"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0</w:t>
            </w:r>
            <w:r w:rsidRPr="003C46AF">
              <w:rPr>
                <w:rFonts w:ascii="Times New Roman" w:hAnsi="Times New Roman"/>
                <w:color w:val="000000"/>
                <w:szCs w:val="22"/>
                <w:lang w:val="bg-BG"/>
              </w:rPr>
              <w:t>,</w:t>
            </w:r>
            <w:r w:rsidRPr="003C46AF">
              <w:rPr>
                <w:rFonts w:ascii="Times New Roman" w:hAnsi="Times New Roman"/>
                <w:color w:val="000000"/>
                <w:szCs w:val="22"/>
              </w:rPr>
              <w:t>003*</w:t>
            </w:r>
            <w:r w:rsidRPr="003C46AF">
              <w:rPr>
                <w:rFonts w:ascii="Times New Roman" w:hAnsi="Times New Roman"/>
                <w:color w:val="000000"/>
                <w:szCs w:val="22"/>
                <w:vertAlign w:val="superscript"/>
              </w:rPr>
              <w:t>1</w:t>
            </w:r>
          </w:p>
        </w:tc>
        <w:tc>
          <w:tcPr>
            <w:tcW w:w="1350" w:type="dxa"/>
            <w:tcBorders>
              <w:left w:val="single" w:sz="4" w:space="0" w:color="auto"/>
              <w:bottom w:val="single" w:sz="4" w:space="0" w:color="auto"/>
              <w:right w:val="single" w:sz="4" w:space="0" w:color="auto"/>
            </w:tcBorders>
          </w:tcPr>
          <w:p w14:paraId="5AAD5B93"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p>
        </w:tc>
      </w:tr>
      <w:tr w:rsidR="00663451" w:rsidRPr="003C46AF" w14:paraId="705DD188" w14:textId="77777777" w:rsidTr="006666CB">
        <w:trPr>
          <w:cantSplit/>
        </w:trPr>
        <w:tc>
          <w:tcPr>
            <w:tcW w:w="2988" w:type="dxa"/>
            <w:tcBorders>
              <w:left w:val="single" w:sz="4" w:space="0" w:color="auto"/>
              <w:right w:val="single" w:sz="4" w:space="0" w:color="auto"/>
            </w:tcBorders>
          </w:tcPr>
          <w:p w14:paraId="3998537F" w14:textId="77777777" w:rsidR="00663451" w:rsidRPr="003C46AF" w:rsidRDefault="00663451" w:rsidP="0085631C">
            <w:pPr>
              <w:pStyle w:val="Table"/>
              <w:keepNext/>
              <w:widowControl w:val="0"/>
              <w:spacing w:before="0" w:after="0"/>
              <w:rPr>
                <w:rFonts w:ascii="Times New Roman" w:hAnsi="Times New Roman"/>
                <w:b/>
                <w:color w:val="000000"/>
                <w:szCs w:val="22"/>
              </w:rPr>
            </w:pPr>
            <w:r w:rsidRPr="003C46AF">
              <w:rPr>
                <w:rFonts w:ascii="Times New Roman" w:hAnsi="Times New Roman"/>
                <w:b/>
                <w:color w:val="000000"/>
                <w:szCs w:val="22"/>
              </w:rPr>
              <w:t>ADCS-CGIC</w:t>
            </w:r>
          </w:p>
        </w:tc>
        <w:tc>
          <w:tcPr>
            <w:tcW w:w="2070" w:type="dxa"/>
            <w:tcBorders>
              <w:left w:val="single" w:sz="4" w:space="0" w:color="auto"/>
              <w:right w:val="single" w:sz="4" w:space="0" w:color="auto"/>
            </w:tcBorders>
          </w:tcPr>
          <w:p w14:paraId="23C7F4AC"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p>
        </w:tc>
        <w:tc>
          <w:tcPr>
            <w:tcW w:w="1440" w:type="dxa"/>
            <w:tcBorders>
              <w:left w:val="single" w:sz="4" w:space="0" w:color="auto"/>
              <w:right w:val="single" w:sz="4" w:space="0" w:color="auto"/>
            </w:tcBorders>
          </w:tcPr>
          <w:p w14:paraId="4902338A"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p>
        </w:tc>
        <w:tc>
          <w:tcPr>
            <w:tcW w:w="1350" w:type="dxa"/>
            <w:tcBorders>
              <w:left w:val="single" w:sz="4" w:space="0" w:color="auto"/>
              <w:right w:val="single" w:sz="4" w:space="0" w:color="auto"/>
            </w:tcBorders>
          </w:tcPr>
          <w:p w14:paraId="748012CA"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p>
        </w:tc>
      </w:tr>
      <w:tr w:rsidR="00663451" w:rsidRPr="003C46AF" w14:paraId="5AEB3E02" w14:textId="77777777" w:rsidTr="006666CB">
        <w:trPr>
          <w:cantSplit/>
        </w:trPr>
        <w:tc>
          <w:tcPr>
            <w:tcW w:w="2988" w:type="dxa"/>
            <w:tcBorders>
              <w:left w:val="single" w:sz="4" w:space="0" w:color="auto"/>
              <w:right w:val="single" w:sz="4" w:space="0" w:color="auto"/>
            </w:tcBorders>
          </w:tcPr>
          <w:p w14:paraId="5A3C3BE0" w14:textId="77777777" w:rsidR="00663451" w:rsidRPr="003C46AF" w:rsidRDefault="00663451" w:rsidP="0085631C">
            <w:pPr>
              <w:pStyle w:val="Table"/>
              <w:keepNext/>
              <w:widowControl w:val="0"/>
              <w:spacing w:before="0" w:after="0"/>
              <w:rPr>
                <w:rFonts w:ascii="Times New Roman" w:hAnsi="Times New Roman"/>
                <w:b/>
                <w:color w:val="000000"/>
                <w:szCs w:val="22"/>
              </w:rPr>
            </w:pPr>
          </w:p>
        </w:tc>
        <w:tc>
          <w:tcPr>
            <w:tcW w:w="2070" w:type="dxa"/>
            <w:tcBorders>
              <w:left w:val="single" w:sz="4" w:space="0" w:color="auto"/>
              <w:right w:val="single" w:sz="4" w:space="0" w:color="auto"/>
            </w:tcBorders>
          </w:tcPr>
          <w:p w14:paraId="53D1E8C0"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(n=248)</w:t>
            </w:r>
          </w:p>
        </w:tc>
        <w:tc>
          <w:tcPr>
            <w:tcW w:w="1440" w:type="dxa"/>
            <w:tcBorders>
              <w:left w:val="single" w:sz="4" w:space="0" w:color="auto"/>
              <w:right w:val="single" w:sz="4" w:space="0" w:color="auto"/>
            </w:tcBorders>
          </w:tcPr>
          <w:p w14:paraId="36DAE890"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(n=253)</w:t>
            </w:r>
          </w:p>
        </w:tc>
        <w:tc>
          <w:tcPr>
            <w:tcW w:w="1350" w:type="dxa"/>
            <w:tcBorders>
              <w:left w:val="single" w:sz="4" w:space="0" w:color="auto"/>
              <w:right w:val="single" w:sz="4" w:space="0" w:color="auto"/>
            </w:tcBorders>
          </w:tcPr>
          <w:p w14:paraId="0718BBDA"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(n=278)</w:t>
            </w:r>
          </w:p>
        </w:tc>
      </w:tr>
      <w:tr w:rsidR="00663451" w:rsidRPr="003C46AF" w14:paraId="31A88DCB" w14:textId="77777777" w:rsidTr="006666CB">
        <w:trPr>
          <w:cantSplit/>
          <w:trHeight w:val="169"/>
        </w:trPr>
        <w:tc>
          <w:tcPr>
            <w:tcW w:w="2988" w:type="dxa"/>
            <w:tcBorders>
              <w:left w:val="single" w:sz="4" w:space="0" w:color="auto"/>
              <w:right w:val="single" w:sz="4" w:space="0" w:color="auto"/>
            </w:tcBorders>
          </w:tcPr>
          <w:p w14:paraId="0DB6CC30" w14:textId="53321243" w:rsidR="00663451" w:rsidRPr="003C46AF" w:rsidRDefault="00663451" w:rsidP="009728D4">
            <w:pPr>
              <w:pStyle w:val="Table"/>
              <w:keepNext/>
              <w:widowControl w:val="0"/>
              <w:spacing w:before="0" w:after="0"/>
              <w:rPr>
                <w:rFonts w:ascii="Times New Roman" w:hAnsi="Times New Roman"/>
                <w:color w:val="000000"/>
                <w:szCs w:val="22"/>
                <w:lang w:val="bg-BG"/>
              </w:rPr>
            </w:pPr>
            <w:r w:rsidRPr="003C46AF">
              <w:rPr>
                <w:rFonts w:ascii="Times New Roman" w:hAnsi="Times New Roman"/>
                <w:color w:val="000000"/>
                <w:szCs w:val="22"/>
                <w:lang w:val="bg-BG"/>
              </w:rPr>
              <w:t>Среден скор</w:t>
            </w:r>
            <w:r w:rsidRPr="003C46AF">
              <w:rPr>
                <w:rFonts w:ascii="Times New Roman" w:hAnsi="Times New Roman"/>
                <w:color w:val="000000"/>
                <w:szCs w:val="22"/>
              </w:rPr>
              <w:t xml:space="preserve"> </w:t>
            </w:r>
            <w:r w:rsidRPr="003C46AF">
              <w:rPr>
                <w:rFonts w:ascii="Times New Roman" w:hAnsi="Times New Roman"/>
                <w:color w:val="000000"/>
                <w:szCs w:val="22"/>
              </w:rPr>
              <w:sym w:font="Symbol" w:char="F0B1"/>
            </w:r>
            <w:r w:rsidRPr="003C46AF">
              <w:rPr>
                <w:rFonts w:ascii="Times New Roman" w:hAnsi="Times New Roman"/>
                <w:color w:val="000000"/>
                <w:szCs w:val="22"/>
              </w:rPr>
              <w:t xml:space="preserve"> </w:t>
            </w:r>
            <w:r w:rsidR="009728D4" w:rsidRPr="003C46AF">
              <w:rPr>
                <w:rFonts w:ascii="Times New Roman" w:hAnsi="Times New Roman"/>
                <w:color w:val="000000"/>
                <w:szCs w:val="22"/>
                <w:lang w:val="bg-BG"/>
              </w:rPr>
              <w:t>СО</w:t>
            </w:r>
          </w:p>
        </w:tc>
        <w:tc>
          <w:tcPr>
            <w:tcW w:w="2070" w:type="dxa"/>
            <w:tcBorders>
              <w:left w:val="single" w:sz="4" w:space="0" w:color="auto"/>
              <w:right w:val="single" w:sz="4" w:space="0" w:color="auto"/>
            </w:tcBorders>
          </w:tcPr>
          <w:p w14:paraId="38C411C6"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3</w:t>
            </w:r>
            <w:r w:rsidRPr="003C46AF">
              <w:rPr>
                <w:rFonts w:ascii="Times New Roman" w:hAnsi="Times New Roman"/>
                <w:color w:val="000000"/>
                <w:szCs w:val="22"/>
                <w:lang w:val="bg-BG"/>
              </w:rPr>
              <w:t>,</w:t>
            </w:r>
            <w:r w:rsidRPr="003C46AF">
              <w:rPr>
                <w:rFonts w:ascii="Times New Roman" w:hAnsi="Times New Roman"/>
                <w:color w:val="000000"/>
                <w:szCs w:val="22"/>
              </w:rPr>
              <w:t xml:space="preserve">9 </w:t>
            </w:r>
            <w:r w:rsidRPr="003C46AF">
              <w:rPr>
                <w:rFonts w:ascii="Times New Roman" w:hAnsi="Times New Roman"/>
                <w:color w:val="000000"/>
                <w:szCs w:val="22"/>
              </w:rPr>
              <w:sym w:font="Symbol" w:char="F0B1"/>
            </w:r>
            <w:r w:rsidRPr="003C46AF">
              <w:rPr>
                <w:rFonts w:ascii="Times New Roman" w:hAnsi="Times New Roman"/>
                <w:color w:val="000000"/>
                <w:szCs w:val="22"/>
              </w:rPr>
              <w:t xml:space="preserve"> 1</w:t>
            </w:r>
            <w:r w:rsidRPr="003C46AF">
              <w:rPr>
                <w:rFonts w:ascii="Times New Roman" w:hAnsi="Times New Roman"/>
                <w:color w:val="000000"/>
                <w:szCs w:val="22"/>
                <w:lang w:val="bg-BG"/>
              </w:rPr>
              <w:t>,</w:t>
            </w:r>
            <w:r w:rsidRPr="003C46AF">
              <w:rPr>
                <w:rFonts w:ascii="Times New Roman" w:hAnsi="Times New Roman"/>
                <w:color w:val="000000"/>
                <w:szCs w:val="22"/>
              </w:rPr>
              <w:t>20</w:t>
            </w:r>
          </w:p>
        </w:tc>
        <w:tc>
          <w:tcPr>
            <w:tcW w:w="1440" w:type="dxa"/>
            <w:tcBorders>
              <w:left w:val="single" w:sz="4" w:space="0" w:color="auto"/>
              <w:right w:val="single" w:sz="4" w:space="0" w:color="auto"/>
            </w:tcBorders>
          </w:tcPr>
          <w:p w14:paraId="54EAA595"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3</w:t>
            </w:r>
            <w:r w:rsidRPr="003C46AF">
              <w:rPr>
                <w:rFonts w:ascii="Times New Roman" w:hAnsi="Times New Roman"/>
                <w:color w:val="000000"/>
                <w:szCs w:val="22"/>
                <w:lang w:val="bg-BG"/>
              </w:rPr>
              <w:t>,</w:t>
            </w:r>
            <w:r w:rsidRPr="003C46AF">
              <w:rPr>
                <w:rFonts w:ascii="Times New Roman" w:hAnsi="Times New Roman"/>
                <w:color w:val="000000"/>
                <w:szCs w:val="22"/>
              </w:rPr>
              <w:t xml:space="preserve">9 </w:t>
            </w:r>
            <w:r w:rsidRPr="003C46AF">
              <w:rPr>
                <w:rFonts w:ascii="Times New Roman" w:hAnsi="Times New Roman"/>
                <w:color w:val="000000"/>
                <w:szCs w:val="22"/>
              </w:rPr>
              <w:sym w:font="Symbol" w:char="F0B1"/>
            </w:r>
            <w:r w:rsidRPr="003C46AF">
              <w:rPr>
                <w:rFonts w:ascii="Times New Roman" w:hAnsi="Times New Roman"/>
                <w:color w:val="000000"/>
                <w:szCs w:val="22"/>
              </w:rPr>
              <w:t xml:space="preserve"> 1</w:t>
            </w:r>
            <w:r w:rsidRPr="003C46AF">
              <w:rPr>
                <w:rFonts w:ascii="Times New Roman" w:hAnsi="Times New Roman"/>
                <w:color w:val="000000"/>
                <w:szCs w:val="22"/>
                <w:lang w:val="bg-BG"/>
              </w:rPr>
              <w:t>,</w:t>
            </w:r>
            <w:r w:rsidRPr="003C46AF">
              <w:rPr>
                <w:rFonts w:ascii="Times New Roman" w:hAnsi="Times New Roman"/>
                <w:color w:val="000000"/>
                <w:szCs w:val="22"/>
              </w:rPr>
              <w:t>25</w:t>
            </w:r>
          </w:p>
        </w:tc>
        <w:tc>
          <w:tcPr>
            <w:tcW w:w="1350" w:type="dxa"/>
            <w:tcBorders>
              <w:left w:val="single" w:sz="4" w:space="0" w:color="auto"/>
              <w:right w:val="single" w:sz="4" w:space="0" w:color="auto"/>
            </w:tcBorders>
          </w:tcPr>
          <w:p w14:paraId="48DF1800"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4</w:t>
            </w:r>
            <w:r w:rsidRPr="003C46AF">
              <w:rPr>
                <w:rFonts w:ascii="Times New Roman" w:hAnsi="Times New Roman"/>
                <w:color w:val="000000"/>
                <w:szCs w:val="22"/>
                <w:lang w:val="bg-BG"/>
              </w:rPr>
              <w:t>,</w:t>
            </w:r>
            <w:r w:rsidRPr="003C46AF">
              <w:rPr>
                <w:rFonts w:ascii="Times New Roman" w:hAnsi="Times New Roman"/>
                <w:color w:val="000000"/>
                <w:szCs w:val="22"/>
              </w:rPr>
              <w:t xml:space="preserve">2 </w:t>
            </w:r>
            <w:r w:rsidRPr="003C46AF">
              <w:rPr>
                <w:rFonts w:ascii="Times New Roman" w:hAnsi="Times New Roman"/>
                <w:color w:val="000000"/>
                <w:szCs w:val="22"/>
              </w:rPr>
              <w:sym w:font="Symbol" w:char="F0B1"/>
            </w:r>
            <w:r w:rsidRPr="003C46AF">
              <w:rPr>
                <w:rFonts w:ascii="Times New Roman" w:hAnsi="Times New Roman"/>
                <w:color w:val="000000"/>
                <w:szCs w:val="22"/>
              </w:rPr>
              <w:t xml:space="preserve"> 1</w:t>
            </w:r>
            <w:r w:rsidRPr="003C46AF">
              <w:rPr>
                <w:rFonts w:ascii="Times New Roman" w:hAnsi="Times New Roman"/>
                <w:color w:val="000000"/>
                <w:szCs w:val="22"/>
                <w:lang w:val="bg-BG"/>
              </w:rPr>
              <w:t>,</w:t>
            </w:r>
            <w:r w:rsidRPr="003C46AF">
              <w:rPr>
                <w:rFonts w:ascii="Times New Roman" w:hAnsi="Times New Roman"/>
                <w:color w:val="000000"/>
                <w:szCs w:val="22"/>
              </w:rPr>
              <w:t>26</w:t>
            </w:r>
          </w:p>
        </w:tc>
      </w:tr>
      <w:tr w:rsidR="00663451" w:rsidRPr="003C46AF" w14:paraId="1314C01A" w14:textId="77777777" w:rsidTr="006666CB">
        <w:trPr>
          <w:cantSplit/>
        </w:trPr>
        <w:tc>
          <w:tcPr>
            <w:tcW w:w="2988" w:type="dxa"/>
            <w:tcBorders>
              <w:left w:val="single" w:sz="4" w:space="0" w:color="auto"/>
              <w:bottom w:val="single" w:sz="4" w:space="0" w:color="auto"/>
              <w:right w:val="single" w:sz="4" w:space="0" w:color="auto"/>
            </w:tcBorders>
          </w:tcPr>
          <w:p w14:paraId="2A547DC3" w14:textId="77777777" w:rsidR="00663451" w:rsidRPr="003C46AF" w:rsidRDefault="00663451" w:rsidP="0085631C">
            <w:pPr>
              <w:pStyle w:val="Table"/>
              <w:keepNext/>
              <w:widowControl w:val="0"/>
              <w:spacing w:before="0" w:after="0"/>
              <w:rPr>
                <w:rFonts w:ascii="Times New Roman" w:hAnsi="Times New Roman"/>
                <w:color w:val="000000"/>
                <w:szCs w:val="22"/>
              </w:rPr>
            </w:pPr>
            <w:r w:rsidRPr="003C46AF">
              <w:rPr>
                <w:rFonts w:ascii="Times New Roman" w:hAnsi="Times New Roman"/>
                <w:color w:val="000000"/>
                <w:szCs w:val="22"/>
              </w:rPr>
              <w:t>p-</w:t>
            </w:r>
            <w:r w:rsidRPr="003C46AF">
              <w:rPr>
                <w:rFonts w:ascii="Times New Roman" w:hAnsi="Times New Roman"/>
                <w:color w:val="000000"/>
                <w:szCs w:val="22"/>
                <w:lang w:val="bg-BG"/>
              </w:rPr>
              <w:t>стойност спрямо плацебо</w:t>
            </w:r>
          </w:p>
        </w:tc>
        <w:tc>
          <w:tcPr>
            <w:tcW w:w="2070" w:type="dxa"/>
            <w:tcBorders>
              <w:left w:val="single" w:sz="4" w:space="0" w:color="auto"/>
              <w:bottom w:val="single" w:sz="4" w:space="0" w:color="auto"/>
              <w:right w:val="single" w:sz="4" w:space="0" w:color="auto"/>
            </w:tcBorders>
          </w:tcPr>
          <w:p w14:paraId="06697397"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0</w:t>
            </w:r>
            <w:r w:rsidRPr="003C46AF">
              <w:rPr>
                <w:rFonts w:ascii="Times New Roman" w:hAnsi="Times New Roman"/>
                <w:color w:val="000000"/>
                <w:szCs w:val="22"/>
                <w:lang w:val="bg-BG"/>
              </w:rPr>
              <w:t>,</w:t>
            </w:r>
            <w:r w:rsidRPr="003C46AF">
              <w:rPr>
                <w:rFonts w:ascii="Times New Roman" w:hAnsi="Times New Roman"/>
                <w:color w:val="000000"/>
                <w:szCs w:val="22"/>
              </w:rPr>
              <w:t>010*</w:t>
            </w:r>
            <w:r w:rsidRPr="003C46AF">
              <w:rPr>
                <w:rFonts w:ascii="Times New Roman" w:hAnsi="Times New Roman"/>
                <w:color w:val="000000"/>
                <w:szCs w:val="22"/>
                <w:vertAlign w:val="superscript"/>
              </w:rPr>
              <w:t>2</w:t>
            </w:r>
          </w:p>
        </w:tc>
        <w:tc>
          <w:tcPr>
            <w:tcW w:w="1440" w:type="dxa"/>
            <w:tcBorders>
              <w:left w:val="single" w:sz="4" w:space="0" w:color="auto"/>
              <w:bottom w:val="single" w:sz="4" w:space="0" w:color="auto"/>
              <w:right w:val="single" w:sz="4" w:space="0" w:color="auto"/>
            </w:tcBorders>
          </w:tcPr>
          <w:p w14:paraId="168421DA"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0</w:t>
            </w:r>
            <w:r w:rsidRPr="003C46AF">
              <w:rPr>
                <w:rFonts w:ascii="Times New Roman" w:hAnsi="Times New Roman"/>
                <w:color w:val="000000"/>
                <w:szCs w:val="22"/>
                <w:lang w:val="bg-BG"/>
              </w:rPr>
              <w:t>,</w:t>
            </w:r>
            <w:r w:rsidRPr="003C46AF">
              <w:rPr>
                <w:rFonts w:ascii="Times New Roman" w:hAnsi="Times New Roman"/>
                <w:color w:val="000000"/>
                <w:szCs w:val="22"/>
              </w:rPr>
              <w:t>009*</w:t>
            </w:r>
            <w:r w:rsidRPr="003C46AF">
              <w:rPr>
                <w:rFonts w:ascii="Times New Roman" w:hAnsi="Times New Roman"/>
                <w:color w:val="000000"/>
                <w:szCs w:val="22"/>
                <w:vertAlign w:val="superscript"/>
              </w:rPr>
              <w:t>2</w:t>
            </w:r>
          </w:p>
        </w:tc>
        <w:tc>
          <w:tcPr>
            <w:tcW w:w="1350" w:type="dxa"/>
            <w:tcBorders>
              <w:left w:val="single" w:sz="4" w:space="0" w:color="auto"/>
              <w:bottom w:val="single" w:sz="4" w:space="0" w:color="auto"/>
              <w:right w:val="single" w:sz="4" w:space="0" w:color="auto"/>
            </w:tcBorders>
          </w:tcPr>
          <w:p w14:paraId="6613724C"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p>
        </w:tc>
      </w:tr>
      <w:tr w:rsidR="00663451" w:rsidRPr="003C46AF" w14:paraId="410C4AA2" w14:textId="77777777" w:rsidTr="006666CB">
        <w:trPr>
          <w:cantSplit/>
        </w:trPr>
        <w:tc>
          <w:tcPr>
            <w:tcW w:w="2988" w:type="dxa"/>
            <w:tcBorders>
              <w:top w:val="single" w:sz="4" w:space="0" w:color="auto"/>
              <w:left w:val="single" w:sz="4" w:space="0" w:color="auto"/>
              <w:right w:val="single" w:sz="4" w:space="0" w:color="auto"/>
            </w:tcBorders>
          </w:tcPr>
          <w:p w14:paraId="1E1A6DE7" w14:textId="77777777" w:rsidR="00663451" w:rsidRPr="003C46AF" w:rsidRDefault="00663451" w:rsidP="0085631C">
            <w:pPr>
              <w:pStyle w:val="Table"/>
              <w:keepNext/>
              <w:widowControl w:val="0"/>
              <w:spacing w:before="0" w:after="0"/>
              <w:rPr>
                <w:rFonts w:ascii="Times New Roman" w:hAnsi="Times New Roman"/>
                <w:b/>
                <w:color w:val="000000"/>
                <w:szCs w:val="22"/>
              </w:rPr>
            </w:pPr>
            <w:r w:rsidRPr="003C46AF">
              <w:rPr>
                <w:rFonts w:ascii="Times New Roman" w:hAnsi="Times New Roman"/>
                <w:b/>
                <w:color w:val="000000"/>
                <w:szCs w:val="22"/>
              </w:rPr>
              <w:t>ADCS-ADL</w:t>
            </w:r>
          </w:p>
        </w:tc>
        <w:tc>
          <w:tcPr>
            <w:tcW w:w="2070" w:type="dxa"/>
            <w:tcBorders>
              <w:top w:val="single" w:sz="4" w:space="0" w:color="auto"/>
              <w:left w:val="single" w:sz="4" w:space="0" w:color="auto"/>
              <w:right w:val="single" w:sz="4" w:space="0" w:color="auto"/>
            </w:tcBorders>
          </w:tcPr>
          <w:p w14:paraId="76F70331"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p>
        </w:tc>
        <w:tc>
          <w:tcPr>
            <w:tcW w:w="1440" w:type="dxa"/>
            <w:tcBorders>
              <w:top w:val="single" w:sz="4" w:space="0" w:color="auto"/>
              <w:left w:val="single" w:sz="4" w:space="0" w:color="auto"/>
              <w:right w:val="single" w:sz="4" w:space="0" w:color="auto"/>
            </w:tcBorders>
          </w:tcPr>
          <w:p w14:paraId="7D426B8E"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p>
        </w:tc>
        <w:tc>
          <w:tcPr>
            <w:tcW w:w="1350" w:type="dxa"/>
            <w:tcBorders>
              <w:top w:val="single" w:sz="4" w:space="0" w:color="auto"/>
              <w:left w:val="single" w:sz="4" w:space="0" w:color="auto"/>
              <w:right w:val="single" w:sz="4" w:space="0" w:color="auto"/>
            </w:tcBorders>
          </w:tcPr>
          <w:p w14:paraId="7825110E"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p>
        </w:tc>
      </w:tr>
      <w:tr w:rsidR="00663451" w:rsidRPr="003C46AF" w14:paraId="176F5F75" w14:textId="77777777" w:rsidTr="006666CB">
        <w:trPr>
          <w:cantSplit/>
        </w:trPr>
        <w:tc>
          <w:tcPr>
            <w:tcW w:w="2988" w:type="dxa"/>
            <w:tcBorders>
              <w:left w:val="single" w:sz="4" w:space="0" w:color="auto"/>
              <w:right w:val="single" w:sz="4" w:space="0" w:color="auto"/>
            </w:tcBorders>
          </w:tcPr>
          <w:p w14:paraId="0F980F22" w14:textId="77777777" w:rsidR="00663451" w:rsidRPr="003C46AF" w:rsidRDefault="00663451" w:rsidP="0085631C">
            <w:pPr>
              <w:pStyle w:val="Table"/>
              <w:keepNext/>
              <w:widowControl w:val="0"/>
              <w:spacing w:before="0" w:after="0"/>
              <w:rPr>
                <w:rFonts w:ascii="Times New Roman" w:hAnsi="Times New Roman"/>
                <w:b/>
                <w:color w:val="000000"/>
                <w:szCs w:val="22"/>
              </w:rPr>
            </w:pPr>
          </w:p>
        </w:tc>
        <w:tc>
          <w:tcPr>
            <w:tcW w:w="2070" w:type="dxa"/>
            <w:tcBorders>
              <w:left w:val="single" w:sz="4" w:space="0" w:color="auto"/>
              <w:right w:val="single" w:sz="4" w:space="0" w:color="auto"/>
            </w:tcBorders>
          </w:tcPr>
          <w:p w14:paraId="57893C81"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(n=247)</w:t>
            </w:r>
          </w:p>
        </w:tc>
        <w:tc>
          <w:tcPr>
            <w:tcW w:w="1440" w:type="dxa"/>
            <w:tcBorders>
              <w:left w:val="single" w:sz="4" w:space="0" w:color="auto"/>
              <w:right w:val="single" w:sz="4" w:space="0" w:color="auto"/>
            </w:tcBorders>
          </w:tcPr>
          <w:p w14:paraId="46E300B2"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(n=254)</w:t>
            </w:r>
          </w:p>
        </w:tc>
        <w:tc>
          <w:tcPr>
            <w:tcW w:w="1350" w:type="dxa"/>
            <w:tcBorders>
              <w:left w:val="single" w:sz="4" w:space="0" w:color="auto"/>
              <w:right w:val="single" w:sz="4" w:space="0" w:color="auto"/>
            </w:tcBorders>
          </w:tcPr>
          <w:p w14:paraId="0D9E92B8"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(n=281)</w:t>
            </w:r>
          </w:p>
        </w:tc>
      </w:tr>
      <w:tr w:rsidR="00663451" w:rsidRPr="003C46AF" w14:paraId="58D813C3" w14:textId="77777777" w:rsidTr="006666CB">
        <w:trPr>
          <w:cantSplit/>
        </w:trPr>
        <w:tc>
          <w:tcPr>
            <w:tcW w:w="2988" w:type="dxa"/>
            <w:tcBorders>
              <w:left w:val="single" w:sz="4" w:space="0" w:color="auto"/>
              <w:right w:val="single" w:sz="4" w:space="0" w:color="auto"/>
            </w:tcBorders>
          </w:tcPr>
          <w:p w14:paraId="26ADD157" w14:textId="42F37449" w:rsidR="00663451" w:rsidRPr="003C46AF" w:rsidRDefault="00663451" w:rsidP="009728D4">
            <w:pPr>
              <w:pStyle w:val="Table"/>
              <w:keepNext/>
              <w:widowControl w:val="0"/>
              <w:spacing w:before="0" w:after="0"/>
              <w:rPr>
                <w:rFonts w:ascii="Times New Roman" w:hAnsi="Times New Roman"/>
                <w:color w:val="000000"/>
                <w:szCs w:val="22"/>
                <w:lang w:val="bg-BG"/>
              </w:rPr>
            </w:pPr>
            <w:r w:rsidRPr="003C46AF">
              <w:rPr>
                <w:rFonts w:ascii="Times New Roman" w:hAnsi="Times New Roman"/>
                <w:color w:val="000000"/>
                <w:szCs w:val="22"/>
                <w:lang w:val="bg-BG"/>
              </w:rPr>
              <w:t>Средно изходно ниво</w:t>
            </w:r>
            <w:r w:rsidRPr="003C46AF">
              <w:rPr>
                <w:rFonts w:ascii="Times New Roman" w:hAnsi="Times New Roman"/>
                <w:color w:val="000000"/>
                <w:szCs w:val="22"/>
              </w:rPr>
              <w:t xml:space="preserve"> </w:t>
            </w:r>
            <w:r w:rsidRPr="003C46AF">
              <w:rPr>
                <w:rFonts w:ascii="Times New Roman" w:hAnsi="Times New Roman"/>
                <w:color w:val="000000"/>
                <w:szCs w:val="22"/>
              </w:rPr>
              <w:sym w:font="Symbol" w:char="F0B1"/>
            </w:r>
            <w:r w:rsidRPr="003C46AF">
              <w:rPr>
                <w:rFonts w:ascii="Times New Roman" w:hAnsi="Times New Roman"/>
                <w:color w:val="000000"/>
                <w:szCs w:val="22"/>
              </w:rPr>
              <w:t xml:space="preserve"> </w:t>
            </w:r>
            <w:r w:rsidR="009728D4" w:rsidRPr="003C46AF">
              <w:rPr>
                <w:rFonts w:ascii="Times New Roman" w:hAnsi="Times New Roman"/>
                <w:color w:val="000000"/>
                <w:szCs w:val="22"/>
                <w:lang w:val="bg-BG"/>
              </w:rPr>
              <w:t>СО</w:t>
            </w:r>
          </w:p>
        </w:tc>
        <w:tc>
          <w:tcPr>
            <w:tcW w:w="2070" w:type="dxa"/>
            <w:tcBorders>
              <w:left w:val="single" w:sz="4" w:space="0" w:color="auto"/>
              <w:right w:val="single" w:sz="4" w:space="0" w:color="auto"/>
            </w:tcBorders>
          </w:tcPr>
          <w:p w14:paraId="7544B52B" w14:textId="77777777" w:rsidR="00663451" w:rsidRPr="003C46AF" w:rsidRDefault="00663451" w:rsidP="0085631C">
            <w:pPr>
              <w:pStyle w:val="Table"/>
              <w:keepNext/>
              <w:widowControl w:val="0"/>
              <w:spacing w:before="0" w:after="0"/>
              <w:jc w:val="center"/>
              <w:rPr>
                <w:rFonts w:ascii="Times New Roman" w:hAnsi="Times New Roman"/>
                <w:color w:val="000000"/>
                <w:szCs w:val="22"/>
              </w:rPr>
            </w:pPr>
            <w:r w:rsidRPr="003C46AF">
              <w:rPr>
                <w:rFonts w:ascii="Times New Roman" w:hAnsi="Times New Roman"/>
                <w:color w:val="000000"/>
                <w:szCs w:val="22"/>
              </w:rPr>
              <w:t>50</w:t>
            </w:r>
            <w:r w:rsidRPr="003C46AF">
              <w:rPr>
                <w:rFonts w:ascii="Times New Roman" w:hAnsi="Times New Roman"/>
                <w:color w:val="000000"/>
                <w:szCs w:val="22"/>
                <w:lang w:val="bg-BG"/>
              </w:rPr>
              <w:t>,</w:t>
            </w:r>
            <w:r w:rsidRPr="003C46AF">
              <w:rPr>
                <w:rFonts w:ascii="Times New Roman" w:hAnsi="Times New Roman"/>
                <w:color w:val="000000"/>
                <w:szCs w:val="22"/>
              </w:rPr>
              <w:t xml:space="preserve">1 </w:t>
            </w:r>
            <w:r w:rsidRPr="003C46AF">
              <w:rPr>
                <w:rFonts w:ascii="Times New Roman" w:hAnsi="Times New Roman"/>
                <w:color w:val="000000"/>
                <w:szCs w:val="22"/>
              </w:rPr>
              <w:sym w:font="Symbol" w:char="F0B1"/>
            </w:r>
            <w:r w:rsidRPr="003C46AF">
              <w:rPr>
                <w:rFonts w:ascii="Times New Roman" w:hAnsi="Times New Roman"/>
                <w:color w:val="000000"/>
                <w:szCs w:val="22"/>
              </w:rPr>
              <w:t xml:space="preserve"> 16</w:t>
            </w:r>
            <w:r w:rsidRPr="003C46AF">
              <w:rPr>
                <w:rFonts w:ascii="Times New Roman" w:hAnsi="Times New Roman"/>
                <w:color w:val="000000"/>
                <w:szCs w:val="22"/>
                <w:lang w:val="bg-BG"/>
              </w:rPr>
              <w:t>,</w:t>
            </w:r>
            <w:r w:rsidRPr="003C46AF">
              <w:rPr>
                <w:rFonts w:ascii="Times New Roman" w:hAnsi="Times New Roman"/>
                <w:color w:val="000000"/>
                <w:szCs w:val="22"/>
              </w:rPr>
              <w:t>3</w:t>
            </w:r>
          </w:p>
        </w:tc>
        <w:tc>
          <w:tcPr>
            <w:tcW w:w="1440" w:type="dxa"/>
            <w:tcBorders>
              <w:left w:val="single" w:sz="4" w:space="0" w:color="auto"/>
              <w:right w:val="single" w:sz="4" w:space="0" w:color="auto"/>
            </w:tcBorders>
          </w:tcPr>
          <w:p w14:paraId="67E72629" w14:textId="77777777" w:rsidR="00663451" w:rsidRPr="003C46AF" w:rsidRDefault="00663451" w:rsidP="0085631C">
            <w:pPr>
              <w:pStyle w:val="Table"/>
              <w:keepNext/>
              <w:widowControl w:val="0"/>
              <w:spacing w:before="0" w:after="0"/>
              <w:jc w:val="center"/>
              <w:rPr>
                <w:rFonts w:ascii="Times New Roman" w:hAnsi="Times New Roman"/>
                <w:color w:val="000000"/>
                <w:szCs w:val="22"/>
                <w:lang w:val="ru-RU"/>
              </w:rPr>
            </w:pPr>
            <w:r w:rsidRPr="003C46AF">
              <w:rPr>
                <w:rFonts w:ascii="Times New Roman" w:hAnsi="Times New Roman"/>
                <w:color w:val="000000"/>
                <w:szCs w:val="22"/>
                <w:lang w:val="ru-RU"/>
              </w:rPr>
              <w:t>49</w:t>
            </w:r>
            <w:r w:rsidRPr="003C46AF">
              <w:rPr>
                <w:rFonts w:ascii="Times New Roman" w:hAnsi="Times New Roman"/>
                <w:color w:val="000000"/>
                <w:szCs w:val="22"/>
                <w:lang w:val="bg-BG"/>
              </w:rPr>
              <w:t>,</w:t>
            </w:r>
            <w:r w:rsidRPr="003C46AF">
              <w:rPr>
                <w:rFonts w:ascii="Times New Roman" w:hAnsi="Times New Roman"/>
                <w:color w:val="000000"/>
                <w:szCs w:val="22"/>
                <w:lang w:val="ru-RU"/>
              </w:rPr>
              <w:t xml:space="preserve">3 </w:t>
            </w:r>
            <w:r w:rsidRPr="003C46AF">
              <w:rPr>
                <w:rFonts w:ascii="Times New Roman" w:hAnsi="Times New Roman"/>
                <w:color w:val="000000"/>
                <w:szCs w:val="22"/>
              </w:rPr>
              <w:sym w:font="Symbol" w:char="F0B1"/>
            </w:r>
            <w:r w:rsidRPr="003C46AF">
              <w:rPr>
                <w:rFonts w:ascii="Times New Roman" w:hAnsi="Times New Roman"/>
                <w:color w:val="000000"/>
                <w:szCs w:val="22"/>
                <w:lang w:val="ru-RU"/>
              </w:rPr>
              <w:t xml:space="preserve"> 15.8</w:t>
            </w:r>
          </w:p>
        </w:tc>
        <w:tc>
          <w:tcPr>
            <w:tcW w:w="1350" w:type="dxa"/>
            <w:tcBorders>
              <w:left w:val="single" w:sz="4" w:space="0" w:color="auto"/>
              <w:right w:val="single" w:sz="4" w:space="0" w:color="auto"/>
            </w:tcBorders>
          </w:tcPr>
          <w:p w14:paraId="29AFD055" w14:textId="77777777" w:rsidR="00663451" w:rsidRPr="003C46AF" w:rsidRDefault="00663451" w:rsidP="0085631C">
            <w:pPr>
              <w:pStyle w:val="Table"/>
              <w:keepNext/>
              <w:widowControl w:val="0"/>
              <w:spacing w:before="0" w:after="0"/>
              <w:jc w:val="center"/>
              <w:rPr>
                <w:rFonts w:ascii="Times New Roman" w:hAnsi="Times New Roman"/>
                <w:color w:val="000000"/>
                <w:szCs w:val="22"/>
                <w:lang w:val="ru-RU"/>
              </w:rPr>
            </w:pPr>
            <w:r w:rsidRPr="003C46AF">
              <w:rPr>
                <w:rFonts w:ascii="Times New Roman" w:hAnsi="Times New Roman"/>
                <w:color w:val="000000"/>
                <w:szCs w:val="22"/>
                <w:lang w:val="ru-RU"/>
              </w:rPr>
              <w:t xml:space="preserve">49,2 </w:t>
            </w:r>
            <w:r w:rsidRPr="003C46AF">
              <w:rPr>
                <w:rFonts w:ascii="Times New Roman" w:hAnsi="Times New Roman"/>
                <w:color w:val="000000"/>
                <w:szCs w:val="22"/>
              </w:rPr>
              <w:sym w:font="Symbol" w:char="F0B1"/>
            </w:r>
            <w:r w:rsidRPr="003C46AF">
              <w:rPr>
                <w:rFonts w:ascii="Times New Roman" w:hAnsi="Times New Roman"/>
                <w:color w:val="000000"/>
                <w:szCs w:val="22"/>
                <w:lang w:val="ru-RU"/>
              </w:rPr>
              <w:t xml:space="preserve"> 16,0</w:t>
            </w:r>
          </w:p>
        </w:tc>
      </w:tr>
      <w:tr w:rsidR="00663451" w:rsidRPr="003C46AF" w14:paraId="55E6CE05" w14:textId="77777777" w:rsidTr="006666CB">
        <w:trPr>
          <w:cantSplit/>
        </w:trPr>
        <w:tc>
          <w:tcPr>
            <w:tcW w:w="2988" w:type="dxa"/>
            <w:tcBorders>
              <w:left w:val="single" w:sz="4" w:space="0" w:color="auto"/>
              <w:right w:val="single" w:sz="4" w:space="0" w:color="auto"/>
            </w:tcBorders>
          </w:tcPr>
          <w:p w14:paraId="747AF33B" w14:textId="10C0F1E2" w:rsidR="002B1B40" w:rsidRPr="003C46AF" w:rsidRDefault="00663451" w:rsidP="009728D4">
            <w:pPr>
              <w:pStyle w:val="Table"/>
              <w:keepNext/>
              <w:widowControl w:val="0"/>
              <w:spacing w:before="0" w:after="0"/>
              <w:rPr>
                <w:rFonts w:ascii="Times New Roman" w:hAnsi="Times New Roman"/>
                <w:color w:val="000000"/>
                <w:szCs w:val="22"/>
                <w:lang w:val="bg-BG"/>
              </w:rPr>
            </w:pPr>
            <w:r w:rsidRPr="003C46AF">
              <w:rPr>
                <w:rFonts w:ascii="Times New Roman" w:hAnsi="Times New Roman"/>
                <w:color w:val="000000"/>
                <w:szCs w:val="22"/>
                <w:lang w:val="bg-BG"/>
              </w:rPr>
              <w:t>Средна промяна след</w:t>
            </w:r>
            <w:r w:rsidRPr="003C46AF">
              <w:rPr>
                <w:rFonts w:ascii="Times New Roman" w:hAnsi="Times New Roman"/>
                <w:color w:val="000000"/>
                <w:szCs w:val="22"/>
                <w:lang w:val="ru-RU"/>
              </w:rPr>
              <w:t xml:space="preserve"> 24</w:t>
            </w:r>
            <w:r w:rsidRPr="003C46AF">
              <w:rPr>
                <w:rFonts w:ascii="Times New Roman" w:hAnsi="Times New Roman"/>
                <w:color w:val="000000"/>
                <w:szCs w:val="22"/>
                <w:lang w:val="en-GB"/>
              </w:rPr>
              <w:t> </w:t>
            </w:r>
            <w:r w:rsidRPr="003C46AF">
              <w:rPr>
                <w:rFonts w:ascii="Times New Roman" w:hAnsi="Times New Roman"/>
                <w:color w:val="000000"/>
                <w:szCs w:val="22"/>
                <w:lang w:val="bg-BG"/>
              </w:rPr>
              <w:t>седмици</w:t>
            </w:r>
            <w:r w:rsidRPr="003C46AF">
              <w:rPr>
                <w:rFonts w:ascii="Times New Roman" w:hAnsi="Times New Roman"/>
                <w:color w:val="000000"/>
                <w:szCs w:val="22"/>
                <w:lang w:val="ru-RU"/>
              </w:rPr>
              <w:t xml:space="preserve"> </w:t>
            </w:r>
            <w:r w:rsidRPr="003C46AF">
              <w:rPr>
                <w:rFonts w:ascii="Times New Roman" w:hAnsi="Times New Roman"/>
                <w:color w:val="000000"/>
                <w:szCs w:val="22"/>
              </w:rPr>
              <w:sym w:font="Symbol" w:char="F0B1"/>
            </w:r>
            <w:r w:rsidRPr="003C46AF">
              <w:rPr>
                <w:rFonts w:ascii="Times New Roman" w:hAnsi="Times New Roman"/>
                <w:color w:val="000000"/>
                <w:szCs w:val="22"/>
                <w:lang w:val="ru-RU"/>
              </w:rPr>
              <w:t xml:space="preserve"> </w:t>
            </w:r>
            <w:r w:rsidR="009728D4" w:rsidRPr="003C46AF">
              <w:rPr>
                <w:rFonts w:ascii="Times New Roman" w:hAnsi="Times New Roman"/>
                <w:color w:val="000000"/>
                <w:szCs w:val="22"/>
                <w:lang w:val="bg-BG"/>
              </w:rPr>
              <w:t>СО</w:t>
            </w:r>
          </w:p>
        </w:tc>
        <w:tc>
          <w:tcPr>
            <w:tcW w:w="2070" w:type="dxa"/>
            <w:tcBorders>
              <w:left w:val="single" w:sz="4" w:space="0" w:color="auto"/>
              <w:right w:val="single" w:sz="4" w:space="0" w:color="auto"/>
            </w:tcBorders>
          </w:tcPr>
          <w:p w14:paraId="2BD22502" w14:textId="77777777" w:rsidR="00663451" w:rsidRPr="003C46AF" w:rsidRDefault="00663451" w:rsidP="0085631C">
            <w:pPr>
              <w:pStyle w:val="Table"/>
              <w:keepNext/>
              <w:widowControl w:val="0"/>
              <w:spacing w:before="0" w:after="0"/>
              <w:jc w:val="center"/>
              <w:rPr>
                <w:rFonts w:ascii="Times New Roman" w:hAnsi="Times New Roman"/>
                <w:color w:val="000000"/>
                <w:szCs w:val="22"/>
                <w:lang w:val="ru-RU"/>
              </w:rPr>
            </w:pPr>
            <w:r w:rsidRPr="003C46AF">
              <w:rPr>
                <w:rFonts w:ascii="Times New Roman" w:hAnsi="Times New Roman"/>
                <w:color w:val="000000"/>
                <w:szCs w:val="22"/>
                <w:lang w:val="ru-RU"/>
              </w:rPr>
              <w:t xml:space="preserve">-0,1 </w:t>
            </w:r>
            <w:r w:rsidRPr="003C46AF">
              <w:rPr>
                <w:rFonts w:ascii="Times New Roman" w:hAnsi="Times New Roman"/>
                <w:color w:val="000000"/>
                <w:szCs w:val="22"/>
              </w:rPr>
              <w:sym w:font="Symbol" w:char="F0B1"/>
            </w:r>
            <w:r w:rsidRPr="003C46AF">
              <w:rPr>
                <w:rFonts w:ascii="Times New Roman" w:hAnsi="Times New Roman"/>
                <w:color w:val="000000"/>
                <w:szCs w:val="22"/>
                <w:lang w:val="ru-RU"/>
              </w:rPr>
              <w:t xml:space="preserve"> 9,1</w:t>
            </w:r>
          </w:p>
        </w:tc>
        <w:tc>
          <w:tcPr>
            <w:tcW w:w="1440" w:type="dxa"/>
            <w:tcBorders>
              <w:left w:val="single" w:sz="4" w:space="0" w:color="auto"/>
              <w:right w:val="single" w:sz="4" w:space="0" w:color="auto"/>
            </w:tcBorders>
          </w:tcPr>
          <w:p w14:paraId="37E279E5" w14:textId="77777777" w:rsidR="00663451" w:rsidRPr="003C46AF" w:rsidRDefault="00663451" w:rsidP="0085631C">
            <w:pPr>
              <w:pStyle w:val="Table"/>
              <w:keepNext/>
              <w:widowControl w:val="0"/>
              <w:spacing w:before="0" w:after="0"/>
              <w:jc w:val="center"/>
              <w:rPr>
                <w:rFonts w:ascii="Times New Roman" w:hAnsi="Times New Roman"/>
                <w:color w:val="000000"/>
                <w:szCs w:val="22"/>
                <w:lang w:val="ru-RU"/>
              </w:rPr>
            </w:pPr>
            <w:r w:rsidRPr="003C46AF">
              <w:rPr>
                <w:rFonts w:ascii="Times New Roman" w:hAnsi="Times New Roman"/>
                <w:color w:val="000000"/>
                <w:szCs w:val="22"/>
                <w:lang w:val="ru-RU"/>
              </w:rPr>
              <w:t xml:space="preserve">-0,5 </w:t>
            </w:r>
            <w:r w:rsidRPr="003C46AF">
              <w:rPr>
                <w:rFonts w:ascii="Times New Roman" w:hAnsi="Times New Roman"/>
                <w:color w:val="000000"/>
                <w:szCs w:val="22"/>
              </w:rPr>
              <w:sym w:font="Symbol" w:char="F0B1"/>
            </w:r>
            <w:r w:rsidRPr="003C46AF">
              <w:rPr>
                <w:rFonts w:ascii="Times New Roman" w:hAnsi="Times New Roman"/>
                <w:color w:val="000000"/>
                <w:szCs w:val="22"/>
                <w:lang w:val="ru-RU"/>
              </w:rPr>
              <w:t xml:space="preserve"> 9,5</w:t>
            </w:r>
          </w:p>
        </w:tc>
        <w:tc>
          <w:tcPr>
            <w:tcW w:w="1350" w:type="dxa"/>
            <w:tcBorders>
              <w:left w:val="single" w:sz="4" w:space="0" w:color="auto"/>
              <w:right w:val="single" w:sz="4" w:space="0" w:color="auto"/>
            </w:tcBorders>
          </w:tcPr>
          <w:p w14:paraId="066B1A91" w14:textId="77777777" w:rsidR="00663451" w:rsidRPr="003C46AF" w:rsidRDefault="00663451" w:rsidP="0085631C">
            <w:pPr>
              <w:pStyle w:val="Table"/>
              <w:keepNext/>
              <w:widowControl w:val="0"/>
              <w:spacing w:before="0" w:after="0"/>
              <w:jc w:val="center"/>
              <w:rPr>
                <w:rFonts w:ascii="Times New Roman" w:hAnsi="Times New Roman"/>
                <w:color w:val="000000"/>
                <w:szCs w:val="22"/>
                <w:lang w:val="ru-RU"/>
              </w:rPr>
            </w:pPr>
            <w:r w:rsidRPr="003C46AF">
              <w:rPr>
                <w:rFonts w:ascii="Times New Roman" w:hAnsi="Times New Roman"/>
                <w:color w:val="000000"/>
                <w:szCs w:val="22"/>
                <w:lang w:val="ru-RU"/>
              </w:rPr>
              <w:t xml:space="preserve">-2,3 </w:t>
            </w:r>
            <w:r w:rsidRPr="003C46AF">
              <w:rPr>
                <w:rFonts w:ascii="Times New Roman" w:hAnsi="Times New Roman"/>
                <w:color w:val="000000"/>
                <w:szCs w:val="22"/>
              </w:rPr>
              <w:sym w:font="Symbol" w:char="F0B1"/>
            </w:r>
            <w:r w:rsidRPr="003C46AF">
              <w:rPr>
                <w:rFonts w:ascii="Times New Roman" w:hAnsi="Times New Roman"/>
                <w:color w:val="000000"/>
                <w:szCs w:val="22"/>
                <w:lang w:val="ru-RU"/>
              </w:rPr>
              <w:t xml:space="preserve"> 9,4</w:t>
            </w:r>
          </w:p>
        </w:tc>
      </w:tr>
      <w:tr w:rsidR="00663451" w:rsidRPr="003C46AF" w14:paraId="41929D7E" w14:textId="77777777" w:rsidTr="006666CB">
        <w:trPr>
          <w:cantSplit/>
        </w:trPr>
        <w:tc>
          <w:tcPr>
            <w:tcW w:w="2988" w:type="dxa"/>
            <w:tcBorders>
              <w:left w:val="single" w:sz="4" w:space="0" w:color="auto"/>
              <w:bottom w:val="single" w:sz="4" w:space="0" w:color="auto"/>
              <w:right w:val="single" w:sz="4" w:space="0" w:color="auto"/>
            </w:tcBorders>
          </w:tcPr>
          <w:p w14:paraId="127A6924" w14:textId="77777777" w:rsidR="00663451" w:rsidRPr="003C46AF" w:rsidRDefault="00663451" w:rsidP="0085631C">
            <w:pPr>
              <w:pStyle w:val="Table"/>
              <w:keepNext/>
              <w:widowControl w:val="0"/>
              <w:spacing w:before="0" w:after="0"/>
              <w:rPr>
                <w:rFonts w:ascii="Times New Roman" w:hAnsi="Times New Roman"/>
                <w:color w:val="000000"/>
                <w:szCs w:val="22"/>
                <w:lang w:val="ru-RU"/>
              </w:rPr>
            </w:pPr>
            <w:r w:rsidRPr="003C46AF">
              <w:rPr>
                <w:rFonts w:ascii="Times New Roman" w:hAnsi="Times New Roman"/>
                <w:color w:val="000000"/>
                <w:szCs w:val="22"/>
              </w:rPr>
              <w:t>p</w:t>
            </w:r>
            <w:r w:rsidRPr="003C46AF">
              <w:rPr>
                <w:rFonts w:ascii="Times New Roman" w:hAnsi="Times New Roman"/>
                <w:color w:val="000000"/>
                <w:szCs w:val="22"/>
                <w:lang w:val="ru-RU"/>
              </w:rPr>
              <w:t>-</w:t>
            </w:r>
            <w:r w:rsidRPr="003C46AF">
              <w:rPr>
                <w:rFonts w:ascii="Times New Roman" w:hAnsi="Times New Roman"/>
                <w:color w:val="000000"/>
                <w:szCs w:val="22"/>
                <w:lang w:val="bg-BG"/>
              </w:rPr>
              <w:t xml:space="preserve"> стойност спрямо плацебо</w:t>
            </w:r>
            <w:r w:rsidRPr="003C46AF">
              <w:rPr>
                <w:rFonts w:ascii="Times New Roman" w:hAnsi="Times New Roman"/>
                <w:color w:val="000000"/>
                <w:szCs w:val="22"/>
                <w:lang w:val="ru-RU"/>
              </w:rPr>
              <w:t xml:space="preserve"> </w:t>
            </w:r>
          </w:p>
        </w:tc>
        <w:tc>
          <w:tcPr>
            <w:tcW w:w="2070" w:type="dxa"/>
            <w:tcBorders>
              <w:left w:val="single" w:sz="4" w:space="0" w:color="auto"/>
              <w:bottom w:val="single" w:sz="4" w:space="0" w:color="auto"/>
              <w:right w:val="single" w:sz="4" w:space="0" w:color="auto"/>
            </w:tcBorders>
          </w:tcPr>
          <w:p w14:paraId="7D203CF3" w14:textId="77777777" w:rsidR="00663451" w:rsidRPr="003C46AF" w:rsidRDefault="00663451" w:rsidP="0085631C">
            <w:pPr>
              <w:pStyle w:val="Table"/>
              <w:keepNext/>
              <w:widowControl w:val="0"/>
              <w:spacing w:before="0" w:after="0"/>
              <w:jc w:val="center"/>
              <w:rPr>
                <w:rFonts w:ascii="Times New Roman" w:hAnsi="Times New Roman"/>
                <w:color w:val="000000"/>
                <w:szCs w:val="22"/>
                <w:lang w:val="ru-RU"/>
              </w:rPr>
            </w:pPr>
            <w:r w:rsidRPr="003C46AF">
              <w:rPr>
                <w:rFonts w:ascii="Times New Roman" w:hAnsi="Times New Roman"/>
                <w:color w:val="000000"/>
                <w:szCs w:val="22"/>
                <w:lang w:val="ru-RU"/>
              </w:rPr>
              <w:t>0,013*</w:t>
            </w:r>
            <w:r w:rsidRPr="003C46AF">
              <w:rPr>
                <w:rFonts w:ascii="Times New Roman" w:hAnsi="Times New Roman"/>
                <w:color w:val="000000"/>
                <w:szCs w:val="22"/>
                <w:vertAlign w:val="superscript"/>
                <w:lang w:val="ru-RU"/>
              </w:rPr>
              <w:t>1</w:t>
            </w:r>
          </w:p>
        </w:tc>
        <w:tc>
          <w:tcPr>
            <w:tcW w:w="1440" w:type="dxa"/>
            <w:tcBorders>
              <w:left w:val="single" w:sz="4" w:space="0" w:color="auto"/>
              <w:bottom w:val="single" w:sz="4" w:space="0" w:color="auto"/>
              <w:right w:val="single" w:sz="4" w:space="0" w:color="auto"/>
            </w:tcBorders>
          </w:tcPr>
          <w:p w14:paraId="58CF434B" w14:textId="77777777" w:rsidR="00663451" w:rsidRPr="003C46AF" w:rsidRDefault="00663451" w:rsidP="0085631C">
            <w:pPr>
              <w:pStyle w:val="Table"/>
              <w:keepNext/>
              <w:widowControl w:val="0"/>
              <w:spacing w:before="0" w:after="0"/>
              <w:jc w:val="center"/>
              <w:rPr>
                <w:rFonts w:ascii="Times New Roman" w:hAnsi="Times New Roman"/>
                <w:color w:val="000000"/>
                <w:szCs w:val="22"/>
                <w:lang w:val="ru-RU"/>
              </w:rPr>
            </w:pPr>
            <w:r w:rsidRPr="003C46AF">
              <w:rPr>
                <w:rFonts w:ascii="Times New Roman" w:hAnsi="Times New Roman"/>
                <w:color w:val="000000"/>
                <w:szCs w:val="22"/>
                <w:lang w:val="ru-RU"/>
              </w:rPr>
              <w:t>0,039*</w:t>
            </w:r>
            <w:r w:rsidRPr="003C46AF">
              <w:rPr>
                <w:rFonts w:ascii="Times New Roman" w:hAnsi="Times New Roman"/>
                <w:color w:val="000000"/>
                <w:szCs w:val="22"/>
                <w:vertAlign w:val="superscript"/>
                <w:lang w:val="ru-RU"/>
              </w:rPr>
              <w:t>1</w:t>
            </w:r>
          </w:p>
        </w:tc>
        <w:tc>
          <w:tcPr>
            <w:tcW w:w="1350" w:type="dxa"/>
            <w:tcBorders>
              <w:left w:val="single" w:sz="4" w:space="0" w:color="auto"/>
              <w:bottom w:val="single" w:sz="4" w:space="0" w:color="auto"/>
              <w:right w:val="single" w:sz="4" w:space="0" w:color="auto"/>
            </w:tcBorders>
          </w:tcPr>
          <w:p w14:paraId="22556865" w14:textId="77777777" w:rsidR="00663451" w:rsidRPr="003C46AF" w:rsidRDefault="00663451" w:rsidP="0085631C">
            <w:pPr>
              <w:pStyle w:val="Table"/>
              <w:keepNext/>
              <w:widowControl w:val="0"/>
              <w:spacing w:before="0" w:after="0"/>
              <w:jc w:val="center"/>
              <w:rPr>
                <w:rFonts w:ascii="Times New Roman" w:hAnsi="Times New Roman"/>
                <w:color w:val="000000"/>
                <w:szCs w:val="22"/>
                <w:lang w:val="ru-RU"/>
              </w:rPr>
            </w:pPr>
          </w:p>
        </w:tc>
      </w:tr>
    </w:tbl>
    <w:p w14:paraId="30B0CA75" w14:textId="77777777" w:rsidR="00663451" w:rsidRPr="003C46AF" w:rsidRDefault="00663451" w:rsidP="0085631C">
      <w:pPr>
        <w:keepNext/>
        <w:keepLines/>
        <w:widowControl w:val="0"/>
        <w:rPr>
          <w:color w:val="000000"/>
          <w:szCs w:val="22"/>
        </w:rPr>
      </w:pPr>
      <w:r w:rsidRPr="003C46AF">
        <w:rPr>
          <w:color w:val="000000"/>
          <w:szCs w:val="22"/>
        </w:rPr>
        <w:t>* p≤0</w:t>
      </w:r>
      <w:r w:rsidRPr="003C46AF">
        <w:rPr>
          <w:color w:val="000000"/>
          <w:szCs w:val="22"/>
          <w:lang w:val="bg-BG"/>
        </w:rPr>
        <w:t>,</w:t>
      </w:r>
      <w:r w:rsidRPr="003C46AF">
        <w:rPr>
          <w:color w:val="000000"/>
          <w:szCs w:val="22"/>
        </w:rPr>
        <w:t xml:space="preserve">05 </w:t>
      </w:r>
      <w:r w:rsidRPr="003C46AF">
        <w:rPr>
          <w:color w:val="000000"/>
          <w:szCs w:val="22"/>
          <w:lang w:val="bg-BG"/>
        </w:rPr>
        <w:t>спрямо плацебо</w:t>
      </w:r>
    </w:p>
    <w:p w14:paraId="0953C2A0" w14:textId="77777777" w:rsidR="00663451" w:rsidRPr="003C46AF" w:rsidRDefault="00663451" w:rsidP="0085631C">
      <w:pPr>
        <w:keepNext/>
        <w:keepLines/>
        <w:widowControl w:val="0"/>
        <w:rPr>
          <w:color w:val="000000"/>
          <w:szCs w:val="22"/>
        </w:rPr>
      </w:pPr>
      <w:smartTag w:uri="urn:schemas-microsoft-com:office:smarttags" w:element="stockticker">
        <w:r w:rsidRPr="003C46AF">
          <w:rPr>
            <w:color w:val="000000"/>
            <w:szCs w:val="22"/>
          </w:rPr>
          <w:t>ITT</w:t>
        </w:r>
      </w:smartTag>
      <w:r w:rsidRPr="003C46AF">
        <w:rPr>
          <w:color w:val="000000"/>
          <w:szCs w:val="22"/>
        </w:rPr>
        <w:t xml:space="preserve">: </w:t>
      </w:r>
      <w:r w:rsidRPr="003C46AF">
        <w:rPr>
          <w:i/>
          <w:color w:val="000000"/>
          <w:szCs w:val="22"/>
        </w:rPr>
        <w:t>Intent-To-Treat</w:t>
      </w:r>
      <w:r w:rsidRPr="003C46AF">
        <w:rPr>
          <w:color w:val="000000"/>
          <w:szCs w:val="22"/>
        </w:rPr>
        <w:t xml:space="preserve">; LOCF: </w:t>
      </w:r>
      <w:r w:rsidRPr="003C46AF">
        <w:rPr>
          <w:color w:val="000000"/>
          <w:szCs w:val="22"/>
          <w:lang w:val="bg-BG"/>
        </w:rPr>
        <w:t>Последно извършено наблюдение (</w:t>
      </w:r>
      <w:r w:rsidRPr="003C46AF">
        <w:rPr>
          <w:i/>
          <w:color w:val="000000"/>
          <w:szCs w:val="22"/>
        </w:rPr>
        <w:t>Last</w:t>
      </w:r>
      <w:r w:rsidRPr="003C46AF">
        <w:rPr>
          <w:i/>
          <w:color w:val="000000"/>
          <w:szCs w:val="22"/>
          <w:lang w:val="en-US"/>
        </w:rPr>
        <w:t xml:space="preserve"> </w:t>
      </w:r>
      <w:r w:rsidRPr="003C46AF">
        <w:rPr>
          <w:i/>
          <w:color w:val="000000"/>
          <w:szCs w:val="22"/>
        </w:rPr>
        <w:t>Observation</w:t>
      </w:r>
      <w:r w:rsidRPr="003C46AF">
        <w:rPr>
          <w:i/>
          <w:color w:val="000000"/>
          <w:szCs w:val="22"/>
          <w:lang w:val="en-US"/>
        </w:rPr>
        <w:t xml:space="preserve"> </w:t>
      </w:r>
      <w:r w:rsidRPr="003C46AF">
        <w:rPr>
          <w:i/>
          <w:color w:val="000000"/>
          <w:szCs w:val="22"/>
        </w:rPr>
        <w:t>Carried</w:t>
      </w:r>
      <w:r w:rsidRPr="003C46AF">
        <w:rPr>
          <w:i/>
          <w:color w:val="000000"/>
          <w:szCs w:val="22"/>
          <w:lang w:val="en-US"/>
        </w:rPr>
        <w:t xml:space="preserve"> </w:t>
      </w:r>
      <w:r w:rsidRPr="003C46AF">
        <w:rPr>
          <w:i/>
          <w:color w:val="000000"/>
          <w:szCs w:val="22"/>
        </w:rPr>
        <w:t>Forward</w:t>
      </w:r>
      <w:r w:rsidRPr="003C46AF">
        <w:rPr>
          <w:i/>
          <w:color w:val="000000"/>
          <w:szCs w:val="22"/>
          <w:lang w:val="bg-BG"/>
        </w:rPr>
        <w:t>)</w:t>
      </w:r>
    </w:p>
    <w:p w14:paraId="6D5E189D" w14:textId="77777777" w:rsidR="00663451" w:rsidRPr="003C46AF" w:rsidRDefault="00663451" w:rsidP="0085631C">
      <w:pPr>
        <w:keepNext/>
        <w:keepLines/>
        <w:widowControl w:val="0"/>
        <w:rPr>
          <w:color w:val="000000"/>
          <w:szCs w:val="22"/>
          <w:lang w:val="bg-BG"/>
        </w:rPr>
      </w:pPr>
      <w:r w:rsidRPr="003C46AF">
        <w:rPr>
          <w:color w:val="000000"/>
          <w:szCs w:val="22"/>
          <w:vertAlign w:val="superscript"/>
          <w:lang w:val="ru-RU"/>
        </w:rPr>
        <w:t>1</w:t>
      </w:r>
      <w:r w:rsidRPr="003C46AF">
        <w:rPr>
          <w:color w:val="000000"/>
          <w:szCs w:val="22"/>
          <w:lang w:val="ru-RU"/>
        </w:rPr>
        <w:t xml:space="preserve"> </w:t>
      </w:r>
      <w:r w:rsidRPr="003C46AF">
        <w:rPr>
          <w:color w:val="000000"/>
          <w:szCs w:val="22"/>
          <w:lang w:val="bg-BG"/>
        </w:rPr>
        <w:t xml:space="preserve">Въз основа на </w:t>
      </w:r>
      <w:r w:rsidRPr="003C46AF">
        <w:rPr>
          <w:color w:val="000000"/>
          <w:szCs w:val="22"/>
        </w:rPr>
        <w:t>ANCOVA</w:t>
      </w:r>
      <w:r w:rsidRPr="003C46AF">
        <w:rPr>
          <w:color w:val="000000"/>
          <w:szCs w:val="22"/>
          <w:lang w:val="ru-RU"/>
        </w:rPr>
        <w:t xml:space="preserve"> </w:t>
      </w:r>
      <w:r w:rsidRPr="003C46AF">
        <w:rPr>
          <w:color w:val="000000"/>
          <w:szCs w:val="22"/>
          <w:lang w:val="bg-BG"/>
        </w:rPr>
        <w:t xml:space="preserve">с вида лечение и държавата като фактори, и изходното на ниво </w:t>
      </w:r>
      <w:r w:rsidRPr="003C46AF">
        <w:rPr>
          <w:color w:val="000000"/>
          <w:szCs w:val="22"/>
        </w:rPr>
        <w:t>ADAS</w:t>
      </w:r>
      <w:r w:rsidRPr="003C46AF">
        <w:rPr>
          <w:color w:val="000000"/>
          <w:szCs w:val="22"/>
          <w:lang w:val="ru-RU"/>
        </w:rPr>
        <w:t>-</w:t>
      </w:r>
      <w:r w:rsidRPr="003C46AF">
        <w:rPr>
          <w:color w:val="000000"/>
          <w:szCs w:val="22"/>
        </w:rPr>
        <w:t>Cog</w:t>
      </w:r>
      <w:r w:rsidRPr="003C46AF">
        <w:rPr>
          <w:color w:val="000000"/>
          <w:szCs w:val="22"/>
          <w:lang w:val="ru-RU"/>
        </w:rPr>
        <w:t xml:space="preserve"> </w:t>
      </w:r>
      <w:r w:rsidRPr="003C46AF">
        <w:rPr>
          <w:color w:val="000000"/>
          <w:szCs w:val="22"/>
          <w:lang w:val="bg-BG"/>
        </w:rPr>
        <w:t xml:space="preserve">като ковариата. Негативните </w:t>
      </w:r>
      <w:r w:rsidRPr="003C46AF">
        <w:rPr>
          <w:color w:val="000000"/>
          <w:szCs w:val="22"/>
        </w:rPr>
        <w:t>ADAS</w:t>
      </w:r>
      <w:r w:rsidRPr="003C46AF">
        <w:rPr>
          <w:color w:val="000000"/>
          <w:szCs w:val="22"/>
          <w:lang w:val="bg-BG"/>
        </w:rPr>
        <w:t>-</w:t>
      </w:r>
      <w:r w:rsidRPr="003C46AF">
        <w:rPr>
          <w:color w:val="000000"/>
          <w:szCs w:val="22"/>
        </w:rPr>
        <w:t>Cog</w:t>
      </w:r>
      <w:r w:rsidRPr="003C46AF">
        <w:rPr>
          <w:color w:val="000000"/>
          <w:szCs w:val="22"/>
          <w:lang w:val="bg-BG"/>
        </w:rPr>
        <w:t xml:space="preserve"> промени означават подобрение. Положителните </w:t>
      </w:r>
      <w:r w:rsidRPr="003C46AF">
        <w:rPr>
          <w:color w:val="000000"/>
          <w:szCs w:val="22"/>
        </w:rPr>
        <w:t>ADCS</w:t>
      </w:r>
      <w:r w:rsidRPr="003C46AF">
        <w:rPr>
          <w:color w:val="000000"/>
          <w:szCs w:val="22"/>
          <w:lang w:val="bg-BG"/>
        </w:rPr>
        <w:t>-</w:t>
      </w:r>
      <w:r w:rsidRPr="003C46AF">
        <w:rPr>
          <w:color w:val="000000"/>
          <w:szCs w:val="22"/>
        </w:rPr>
        <w:t>ADL</w:t>
      </w:r>
      <w:r w:rsidRPr="003C46AF">
        <w:rPr>
          <w:color w:val="000000"/>
          <w:szCs w:val="22"/>
          <w:lang w:val="bg-BG"/>
        </w:rPr>
        <w:t xml:space="preserve"> промени означават подобрение.</w:t>
      </w:r>
    </w:p>
    <w:p w14:paraId="4DE32A7B" w14:textId="77777777" w:rsidR="00663451" w:rsidRPr="003C46AF" w:rsidRDefault="00663451" w:rsidP="0085631C">
      <w:pPr>
        <w:keepLines/>
        <w:widowControl w:val="0"/>
        <w:rPr>
          <w:color w:val="000000"/>
          <w:szCs w:val="22"/>
          <w:lang w:val="ru-RU"/>
        </w:rPr>
      </w:pPr>
      <w:r w:rsidRPr="003C46AF">
        <w:rPr>
          <w:color w:val="000000"/>
          <w:szCs w:val="22"/>
          <w:vertAlign w:val="superscript"/>
          <w:lang w:val="bg-BG"/>
        </w:rPr>
        <w:t>2</w:t>
      </w:r>
      <w:r w:rsidRPr="003C46AF">
        <w:rPr>
          <w:color w:val="000000"/>
          <w:szCs w:val="22"/>
          <w:lang w:val="bg-BG"/>
        </w:rPr>
        <w:t xml:space="preserve"> Въз основа на </w:t>
      </w:r>
      <w:smartTag w:uri="urn:schemas-microsoft-com:office:smarttags" w:element="stockticker">
        <w:r w:rsidRPr="003C46AF">
          <w:rPr>
            <w:color w:val="000000"/>
            <w:szCs w:val="22"/>
            <w:lang w:val="de-CH"/>
          </w:rPr>
          <w:t>CMH</w:t>
        </w:r>
      </w:smartTag>
      <w:r w:rsidRPr="003C46AF">
        <w:rPr>
          <w:color w:val="000000"/>
          <w:szCs w:val="22"/>
          <w:lang w:val="bg-BG"/>
        </w:rPr>
        <w:t xml:space="preserve"> тест (</w:t>
      </w:r>
      <w:r w:rsidRPr="003C46AF">
        <w:rPr>
          <w:color w:val="000000"/>
          <w:szCs w:val="22"/>
          <w:lang w:val="de-CH"/>
        </w:rPr>
        <w:t>van</w:t>
      </w:r>
      <w:r w:rsidRPr="003C46AF">
        <w:rPr>
          <w:color w:val="000000"/>
          <w:szCs w:val="22"/>
          <w:lang w:val="bg-BG"/>
        </w:rPr>
        <w:t xml:space="preserve"> </w:t>
      </w:r>
      <w:r w:rsidRPr="003C46AF">
        <w:rPr>
          <w:color w:val="000000"/>
          <w:szCs w:val="22"/>
          <w:lang w:val="de-CH"/>
        </w:rPr>
        <w:t>Elteren</w:t>
      </w:r>
      <w:r w:rsidRPr="003C46AF">
        <w:rPr>
          <w:color w:val="000000"/>
          <w:szCs w:val="22"/>
          <w:lang w:val="bg-BG"/>
        </w:rPr>
        <w:t xml:space="preserve"> тест) блокиране за държава. </w:t>
      </w:r>
      <w:r w:rsidRPr="003C46AF">
        <w:rPr>
          <w:color w:val="000000"/>
          <w:szCs w:val="22"/>
          <w:lang w:val="de-CH"/>
        </w:rPr>
        <w:t>ADCS</w:t>
      </w:r>
      <w:r w:rsidRPr="003C46AF">
        <w:rPr>
          <w:color w:val="000000"/>
          <w:szCs w:val="22"/>
          <w:lang w:val="ru-RU"/>
        </w:rPr>
        <w:t>-</w:t>
      </w:r>
      <w:r w:rsidRPr="003C46AF">
        <w:rPr>
          <w:color w:val="000000"/>
          <w:szCs w:val="22"/>
          <w:lang w:val="de-CH"/>
        </w:rPr>
        <w:t>CGIC</w:t>
      </w:r>
      <w:r w:rsidRPr="003C46AF">
        <w:rPr>
          <w:color w:val="000000"/>
          <w:szCs w:val="22"/>
          <w:lang w:val="ru-RU"/>
        </w:rPr>
        <w:t xml:space="preserve"> </w:t>
      </w:r>
      <w:r w:rsidRPr="003C46AF">
        <w:rPr>
          <w:color w:val="000000"/>
          <w:szCs w:val="22"/>
          <w:lang w:val="bg-BG"/>
        </w:rPr>
        <w:t xml:space="preserve">скор </w:t>
      </w:r>
      <w:r w:rsidRPr="003C46AF">
        <w:rPr>
          <w:color w:val="000000"/>
          <w:szCs w:val="22"/>
          <w:lang w:val="ru-RU"/>
        </w:rPr>
        <w:t xml:space="preserve">&lt;4 </w:t>
      </w:r>
      <w:r w:rsidRPr="003C46AF">
        <w:rPr>
          <w:color w:val="000000"/>
          <w:szCs w:val="22"/>
          <w:lang w:val="bg-BG"/>
        </w:rPr>
        <w:t>показва подобрение</w:t>
      </w:r>
      <w:r w:rsidRPr="003C46AF">
        <w:rPr>
          <w:color w:val="000000"/>
          <w:szCs w:val="22"/>
          <w:lang w:val="ru-RU"/>
        </w:rPr>
        <w:t>.</w:t>
      </w:r>
    </w:p>
    <w:p w14:paraId="1EE19CCF" w14:textId="77777777" w:rsidR="00663451" w:rsidRPr="003C46AF" w:rsidRDefault="00663451" w:rsidP="0085631C">
      <w:pPr>
        <w:pStyle w:val="BodyText21"/>
        <w:widowControl w:val="0"/>
        <w:spacing w:line="240" w:lineRule="auto"/>
        <w:ind w:left="0"/>
        <w:jc w:val="left"/>
        <w:rPr>
          <w:color w:val="000000"/>
          <w:szCs w:val="22"/>
          <w:lang w:val="ru-RU"/>
        </w:rPr>
      </w:pPr>
    </w:p>
    <w:p w14:paraId="504968CC" w14:textId="77777777" w:rsidR="00663451" w:rsidRPr="003C46AF" w:rsidRDefault="00663451" w:rsidP="0085631C">
      <w:pPr>
        <w:pStyle w:val="Text"/>
        <w:widowControl w:val="0"/>
        <w:tabs>
          <w:tab w:val="left" w:pos="567"/>
        </w:tabs>
        <w:spacing w:before="0"/>
        <w:jc w:val="left"/>
        <w:rPr>
          <w:rFonts w:ascii="Times New Roman" w:hAnsi="Times New Roman"/>
          <w:color w:val="000000"/>
          <w:szCs w:val="22"/>
          <w:lang w:val="ru-RU"/>
        </w:rPr>
      </w:pPr>
      <w:r w:rsidRPr="003C46AF">
        <w:rPr>
          <w:rFonts w:ascii="Times New Roman" w:hAnsi="Times New Roman"/>
          <w:color w:val="000000"/>
          <w:szCs w:val="22"/>
          <w:lang w:val="bg-BG"/>
        </w:rPr>
        <w:t xml:space="preserve">Резултатите от клинично-значимо повлиялите се от </w:t>
      </w:r>
      <w:r w:rsidRPr="003C46AF">
        <w:rPr>
          <w:rFonts w:ascii="Times New Roman" w:hAnsi="Times New Roman"/>
          <w:color w:val="000000"/>
          <w:szCs w:val="22"/>
          <w:lang w:val="ru-RU"/>
        </w:rPr>
        <w:t>24-седмичното плацебо-контролирано проучване са предоставени в Таблица</w:t>
      </w:r>
      <w:r w:rsidRPr="003C46AF">
        <w:rPr>
          <w:rFonts w:ascii="Times New Roman" w:hAnsi="Times New Roman"/>
          <w:color w:val="000000"/>
          <w:szCs w:val="22"/>
          <w:lang w:val="de-CH"/>
        </w:rPr>
        <w:t> </w:t>
      </w:r>
      <w:r w:rsidRPr="003C46AF">
        <w:rPr>
          <w:rFonts w:ascii="Times New Roman" w:hAnsi="Times New Roman"/>
          <w:color w:val="000000"/>
          <w:szCs w:val="22"/>
          <w:lang w:val="bg-BG"/>
        </w:rPr>
        <w:t>3</w:t>
      </w:r>
      <w:r w:rsidRPr="003C46AF">
        <w:rPr>
          <w:rFonts w:ascii="Times New Roman" w:hAnsi="Times New Roman"/>
          <w:color w:val="000000"/>
          <w:szCs w:val="22"/>
          <w:lang w:val="ru-RU"/>
        </w:rPr>
        <w:t xml:space="preserve">. Клинични значимите подобрения са дефинирани </w:t>
      </w:r>
      <w:r w:rsidRPr="003C46AF">
        <w:rPr>
          <w:rFonts w:ascii="Times New Roman" w:hAnsi="Times New Roman"/>
          <w:color w:val="000000"/>
          <w:szCs w:val="22"/>
          <w:lang w:val="bg-BG"/>
        </w:rPr>
        <w:t>предварително като подобрение с най-малко 4</w:t>
      </w:r>
      <w:r w:rsidR="00316EF7" w:rsidRPr="003C46AF">
        <w:rPr>
          <w:rFonts w:ascii="Times New Roman" w:hAnsi="Times New Roman"/>
          <w:color w:val="000000"/>
          <w:szCs w:val="22"/>
          <w:lang w:val="bg-BG"/>
        </w:rPr>
        <w:t> </w:t>
      </w:r>
      <w:r w:rsidRPr="003C46AF">
        <w:rPr>
          <w:rFonts w:ascii="Times New Roman" w:hAnsi="Times New Roman"/>
          <w:color w:val="000000"/>
          <w:szCs w:val="22"/>
          <w:lang w:val="bg-BG"/>
        </w:rPr>
        <w:t xml:space="preserve">точки от </w:t>
      </w:r>
      <w:r w:rsidRPr="003C46AF">
        <w:rPr>
          <w:rFonts w:ascii="Times New Roman" w:hAnsi="Times New Roman"/>
          <w:color w:val="000000"/>
          <w:szCs w:val="22"/>
        </w:rPr>
        <w:t>ADAS</w:t>
      </w:r>
      <w:r w:rsidRPr="003C46AF">
        <w:rPr>
          <w:rFonts w:ascii="Times New Roman" w:hAnsi="Times New Roman"/>
          <w:color w:val="000000"/>
          <w:szCs w:val="22"/>
          <w:lang w:val="ru-RU"/>
        </w:rPr>
        <w:t>-</w:t>
      </w:r>
      <w:r w:rsidRPr="003C46AF">
        <w:rPr>
          <w:rFonts w:ascii="Times New Roman" w:hAnsi="Times New Roman"/>
          <w:color w:val="000000"/>
          <w:szCs w:val="22"/>
        </w:rPr>
        <w:t>Cog</w:t>
      </w:r>
      <w:r w:rsidRPr="003C46AF">
        <w:rPr>
          <w:rFonts w:ascii="Times New Roman" w:hAnsi="Times New Roman"/>
          <w:color w:val="000000"/>
          <w:szCs w:val="22"/>
          <w:lang w:val="ru-RU"/>
        </w:rPr>
        <w:t xml:space="preserve">, без влошаване при </w:t>
      </w:r>
      <w:r w:rsidRPr="003C46AF">
        <w:rPr>
          <w:rFonts w:ascii="Times New Roman" w:hAnsi="Times New Roman"/>
          <w:color w:val="000000"/>
          <w:szCs w:val="22"/>
        </w:rPr>
        <w:t>ADCS</w:t>
      </w:r>
      <w:r w:rsidRPr="003C46AF">
        <w:rPr>
          <w:rFonts w:ascii="Times New Roman" w:hAnsi="Times New Roman"/>
          <w:color w:val="000000"/>
          <w:szCs w:val="22"/>
          <w:lang w:val="ru-RU"/>
        </w:rPr>
        <w:t>-</w:t>
      </w:r>
      <w:r w:rsidRPr="003C46AF">
        <w:rPr>
          <w:rFonts w:ascii="Times New Roman" w:hAnsi="Times New Roman"/>
          <w:color w:val="000000"/>
          <w:szCs w:val="22"/>
        </w:rPr>
        <w:t>CGIC</w:t>
      </w:r>
      <w:r w:rsidRPr="003C46AF">
        <w:rPr>
          <w:rFonts w:ascii="Times New Roman" w:hAnsi="Times New Roman"/>
          <w:color w:val="000000"/>
          <w:szCs w:val="22"/>
          <w:lang w:val="ru-RU"/>
        </w:rPr>
        <w:t xml:space="preserve"> и без влошаване при </w:t>
      </w:r>
      <w:r w:rsidRPr="003C46AF">
        <w:rPr>
          <w:rFonts w:ascii="Times New Roman" w:hAnsi="Times New Roman"/>
          <w:color w:val="000000"/>
          <w:szCs w:val="22"/>
        </w:rPr>
        <w:t>ADCS</w:t>
      </w:r>
      <w:r w:rsidRPr="003C46AF">
        <w:rPr>
          <w:rFonts w:ascii="Times New Roman" w:hAnsi="Times New Roman"/>
          <w:color w:val="000000"/>
          <w:szCs w:val="22"/>
          <w:lang w:val="ru-RU"/>
        </w:rPr>
        <w:t>-</w:t>
      </w:r>
      <w:r w:rsidRPr="003C46AF">
        <w:rPr>
          <w:rFonts w:ascii="Times New Roman" w:hAnsi="Times New Roman"/>
          <w:color w:val="000000"/>
          <w:szCs w:val="22"/>
        </w:rPr>
        <w:t>ADL</w:t>
      </w:r>
      <w:r w:rsidRPr="003C46AF">
        <w:rPr>
          <w:rFonts w:ascii="Times New Roman" w:hAnsi="Times New Roman"/>
          <w:color w:val="000000"/>
          <w:szCs w:val="22"/>
          <w:lang w:val="ru-RU"/>
        </w:rPr>
        <w:t>.</w:t>
      </w:r>
    </w:p>
    <w:p w14:paraId="2B462B68" w14:textId="77777777" w:rsidR="00663451" w:rsidRPr="003C46AF" w:rsidRDefault="00663451" w:rsidP="0085631C">
      <w:pPr>
        <w:pStyle w:val="Text"/>
        <w:widowControl w:val="0"/>
        <w:tabs>
          <w:tab w:val="left" w:pos="567"/>
        </w:tabs>
        <w:spacing w:before="0"/>
        <w:jc w:val="left"/>
        <w:rPr>
          <w:rFonts w:ascii="Times New Roman" w:hAnsi="Times New Roman"/>
          <w:color w:val="000000"/>
          <w:szCs w:val="22"/>
          <w:lang w:val="ru-RU"/>
        </w:rPr>
      </w:pPr>
    </w:p>
    <w:p w14:paraId="3DFC11B1" w14:textId="77777777" w:rsidR="00663451" w:rsidRPr="003C46AF" w:rsidRDefault="00663451" w:rsidP="0085631C">
      <w:pPr>
        <w:pStyle w:val="BodyText21"/>
        <w:keepNext/>
        <w:keepLines/>
        <w:widowControl w:val="0"/>
        <w:spacing w:line="240" w:lineRule="auto"/>
        <w:ind w:left="0"/>
        <w:jc w:val="left"/>
        <w:rPr>
          <w:b/>
          <w:bCs/>
          <w:color w:val="000000"/>
          <w:szCs w:val="22"/>
        </w:rPr>
      </w:pPr>
      <w:r w:rsidRPr="003C46AF">
        <w:rPr>
          <w:b/>
          <w:bCs/>
          <w:color w:val="000000"/>
          <w:szCs w:val="22"/>
          <w:lang w:val="bg-BG"/>
        </w:rPr>
        <w:lastRenderedPageBreak/>
        <w:t>Таблица</w:t>
      </w:r>
      <w:r w:rsidRPr="003C46AF">
        <w:rPr>
          <w:b/>
          <w:bCs/>
          <w:color w:val="000000"/>
          <w:szCs w:val="22"/>
        </w:rPr>
        <w:t> </w:t>
      </w:r>
      <w:r w:rsidRPr="003C46AF">
        <w:rPr>
          <w:b/>
          <w:bCs/>
          <w:color w:val="000000"/>
          <w:szCs w:val="22"/>
          <w:lang w:val="bg-BG"/>
        </w:rPr>
        <w:t>3</w:t>
      </w:r>
    </w:p>
    <w:p w14:paraId="0A3F9623" w14:textId="77777777" w:rsidR="00663451" w:rsidRPr="003C46AF" w:rsidRDefault="00663451" w:rsidP="0085631C">
      <w:pPr>
        <w:pStyle w:val="BodyText21"/>
        <w:keepNext/>
        <w:keepLines/>
        <w:widowControl w:val="0"/>
        <w:spacing w:line="240" w:lineRule="auto"/>
        <w:ind w:left="0"/>
        <w:jc w:val="left"/>
        <w:rPr>
          <w:color w:val="000000"/>
          <w:szCs w:val="22"/>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19"/>
        <w:gridCol w:w="2191"/>
        <w:gridCol w:w="1710"/>
        <w:gridCol w:w="1440"/>
      </w:tblGrid>
      <w:tr w:rsidR="00663451" w:rsidRPr="003C46AF" w14:paraId="4020B5A3" w14:textId="77777777" w:rsidTr="006666CB">
        <w:tc>
          <w:tcPr>
            <w:tcW w:w="3019" w:type="dxa"/>
          </w:tcPr>
          <w:p w14:paraId="446F603B" w14:textId="77777777" w:rsidR="00663451" w:rsidRPr="003C46AF" w:rsidRDefault="00663451" w:rsidP="0085631C">
            <w:pPr>
              <w:pStyle w:val="paragraph"/>
              <w:keepNext/>
              <w:keepLines/>
              <w:widowControl w:val="0"/>
              <w:tabs>
                <w:tab w:val="left" w:pos="567"/>
              </w:tabs>
              <w:spacing w:before="60" w:after="60"/>
              <w:rPr>
                <w:b/>
                <w:color w:val="000000"/>
                <w:sz w:val="22"/>
                <w:szCs w:val="22"/>
              </w:rPr>
            </w:pPr>
          </w:p>
        </w:tc>
        <w:tc>
          <w:tcPr>
            <w:tcW w:w="5341" w:type="dxa"/>
            <w:gridSpan w:val="3"/>
          </w:tcPr>
          <w:p w14:paraId="7FCB9504" w14:textId="77777777" w:rsidR="00663451" w:rsidRPr="003C46AF" w:rsidRDefault="00663451" w:rsidP="0085631C">
            <w:pPr>
              <w:pStyle w:val="paragraph"/>
              <w:keepNext/>
              <w:keepLines/>
              <w:widowControl w:val="0"/>
              <w:tabs>
                <w:tab w:val="left" w:pos="567"/>
              </w:tabs>
              <w:spacing w:before="60" w:after="60"/>
              <w:jc w:val="center"/>
              <w:rPr>
                <w:b/>
                <w:color w:val="000000"/>
                <w:sz w:val="22"/>
                <w:szCs w:val="22"/>
                <w:lang w:val="ru-RU"/>
              </w:rPr>
            </w:pPr>
            <w:r w:rsidRPr="003C46AF">
              <w:rPr>
                <w:b/>
                <w:color w:val="000000"/>
                <w:sz w:val="22"/>
                <w:szCs w:val="22"/>
                <w:lang w:val="bg-BG"/>
              </w:rPr>
              <w:t xml:space="preserve">Пациенти с клинично значим отговор </w:t>
            </w:r>
            <w:r w:rsidRPr="003C46AF">
              <w:rPr>
                <w:b/>
                <w:color w:val="000000"/>
                <w:sz w:val="22"/>
                <w:szCs w:val="22"/>
                <w:lang w:val="ru-RU"/>
              </w:rPr>
              <w:t>(%)</w:t>
            </w:r>
          </w:p>
        </w:tc>
      </w:tr>
      <w:tr w:rsidR="00663451" w:rsidRPr="003C46AF" w14:paraId="766C3FE1" w14:textId="77777777" w:rsidTr="006666CB">
        <w:tc>
          <w:tcPr>
            <w:tcW w:w="3019" w:type="dxa"/>
            <w:tcBorders>
              <w:bottom w:val="single" w:sz="4" w:space="0" w:color="auto"/>
            </w:tcBorders>
          </w:tcPr>
          <w:p w14:paraId="41E4F95E" w14:textId="77777777" w:rsidR="00663451" w:rsidRPr="003C46AF" w:rsidRDefault="00663451" w:rsidP="0085631C">
            <w:pPr>
              <w:pStyle w:val="paragraph"/>
              <w:keepNext/>
              <w:keepLines/>
              <w:widowControl w:val="0"/>
              <w:tabs>
                <w:tab w:val="left" w:pos="567"/>
              </w:tabs>
              <w:spacing w:before="0"/>
              <w:rPr>
                <w:color w:val="000000"/>
                <w:sz w:val="22"/>
                <w:szCs w:val="22"/>
                <w:lang w:val="ru-RU"/>
              </w:rPr>
            </w:pPr>
          </w:p>
          <w:p w14:paraId="083F6C1C" w14:textId="77777777" w:rsidR="00663451" w:rsidRPr="003C46AF" w:rsidRDefault="00663451" w:rsidP="0085631C">
            <w:pPr>
              <w:pStyle w:val="paragraph"/>
              <w:keepNext/>
              <w:keepLines/>
              <w:widowControl w:val="0"/>
              <w:tabs>
                <w:tab w:val="left" w:pos="567"/>
              </w:tabs>
              <w:spacing w:before="0"/>
              <w:rPr>
                <w:color w:val="000000"/>
                <w:sz w:val="22"/>
                <w:szCs w:val="22"/>
                <w:lang w:val="ru-RU"/>
              </w:rPr>
            </w:pPr>
          </w:p>
          <w:p w14:paraId="0423234D" w14:textId="77777777" w:rsidR="00663451" w:rsidRPr="003C46AF" w:rsidRDefault="00663451" w:rsidP="0085631C">
            <w:pPr>
              <w:pStyle w:val="paragraph"/>
              <w:keepNext/>
              <w:keepLines/>
              <w:widowControl w:val="0"/>
              <w:tabs>
                <w:tab w:val="left" w:pos="567"/>
              </w:tabs>
              <w:spacing w:before="0"/>
              <w:rPr>
                <w:color w:val="000000"/>
                <w:sz w:val="22"/>
                <w:szCs w:val="22"/>
                <w:lang w:val="ru-RU"/>
              </w:rPr>
            </w:pPr>
          </w:p>
          <w:p w14:paraId="530DEC21" w14:textId="77777777" w:rsidR="00663451" w:rsidRPr="003C46AF" w:rsidRDefault="00663451" w:rsidP="0085631C">
            <w:pPr>
              <w:pStyle w:val="paragraph"/>
              <w:keepNext/>
              <w:keepLines/>
              <w:widowControl w:val="0"/>
              <w:tabs>
                <w:tab w:val="left" w:pos="567"/>
              </w:tabs>
              <w:spacing w:before="0"/>
              <w:rPr>
                <w:b/>
                <w:color w:val="000000"/>
                <w:sz w:val="22"/>
                <w:szCs w:val="22"/>
                <w:lang w:val="ru-RU"/>
              </w:rPr>
            </w:pPr>
          </w:p>
          <w:p w14:paraId="58289FCE" w14:textId="77777777" w:rsidR="00663451" w:rsidRPr="003C46AF" w:rsidRDefault="00663451" w:rsidP="0085631C">
            <w:pPr>
              <w:pStyle w:val="paragraph"/>
              <w:keepNext/>
              <w:keepLines/>
              <w:widowControl w:val="0"/>
              <w:tabs>
                <w:tab w:val="left" w:pos="567"/>
              </w:tabs>
              <w:spacing w:before="0"/>
              <w:rPr>
                <w:b/>
                <w:color w:val="000000"/>
                <w:sz w:val="22"/>
                <w:szCs w:val="22"/>
              </w:rPr>
            </w:pPr>
            <w:smartTag w:uri="urn:schemas-microsoft-com:office:smarttags" w:element="stockticker">
              <w:r w:rsidRPr="003C46AF">
                <w:rPr>
                  <w:b/>
                  <w:color w:val="000000"/>
                  <w:sz w:val="22"/>
                  <w:szCs w:val="22"/>
                </w:rPr>
                <w:t>ITT</w:t>
              </w:r>
            </w:smartTag>
            <w:r w:rsidRPr="003C46AF">
              <w:rPr>
                <w:b/>
                <w:color w:val="000000"/>
                <w:sz w:val="22"/>
                <w:szCs w:val="22"/>
              </w:rPr>
              <w:t xml:space="preserve">-LOCF </w:t>
            </w:r>
            <w:r w:rsidRPr="003C46AF">
              <w:rPr>
                <w:b/>
                <w:color w:val="000000"/>
                <w:sz w:val="22"/>
                <w:szCs w:val="22"/>
                <w:lang w:val="bg-BG"/>
              </w:rPr>
              <w:t>популация</w:t>
            </w:r>
          </w:p>
        </w:tc>
        <w:tc>
          <w:tcPr>
            <w:tcW w:w="2191" w:type="dxa"/>
            <w:tcBorders>
              <w:bottom w:val="single" w:sz="4" w:space="0" w:color="auto"/>
            </w:tcBorders>
          </w:tcPr>
          <w:p w14:paraId="2987784E" w14:textId="77777777" w:rsidR="00663451" w:rsidRPr="003C46AF" w:rsidRDefault="00663451" w:rsidP="0085631C">
            <w:pPr>
              <w:pStyle w:val="Table"/>
              <w:keepNext/>
              <w:widowControl w:val="0"/>
              <w:spacing w:before="0" w:after="0"/>
              <w:jc w:val="center"/>
              <w:rPr>
                <w:rFonts w:ascii="Times New Roman" w:hAnsi="Times New Roman"/>
                <w:b/>
                <w:color w:val="000000"/>
                <w:szCs w:val="22"/>
                <w:lang w:val="bg-BG"/>
              </w:rPr>
            </w:pPr>
            <w:r w:rsidRPr="003C46AF">
              <w:rPr>
                <w:rFonts w:ascii="Times New Roman" w:hAnsi="Times New Roman"/>
                <w:b/>
                <w:color w:val="000000"/>
                <w:szCs w:val="22"/>
              </w:rPr>
              <w:t>Exelon</w:t>
            </w:r>
            <w:r w:rsidRPr="003C46AF">
              <w:rPr>
                <w:rFonts w:ascii="Times New Roman" w:hAnsi="Times New Roman"/>
                <w:b/>
                <w:color w:val="000000"/>
                <w:szCs w:val="22"/>
                <w:lang w:val="ru-RU"/>
              </w:rPr>
              <w:t xml:space="preserve"> </w:t>
            </w:r>
            <w:r w:rsidRPr="003C46AF">
              <w:rPr>
                <w:rFonts w:ascii="Times New Roman" w:hAnsi="Times New Roman"/>
                <w:b/>
                <w:color w:val="000000"/>
                <w:szCs w:val="22"/>
                <w:lang w:val="bg-BG"/>
              </w:rPr>
              <w:t>трансдермални пластири</w:t>
            </w:r>
          </w:p>
          <w:p w14:paraId="4D1F1357" w14:textId="77777777" w:rsidR="00663451" w:rsidRPr="003C46AF" w:rsidRDefault="00663451" w:rsidP="0085631C">
            <w:pPr>
              <w:pStyle w:val="paragraph"/>
              <w:keepNext/>
              <w:keepLines/>
              <w:widowControl w:val="0"/>
              <w:tabs>
                <w:tab w:val="left" w:pos="567"/>
              </w:tabs>
              <w:spacing w:before="0"/>
              <w:jc w:val="center"/>
              <w:rPr>
                <w:color w:val="000000"/>
                <w:sz w:val="22"/>
                <w:szCs w:val="22"/>
                <w:lang w:val="ru-RU"/>
              </w:rPr>
            </w:pPr>
            <w:r w:rsidRPr="003C46AF">
              <w:rPr>
                <w:b/>
                <w:snapToGrid w:val="0"/>
                <w:color w:val="000000"/>
                <w:sz w:val="22"/>
                <w:szCs w:val="22"/>
                <w:lang w:val="bg-BG"/>
              </w:rPr>
              <w:t>9,5 mg/24 часа</w:t>
            </w:r>
          </w:p>
          <w:p w14:paraId="3C35C3A0" w14:textId="77777777" w:rsidR="00663451" w:rsidRPr="003C46AF" w:rsidRDefault="00663451" w:rsidP="0085631C">
            <w:pPr>
              <w:keepNext/>
              <w:keepLines/>
              <w:widowControl w:val="0"/>
              <w:jc w:val="center"/>
              <w:rPr>
                <w:b/>
                <w:bCs/>
                <w:color w:val="000000"/>
                <w:szCs w:val="22"/>
                <w:lang w:val="ru-RU"/>
              </w:rPr>
            </w:pPr>
            <w:r w:rsidRPr="003C46AF">
              <w:rPr>
                <w:b/>
                <w:bCs/>
                <w:color w:val="000000"/>
                <w:szCs w:val="22"/>
              </w:rPr>
              <w:t>N</w:t>
            </w:r>
            <w:r w:rsidRPr="003C46AF">
              <w:rPr>
                <w:b/>
                <w:bCs/>
                <w:color w:val="000000"/>
                <w:szCs w:val="22"/>
                <w:lang w:val="ru-RU"/>
              </w:rPr>
              <w:t xml:space="preserve"> = 251</w:t>
            </w:r>
          </w:p>
        </w:tc>
        <w:tc>
          <w:tcPr>
            <w:tcW w:w="1710" w:type="dxa"/>
            <w:tcBorders>
              <w:bottom w:val="single" w:sz="4" w:space="0" w:color="auto"/>
            </w:tcBorders>
          </w:tcPr>
          <w:p w14:paraId="759EB4DA" w14:textId="77777777" w:rsidR="00663451" w:rsidRPr="003C46AF" w:rsidRDefault="00663451" w:rsidP="0085631C">
            <w:pPr>
              <w:pStyle w:val="paragraph"/>
              <w:keepNext/>
              <w:keepLines/>
              <w:widowControl w:val="0"/>
              <w:tabs>
                <w:tab w:val="left" w:pos="567"/>
              </w:tabs>
              <w:spacing w:before="0"/>
              <w:jc w:val="center"/>
              <w:rPr>
                <w:b/>
                <w:color w:val="000000"/>
                <w:sz w:val="22"/>
                <w:szCs w:val="22"/>
                <w:lang w:val="ru-RU"/>
              </w:rPr>
            </w:pPr>
            <w:r w:rsidRPr="003C46AF">
              <w:rPr>
                <w:b/>
                <w:color w:val="000000"/>
                <w:sz w:val="22"/>
                <w:szCs w:val="22"/>
                <w:lang w:val="pt-PT"/>
              </w:rPr>
              <w:t>Exelon</w:t>
            </w:r>
            <w:r w:rsidRPr="003C46AF">
              <w:rPr>
                <w:b/>
                <w:color w:val="000000"/>
                <w:sz w:val="22"/>
                <w:szCs w:val="22"/>
                <w:lang w:val="ru-RU"/>
              </w:rPr>
              <w:t xml:space="preserve"> </w:t>
            </w:r>
            <w:r w:rsidRPr="003C46AF">
              <w:rPr>
                <w:b/>
                <w:color w:val="000000"/>
                <w:sz w:val="22"/>
                <w:szCs w:val="22"/>
                <w:lang w:val="bg-BG"/>
              </w:rPr>
              <w:t>капсули</w:t>
            </w:r>
          </w:p>
          <w:p w14:paraId="648D0654" w14:textId="77777777" w:rsidR="00663451" w:rsidRPr="003C46AF" w:rsidRDefault="00663451" w:rsidP="0085631C">
            <w:pPr>
              <w:pStyle w:val="paragraph"/>
              <w:keepNext/>
              <w:keepLines/>
              <w:widowControl w:val="0"/>
              <w:tabs>
                <w:tab w:val="left" w:pos="567"/>
              </w:tabs>
              <w:spacing w:before="0"/>
              <w:jc w:val="center"/>
              <w:rPr>
                <w:color w:val="000000"/>
                <w:lang w:val="ru-RU"/>
              </w:rPr>
            </w:pPr>
            <w:r w:rsidRPr="003C46AF">
              <w:rPr>
                <w:b/>
                <w:color w:val="000000"/>
                <w:sz w:val="22"/>
                <w:szCs w:val="22"/>
                <w:lang w:val="ru-RU"/>
              </w:rPr>
              <w:t>12</w:t>
            </w:r>
            <w:r w:rsidRPr="003C46AF">
              <w:rPr>
                <w:b/>
                <w:color w:val="000000"/>
                <w:sz w:val="22"/>
                <w:szCs w:val="22"/>
                <w:lang w:val="pt-PT"/>
              </w:rPr>
              <w:t> mg</w:t>
            </w:r>
            <w:r w:rsidRPr="003C46AF">
              <w:rPr>
                <w:b/>
                <w:color w:val="000000"/>
                <w:sz w:val="22"/>
                <w:szCs w:val="22"/>
                <w:lang w:val="ru-RU"/>
              </w:rPr>
              <w:t>/</w:t>
            </w:r>
            <w:r w:rsidRPr="003C46AF">
              <w:rPr>
                <w:b/>
                <w:color w:val="000000"/>
                <w:sz w:val="22"/>
                <w:szCs w:val="22"/>
                <w:lang w:val="bg-BG"/>
              </w:rPr>
              <w:t>дн.</w:t>
            </w:r>
          </w:p>
          <w:p w14:paraId="1138BD87" w14:textId="77777777" w:rsidR="00663451" w:rsidRPr="003C46AF" w:rsidRDefault="00663451" w:rsidP="0085631C">
            <w:pPr>
              <w:keepNext/>
              <w:keepLines/>
              <w:widowControl w:val="0"/>
              <w:jc w:val="center"/>
              <w:rPr>
                <w:b/>
                <w:bCs/>
                <w:color w:val="000000"/>
                <w:szCs w:val="22"/>
                <w:lang w:val="ru-RU"/>
              </w:rPr>
            </w:pPr>
          </w:p>
          <w:p w14:paraId="48CBA4EE" w14:textId="77777777" w:rsidR="00663451" w:rsidRPr="003C46AF" w:rsidRDefault="00663451" w:rsidP="0085631C">
            <w:pPr>
              <w:keepNext/>
              <w:keepLines/>
              <w:widowControl w:val="0"/>
              <w:jc w:val="center"/>
              <w:rPr>
                <w:b/>
                <w:bCs/>
                <w:color w:val="000000"/>
                <w:szCs w:val="22"/>
                <w:lang w:val="ru-RU"/>
              </w:rPr>
            </w:pPr>
            <w:r w:rsidRPr="003C46AF">
              <w:rPr>
                <w:b/>
                <w:bCs/>
                <w:color w:val="000000"/>
                <w:szCs w:val="22"/>
                <w:lang w:val="pt-PT"/>
              </w:rPr>
              <w:t>N</w:t>
            </w:r>
            <w:r w:rsidRPr="003C46AF">
              <w:rPr>
                <w:b/>
                <w:bCs/>
                <w:color w:val="000000"/>
                <w:szCs w:val="22"/>
                <w:lang w:val="ru-RU"/>
              </w:rPr>
              <w:t xml:space="preserve"> = 256</w:t>
            </w:r>
          </w:p>
        </w:tc>
        <w:tc>
          <w:tcPr>
            <w:tcW w:w="1440" w:type="dxa"/>
            <w:tcBorders>
              <w:bottom w:val="single" w:sz="4" w:space="0" w:color="auto"/>
            </w:tcBorders>
          </w:tcPr>
          <w:p w14:paraId="478323D7" w14:textId="77777777" w:rsidR="00663451" w:rsidRPr="003C46AF" w:rsidRDefault="00663451" w:rsidP="0085631C">
            <w:pPr>
              <w:pStyle w:val="paragraph"/>
              <w:keepNext/>
              <w:keepLines/>
              <w:widowControl w:val="0"/>
              <w:tabs>
                <w:tab w:val="left" w:pos="567"/>
              </w:tabs>
              <w:spacing w:before="0"/>
              <w:jc w:val="center"/>
              <w:rPr>
                <w:b/>
                <w:color w:val="000000"/>
                <w:sz w:val="22"/>
                <w:szCs w:val="22"/>
                <w:lang w:val="pt-PT"/>
              </w:rPr>
            </w:pPr>
            <w:r w:rsidRPr="003C46AF">
              <w:rPr>
                <w:b/>
                <w:color w:val="000000"/>
                <w:sz w:val="22"/>
                <w:szCs w:val="22"/>
                <w:lang w:val="bg-BG"/>
              </w:rPr>
              <w:t>Плацебо</w:t>
            </w:r>
          </w:p>
          <w:p w14:paraId="0D02BFBB" w14:textId="77777777" w:rsidR="00663451" w:rsidRPr="003C46AF" w:rsidRDefault="00663451" w:rsidP="0085631C">
            <w:pPr>
              <w:keepNext/>
              <w:keepLines/>
              <w:widowControl w:val="0"/>
              <w:rPr>
                <w:color w:val="000000"/>
                <w:szCs w:val="22"/>
                <w:lang w:val="pt-PT"/>
              </w:rPr>
            </w:pPr>
          </w:p>
          <w:p w14:paraId="3D822D7E" w14:textId="77777777" w:rsidR="00663451" w:rsidRPr="003C46AF" w:rsidRDefault="00663451" w:rsidP="0085631C">
            <w:pPr>
              <w:keepNext/>
              <w:keepLines/>
              <w:widowControl w:val="0"/>
              <w:rPr>
                <w:color w:val="000000"/>
                <w:szCs w:val="22"/>
                <w:lang w:val="pt-PT"/>
              </w:rPr>
            </w:pPr>
          </w:p>
          <w:p w14:paraId="46181C54" w14:textId="77777777" w:rsidR="00663451" w:rsidRPr="003C46AF" w:rsidRDefault="00663451" w:rsidP="0085631C">
            <w:pPr>
              <w:keepNext/>
              <w:keepLines/>
              <w:widowControl w:val="0"/>
              <w:jc w:val="center"/>
              <w:rPr>
                <w:b/>
                <w:bCs/>
                <w:color w:val="000000"/>
                <w:szCs w:val="22"/>
                <w:lang w:val="pt-PT"/>
              </w:rPr>
            </w:pPr>
          </w:p>
          <w:p w14:paraId="2603AF63" w14:textId="77777777" w:rsidR="00663451" w:rsidRPr="003C46AF" w:rsidRDefault="00663451" w:rsidP="0085631C">
            <w:pPr>
              <w:keepNext/>
              <w:keepLines/>
              <w:widowControl w:val="0"/>
              <w:jc w:val="center"/>
              <w:rPr>
                <w:b/>
                <w:bCs/>
                <w:color w:val="000000"/>
                <w:szCs w:val="22"/>
                <w:lang w:val="pt-PT"/>
              </w:rPr>
            </w:pPr>
            <w:r w:rsidRPr="003C46AF">
              <w:rPr>
                <w:b/>
                <w:bCs/>
                <w:color w:val="000000"/>
                <w:szCs w:val="22"/>
                <w:lang w:val="pt-PT"/>
              </w:rPr>
              <w:t>N = 282</w:t>
            </w:r>
          </w:p>
        </w:tc>
      </w:tr>
      <w:tr w:rsidR="00663451" w:rsidRPr="003C46AF" w14:paraId="562D5F94" w14:textId="77777777" w:rsidTr="006666CB">
        <w:tc>
          <w:tcPr>
            <w:tcW w:w="3019" w:type="dxa"/>
            <w:tcBorders>
              <w:top w:val="single" w:sz="4" w:space="0" w:color="auto"/>
              <w:bottom w:val="nil"/>
            </w:tcBorders>
          </w:tcPr>
          <w:p w14:paraId="31DB8F8D" w14:textId="77777777" w:rsidR="00663451" w:rsidRPr="003C46AF" w:rsidRDefault="00663451" w:rsidP="0085631C">
            <w:pPr>
              <w:pStyle w:val="paragraph"/>
              <w:keepNext/>
              <w:keepLines/>
              <w:widowControl w:val="0"/>
              <w:tabs>
                <w:tab w:val="left" w:pos="567"/>
              </w:tabs>
              <w:spacing w:before="0"/>
              <w:jc w:val="left"/>
              <w:rPr>
                <w:b/>
                <w:color w:val="000000"/>
                <w:sz w:val="22"/>
                <w:szCs w:val="22"/>
              </w:rPr>
            </w:pPr>
            <w:r w:rsidRPr="003C46AF">
              <w:rPr>
                <w:b/>
                <w:color w:val="000000"/>
                <w:sz w:val="22"/>
                <w:szCs w:val="22"/>
                <w:lang w:val="bg-BG"/>
              </w:rPr>
              <w:t xml:space="preserve">Най-малко </w:t>
            </w:r>
            <w:r w:rsidRPr="003C46AF">
              <w:rPr>
                <w:b/>
                <w:color w:val="000000"/>
                <w:sz w:val="22"/>
                <w:szCs w:val="22"/>
              </w:rPr>
              <w:t>4 </w:t>
            </w:r>
            <w:r w:rsidRPr="003C46AF">
              <w:rPr>
                <w:b/>
                <w:color w:val="000000"/>
                <w:sz w:val="22"/>
                <w:szCs w:val="22"/>
                <w:lang w:val="bg-BG"/>
              </w:rPr>
              <w:t>точки подобрение от</w:t>
            </w:r>
            <w:r w:rsidRPr="003C46AF">
              <w:rPr>
                <w:b/>
                <w:color w:val="000000"/>
                <w:sz w:val="22"/>
                <w:szCs w:val="22"/>
              </w:rPr>
              <w:t xml:space="preserve"> ADAS-Cog </w:t>
            </w:r>
            <w:r w:rsidRPr="003C46AF">
              <w:rPr>
                <w:b/>
                <w:color w:val="000000"/>
                <w:sz w:val="22"/>
                <w:szCs w:val="22"/>
                <w:lang w:val="bg-BG"/>
              </w:rPr>
              <w:t xml:space="preserve">и без влошаване на </w:t>
            </w:r>
            <w:r w:rsidRPr="003C46AF">
              <w:rPr>
                <w:b/>
                <w:color w:val="000000"/>
                <w:sz w:val="22"/>
                <w:szCs w:val="22"/>
              </w:rPr>
              <w:t xml:space="preserve">ADCS-CGIC </w:t>
            </w:r>
            <w:r w:rsidRPr="003C46AF">
              <w:rPr>
                <w:b/>
                <w:color w:val="000000"/>
                <w:sz w:val="22"/>
                <w:szCs w:val="22"/>
                <w:lang w:val="bg-BG"/>
              </w:rPr>
              <w:t>и</w:t>
            </w:r>
            <w:r w:rsidRPr="003C46AF">
              <w:rPr>
                <w:b/>
                <w:color w:val="000000"/>
                <w:sz w:val="22"/>
                <w:szCs w:val="22"/>
              </w:rPr>
              <w:t xml:space="preserve"> ADCS-ADL</w:t>
            </w:r>
          </w:p>
          <w:p w14:paraId="4F1EF4F4" w14:textId="77777777" w:rsidR="00663451" w:rsidRPr="003C46AF" w:rsidRDefault="00663451" w:rsidP="0085631C">
            <w:pPr>
              <w:pStyle w:val="paragraph"/>
              <w:keepNext/>
              <w:keepLines/>
              <w:widowControl w:val="0"/>
              <w:tabs>
                <w:tab w:val="left" w:pos="567"/>
              </w:tabs>
              <w:spacing w:before="0"/>
              <w:jc w:val="left"/>
              <w:rPr>
                <w:b/>
                <w:color w:val="000000"/>
                <w:sz w:val="22"/>
                <w:szCs w:val="22"/>
              </w:rPr>
            </w:pPr>
          </w:p>
        </w:tc>
        <w:tc>
          <w:tcPr>
            <w:tcW w:w="2191" w:type="dxa"/>
            <w:tcBorders>
              <w:top w:val="single" w:sz="4" w:space="0" w:color="auto"/>
              <w:bottom w:val="nil"/>
            </w:tcBorders>
          </w:tcPr>
          <w:p w14:paraId="71A82195" w14:textId="77777777" w:rsidR="00663451" w:rsidRPr="003C46AF" w:rsidRDefault="00663451" w:rsidP="0085631C">
            <w:pPr>
              <w:keepNext/>
              <w:keepLines/>
              <w:widowControl w:val="0"/>
              <w:spacing w:line="240" w:lineRule="auto"/>
              <w:jc w:val="center"/>
              <w:rPr>
                <w:color w:val="000000"/>
                <w:szCs w:val="22"/>
                <w:lang w:val="fr-FR"/>
              </w:rPr>
            </w:pPr>
            <w:r w:rsidRPr="003C46AF">
              <w:rPr>
                <w:color w:val="000000"/>
                <w:szCs w:val="22"/>
                <w:lang w:val="fr-FR"/>
              </w:rPr>
              <w:t>17</w:t>
            </w:r>
            <w:r w:rsidRPr="003C46AF">
              <w:rPr>
                <w:color w:val="000000"/>
                <w:szCs w:val="22"/>
                <w:lang w:val="bg-BG"/>
              </w:rPr>
              <w:t>,</w:t>
            </w:r>
            <w:r w:rsidRPr="003C46AF">
              <w:rPr>
                <w:color w:val="000000"/>
                <w:szCs w:val="22"/>
                <w:lang w:val="fr-FR"/>
              </w:rPr>
              <w:t>4</w:t>
            </w:r>
          </w:p>
        </w:tc>
        <w:tc>
          <w:tcPr>
            <w:tcW w:w="1710" w:type="dxa"/>
            <w:tcBorders>
              <w:top w:val="single" w:sz="4" w:space="0" w:color="auto"/>
              <w:bottom w:val="nil"/>
            </w:tcBorders>
          </w:tcPr>
          <w:p w14:paraId="5A1D5560" w14:textId="77777777" w:rsidR="00663451" w:rsidRPr="003C46AF" w:rsidRDefault="00663451" w:rsidP="0085631C">
            <w:pPr>
              <w:keepNext/>
              <w:keepLines/>
              <w:widowControl w:val="0"/>
              <w:spacing w:line="240" w:lineRule="auto"/>
              <w:jc w:val="center"/>
              <w:rPr>
                <w:color w:val="000000"/>
                <w:szCs w:val="22"/>
                <w:lang w:val="fr-FR"/>
              </w:rPr>
            </w:pPr>
            <w:r w:rsidRPr="003C46AF">
              <w:rPr>
                <w:color w:val="000000"/>
                <w:szCs w:val="22"/>
                <w:lang w:val="fr-FR"/>
              </w:rPr>
              <w:t>19</w:t>
            </w:r>
            <w:r w:rsidRPr="003C46AF">
              <w:rPr>
                <w:color w:val="000000"/>
                <w:szCs w:val="22"/>
                <w:lang w:val="bg-BG"/>
              </w:rPr>
              <w:t>,</w:t>
            </w:r>
            <w:r w:rsidRPr="003C46AF">
              <w:rPr>
                <w:color w:val="000000"/>
                <w:szCs w:val="22"/>
                <w:lang w:val="fr-FR"/>
              </w:rPr>
              <w:t>0</w:t>
            </w:r>
          </w:p>
        </w:tc>
        <w:tc>
          <w:tcPr>
            <w:tcW w:w="1440" w:type="dxa"/>
            <w:tcBorders>
              <w:top w:val="single" w:sz="4" w:space="0" w:color="auto"/>
              <w:bottom w:val="nil"/>
            </w:tcBorders>
          </w:tcPr>
          <w:p w14:paraId="326134A5" w14:textId="77777777" w:rsidR="00663451" w:rsidRPr="003C46AF" w:rsidRDefault="00663451" w:rsidP="0085631C">
            <w:pPr>
              <w:pStyle w:val="paragraph"/>
              <w:keepNext/>
              <w:keepLines/>
              <w:widowControl w:val="0"/>
              <w:tabs>
                <w:tab w:val="left" w:pos="567"/>
              </w:tabs>
              <w:spacing w:before="0"/>
              <w:jc w:val="center"/>
              <w:rPr>
                <w:color w:val="000000"/>
                <w:sz w:val="22"/>
                <w:szCs w:val="22"/>
                <w:lang w:val="fr-FR"/>
              </w:rPr>
            </w:pPr>
            <w:r w:rsidRPr="003C46AF">
              <w:rPr>
                <w:color w:val="000000"/>
                <w:sz w:val="22"/>
                <w:szCs w:val="22"/>
                <w:lang w:val="fr-FR"/>
              </w:rPr>
              <w:t>10</w:t>
            </w:r>
            <w:r w:rsidRPr="003C46AF">
              <w:rPr>
                <w:color w:val="000000"/>
                <w:sz w:val="22"/>
                <w:szCs w:val="22"/>
                <w:lang w:val="bg-BG"/>
              </w:rPr>
              <w:t>,</w:t>
            </w:r>
            <w:r w:rsidRPr="003C46AF">
              <w:rPr>
                <w:color w:val="000000"/>
                <w:sz w:val="22"/>
                <w:szCs w:val="22"/>
                <w:lang w:val="fr-FR"/>
              </w:rPr>
              <w:t>5</w:t>
            </w:r>
          </w:p>
        </w:tc>
      </w:tr>
      <w:tr w:rsidR="00663451" w:rsidRPr="003C46AF" w14:paraId="62544E61" w14:textId="77777777" w:rsidTr="006666CB">
        <w:tc>
          <w:tcPr>
            <w:tcW w:w="3019" w:type="dxa"/>
            <w:tcBorders>
              <w:top w:val="nil"/>
              <w:bottom w:val="single" w:sz="4" w:space="0" w:color="auto"/>
            </w:tcBorders>
          </w:tcPr>
          <w:p w14:paraId="25B88F1A" w14:textId="77777777" w:rsidR="00663451" w:rsidRPr="003C46AF" w:rsidRDefault="00663451" w:rsidP="0085631C">
            <w:pPr>
              <w:pStyle w:val="paragraph"/>
              <w:keepNext/>
              <w:keepLines/>
              <w:widowControl w:val="0"/>
              <w:tabs>
                <w:tab w:val="left" w:pos="567"/>
              </w:tabs>
              <w:spacing w:before="0"/>
              <w:jc w:val="left"/>
              <w:rPr>
                <w:b/>
                <w:color w:val="000000"/>
                <w:sz w:val="22"/>
                <w:szCs w:val="22"/>
              </w:rPr>
            </w:pPr>
            <w:r w:rsidRPr="003C46AF">
              <w:rPr>
                <w:color w:val="000000"/>
                <w:sz w:val="22"/>
                <w:szCs w:val="22"/>
              </w:rPr>
              <w:t>p-</w:t>
            </w:r>
            <w:r w:rsidRPr="003C46AF">
              <w:rPr>
                <w:color w:val="000000"/>
                <w:sz w:val="22"/>
                <w:szCs w:val="22"/>
                <w:lang w:val="bg-BG"/>
              </w:rPr>
              <w:t xml:space="preserve"> стойност спрямо плацебо</w:t>
            </w:r>
            <w:r w:rsidRPr="003C46AF">
              <w:rPr>
                <w:color w:val="000000"/>
                <w:sz w:val="22"/>
                <w:szCs w:val="22"/>
                <w:lang w:val="ru-RU"/>
              </w:rPr>
              <w:t xml:space="preserve"> </w:t>
            </w:r>
          </w:p>
        </w:tc>
        <w:tc>
          <w:tcPr>
            <w:tcW w:w="2191" w:type="dxa"/>
            <w:tcBorders>
              <w:top w:val="nil"/>
              <w:bottom w:val="single" w:sz="4" w:space="0" w:color="auto"/>
            </w:tcBorders>
          </w:tcPr>
          <w:p w14:paraId="3456A639" w14:textId="77777777" w:rsidR="00663451" w:rsidRPr="003C46AF" w:rsidRDefault="00663451" w:rsidP="0085631C">
            <w:pPr>
              <w:pStyle w:val="paragraph"/>
              <w:keepNext/>
              <w:keepLines/>
              <w:widowControl w:val="0"/>
              <w:tabs>
                <w:tab w:val="left" w:pos="567"/>
              </w:tabs>
              <w:spacing w:before="0"/>
              <w:jc w:val="center"/>
              <w:rPr>
                <w:color w:val="000000"/>
                <w:sz w:val="22"/>
                <w:szCs w:val="22"/>
                <w:lang w:val="fr-FR"/>
              </w:rPr>
            </w:pPr>
            <w:r w:rsidRPr="003C46AF">
              <w:rPr>
                <w:color w:val="000000"/>
                <w:sz w:val="22"/>
                <w:szCs w:val="22"/>
                <w:lang w:val="fr-FR"/>
              </w:rPr>
              <w:t>0</w:t>
            </w:r>
            <w:r w:rsidRPr="003C46AF">
              <w:rPr>
                <w:color w:val="000000"/>
                <w:sz w:val="22"/>
                <w:szCs w:val="22"/>
                <w:lang w:val="bg-BG"/>
              </w:rPr>
              <w:t>,</w:t>
            </w:r>
            <w:r w:rsidRPr="003C46AF">
              <w:rPr>
                <w:color w:val="000000"/>
                <w:sz w:val="22"/>
                <w:szCs w:val="22"/>
                <w:lang w:val="fr-FR"/>
              </w:rPr>
              <w:t>037*</w:t>
            </w:r>
          </w:p>
        </w:tc>
        <w:tc>
          <w:tcPr>
            <w:tcW w:w="1710" w:type="dxa"/>
            <w:tcBorders>
              <w:top w:val="nil"/>
              <w:bottom w:val="single" w:sz="4" w:space="0" w:color="auto"/>
            </w:tcBorders>
          </w:tcPr>
          <w:p w14:paraId="7B33A102" w14:textId="77777777" w:rsidR="00663451" w:rsidRPr="003C46AF" w:rsidRDefault="00663451" w:rsidP="0085631C">
            <w:pPr>
              <w:pStyle w:val="paragraph"/>
              <w:keepNext/>
              <w:keepLines/>
              <w:widowControl w:val="0"/>
              <w:tabs>
                <w:tab w:val="left" w:pos="567"/>
              </w:tabs>
              <w:spacing w:before="0"/>
              <w:jc w:val="center"/>
              <w:rPr>
                <w:color w:val="000000"/>
                <w:sz w:val="22"/>
                <w:szCs w:val="22"/>
                <w:lang w:val="fr-FR"/>
              </w:rPr>
            </w:pPr>
            <w:r w:rsidRPr="003C46AF">
              <w:rPr>
                <w:color w:val="000000"/>
                <w:sz w:val="22"/>
                <w:szCs w:val="22"/>
                <w:lang w:val="fr-FR"/>
              </w:rPr>
              <w:t>0</w:t>
            </w:r>
            <w:r w:rsidRPr="003C46AF">
              <w:rPr>
                <w:color w:val="000000"/>
                <w:sz w:val="22"/>
                <w:szCs w:val="22"/>
                <w:lang w:val="bg-BG"/>
              </w:rPr>
              <w:t>,</w:t>
            </w:r>
            <w:r w:rsidRPr="003C46AF">
              <w:rPr>
                <w:color w:val="000000"/>
                <w:sz w:val="22"/>
                <w:szCs w:val="22"/>
                <w:lang w:val="fr-FR"/>
              </w:rPr>
              <w:t>004*</w:t>
            </w:r>
          </w:p>
        </w:tc>
        <w:tc>
          <w:tcPr>
            <w:tcW w:w="1440" w:type="dxa"/>
            <w:tcBorders>
              <w:top w:val="nil"/>
              <w:bottom w:val="single" w:sz="4" w:space="0" w:color="auto"/>
            </w:tcBorders>
          </w:tcPr>
          <w:p w14:paraId="06B4D4CC" w14:textId="77777777" w:rsidR="00663451" w:rsidRPr="003C46AF" w:rsidRDefault="00663451" w:rsidP="0085631C">
            <w:pPr>
              <w:pStyle w:val="paragraph"/>
              <w:keepNext/>
              <w:keepLines/>
              <w:widowControl w:val="0"/>
              <w:tabs>
                <w:tab w:val="left" w:pos="567"/>
              </w:tabs>
              <w:spacing w:before="0"/>
              <w:jc w:val="center"/>
              <w:rPr>
                <w:color w:val="000000"/>
                <w:sz w:val="22"/>
                <w:szCs w:val="22"/>
                <w:lang w:val="fr-FR"/>
              </w:rPr>
            </w:pPr>
          </w:p>
        </w:tc>
      </w:tr>
    </w:tbl>
    <w:p w14:paraId="574FC8E3" w14:textId="77777777" w:rsidR="00663451" w:rsidRPr="003C46AF" w:rsidRDefault="00663451" w:rsidP="0085631C">
      <w:pPr>
        <w:pStyle w:val="paragraph"/>
        <w:keepNext/>
        <w:keepLines/>
        <w:widowControl w:val="0"/>
        <w:tabs>
          <w:tab w:val="left" w:pos="567"/>
        </w:tabs>
        <w:spacing w:before="0"/>
        <w:ind w:firstLine="142"/>
        <w:jc w:val="left"/>
        <w:rPr>
          <w:color w:val="000000"/>
          <w:sz w:val="22"/>
          <w:szCs w:val="22"/>
        </w:rPr>
      </w:pPr>
      <w:r w:rsidRPr="003C46AF">
        <w:rPr>
          <w:color w:val="000000"/>
          <w:sz w:val="22"/>
          <w:szCs w:val="22"/>
        </w:rPr>
        <w:t>*p&lt;0</w:t>
      </w:r>
      <w:r w:rsidRPr="003C46AF">
        <w:rPr>
          <w:color w:val="000000"/>
          <w:sz w:val="22"/>
          <w:szCs w:val="22"/>
          <w:lang w:val="bg-BG"/>
        </w:rPr>
        <w:t>,</w:t>
      </w:r>
      <w:r w:rsidRPr="003C46AF">
        <w:rPr>
          <w:color w:val="000000"/>
          <w:sz w:val="22"/>
          <w:szCs w:val="22"/>
        </w:rPr>
        <w:t xml:space="preserve">05 </w:t>
      </w:r>
      <w:r w:rsidRPr="003C46AF">
        <w:rPr>
          <w:color w:val="000000"/>
          <w:sz w:val="22"/>
          <w:szCs w:val="22"/>
          <w:lang w:val="bg-BG"/>
        </w:rPr>
        <w:t>спрямо плацебо</w:t>
      </w:r>
    </w:p>
    <w:p w14:paraId="2ADA8AA7" w14:textId="77777777" w:rsidR="00663451" w:rsidRPr="003C46AF" w:rsidRDefault="00663451" w:rsidP="0085631C">
      <w:pPr>
        <w:widowControl w:val="0"/>
        <w:rPr>
          <w:color w:val="000000"/>
          <w:szCs w:val="22"/>
        </w:rPr>
      </w:pPr>
    </w:p>
    <w:p w14:paraId="1D05E882" w14:textId="77777777" w:rsidR="00663451" w:rsidRPr="003C46AF" w:rsidRDefault="00663451" w:rsidP="0085631C">
      <w:pPr>
        <w:widowControl w:val="0"/>
        <w:rPr>
          <w:color w:val="000000"/>
          <w:szCs w:val="22"/>
          <w:lang w:val="ru-RU"/>
        </w:rPr>
      </w:pPr>
      <w:r w:rsidRPr="003C46AF">
        <w:rPr>
          <w:color w:val="000000"/>
          <w:szCs w:val="22"/>
          <w:lang w:val="bg-BG"/>
        </w:rPr>
        <w:t>Както се предполага от груповото моделиране</w:t>
      </w:r>
      <w:r w:rsidRPr="003C46AF">
        <w:rPr>
          <w:color w:val="000000"/>
          <w:szCs w:val="22"/>
          <w:lang w:val="ru-RU"/>
        </w:rPr>
        <w:t xml:space="preserve">, </w:t>
      </w:r>
      <w:r w:rsidRPr="003C46AF">
        <w:rPr>
          <w:color w:val="000000"/>
          <w:spacing w:val="-2"/>
          <w:szCs w:val="22"/>
          <w:lang w:val="ru-RU"/>
        </w:rPr>
        <w:t>9</w:t>
      </w:r>
      <w:r w:rsidRPr="003C46AF">
        <w:rPr>
          <w:color w:val="000000"/>
          <w:spacing w:val="-2"/>
          <w:szCs w:val="22"/>
          <w:lang w:val="bg-BG"/>
        </w:rPr>
        <w:t>,</w:t>
      </w:r>
      <w:r w:rsidRPr="003C46AF">
        <w:rPr>
          <w:color w:val="000000"/>
          <w:spacing w:val="-2"/>
          <w:szCs w:val="22"/>
          <w:lang w:val="ru-RU"/>
        </w:rPr>
        <w:t>5</w:t>
      </w:r>
      <w:r w:rsidRPr="003C46AF">
        <w:rPr>
          <w:color w:val="000000"/>
          <w:spacing w:val="-2"/>
          <w:szCs w:val="22"/>
        </w:rPr>
        <w:t> mg</w:t>
      </w:r>
      <w:r w:rsidRPr="003C46AF">
        <w:rPr>
          <w:color w:val="000000"/>
          <w:spacing w:val="-2"/>
          <w:szCs w:val="22"/>
          <w:lang w:val="ru-RU"/>
        </w:rPr>
        <w:t>/24</w:t>
      </w:r>
      <w:r w:rsidRPr="003C46AF">
        <w:rPr>
          <w:color w:val="000000"/>
          <w:spacing w:val="-2"/>
          <w:szCs w:val="22"/>
        </w:rPr>
        <w:t> </w:t>
      </w:r>
      <w:r w:rsidRPr="003C46AF">
        <w:rPr>
          <w:color w:val="000000"/>
          <w:spacing w:val="-2"/>
          <w:szCs w:val="22"/>
          <w:lang w:val="bg-BG"/>
        </w:rPr>
        <w:t>часа</w:t>
      </w:r>
      <w:r w:rsidRPr="003C46AF">
        <w:rPr>
          <w:color w:val="000000"/>
          <w:spacing w:val="-2"/>
          <w:szCs w:val="22"/>
          <w:lang w:val="ru-RU"/>
        </w:rPr>
        <w:t xml:space="preserve"> трансдермални пластири</w:t>
      </w:r>
      <w:r w:rsidRPr="003C46AF" w:rsidDel="00BF3BCA">
        <w:rPr>
          <w:color w:val="000000"/>
          <w:szCs w:val="22"/>
          <w:lang w:val="ru-RU"/>
        </w:rPr>
        <w:t xml:space="preserve"> </w:t>
      </w:r>
      <w:r w:rsidRPr="003C46AF">
        <w:rPr>
          <w:color w:val="000000"/>
          <w:szCs w:val="22"/>
          <w:lang w:val="bg-BG"/>
        </w:rPr>
        <w:t>проявяват експозиция подобна на тази, пр</w:t>
      </w:r>
      <w:r w:rsidRPr="003C46AF">
        <w:rPr>
          <w:color w:val="000000"/>
          <w:szCs w:val="22"/>
        </w:rPr>
        <w:t>e</w:t>
      </w:r>
      <w:r w:rsidRPr="003C46AF">
        <w:rPr>
          <w:color w:val="000000"/>
          <w:szCs w:val="22"/>
          <w:lang w:val="bg-BG"/>
        </w:rPr>
        <w:t xml:space="preserve">доставена от перорална доза от </w:t>
      </w:r>
      <w:r w:rsidRPr="003C46AF">
        <w:rPr>
          <w:color w:val="000000"/>
          <w:szCs w:val="22"/>
          <w:lang w:val="ru-RU"/>
        </w:rPr>
        <w:t>12</w:t>
      </w:r>
      <w:r w:rsidRPr="003C46AF">
        <w:rPr>
          <w:color w:val="000000"/>
          <w:szCs w:val="22"/>
        </w:rPr>
        <w:t> mg</w:t>
      </w:r>
      <w:r w:rsidRPr="003C46AF">
        <w:rPr>
          <w:color w:val="000000"/>
          <w:szCs w:val="22"/>
          <w:lang w:val="ru-RU"/>
        </w:rPr>
        <w:t>/дневно.</w:t>
      </w:r>
    </w:p>
    <w:p w14:paraId="06B593C7" w14:textId="77777777" w:rsidR="00663451" w:rsidRPr="003C46AF" w:rsidRDefault="00663451" w:rsidP="0085631C">
      <w:pPr>
        <w:widowControl w:val="0"/>
        <w:rPr>
          <w:szCs w:val="22"/>
        </w:rPr>
      </w:pPr>
    </w:p>
    <w:p w14:paraId="7EF2F6E1" w14:textId="77777777" w:rsidR="00663451" w:rsidRPr="003C46AF" w:rsidRDefault="00663451" w:rsidP="0085631C">
      <w:pPr>
        <w:pStyle w:val="Nottoc-headings"/>
        <w:widowControl w:val="0"/>
        <w:spacing w:before="0" w:after="0"/>
        <w:rPr>
          <w:rFonts w:ascii="Times New Roman" w:hAnsi="Times New Roman"/>
          <w:b w:val="0"/>
          <w:i/>
          <w:sz w:val="22"/>
          <w:szCs w:val="22"/>
          <w:u w:val="single"/>
        </w:rPr>
      </w:pPr>
      <w:r w:rsidRPr="003C46AF">
        <w:rPr>
          <w:rFonts w:ascii="Times New Roman" w:hAnsi="Times New Roman"/>
          <w:b w:val="0"/>
          <w:i/>
          <w:sz w:val="22"/>
          <w:szCs w:val="22"/>
          <w:u w:val="single"/>
        </w:rPr>
        <w:t>48-</w:t>
      </w:r>
      <w:r w:rsidRPr="003C46AF">
        <w:rPr>
          <w:rFonts w:ascii="Times New Roman" w:hAnsi="Times New Roman"/>
          <w:b w:val="0"/>
          <w:i/>
          <w:sz w:val="22"/>
          <w:szCs w:val="22"/>
          <w:u w:val="single"/>
          <w:lang w:val="bg-BG"/>
        </w:rPr>
        <w:t>седмично активно контролирано, сравнително проучване</w:t>
      </w:r>
    </w:p>
    <w:p w14:paraId="49F621C7" w14:textId="3C82F300" w:rsidR="00663451" w:rsidRPr="003C46AF" w:rsidRDefault="00663451" w:rsidP="0085631C">
      <w:pPr>
        <w:pStyle w:val="Text"/>
        <w:widowControl w:val="0"/>
        <w:spacing w:before="0" w:line="240" w:lineRule="auto"/>
        <w:jc w:val="left"/>
        <w:rPr>
          <w:rFonts w:ascii="Times New Roman" w:hAnsi="Times New Roman"/>
          <w:szCs w:val="22"/>
        </w:rPr>
      </w:pPr>
      <w:r w:rsidRPr="003C46AF">
        <w:rPr>
          <w:rFonts w:ascii="Times New Roman" w:hAnsi="Times New Roman"/>
          <w:szCs w:val="22"/>
          <w:lang w:val="bg-BG"/>
        </w:rPr>
        <w:t>Пациентите, включени в активно контролираното, сравнително проучване имат изходен</w:t>
      </w:r>
      <w:r w:rsidRPr="003C46AF">
        <w:rPr>
          <w:rFonts w:ascii="Times New Roman" w:hAnsi="Times New Roman"/>
          <w:szCs w:val="22"/>
        </w:rPr>
        <w:t xml:space="preserve"> MMSE </w:t>
      </w:r>
      <w:r w:rsidRPr="003C46AF">
        <w:rPr>
          <w:rFonts w:ascii="Times New Roman" w:hAnsi="Times New Roman"/>
          <w:szCs w:val="22"/>
          <w:lang w:val="bg-BG"/>
        </w:rPr>
        <w:t xml:space="preserve">скор </w:t>
      </w:r>
      <w:r w:rsidRPr="003C46AF">
        <w:rPr>
          <w:rFonts w:ascii="Times New Roman" w:hAnsi="Times New Roman"/>
          <w:szCs w:val="22"/>
        </w:rPr>
        <w:t>10</w:t>
      </w:r>
      <w:r w:rsidRPr="003C46AF">
        <w:rPr>
          <w:rFonts w:ascii="Times New Roman" w:hAnsi="Times New Roman"/>
          <w:szCs w:val="22"/>
        </w:rPr>
        <w:noBreakHyphen/>
        <w:t xml:space="preserve">24. </w:t>
      </w:r>
      <w:r w:rsidRPr="003C46AF">
        <w:rPr>
          <w:rFonts w:ascii="Times New Roman" w:hAnsi="Times New Roman"/>
          <w:szCs w:val="22"/>
          <w:lang w:val="bg-BG"/>
        </w:rPr>
        <w:t xml:space="preserve">Дизайнът на проучването цели сравняване на ефикасността на </w:t>
      </w:r>
      <w:r w:rsidRPr="003C46AF">
        <w:rPr>
          <w:rFonts w:ascii="Times New Roman" w:hAnsi="Times New Roman"/>
          <w:szCs w:val="22"/>
        </w:rPr>
        <w:t>13</w:t>
      </w:r>
      <w:r w:rsidRPr="003C46AF">
        <w:rPr>
          <w:rFonts w:ascii="Times New Roman" w:hAnsi="Times New Roman"/>
          <w:szCs w:val="22"/>
          <w:lang w:val="bg-BG"/>
        </w:rPr>
        <w:t>,</w:t>
      </w:r>
      <w:r w:rsidRPr="003C46AF">
        <w:rPr>
          <w:rFonts w:ascii="Times New Roman" w:hAnsi="Times New Roman"/>
          <w:szCs w:val="22"/>
        </w:rPr>
        <w:t>3 mg/24 </w:t>
      </w:r>
      <w:r w:rsidRPr="003C46AF">
        <w:rPr>
          <w:rFonts w:ascii="Times New Roman" w:hAnsi="Times New Roman"/>
          <w:szCs w:val="22"/>
          <w:lang w:val="bg-BG"/>
        </w:rPr>
        <w:t>часа</w:t>
      </w:r>
      <w:r w:rsidRPr="003C46AF">
        <w:rPr>
          <w:rFonts w:ascii="Times New Roman" w:hAnsi="Times New Roman"/>
          <w:szCs w:val="22"/>
        </w:rPr>
        <w:t xml:space="preserve"> </w:t>
      </w:r>
      <w:r w:rsidRPr="003C46AF">
        <w:rPr>
          <w:rFonts w:ascii="Times New Roman" w:hAnsi="Times New Roman"/>
          <w:szCs w:val="22"/>
          <w:lang w:val="bg-BG"/>
        </w:rPr>
        <w:t xml:space="preserve">трансдермалния пластир спрямо </w:t>
      </w:r>
      <w:r w:rsidRPr="003C46AF">
        <w:rPr>
          <w:rFonts w:ascii="Times New Roman" w:hAnsi="Times New Roman"/>
          <w:szCs w:val="22"/>
        </w:rPr>
        <w:t>9</w:t>
      </w:r>
      <w:r w:rsidRPr="003C46AF">
        <w:rPr>
          <w:rFonts w:ascii="Times New Roman" w:hAnsi="Times New Roman"/>
          <w:szCs w:val="22"/>
          <w:lang w:val="bg-BG"/>
        </w:rPr>
        <w:t>,</w:t>
      </w:r>
      <w:r w:rsidRPr="003C46AF">
        <w:rPr>
          <w:rFonts w:ascii="Times New Roman" w:hAnsi="Times New Roman"/>
          <w:szCs w:val="22"/>
        </w:rPr>
        <w:t>5 mg/24 </w:t>
      </w:r>
      <w:r w:rsidRPr="003C46AF">
        <w:rPr>
          <w:rFonts w:ascii="Times New Roman" w:hAnsi="Times New Roman"/>
          <w:szCs w:val="22"/>
          <w:lang w:val="bg-BG"/>
        </w:rPr>
        <w:t>часа</w:t>
      </w:r>
      <w:r w:rsidRPr="003C46AF">
        <w:rPr>
          <w:rFonts w:ascii="Times New Roman" w:hAnsi="Times New Roman"/>
          <w:szCs w:val="22"/>
        </w:rPr>
        <w:t xml:space="preserve"> </w:t>
      </w:r>
      <w:r w:rsidRPr="003C46AF">
        <w:rPr>
          <w:rFonts w:ascii="Times New Roman" w:hAnsi="Times New Roman"/>
          <w:szCs w:val="22"/>
          <w:lang w:val="bg-BG"/>
        </w:rPr>
        <w:t>трансдермалния пластир по време на 48</w:t>
      </w:r>
      <w:r w:rsidRPr="003C46AF">
        <w:rPr>
          <w:rFonts w:ascii="Times New Roman" w:hAnsi="Times New Roman"/>
          <w:szCs w:val="22"/>
          <w:lang w:val="bg-BG"/>
        </w:rPr>
        <w:noBreakHyphen/>
        <w:t xml:space="preserve">седмична двойно-сляпа (ДС) фаза на лечение, при пациенти с болест на Алцхаймер, които са показали функционален и когнитивен спад след първоначалната </w:t>
      </w:r>
      <w:r w:rsidRPr="003C46AF">
        <w:rPr>
          <w:rFonts w:ascii="Times New Roman" w:hAnsi="Times New Roman"/>
          <w:szCs w:val="22"/>
        </w:rPr>
        <w:t>24</w:t>
      </w:r>
      <w:r w:rsidRPr="003C46AF">
        <w:rPr>
          <w:rFonts w:ascii="Times New Roman" w:hAnsi="Times New Roman"/>
          <w:szCs w:val="22"/>
        </w:rPr>
        <w:noBreakHyphen/>
        <w:t>48 </w:t>
      </w:r>
      <w:r w:rsidRPr="003C46AF">
        <w:rPr>
          <w:rFonts w:ascii="Times New Roman" w:hAnsi="Times New Roman"/>
          <w:szCs w:val="22"/>
          <w:lang w:val="bg-BG"/>
        </w:rPr>
        <w:t>седмична отворена фаза на лечение с поддържаща доза от</w:t>
      </w:r>
      <w:r w:rsidRPr="003C46AF">
        <w:rPr>
          <w:rFonts w:ascii="Times New Roman" w:hAnsi="Times New Roman"/>
          <w:szCs w:val="22"/>
        </w:rPr>
        <w:t xml:space="preserve"> 9</w:t>
      </w:r>
      <w:r w:rsidRPr="003C46AF">
        <w:rPr>
          <w:rFonts w:ascii="Times New Roman" w:hAnsi="Times New Roman"/>
          <w:szCs w:val="22"/>
          <w:lang w:val="bg-BG"/>
        </w:rPr>
        <w:t>,</w:t>
      </w:r>
      <w:r w:rsidRPr="003C46AF">
        <w:rPr>
          <w:rFonts w:ascii="Times New Roman" w:hAnsi="Times New Roman"/>
          <w:szCs w:val="22"/>
        </w:rPr>
        <w:t>5 mg/24 </w:t>
      </w:r>
      <w:r w:rsidRPr="003C46AF">
        <w:rPr>
          <w:rFonts w:ascii="Times New Roman" w:hAnsi="Times New Roman"/>
          <w:szCs w:val="22"/>
          <w:lang w:val="bg-BG"/>
        </w:rPr>
        <w:t>часа</w:t>
      </w:r>
      <w:r w:rsidRPr="003C46AF">
        <w:rPr>
          <w:rFonts w:ascii="Times New Roman" w:hAnsi="Times New Roman"/>
          <w:szCs w:val="22"/>
        </w:rPr>
        <w:t xml:space="preserve"> </w:t>
      </w:r>
      <w:r w:rsidRPr="003C46AF">
        <w:rPr>
          <w:rFonts w:ascii="Times New Roman" w:hAnsi="Times New Roman"/>
          <w:szCs w:val="22"/>
          <w:lang w:val="bg-BG"/>
        </w:rPr>
        <w:t>трансдермален пластир</w:t>
      </w:r>
      <w:r w:rsidRPr="003C46AF">
        <w:rPr>
          <w:rFonts w:ascii="Times New Roman" w:hAnsi="Times New Roman"/>
          <w:szCs w:val="22"/>
        </w:rPr>
        <w:t xml:space="preserve">. </w:t>
      </w:r>
      <w:r w:rsidRPr="003C46AF">
        <w:rPr>
          <w:rFonts w:ascii="Times New Roman" w:hAnsi="Times New Roman"/>
          <w:szCs w:val="22"/>
          <w:lang w:val="bg-BG"/>
        </w:rPr>
        <w:t>Функционалният спад се оценява от изследователя, а когнитивният спад се определя чрез спадане в</w:t>
      </w:r>
      <w:r w:rsidRPr="003C46AF">
        <w:rPr>
          <w:rFonts w:ascii="Times New Roman" w:hAnsi="Times New Roman"/>
          <w:szCs w:val="22"/>
        </w:rPr>
        <w:t xml:space="preserve"> MMSE </w:t>
      </w:r>
      <w:r w:rsidRPr="003C46AF">
        <w:rPr>
          <w:rFonts w:ascii="Times New Roman" w:hAnsi="Times New Roman"/>
          <w:szCs w:val="22"/>
          <w:lang w:val="bg-BG"/>
        </w:rPr>
        <w:t>скора от</w:t>
      </w:r>
      <w:r w:rsidRPr="003C46AF">
        <w:rPr>
          <w:rFonts w:ascii="Times New Roman" w:hAnsi="Times New Roman"/>
          <w:szCs w:val="22"/>
        </w:rPr>
        <w:t xml:space="preserve"> </w:t>
      </w:r>
      <w:r w:rsidRPr="003C46AF">
        <w:rPr>
          <w:rFonts w:ascii="Times New Roman" w:hAnsi="Times New Roman"/>
          <w:szCs w:val="22"/>
          <w:u w:val="single"/>
        </w:rPr>
        <w:t>&gt;</w:t>
      </w:r>
      <w:r w:rsidRPr="003C46AF">
        <w:rPr>
          <w:rFonts w:ascii="Times New Roman" w:hAnsi="Times New Roman"/>
          <w:szCs w:val="22"/>
        </w:rPr>
        <w:t>2 </w:t>
      </w:r>
      <w:r w:rsidRPr="003C46AF">
        <w:rPr>
          <w:rFonts w:ascii="Times New Roman" w:hAnsi="Times New Roman"/>
          <w:szCs w:val="22"/>
          <w:lang w:val="bg-BG"/>
        </w:rPr>
        <w:t>точки спрямо предходната визита или спадане от</w:t>
      </w:r>
      <w:r w:rsidRPr="003C46AF">
        <w:rPr>
          <w:rFonts w:ascii="Times New Roman" w:hAnsi="Times New Roman"/>
          <w:szCs w:val="22"/>
        </w:rPr>
        <w:t xml:space="preserve"> </w:t>
      </w:r>
      <w:r w:rsidRPr="003C46AF">
        <w:rPr>
          <w:rFonts w:ascii="Times New Roman" w:hAnsi="Times New Roman"/>
          <w:szCs w:val="22"/>
          <w:u w:val="single"/>
        </w:rPr>
        <w:t>&gt;</w:t>
      </w:r>
      <w:r w:rsidRPr="003C46AF">
        <w:rPr>
          <w:rFonts w:ascii="Times New Roman" w:hAnsi="Times New Roman"/>
          <w:szCs w:val="22"/>
        </w:rPr>
        <w:t>3 </w:t>
      </w:r>
      <w:r w:rsidRPr="003C46AF">
        <w:rPr>
          <w:rFonts w:ascii="Times New Roman" w:hAnsi="Times New Roman"/>
          <w:szCs w:val="22"/>
          <w:lang w:val="bg-BG"/>
        </w:rPr>
        <w:t>точки спрямо изходната стойност</w:t>
      </w:r>
      <w:r w:rsidRPr="003C46AF">
        <w:rPr>
          <w:rFonts w:ascii="Times New Roman" w:hAnsi="Times New Roman"/>
          <w:szCs w:val="22"/>
        </w:rPr>
        <w:t xml:space="preserve">. </w:t>
      </w:r>
      <w:r w:rsidRPr="003C46AF">
        <w:rPr>
          <w:rFonts w:ascii="Times New Roman" w:hAnsi="Times New Roman"/>
          <w:szCs w:val="22"/>
          <w:lang w:val="bg-BG"/>
        </w:rPr>
        <w:t>Ефикасността се установява чрез употребата на ADAS-Cog (Скала за оценка на болестта на Алцхаймер – когнитивна подскала [Alzheimer’s Disease Assessment Scale – Cognitive subscale], измерване на когнитивната функция, въз основа на поведението)</w:t>
      </w:r>
      <w:r w:rsidRPr="003C46AF">
        <w:rPr>
          <w:rFonts w:ascii="Times New Roman" w:hAnsi="Times New Roman"/>
          <w:szCs w:val="22"/>
        </w:rPr>
        <w:t xml:space="preserve"> </w:t>
      </w:r>
      <w:r w:rsidRPr="003C46AF">
        <w:rPr>
          <w:rFonts w:ascii="Times New Roman" w:hAnsi="Times New Roman"/>
          <w:szCs w:val="22"/>
          <w:lang w:val="bg-BG"/>
        </w:rPr>
        <w:t xml:space="preserve">и </w:t>
      </w:r>
      <w:r w:rsidRPr="003C46AF">
        <w:rPr>
          <w:rFonts w:ascii="Times New Roman" w:hAnsi="Times New Roman"/>
          <w:szCs w:val="22"/>
        </w:rPr>
        <w:t>ADCS-IADL (</w:t>
      </w:r>
      <w:r w:rsidRPr="003C46AF">
        <w:rPr>
          <w:rFonts w:ascii="Times New Roman" w:hAnsi="Times New Roman"/>
          <w:szCs w:val="22"/>
          <w:lang w:val="bg-BG"/>
        </w:rPr>
        <w:t>Кооперативно проучване на болестта на Алцхаймер – Инструментални е</w:t>
      </w:r>
      <w:r w:rsidRPr="003C46AF">
        <w:rPr>
          <w:rFonts w:ascii="Times New Roman" w:hAnsi="Times New Roman"/>
          <w:lang w:val="bg-BG"/>
        </w:rPr>
        <w:t>жедневни дейности</w:t>
      </w:r>
      <w:r w:rsidRPr="003C46AF">
        <w:rPr>
          <w:rFonts w:ascii="Times New Roman" w:hAnsi="Times New Roman"/>
          <w:szCs w:val="22"/>
        </w:rPr>
        <w:t>)</w:t>
      </w:r>
      <w:r w:rsidRPr="003C46AF">
        <w:rPr>
          <w:rFonts w:ascii="Times New Roman" w:hAnsi="Times New Roman"/>
          <w:szCs w:val="22"/>
          <w:lang w:val="bg-BG"/>
        </w:rPr>
        <w:t>,</w:t>
      </w:r>
      <w:r w:rsidRPr="003C46AF">
        <w:rPr>
          <w:rFonts w:ascii="Times New Roman" w:hAnsi="Times New Roman"/>
          <w:szCs w:val="22"/>
        </w:rPr>
        <w:t xml:space="preserve"> </w:t>
      </w:r>
      <w:r w:rsidRPr="003C46AF">
        <w:rPr>
          <w:rFonts w:ascii="Times New Roman" w:hAnsi="Times New Roman"/>
          <w:szCs w:val="22"/>
          <w:lang w:val="bg-BG"/>
        </w:rPr>
        <w:t>оценяваща инструментални ежедневни дейности, включващи боравене с финанси, приготвяне на храна, пазар, способност за ориентиране в околната среда, способност за оставане сам</w:t>
      </w:r>
      <w:r w:rsidRPr="003C46AF">
        <w:rPr>
          <w:rFonts w:ascii="Times New Roman" w:hAnsi="Times New Roman"/>
          <w:szCs w:val="22"/>
        </w:rPr>
        <w:t xml:space="preserve">. </w:t>
      </w:r>
      <w:r w:rsidRPr="003C46AF">
        <w:rPr>
          <w:rFonts w:ascii="Times New Roman" w:hAnsi="Times New Roman"/>
          <w:szCs w:val="22"/>
          <w:lang w:val="bg-BG"/>
        </w:rPr>
        <w:t>Получените през 48</w:t>
      </w:r>
      <w:r w:rsidRPr="003C46AF">
        <w:rPr>
          <w:rFonts w:ascii="Times New Roman" w:hAnsi="Times New Roman"/>
          <w:szCs w:val="22"/>
          <w:lang w:val="bg-BG"/>
        </w:rPr>
        <w:noBreakHyphen/>
        <w:t>те седмици резултати</w:t>
      </w:r>
      <w:r w:rsidRPr="003C46AF">
        <w:rPr>
          <w:rFonts w:ascii="Times New Roman" w:hAnsi="Times New Roman"/>
          <w:szCs w:val="22"/>
        </w:rPr>
        <w:t xml:space="preserve"> </w:t>
      </w:r>
      <w:r w:rsidRPr="003C46AF">
        <w:rPr>
          <w:rFonts w:ascii="Times New Roman" w:hAnsi="Times New Roman"/>
          <w:szCs w:val="22"/>
          <w:lang w:val="bg-BG"/>
        </w:rPr>
        <w:t>от двата инструмента за оценка</w:t>
      </w:r>
      <w:r w:rsidRPr="003C46AF">
        <w:rPr>
          <w:rFonts w:ascii="Times New Roman" w:hAnsi="Times New Roman"/>
          <w:szCs w:val="22"/>
        </w:rPr>
        <w:t xml:space="preserve"> </w:t>
      </w:r>
      <w:r w:rsidRPr="003C46AF">
        <w:rPr>
          <w:rFonts w:ascii="Times New Roman" w:hAnsi="Times New Roman"/>
          <w:szCs w:val="22"/>
          <w:lang w:val="bg-BG"/>
        </w:rPr>
        <w:t>са обобщени в Таблица</w:t>
      </w:r>
      <w:r w:rsidRPr="003C46AF">
        <w:rPr>
          <w:rFonts w:ascii="Times New Roman" w:hAnsi="Times New Roman"/>
          <w:szCs w:val="22"/>
        </w:rPr>
        <w:t> 4.</w:t>
      </w:r>
    </w:p>
    <w:p w14:paraId="027ABBDE" w14:textId="77777777" w:rsidR="00663451" w:rsidRPr="003C46AF" w:rsidRDefault="00663451" w:rsidP="0085631C">
      <w:pPr>
        <w:widowControl w:val="0"/>
        <w:spacing w:line="240" w:lineRule="auto"/>
        <w:rPr>
          <w:szCs w:val="22"/>
        </w:rPr>
      </w:pPr>
    </w:p>
    <w:p w14:paraId="3985EEB1" w14:textId="77777777" w:rsidR="00663451" w:rsidRPr="003C46AF" w:rsidRDefault="00663451" w:rsidP="0085631C">
      <w:pPr>
        <w:keepNext/>
        <w:keepLines/>
        <w:widowControl w:val="0"/>
        <w:spacing w:line="240" w:lineRule="auto"/>
        <w:rPr>
          <w:b/>
          <w:szCs w:val="22"/>
        </w:rPr>
      </w:pPr>
      <w:r w:rsidRPr="003C46AF">
        <w:rPr>
          <w:b/>
          <w:szCs w:val="22"/>
          <w:lang w:val="bg-BG"/>
        </w:rPr>
        <w:lastRenderedPageBreak/>
        <w:t>Таблица</w:t>
      </w:r>
      <w:r w:rsidRPr="003C46AF">
        <w:rPr>
          <w:b/>
          <w:szCs w:val="22"/>
        </w:rPr>
        <w:t> 4</w:t>
      </w:r>
    </w:p>
    <w:p w14:paraId="6222DB3C" w14:textId="77777777" w:rsidR="00663451" w:rsidRPr="003C46AF" w:rsidRDefault="00663451" w:rsidP="0085631C">
      <w:pPr>
        <w:keepNext/>
        <w:keepLines/>
        <w:widowControl w:val="0"/>
        <w:rPr>
          <w:szCs w:val="22"/>
        </w:rPr>
      </w:pPr>
    </w:p>
    <w:tbl>
      <w:tblPr>
        <w:tblW w:w="4905" w:type="pct"/>
        <w:tblBorders>
          <w:top w:val="single" w:sz="4" w:space="0" w:color="auto"/>
          <w:bottom w:val="single" w:sz="4" w:space="0" w:color="auto"/>
        </w:tblBorders>
        <w:tblLayout w:type="fixed"/>
        <w:tblLook w:val="0000" w:firstRow="0" w:lastRow="0" w:firstColumn="0" w:lastColumn="0" w:noHBand="0" w:noVBand="0"/>
      </w:tblPr>
      <w:tblGrid>
        <w:gridCol w:w="798"/>
        <w:gridCol w:w="1248"/>
        <w:gridCol w:w="1105"/>
        <w:gridCol w:w="707"/>
        <w:gridCol w:w="710"/>
        <w:gridCol w:w="707"/>
        <w:gridCol w:w="714"/>
        <w:gridCol w:w="776"/>
        <w:gridCol w:w="1059"/>
        <w:gridCol w:w="1075"/>
      </w:tblGrid>
      <w:tr w:rsidR="00663451" w:rsidRPr="003C46AF" w14:paraId="0410788C" w14:textId="77777777" w:rsidTr="006666CB">
        <w:tc>
          <w:tcPr>
            <w:tcW w:w="1771" w:type="pct"/>
            <w:gridSpan w:val="3"/>
            <w:vMerge w:val="restart"/>
            <w:tcBorders>
              <w:top w:val="single" w:sz="4" w:space="0" w:color="auto"/>
            </w:tcBorders>
          </w:tcPr>
          <w:p w14:paraId="6E4182F5" w14:textId="77777777" w:rsidR="00663451" w:rsidRPr="003C46AF" w:rsidRDefault="00663451" w:rsidP="0085631C">
            <w:pPr>
              <w:pStyle w:val="Table"/>
              <w:keepNext/>
              <w:widowControl w:val="0"/>
              <w:rPr>
                <w:rFonts w:ascii="Times New Roman" w:hAnsi="Times New Roman"/>
                <w:b/>
                <w:sz w:val="20"/>
              </w:rPr>
            </w:pPr>
            <w:r w:rsidRPr="003C46AF">
              <w:rPr>
                <w:rFonts w:ascii="Times New Roman" w:hAnsi="Times New Roman"/>
                <w:sz w:val="20"/>
              </w:rPr>
              <w:br/>
            </w:r>
            <w:r w:rsidRPr="003C46AF">
              <w:rPr>
                <w:rFonts w:ascii="Times New Roman" w:hAnsi="Times New Roman"/>
                <w:b/>
                <w:sz w:val="20"/>
                <w:lang w:val="bg-BG"/>
              </w:rPr>
              <w:t>Популация/Визита</w:t>
            </w:r>
          </w:p>
        </w:tc>
        <w:tc>
          <w:tcPr>
            <w:tcW w:w="796" w:type="pct"/>
            <w:gridSpan w:val="2"/>
            <w:tcBorders>
              <w:top w:val="single" w:sz="4" w:space="0" w:color="auto"/>
              <w:bottom w:val="single" w:sz="4" w:space="0" w:color="auto"/>
            </w:tcBorders>
          </w:tcPr>
          <w:p w14:paraId="6249DC00" w14:textId="77777777" w:rsidR="00663451" w:rsidRPr="003C46AF" w:rsidRDefault="00663451" w:rsidP="0085631C">
            <w:pPr>
              <w:pStyle w:val="Table"/>
              <w:keepNext/>
              <w:widowControl w:val="0"/>
              <w:rPr>
                <w:rFonts w:ascii="Times New Roman" w:hAnsi="Times New Roman"/>
                <w:b/>
                <w:sz w:val="20"/>
              </w:rPr>
            </w:pPr>
            <w:r w:rsidRPr="003C46AF">
              <w:rPr>
                <w:rFonts w:ascii="Times New Roman" w:hAnsi="Times New Roman"/>
                <w:b/>
                <w:sz w:val="20"/>
              </w:rPr>
              <w:t>Exelon 15 cm</w:t>
            </w:r>
            <w:r w:rsidRPr="003C46AF">
              <w:rPr>
                <w:rFonts w:ascii="Times New Roman" w:hAnsi="Times New Roman"/>
                <w:b/>
                <w:sz w:val="20"/>
                <w:vertAlign w:val="superscript"/>
              </w:rPr>
              <w:t>2</w:t>
            </w:r>
            <w:r w:rsidRPr="003C46AF">
              <w:rPr>
                <w:rFonts w:ascii="Times New Roman" w:hAnsi="Times New Roman"/>
                <w:b/>
                <w:sz w:val="20"/>
              </w:rPr>
              <w:br/>
              <w:t>N = 265</w:t>
            </w:r>
          </w:p>
        </w:tc>
        <w:tc>
          <w:tcPr>
            <w:tcW w:w="798" w:type="pct"/>
            <w:gridSpan w:val="2"/>
            <w:tcBorders>
              <w:top w:val="single" w:sz="4" w:space="0" w:color="auto"/>
              <w:bottom w:val="single" w:sz="4" w:space="0" w:color="auto"/>
            </w:tcBorders>
          </w:tcPr>
          <w:p w14:paraId="4689D486" w14:textId="77777777" w:rsidR="00663451" w:rsidRPr="003C46AF" w:rsidRDefault="00663451" w:rsidP="0085631C">
            <w:pPr>
              <w:pStyle w:val="Table"/>
              <w:keepNext/>
              <w:widowControl w:val="0"/>
              <w:rPr>
                <w:rFonts w:ascii="Times New Roman" w:hAnsi="Times New Roman"/>
                <w:b/>
                <w:sz w:val="20"/>
              </w:rPr>
            </w:pPr>
            <w:r w:rsidRPr="003C46AF">
              <w:rPr>
                <w:rFonts w:ascii="Times New Roman" w:hAnsi="Times New Roman"/>
                <w:b/>
                <w:sz w:val="20"/>
              </w:rPr>
              <w:t>Exelon 10 cm</w:t>
            </w:r>
            <w:r w:rsidRPr="003C46AF">
              <w:rPr>
                <w:rFonts w:ascii="Times New Roman" w:hAnsi="Times New Roman"/>
                <w:b/>
                <w:sz w:val="20"/>
                <w:vertAlign w:val="superscript"/>
              </w:rPr>
              <w:t>2</w:t>
            </w:r>
            <w:r w:rsidRPr="003C46AF">
              <w:rPr>
                <w:rFonts w:ascii="Times New Roman" w:hAnsi="Times New Roman"/>
                <w:b/>
                <w:sz w:val="20"/>
              </w:rPr>
              <w:br/>
              <w:t>N = 271</w:t>
            </w:r>
          </w:p>
        </w:tc>
        <w:tc>
          <w:tcPr>
            <w:tcW w:w="1031" w:type="pct"/>
            <w:gridSpan w:val="2"/>
            <w:tcBorders>
              <w:top w:val="single" w:sz="4" w:space="0" w:color="auto"/>
              <w:bottom w:val="single" w:sz="4" w:space="0" w:color="auto"/>
            </w:tcBorders>
          </w:tcPr>
          <w:p w14:paraId="30AB016E" w14:textId="77777777" w:rsidR="00663451" w:rsidRPr="003C46AF" w:rsidRDefault="00663451" w:rsidP="0085631C">
            <w:pPr>
              <w:pStyle w:val="Table"/>
              <w:keepNext/>
              <w:widowControl w:val="0"/>
              <w:rPr>
                <w:rFonts w:ascii="Times New Roman" w:hAnsi="Times New Roman"/>
                <w:b/>
                <w:sz w:val="20"/>
              </w:rPr>
            </w:pPr>
            <w:r w:rsidRPr="003C46AF">
              <w:rPr>
                <w:rFonts w:ascii="Times New Roman" w:hAnsi="Times New Roman"/>
                <w:b/>
                <w:sz w:val="20"/>
              </w:rPr>
              <w:t>Exelon 15 cm</w:t>
            </w:r>
            <w:r w:rsidRPr="003C46AF">
              <w:rPr>
                <w:rFonts w:ascii="Times New Roman" w:hAnsi="Times New Roman"/>
                <w:b/>
                <w:sz w:val="20"/>
                <w:vertAlign w:val="superscript"/>
              </w:rPr>
              <w:t>2</w:t>
            </w:r>
          </w:p>
        </w:tc>
        <w:tc>
          <w:tcPr>
            <w:tcW w:w="604" w:type="pct"/>
            <w:tcBorders>
              <w:top w:val="single" w:sz="4" w:space="0" w:color="auto"/>
              <w:bottom w:val="single" w:sz="4" w:space="0" w:color="auto"/>
            </w:tcBorders>
          </w:tcPr>
          <w:p w14:paraId="2B62B041" w14:textId="77777777" w:rsidR="00663451" w:rsidRPr="003C46AF" w:rsidRDefault="00663451" w:rsidP="0085631C">
            <w:pPr>
              <w:pStyle w:val="Table"/>
              <w:keepNext/>
              <w:widowControl w:val="0"/>
              <w:rPr>
                <w:rFonts w:ascii="Times New Roman" w:hAnsi="Times New Roman"/>
                <w:b/>
                <w:sz w:val="20"/>
              </w:rPr>
            </w:pPr>
            <w:r w:rsidRPr="003C46AF">
              <w:rPr>
                <w:rFonts w:ascii="Times New Roman" w:hAnsi="Times New Roman"/>
                <w:b/>
                <w:sz w:val="20"/>
              </w:rPr>
              <w:t>Exelon 10 cm</w:t>
            </w:r>
            <w:r w:rsidRPr="003C46AF">
              <w:rPr>
                <w:rFonts w:ascii="Times New Roman" w:hAnsi="Times New Roman"/>
                <w:b/>
                <w:sz w:val="20"/>
                <w:vertAlign w:val="superscript"/>
              </w:rPr>
              <w:t>2</w:t>
            </w:r>
          </w:p>
        </w:tc>
      </w:tr>
      <w:tr w:rsidR="00663451" w:rsidRPr="003C46AF" w14:paraId="5CC2F219" w14:textId="77777777" w:rsidTr="006666CB">
        <w:tc>
          <w:tcPr>
            <w:tcW w:w="1771" w:type="pct"/>
            <w:gridSpan w:val="3"/>
            <w:vMerge/>
            <w:tcBorders>
              <w:bottom w:val="single" w:sz="4" w:space="0" w:color="auto"/>
            </w:tcBorders>
          </w:tcPr>
          <w:p w14:paraId="06ED388D" w14:textId="77777777" w:rsidR="00663451" w:rsidRPr="003C46AF" w:rsidRDefault="00663451" w:rsidP="0085631C">
            <w:pPr>
              <w:pStyle w:val="Table"/>
              <w:keepNext/>
              <w:widowControl w:val="0"/>
              <w:rPr>
                <w:rFonts w:ascii="Times New Roman" w:hAnsi="Times New Roman"/>
                <w:b/>
                <w:sz w:val="20"/>
              </w:rPr>
            </w:pPr>
          </w:p>
        </w:tc>
        <w:tc>
          <w:tcPr>
            <w:tcW w:w="397" w:type="pct"/>
            <w:tcBorders>
              <w:top w:val="single" w:sz="4" w:space="0" w:color="auto"/>
              <w:bottom w:val="single" w:sz="4" w:space="0" w:color="auto"/>
            </w:tcBorders>
          </w:tcPr>
          <w:p w14:paraId="559F3AB6" w14:textId="77777777" w:rsidR="00663451" w:rsidRPr="003C46AF" w:rsidRDefault="00663451" w:rsidP="0085631C">
            <w:pPr>
              <w:pStyle w:val="Table"/>
              <w:keepNext/>
              <w:widowControl w:val="0"/>
              <w:rPr>
                <w:rFonts w:ascii="Times New Roman" w:hAnsi="Times New Roman"/>
                <w:b/>
                <w:sz w:val="20"/>
              </w:rPr>
            </w:pPr>
            <w:r w:rsidRPr="003C46AF">
              <w:rPr>
                <w:rFonts w:ascii="Times New Roman" w:hAnsi="Times New Roman"/>
                <w:b/>
                <w:sz w:val="20"/>
              </w:rPr>
              <w:t>n</w:t>
            </w:r>
          </w:p>
        </w:tc>
        <w:tc>
          <w:tcPr>
            <w:tcW w:w="399" w:type="pct"/>
            <w:tcBorders>
              <w:top w:val="single" w:sz="4" w:space="0" w:color="auto"/>
              <w:bottom w:val="single" w:sz="4" w:space="0" w:color="auto"/>
            </w:tcBorders>
          </w:tcPr>
          <w:p w14:paraId="589C2884" w14:textId="77777777" w:rsidR="00663451" w:rsidRPr="003C46AF" w:rsidRDefault="00663451" w:rsidP="0085631C">
            <w:pPr>
              <w:pStyle w:val="Table"/>
              <w:keepNext/>
              <w:widowControl w:val="0"/>
              <w:rPr>
                <w:rFonts w:ascii="Times New Roman" w:hAnsi="Times New Roman"/>
                <w:b/>
                <w:sz w:val="20"/>
              </w:rPr>
            </w:pPr>
            <w:r w:rsidRPr="003C46AF">
              <w:rPr>
                <w:rFonts w:ascii="Times New Roman" w:hAnsi="Times New Roman"/>
                <w:b/>
                <w:sz w:val="20"/>
                <w:lang w:val="bg-BG"/>
              </w:rPr>
              <w:t>Средно</w:t>
            </w:r>
          </w:p>
        </w:tc>
        <w:tc>
          <w:tcPr>
            <w:tcW w:w="397" w:type="pct"/>
            <w:tcBorders>
              <w:top w:val="single" w:sz="4" w:space="0" w:color="auto"/>
              <w:bottom w:val="single" w:sz="4" w:space="0" w:color="auto"/>
            </w:tcBorders>
          </w:tcPr>
          <w:p w14:paraId="79CB25F8" w14:textId="77777777" w:rsidR="00663451" w:rsidRPr="003C46AF" w:rsidRDefault="00663451" w:rsidP="0085631C">
            <w:pPr>
              <w:pStyle w:val="Table"/>
              <w:keepNext/>
              <w:widowControl w:val="0"/>
              <w:rPr>
                <w:rFonts w:ascii="Times New Roman" w:hAnsi="Times New Roman"/>
                <w:b/>
                <w:sz w:val="20"/>
              </w:rPr>
            </w:pPr>
            <w:r w:rsidRPr="003C46AF">
              <w:rPr>
                <w:rFonts w:ascii="Times New Roman" w:hAnsi="Times New Roman"/>
                <w:b/>
                <w:sz w:val="20"/>
              </w:rPr>
              <w:t>n</w:t>
            </w:r>
          </w:p>
        </w:tc>
        <w:tc>
          <w:tcPr>
            <w:tcW w:w="401" w:type="pct"/>
            <w:tcBorders>
              <w:top w:val="single" w:sz="4" w:space="0" w:color="auto"/>
              <w:bottom w:val="single" w:sz="4" w:space="0" w:color="auto"/>
            </w:tcBorders>
          </w:tcPr>
          <w:p w14:paraId="017C8905" w14:textId="77777777" w:rsidR="00663451" w:rsidRPr="003C46AF" w:rsidRDefault="00663451" w:rsidP="0085631C">
            <w:pPr>
              <w:pStyle w:val="Table"/>
              <w:keepNext/>
              <w:widowControl w:val="0"/>
              <w:rPr>
                <w:rFonts w:ascii="Times New Roman" w:hAnsi="Times New Roman"/>
                <w:b/>
                <w:sz w:val="20"/>
              </w:rPr>
            </w:pPr>
            <w:r w:rsidRPr="003C46AF">
              <w:rPr>
                <w:rFonts w:ascii="Times New Roman" w:hAnsi="Times New Roman"/>
                <w:b/>
                <w:sz w:val="20"/>
                <w:lang w:val="bg-BG"/>
              </w:rPr>
              <w:t>Средно</w:t>
            </w:r>
          </w:p>
        </w:tc>
        <w:tc>
          <w:tcPr>
            <w:tcW w:w="436" w:type="pct"/>
            <w:tcBorders>
              <w:top w:val="single" w:sz="4" w:space="0" w:color="auto"/>
              <w:bottom w:val="single" w:sz="4" w:space="0" w:color="auto"/>
            </w:tcBorders>
          </w:tcPr>
          <w:p w14:paraId="21A123EA" w14:textId="77777777" w:rsidR="00663451" w:rsidRPr="003C46AF" w:rsidRDefault="00663451" w:rsidP="0085631C">
            <w:pPr>
              <w:pStyle w:val="Table"/>
              <w:keepNext/>
              <w:widowControl w:val="0"/>
              <w:rPr>
                <w:rFonts w:ascii="Times New Roman" w:hAnsi="Times New Roman"/>
                <w:b/>
                <w:sz w:val="20"/>
              </w:rPr>
            </w:pPr>
            <w:r w:rsidRPr="003C46AF">
              <w:rPr>
                <w:rFonts w:ascii="Times New Roman" w:hAnsi="Times New Roman"/>
                <w:b/>
                <w:sz w:val="20"/>
              </w:rPr>
              <w:t>DLSM</w:t>
            </w:r>
          </w:p>
        </w:tc>
        <w:tc>
          <w:tcPr>
            <w:tcW w:w="595" w:type="pct"/>
            <w:tcBorders>
              <w:top w:val="single" w:sz="4" w:space="0" w:color="auto"/>
              <w:bottom w:val="single" w:sz="4" w:space="0" w:color="auto"/>
            </w:tcBorders>
          </w:tcPr>
          <w:p w14:paraId="3DEB8A19" w14:textId="77777777" w:rsidR="00663451" w:rsidRPr="003C46AF" w:rsidRDefault="00663451" w:rsidP="0085631C">
            <w:pPr>
              <w:pStyle w:val="Table"/>
              <w:keepNext/>
              <w:widowControl w:val="0"/>
              <w:rPr>
                <w:rFonts w:ascii="Times New Roman" w:hAnsi="Times New Roman"/>
                <w:b/>
                <w:sz w:val="20"/>
              </w:rPr>
            </w:pPr>
            <w:r w:rsidRPr="003C46AF">
              <w:rPr>
                <w:rFonts w:ascii="Times New Roman" w:hAnsi="Times New Roman"/>
                <w:b/>
                <w:sz w:val="20"/>
              </w:rPr>
              <w:t>95% CI</w:t>
            </w:r>
          </w:p>
        </w:tc>
        <w:tc>
          <w:tcPr>
            <w:tcW w:w="604" w:type="pct"/>
            <w:tcBorders>
              <w:top w:val="single" w:sz="4" w:space="0" w:color="auto"/>
              <w:bottom w:val="single" w:sz="4" w:space="0" w:color="auto"/>
            </w:tcBorders>
          </w:tcPr>
          <w:p w14:paraId="101DA801" w14:textId="77777777" w:rsidR="00663451" w:rsidRPr="003C46AF" w:rsidRDefault="00663451" w:rsidP="0085631C">
            <w:pPr>
              <w:pStyle w:val="Table"/>
              <w:keepNext/>
              <w:widowControl w:val="0"/>
              <w:rPr>
                <w:rFonts w:ascii="Times New Roman" w:hAnsi="Times New Roman"/>
                <w:b/>
                <w:sz w:val="20"/>
              </w:rPr>
            </w:pPr>
            <w:r w:rsidRPr="003C46AF">
              <w:rPr>
                <w:rFonts w:ascii="Times New Roman" w:hAnsi="Times New Roman"/>
                <w:b/>
                <w:sz w:val="20"/>
              </w:rPr>
              <w:t>p-</w:t>
            </w:r>
            <w:r w:rsidRPr="003C46AF">
              <w:rPr>
                <w:rFonts w:ascii="Times New Roman" w:hAnsi="Times New Roman"/>
                <w:b/>
                <w:sz w:val="20"/>
                <w:lang w:val="bg-BG"/>
              </w:rPr>
              <w:t>стойност</w:t>
            </w:r>
          </w:p>
        </w:tc>
      </w:tr>
      <w:tr w:rsidR="00663451" w:rsidRPr="003C46AF" w14:paraId="681F735A" w14:textId="77777777" w:rsidTr="006666CB">
        <w:trPr>
          <w:trHeight w:val="273"/>
        </w:trPr>
        <w:tc>
          <w:tcPr>
            <w:tcW w:w="1150" w:type="pct"/>
            <w:gridSpan w:val="2"/>
            <w:tcBorders>
              <w:top w:val="single" w:sz="4" w:space="0" w:color="auto"/>
              <w:bottom w:val="nil"/>
            </w:tcBorders>
          </w:tcPr>
          <w:p w14:paraId="3DCE8AB7" w14:textId="77777777" w:rsidR="00663451" w:rsidRPr="003C46AF" w:rsidRDefault="00663451" w:rsidP="0085631C">
            <w:pPr>
              <w:pStyle w:val="Table"/>
              <w:keepNext/>
              <w:widowControl w:val="0"/>
              <w:rPr>
                <w:rFonts w:ascii="Times New Roman" w:hAnsi="Times New Roman"/>
                <w:b/>
                <w:sz w:val="20"/>
              </w:rPr>
            </w:pPr>
            <w:r w:rsidRPr="003C46AF">
              <w:rPr>
                <w:rFonts w:ascii="Times New Roman" w:hAnsi="Times New Roman"/>
                <w:b/>
                <w:sz w:val="20"/>
              </w:rPr>
              <w:t>ADAS-Cog</w:t>
            </w:r>
          </w:p>
        </w:tc>
        <w:tc>
          <w:tcPr>
            <w:tcW w:w="621" w:type="pct"/>
            <w:tcBorders>
              <w:top w:val="single" w:sz="4" w:space="0" w:color="auto"/>
              <w:bottom w:val="nil"/>
            </w:tcBorders>
          </w:tcPr>
          <w:p w14:paraId="37AC5BF5" w14:textId="77777777" w:rsidR="00663451" w:rsidRPr="003C46AF" w:rsidRDefault="00663451" w:rsidP="0085631C">
            <w:pPr>
              <w:pStyle w:val="Table"/>
              <w:keepNext/>
              <w:widowControl w:val="0"/>
              <w:rPr>
                <w:rFonts w:ascii="Times New Roman" w:hAnsi="Times New Roman"/>
                <w:sz w:val="20"/>
              </w:rPr>
            </w:pPr>
          </w:p>
        </w:tc>
        <w:tc>
          <w:tcPr>
            <w:tcW w:w="397" w:type="pct"/>
            <w:tcBorders>
              <w:top w:val="single" w:sz="4" w:space="0" w:color="auto"/>
              <w:bottom w:val="nil"/>
            </w:tcBorders>
          </w:tcPr>
          <w:p w14:paraId="6A5098CC" w14:textId="77777777" w:rsidR="00663451" w:rsidRPr="003C46AF" w:rsidRDefault="00663451" w:rsidP="0085631C">
            <w:pPr>
              <w:pStyle w:val="Table"/>
              <w:keepNext/>
              <w:widowControl w:val="0"/>
              <w:rPr>
                <w:rFonts w:ascii="Times New Roman" w:hAnsi="Times New Roman"/>
                <w:sz w:val="20"/>
              </w:rPr>
            </w:pPr>
          </w:p>
        </w:tc>
        <w:tc>
          <w:tcPr>
            <w:tcW w:w="399" w:type="pct"/>
            <w:tcBorders>
              <w:top w:val="single" w:sz="4" w:space="0" w:color="auto"/>
              <w:bottom w:val="nil"/>
            </w:tcBorders>
          </w:tcPr>
          <w:p w14:paraId="3102BF4C" w14:textId="77777777" w:rsidR="00663451" w:rsidRPr="003C46AF" w:rsidRDefault="00663451" w:rsidP="0085631C">
            <w:pPr>
              <w:pStyle w:val="Table"/>
              <w:keepNext/>
              <w:widowControl w:val="0"/>
              <w:rPr>
                <w:rFonts w:ascii="Times New Roman" w:hAnsi="Times New Roman"/>
                <w:sz w:val="20"/>
              </w:rPr>
            </w:pPr>
          </w:p>
        </w:tc>
        <w:tc>
          <w:tcPr>
            <w:tcW w:w="397" w:type="pct"/>
            <w:tcBorders>
              <w:top w:val="single" w:sz="4" w:space="0" w:color="auto"/>
              <w:bottom w:val="nil"/>
            </w:tcBorders>
          </w:tcPr>
          <w:p w14:paraId="5171A3BF" w14:textId="77777777" w:rsidR="00663451" w:rsidRPr="003C46AF" w:rsidRDefault="00663451" w:rsidP="0085631C">
            <w:pPr>
              <w:pStyle w:val="Table"/>
              <w:keepNext/>
              <w:widowControl w:val="0"/>
              <w:rPr>
                <w:rFonts w:ascii="Times New Roman" w:hAnsi="Times New Roman"/>
                <w:sz w:val="20"/>
              </w:rPr>
            </w:pPr>
          </w:p>
        </w:tc>
        <w:tc>
          <w:tcPr>
            <w:tcW w:w="401" w:type="pct"/>
            <w:tcBorders>
              <w:top w:val="single" w:sz="4" w:space="0" w:color="auto"/>
              <w:bottom w:val="nil"/>
            </w:tcBorders>
          </w:tcPr>
          <w:p w14:paraId="0FA3A7C3" w14:textId="77777777" w:rsidR="00663451" w:rsidRPr="003C46AF" w:rsidRDefault="00663451" w:rsidP="0085631C">
            <w:pPr>
              <w:pStyle w:val="Table"/>
              <w:keepNext/>
              <w:widowControl w:val="0"/>
              <w:rPr>
                <w:rFonts w:ascii="Times New Roman" w:hAnsi="Times New Roman"/>
                <w:sz w:val="20"/>
              </w:rPr>
            </w:pPr>
          </w:p>
        </w:tc>
        <w:tc>
          <w:tcPr>
            <w:tcW w:w="436" w:type="pct"/>
            <w:tcBorders>
              <w:top w:val="single" w:sz="4" w:space="0" w:color="auto"/>
              <w:bottom w:val="nil"/>
            </w:tcBorders>
          </w:tcPr>
          <w:p w14:paraId="1467A15C" w14:textId="77777777" w:rsidR="00663451" w:rsidRPr="003C46AF" w:rsidRDefault="00663451" w:rsidP="0085631C">
            <w:pPr>
              <w:pStyle w:val="Table"/>
              <w:keepNext/>
              <w:widowControl w:val="0"/>
              <w:rPr>
                <w:rFonts w:ascii="Times New Roman" w:hAnsi="Times New Roman"/>
                <w:sz w:val="20"/>
              </w:rPr>
            </w:pPr>
          </w:p>
        </w:tc>
        <w:tc>
          <w:tcPr>
            <w:tcW w:w="595" w:type="pct"/>
            <w:tcBorders>
              <w:top w:val="single" w:sz="4" w:space="0" w:color="auto"/>
              <w:bottom w:val="nil"/>
            </w:tcBorders>
          </w:tcPr>
          <w:p w14:paraId="66A5FEC4" w14:textId="77777777" w:rsidR="00663451" w:rsidRPr="003C46AF" w:rsidRDefault="00663451" w:rsidP="0085631C">
            <w:pPr>
              <w:pStyle w:val="Table"/>
              <w:keepNext/>
              <w:widowControl w:val="0"/>
              <w:rPr>
                <w:rFonts w:ascii="Times New Roman" w:hAnsi="Times New Roman"/>
                <w:sz w:val="20"/>
              </w:rPr>
            </w:pPr>
          </w:p>
        </w:tc>
        <w:tc>
          <w:tcPr>
            <w:tcW w:w="604" w:type="pct"/>
            <w:tcBorders>
              <w:top w:val="single" w:sz="4" w:space="0" w:color="auto"/>
              <w:bottom w:val="nil"/>
            </w:tcBorders>
          </w:tcPr>
          <w:p w14:paraId="092B95D3" w14:textId="77777777" w:rsidR="00663451" w:rsidRPr="003C46AF" w:rsidRDefault="00663451" w:rsidP="0085631C">
            <w:pPr>
              <w:pStyle w:val="Table"/>
              <w:keepNext/>
              <w:widowControl w:val="0"/>
              <w:rPr>
                <w:rFonts w:ascii="Times New Roman" w:hAnsi="Times New Roman"/>
                <w:sz w:val="20"/>
              </w:rPr>
            </w:pPr>
          </w:p>
        </w:tc>
      </w:tr>
      <w:tr w:rsidR="00663451" w:rsidRPr="003C46AF" w14:paraId="5316D118" w14:textId="77777777" w:rsidTr="006666CB">
        <w:trPr>
          <w:trHeight w:val="273"/>
        </w:trPr>
        <w:tc>
          <w:tcPr>
            <w:tcW w:w="1150" w:type="pct"/>
            <w:gridSpan w:val="2"/>
            <w:tcBorders>
              <w:top w:val="single" w:sz="4" w:space="0" w:color="auto"/>
              <w:bottom w:val="nil"/>
            </w:tcBorders>
          </w:tcPr>
          <w:p w14:paraId="19992A46"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b/>
                <w:sz w:val="20"/>
              </w:rPr>
              <w:t>LOCF</w:t>
            </w:r>
          </w:p>
        </w:tc>
        <w:tc>
          <w:tcPr>
            <w:tcW w:w="621" w:type="pct"/>
            <w:tcBorders>
              <w:top w:val="single" w:sz="4" w:space="0" w:color="auto"/>
              <w:bottom w:val="nil"/>
            </w:tcBorders>
          </w:tcPr>
          <w:p w14:paraId="23F78C75"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lang w:val="bg-BG"/>
              </w:rPr>
              <w:t>Изходна стойност</w:t>
            </w:r>
          </w:p>
        </w:tc>
        <w:tc>
          <w:tcPr>
            <w:tcW w:w="397" w:type="pct"/>
            <w:tcBorders>
              <w:top w:val="single" w:sz="4" w:space="0" w:color="auto"/>
              <w:bottom w:val="nil"/>
            </w:tcBorders>
          </w:tcPr>
          <w:p w14:paraId="6AD433DA"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264</w:t>
            </w:r>
          </w:p>
        </w:tc>
        <w:tc>
          <w:tcPr>
            <w:tcW w:w="399" w:type="pct"/>
            <w:tcBorders>
              <w:top w:val="single" w:sz="4" w:space="0" w:color="auto"/>
              <w:bottom w:val="nil"/>
            </w:tcBorders>
          </w:tcPr>
          <w:p w14:paraId="69D619BE"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34</w:t>
            </w:r>
            <w:r w:rsidRPr="003C46AF">
              <w:rPr>
                <w:rFonts w:ascii="Times New Roman" w:hAnsi="Times New Roman"/>
                <w:sz w:val="20"/>
                <w:lang w:val="bg-BG"/>
              </w:rPr>
              <w:t>,</w:t>
            </w:r>
            <w:r w:rsidRPr="003C46AF">
              <w:rPr>
                <w:rFonts w:ascii="Times New Roman" w:hAnsi="Times New Roman"/>
                <w:sz w:val="20"/>
              </w:rPr>
              <w:t>4</w:t>
            </w:r>
          </w:p>
        </w:tc>
        <w:tc>
          <w:tcPr>
            <w:tcW w:w="397" w:type="pct"/>
            <w:tcBorders>
              <w:top w:val="single" w:sz="4" w:space="0" w:color="auto"/>
              <w:bottom w:val="nil"/>
            </w:tcBorders>
          </w:tcPr>
          <w:p w14:paraId="55A68F6C"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268</w:t>
            </w:r>
          </w:p>
        </w:tc>
        <w:tc>
          <w:tcPr>
            <w:tcW w:w="401" w:type="pct"/>
            <w:tcBorders>
              <w:top w:val="single" w:sz="4" w:space="0" w:color="auto"/>
              <w:bottom w:val="nil"/>
            </w:tcBorders>
          </w:tcPr>
          <w:p w14:paraId="71D916AC"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34</w:t>
            </w:r>
            <w:r w:rsidRPr="003C46AF">
              <w:rPr>
                <w:rFonts w:ascii="Times New Roman" w:hAnsi="Times New Roman"/>
                <w:sz w:val="20"/>
                <w:lang w:val="bg-BG"/>
              </w:rPr>
              <w:t>,</w:t>
            </w:r>
            <w:r w:rsidRPr="003C46AF">
              <w:rPr>
                <w:rFonts w:ascii="Times New Roman" w:hAnsi="Times New Roman"/>
                <w:sz w:val="20"/>
              </w:rPr>
              <w:t>9</w:t>
            </w:r>
          </w:p>
        </w:tc>
        <w:tc>
          <w:tcPr>
            <w:tcW w:w="436" w:type="pct"/>
            <w:tcBorders>
              <w:top w:val="single" w:sz="4" w:space="0" w:color="auto"/>
              <w:bottom w:val="nil"/>
            </w:tcBorders>
          </w:tcPr>
          <w:p w14:paraId="3047A8AA" w14:textId="77777777" w:rsidR="00663451" w:rsidRPr="003C46AF" w:rsidRDefault="00663451" w:rsidP="0085631C">
            <w:pPr>
              <w:pStyle w:val="Table"/>
              <w:keepNext/>
              <w:widowControl w:val="0"/>
              <w:rPr>
                <w:rFonts w:ascii="Times New Roman" w:hAnsi="Times New Roman"/>
                <w:sz w:val="20"/>
              </w:rPr>
            </w:pPr>
          </w:p>
        </w:tc>
        <w:tc>
          <w:tcPr>
            <w:tcW w:w="595" w:type="pct"/>
            <w:tcBorders>
              <w:top w:val="single" w:sz="4" w:space="0" w:color="auto"/>
              <w:bottom w:val="nil"/>
            </w:tcBorders>
          </w:tcPr>
          <w:p w14:paraId="481E560D" w14:textId="77777777" w:rsidR="00663451" w:rsidRPr="003C46AF" w:rsidRDefault="00663451" w:rsidP="0085631C">
            <w:pPr>
              <w:pStyle w:val="Table"/>
              <w:keepNext/>
              <w:widowControl w:val="0"/>
              <w:rPr>
                <w:rFonts w:ascii="Times New Roman" w:hAnsi="Times New Roman"/>
                <w:sz w:val="20"/>
              </w:rPr>
            </w:pPr>
          </w:p>
        </w:tc>
        <w:tc>
          <w:tcPr>
            <w:tcW w:w="604" w:type="pct"/>
            <w:tcBorders>
              <w:top w:val="single" w:sz="4" w:space="0" w:color="auto"/>
              <w:bottom w:val="nil"/>
            </w:tcBorders>
          </w:tcPr>
          <w:p w14:paraId="4ED817D3" w14:textId="77777777" w:rsidR="00663451" w:rsidRPr="003C46AF" w:rsidRDefault="00663451" w:rsidP="0085631C">
            <w:pPr>
              <w:pStyle w:val="Table"/>
              <w:keepNext/>
              <w:widowControl w:val="0"/>
              <w:rPr>
                <w:rFonts w:ascii="Times New Roman" w:hAnsi="Times New Roman"/>
                <w:sz w:val="20"/>
              </w:rPr>
            </w:pPr>
          </w:p>
        </w:tc>
      </w:tr>
      <w:tr w:rsidR="00663451" w:rsidRPr="003C46AF" w14:paraId="6C2BB468" w14:textId="77777777" w:rsidTr="006666CB">
        <w:tc>
          <w:tcPr>
            <w:tcW w:w="449" w:type="pct"/>
            <w:tcBorders>
              <w:bottom w:val="nil"/>
            </w:tcBorders>
          </w:tcPr>
          <w:p w14:paraId="2D605E96" w14:textId="77777777" w:rsidR="00663451" w:rsidRPr="003C46AF" w:rsidRDefault="00663451" w:rsidP="0085631C">
            <w:pPr>
              <w:pStyle w:val="Table"/>
              <w:keepNext/>
              <w:widowControl w:val="0"/>
              <w:rPr>
                <w:rFonts w:ascii="Times New Roman" w:hAnsi="Times New Roman"/>
                <w:b/>
                <w:sz w:val="20"/>
              </w:rPr>
            </w:pPr>
          </w:p>
        </w:tc>
        <w:tc>
          <w:tcPr>
            <w:tcW w:w="701" w:type="pct"/>
            <w:tcBorders>
              <w:bottom w:val="nil"/>
            </w:tcBorders>
          </w:tcPr>
          <w:p w14:paraId="6519644D" w14:textId="77777777" w:rsidR="00663451" w:rsidRPr="003C46AF" w:rsidRDefault="00663451" w:rsidP="0085631C">
            <w:pPr>
              <w:pStyle w:val="Table"/>
              <w:keepNext/>
              <w:widowControl w:val="0"/>
              <w:rPr>
                <w:rFonts w:ascii="Times New Roman" w:hAnsi="Times New Roman"/>
                <w:sz w:val="20"/>
                <w:lang w:val="bg-BG"/>
              </w:rPr>
            </w:pPr>
            <w:r w:rsidRPr="003C46AF">
              <w:rPr>
                <w:rFonts w:ascii="Times New Roman" w:hAnsi="Times New Roman"/>
                <w:sz w:val="20"/>
                <w:lang w:val="bg-BG"/>
              </w:rPr>
              <w:t>ДС</w:t>
            </w:r>
            <w:r w:rsidRPr="003C46AF">
              <w:rPr>
                <w:rFonts w:ascii="Times New Roman" w:hAnsi="Times New Roman"/>
                <w:sz w:val="20"/>
              </w:rPr>
              <w:t>-48</w:t>
            </w:r>
            <w:r w:rsidRPr="003C46AF">
              <w:rPr>
                <w:rFonts w:ascii="Times New Roman" w:hAnsi="Times New Roman"/>
                <w:sz w:val="20"/>
                <w:lang w:val="bg-BG"/>
              </w:rPr>
              <w:noBreakHyphen/>
              <w:t>ма седмица</w:t>
            </w:r>
          </w:p>
        </w:tc>
        <w:tc>
          <w:tcPr>
            <w:tcW w:w="621" w:type="pct"/>
            <w:tcBorders>
              <w:bottom w:val="nil"/>
            </w:tcBorders>
          </w:tcPr>
          <w:p w14:paraId="1A29C693"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lang w:val="bg-BG"/>
              </w:rPr>
              <w:t>Стойност</w:t>
            </w:r>
          </w:p>
        </w:tc>
        <w:tc>
          <w:tcPr>
            <w:tcW w:w="397" w:type="pct"/>
            <w:tcBorders>
              <w:bottom w:val="nil"/>
            </w:tcBorders>
          </w:tcPr>
          <w:p w14:paraId="4FB3BEC2"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264</w:t>
            </w:r>
          </w:p>
        </w:tc>
        <w:tc>
          <w:tcPr>
            <w:tcW w:w="399" w:type="pct"/>
            <w:tcBorders>
              <w:bottom w:val="nil"/>
            </w:tcBorders>
          </w:tcPr>
          <w:p w14:paraId="3DA9EBA6"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38</w:t>
            </w:r>
            <w:r w:rsidRPr="003C46AF">
              <w:rPr>
                <w:rFonts w:ascii="Times New Roman" w:hAnsi="Times New Roman"/>
                <w:sz w:val="20"/>
                <w:lang w:val="bg-BG"/>
              </w:rPr>
              <w:t>,</w:t>
            </w:r>
            <w:r w:rsidRPr="003C46AF">
              <w:rPr>
                <w:rFonts w:ascii="Times New Roman" w:hAnsi="Times New Roman"/>
                <w:sz w:val="20"/>
              </w:rPr>
              <w:t>5</w:t>
            </w:r>
          </w:p>
        </w:tc>
        <w:tc>
          <w:tcPr>
            <w:tcW w:w="397" w:type="pct"/>
            <w:tcBorders>
              <w:bottom w:val="nil"/>
            </w:tcBorders>
          </w:tcPr>
          <w:p w14:paraId="3AC20A9C"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268</w:t>
            </w:r>
          </w:p>
        </w:tc>
        <w:tc>
          <w:tcPr>
            <w:tcW w:w="401" w:type="pct"/>
            <w:tcBorders>
              <w:bottom w:val="nil"/>
            </w:tcBorders>
          </w:tcPr>
          <w:p w14:paraId="411DCB34"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39</w:t>
            </w:r>
            <w:r w:rsidRPr="003C46AF">
              <w:rPr>
                <w:rFonts w:ascii="Times New Roman" w:hAnsi="Times New Roman"/>
                <w:sz w:val="20"/>
                <w:lang w:val="bg-BG"/>
              </w:rPr>
              <w:t>,</w:t>
            </w:r>
            <w:r w:rsidRPr="003C46AF">
              <w:rPr>
                <w:rFonts w:ascii="Times New Roman" w:hAnsi="Times New Roman"/>
                <w:sz w:val="20"/>
              </w:rPr>
              <w:t>7</w:t>
            </w:r>
          </w:p>
        </w:tc>
        <w:tc>
          <w:tcPr>
            <w:tcW w:w="436" w:type="pct"/>
            <w:tcBorders>
              <w:bottom w:val="nil"/>
            </w:tcBorders>
          </w:tcPr>
          <w:p w14:paraId="2F095D23" w14:textId="77777777" w:rsidR="00663451" w:rsidRPr="003C46AF" w:rsidRDefault="00663451" w:rsidP="0085631C">
            <w:pPr>
              <w:pStyle w:val="Table"/>
              <w:keepNext/>
              <w:widowControl w:val="0"/>
              <w:rPr>
                <w:rFonts w:ascii="Times New Roman" w:hAnsi="Times New Roman"/>
                <w:sz w:val="20"/>
              </w:rPr>
            </w:pPr>
          </w:p>
        </w:tc>
        <w:tc>
          <w:tcPr>
            <w:tcW w:w="595" w:type="pct"/>
            <w:tcBorders>
              <w:bottom w:val="nil"/>
            </w:tcBorders>
          </w:tcPr>
          <w:p w14:paraId="1546D9FD" w14:textId="77777777" w:rsidR="00663451" w:rsidRPr="003C46AF" w:rsidRDefault="00663451" w:rsidP="0085631C">
            <w:pPr>
              <w:pStyle w:val="Table"/>
              <w:keepNext/>
              <w:widowControl w:val="0"/>
              <w:rPr>
                <w:rFonts w:ascii="Times New Roman" w:hAnsi="Times New Roman"/>
                <w:sz w:val="20"/>
              </w:rPr>
            </w:pPr>
          </w:p>
        </w:tc>
        <w:tc>
          <w:tcPr>
            <w:tcW w:w="604" w:type="pct"/>
            <w:tcBorders>
              <w:bottom w:val="nil"/>
            </w:tcBorders>
          </w:tcPr>
          <w:p w14:paraId="5A258352" w14:textId="77777777" w:rsidR="00663451" w:rsidRPr="003C46AF" w:rsidRDefault="00663451" w:rsidP="0085631C">
            <w:pPr>
              <w:pStyle w:val="Table"/>
              <w:keepNext/>
              <w:widowControl w:val="0"/>
              <w:rPr>
                <w:rFonts w:ascii="Times New Roman" w:hAnsi="Times New Roman"/>
                <w:sz w:val="20"/>
              </w:rPr>
            </w:pPr>
          </w:p>
        </w:tc>
      </w:tr>
      <w:tr w:rsidR="00663451" w:rsidRPr="003C46AF" w14:paraId="16F45ED7" w14:textId="77777777" w:rsidTr="006666CB">
        <w:tc>
          <w:tcPr>
            <w:tcW w:w="449" w:type="pct"/>
            <w:tcBorders>
              <w:top w:val="nil"/>
              <w:bottom w:val="single" w:sz="4" w:space="0" w:color="auto"/>
            </w:tcBorders>
          </w:tcPr>
          <w:p w14:paraId="63B4EEE4" w14:textId="77777777" w:rsidR="00663451" w:rsidRPr="003C46AF" w:rsidRDefault="00663451" w:rsidP="0085631C">
            <w:pPr>
              <w:pStyle w:val="Table"/>
              <w:keepNext/>
              <w:widowControl w:val="0"/>
              <w:rPr>
                <w:rFonts w:ascii="Times New Roman" w:hAnsi="Times New Roman"/>
                <w:b/>
                <w:sz w:val="20"/>
              </w:rPr>
            </w:pPr>
          </w:p>
        </w:tc>
        <w:tc>
          <w:tcPr>
            <w:tcW w:w="701" w:type="pct"/>
            <w:tcBorders>
              <w:top w:val="nil"/>
              <w:bottom w:val="single" w:sz="4" w:space="0" w:color="auto"/>
            </w:tcBorders>
          </w:tcPr>
          <w:p w14:paraId="2F3D9D6F" w14:textId="77777777" w:rsidR="00663451" w:rsidRPr="003C46AF" w:rsidRDefault="00663451" w:rsidP="0085631C">
            <w:pPr>
              <w:pStyle w:val="Table"/>
              <w:keepNext/>
              <w:widowControl w:val="0"/>
              <w:rPr>
                <w:rFonts w:ascii="Times New Roman" w:hAnsi="Times New Roman"/>
                <w:sz w:val="20"/>
              </w:rPr>
            </w:pPr>
          </w:p>
        </w:tc>
        <w:tc>
          <w:tcPr>
            <w:tcW w:w="621" w:type="pct"/>
            <w:tcBorders>
              <w:top w:val="nil"/>
              <w:bottom w:val="single" w:sz="4" w:space="0" w:color="auto"/>
            </w:tcBorders>
          </w:tcPr>
          <w:p w14:paraId="69CD87C9"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lang w:val="bg-BG"/>
              </w:rPr>
              <w:t>Промяна</w:t>
            </w:r>
          </w:p>
        </w:tc>
        <w:tc>
          <w:tcPr>
            <w:tcW w:w="397" w:type="pct"/>
            <w:tcBorders>
              <w:top w:val="nil"/>
              <w:bottom w:val="single" w:sz="4" w:space="0" w:color="auto"/>
            </w:tcBorders>
          </w:tcPr>
          <w:p w14:paraId="0CDF0968"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264</w:t>
            </w:r>
          </w:p>
        </w:tc>
        <w:tc>
          <w:tcPr>
            <w:tcW w:w="399" w:type="pct"/>
            <w:tcBorders>
              <w:top w:val="nil"/>
              <w:bottom w:val="single" w:sz="4" w:space="0" w:color="auto"/>
            </w:tcBorders>
          </w:tcPr>
          <w:p w14:paraId="63789706"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4</w:t>
            </w:r>
            <w:r w:rsidRPr="003C46AF">
              <w:rPr>
                <w:rFonts w:ascii="Times New Roman" w:hAnsi="Times New Roman"/>
                <w:sz w:val="20"/>
                <w:lang w:val="bg-BG"/>
              </w:rPr>
              <w:t>,</w:t>
            </w:r>
            <w:r w:rsidRPr="003C46AF">
              <w:rPr>
                <w:rFonts w:ascii="Times New Roman" w:hAnsi="Times New Roman"/>
                <w:sz w:val="20"/>
              </w:rPr>
              <w:t>1</w:t>
            </w:r>
          </w:p>
        </w:tc>
        <w:tc>
          <w:tcPr>
            <w:tcW w:w="397" w:type="pct"/>
            <w:tcBorders>
              <w:top w:val="nil"/>
              <w:bottom w:val="single" w:sz="4" w:space="0" w:color="auto"/>
            </w:tcBorders>
          </w:tcPr>
          <w:p w14:paraId="24469C85"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268</w:t>
            </w:r>
          </w:p>
        </w:tc>
        <w:tc>
          <w:tcPr>
            <w:tcW w:w="401" w:type="pct"/>
            <w:tcBorders>
              <w:top w:val="nil"/>
              <w:bottom w:val="single" w:sz="4" w:space="0" w:color="auto"/>
            </w:tcBorders>
          </w:tcPr>
          <w:p w14:paraId="43EF5DE7"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4</w:t>
            </w:r>
            <w:r w:rsidRPr="003C46AF">
              <w:rPr>
                <w:rFonts w:ascii="Times New Roman" w:hAnsi="Times New Roman"/>
                <w:sz w:val="20"/>
                <w:lang w:val="bg-BG"/>
              </w:rPr>
              <w:t>,</w:t>
            </w:r>
            <w:r w:rsidRPr="003C46AF">
              <w:rPr>
                <w:rFonts w:ascii="Times New Roman" w:hAnsi="Times New Roman"/>
                <w:sz w:val="20"/>
              </w:rPr>
              <w:t>9</w:t>
            </w:r>
          </w:p>
        </w:tc>
        <w:tc>
          <w:tcPr>
            <w:tcW w:w="436" w:type="pct"/>
            <w:tcBorders>
              <w:top w:val="nil"/>
              <w:bottom w:val="single" w:sz="4" w:space="0" w:color="auto"/>
            </w:tcBorders>
          </w:tcPr>
          <w:p w14:paraId="50F23A9D"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-0</w:t>
            </w:r>
            <w:r w:rsidRPr="003C46AF">
              <w:rPr>
                <w:rFonts w:ascii="Times New Roman" w:hAnsi="Times New Roman"/>
                <w:sz w:val="20"/>
                <w:lang w:val="bg-BG"/>
              </w:rPr>
              <w:t>,</w:t>
            </w:r>
            <w:r w:rsidRPr="003C46AF">
              <w:rPr>
                <w:rFonts w:ascii="Times New Roman" w:hAnsi="Times New Roman"/>
                <w:sz w:val="20"/>
              </w:rPr>
              <w:t>8</w:t>
            </w:r>
          </w:p>
        </w:tc>
        <w:tc>
          <w:tcPr>
            <w:tcW w:w="595" w:type="pct"/>
            <w:tcBorders>
              <w:top w:val="nil"/>
              <w:bottom w:val="single" w:sz="4" w:space="0" w:color="auto"/>
            </w:tcBorders>
          </w:tcPr>
          <w:p w14:paraId="77BF6EC0"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w:t>
            </w:r>
            <w:r w:rsidRPr="003C46AF">
              <w:rPr>
                <w:rFonts w:ascii="Times New Roman" w:hAnsi="Times New Roman"/>
                <w:sz w:val="20"/>
                <w:lang w:val="bg-BG"/>
              </w:rPr>
              <w:t>,</w:t>
            </w:r>
            <w:r w:rsidRPr="003C46AF">
              <w:rPr>
                <w:rFonts w:ascii="Times New Roman" w:hAnsi="Times New Roman"/>
                <w:sz w:val="20"/>
              </w:rPr>
              <w:t>1, 0</w:t>
            </w:r>
            <w:r w:rsidRPr="003C46AF">
              <w:rPr>
                <w:rFonts w:ascii="Times New Roman" w:hAnsi="Times New Roman"/>
                <w:sz w:val="20"/>
                <w:lang w:val="bg-BG"/>
              </w:rPr>
              <w:t>,</w:t>
            </w:r>
            <w:r w:rsidRPr="003C46AF">
              <w:rPr>
                <w:rFonts w:ascii="Times New Roman" w:hAnsi="Times New Roman"/>
                <w:sz w:val="20"/>
              </w:rPr>
              <w:t>5)</w:t>
            </w:r>
          </w:p>
        </w:tc>
        <w:tc>
          <w:tcPr>
            <w:tcW w:w="604" w:type="pct"/>
            <w:tcBorders>
              <w:top w:val="nil"/>
              <w:bottom w:val="single" w:sz="4" w:space="0" w:color="auto"/>
            </w:tcBorders>
          </w:tcPr>
          <w:p w14:paraId="0608B42A"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0</w:t>
            </w:r>
            <w:r w:rsidRPr="003C46AF">
              <w:rPr>
                <w:rFonts w:ascii="Times New Roman" w:hAnsi="Times New Roman"/>
                <w:sz w:val="20"/>
                <w:lang w:val="bg-BG"/>
              </w:rPr>
              <w:t>,</w:t>
            </w:r>
            <w:r w:rsidRPr="003C46AF">
              <w:rPr>
                <w:rFonts w:ascii="Times New Roman" w:hAnsi="Times New Roman"/>
                <w:sz w:val="20"/>
              </w:rPr>
              <w:t>227</w:t>
            </w:r>
          </w:p>
        </w:tc>
      </w:tr>
      <w:tr w:rsidR="00663451" w:rsidRPr="003C46AF" w14:paraId="4DCA29A0" w14:textId="77777777" w:rsidTr="006666CB">
        <w:trPr>
          <w:trHeight w:val="219"/>
        </w:trPr>
        <w:tc>
          <w:tcPr>
            <w:tcW w:w="1150" w:type="pct"/>
            <w:gridSpan w:val="2"/>
            <w:tcBorders>
              <w:top w:val="single" w:sz="4" w:space="0" w:color="auto"/>
              <w:bottom w:val="nil"/>
            </w:tcBorders>
          </w:tcPr>
          <w:p w14:paraId="37E71EB2" w14:textId="77777777" w:rsidR="00663451" w:rsidRPr="003C46AF" w:rsidRDefault="00663451" w:rsidP="0085631C">
            <w:pPr>
              <w:pStyle w:val="Table"/>
              <w:keepNext/>
              <w:widowControl w:val="0"/>
              <w:rPr>
                <w:rFonts w:ascii="Times New Roman" w:hAnsi="Times New Roman"/>
                <w:b/>
                <w:sz w:val="20"/>
              </w:rPr>
            </w:pPr>
            <w:r w:rsidRPr="003C46AF">
              <w:rPr>
                <w:rFonts w:ascii="Times New Roman" w:hAnsi="Times New Roman"/>
                <w:b/>
                <w:sz w:val="20"/>
              </w:rPr>
              <w:t>ADCS-IADL</w:t>
            </w:r>
          </w:p>
        </w:tc>
        <w:tc>
          <w:tcPr>
            <w:tcW w:w="621" w:type="pct"/>
            <w:tcBorders>
              <w:top w:val="single" w:sz="4" w:space="0" w:color="auto"/>
              <w:bottom w:val="nil"/>
            </w:tcBorders>
          </w:tcPr>
          <w:p w14:paraId="38915C2B" w14:textId="77777777" w:rsidR="00663451" w:rsidRPr="003C46AF" w:rsidRDefault="00663451" w:rsidP="0085631C">
            <w:pPr>
              <w:pStyle w:val="Table"/>
              <w:keepNext/>
              <w:widowControl w:val="0"/>
              <w:rPr>
                <w:rFonts w:ascii="Times New Roman" w:hAnsi="Times New Roman"/>
                <w:b/>
                <w:sz w:val="20"/>
              </w:rPr>
            </w:pPr>
          </w:p>
        </w:tc>
        <w:tc>
          <w:tcPr>
            <w:tcW w:w="397" w:type="pct"/>
            <w:tcBorders>
              <w:top w:val="single" w:sz="4" w:space="0" w:color="auto"/>
              <w:bottom w:val="nil"/>
            </w:tcBorders>
          </w:tcPr>
          <w:p w14:paraId="3B89BEBB" w14:textId="77777777" w:rsidR="00663451" w:rsidRPr="003C46AF" w:rsidRDefault="00663451" w:rsidP="0085631C">
            <w:pPr>
              <w:pStyle w:val="Table"/>
              <w:keepNext/>
              <w:widowControl w:val="0"/>
              <w:rPr>
                <w:rFonts w:ascii="Times New Roman" w:hAnsi="Times New Roman"/>
                <w:b/>
                <w:sz w:val="20"/>
              </w:rPr>
            </w:pPr>
          </w:p>
        </w:tc>
        <w:tc>
          <w:tcPr>
            <w:tcW w:w="399" w:type="pct"/>
            <w:tcBorders>
              <w:top w:val="single" w:sz="4" w:space="0" w:color="auto"/>
              <w:bottom w:val="nil"/>
            </w:tcBorders>
          </w:tcPr>
          <w:p w14:paraId="2E66CEFF" w14:textId="77777777" w:rsidR="00663451" w:rsidRPr="003C46AF" w:rsidRDefault="00663451" w:rsidP="0085631C">
            <w:pPr>
              <w:pStyle w:val="Table"/>
              <w:keepNext/>
              <w:widowControl w:val="0"/>
              <w:rPr>
                <w:rFonts w:ascii="Times New Roman" w:hAnsi="Times New Roman"/>
                <w:b/>
                <w:sz w:val="20"/>
              </w:rPr>
            </w:pPr>
          </w:p>
        </w:tc>
        <w:tc>
          <w:tcPr>
            <w:tcW w:w="397" w:type="pct"/>
            <w:tcBorders>
              <w:top w:val="single" w:sz="4" w:space="0" w:color="auto"/>
              <w:bottom w:val="nil"/>
            </w:tcBorders>
          </w:tcPr>
          <w:p w14:paraId="391FD5EB" w14:textId="77777777" w:rsidR="00663451" w:rsidRPr="003C46AF" w:rsidRDefault="00663451" w:rsidP="0085631C">
            <w:pPr>
              <w:pStyle w:val="Table"/>
              <w:keepNext/>
              <w:widowControl w:val="0"/>
              <w:rPr>
                <w:rFonts w:ascii="Times New Roman" w:hAnsi="Times New Roman"/>
                <w:b/>
                <w:sz w:val="20"/>
              </w:rPr>
            </w:pPr>
          </w:p>
        </w:tc>
        <w:tc>
          <w:tcPr>
            <w:tcW w:w="401" w:type="pct"/>
            <w:tcBorders>
              <w:top w:val="single" w:sz="4" w:space="0" w:color="auto"/>
              <w:bottom w:val="nil"/>
            </w:tcBorders>
          </w:tcPr>
          <w:p w14:paraId="155E6493" w14:textId="77777777" w:rsidR="00663451" w:rsidRPr="003C46AF" w:rsidRDefault="00663451" w:rsidP="0085631C">
            <w:pPr>
              <w:pStyle w:val="Table"/>
              <w:keepNext/>
              <w:widowControl w:val="0"/>
              <w:rPr>
                <w:rFonts w:ascii="Times New Roman" w:hAnsi="Times New Roman"/>
                <w:b/>
                <w:sz w:val="20"/>
              </w:rPr>
            </w:pPr>
          </w:p>
        </w:tc>
        <w:tc>
          <w:tcPr>
            <w:tcW w:w="436" w:type="pct"/>
            <w:tcBorders>
              <w:top w:val="single" w:sz="4" w:space="0" w:color="auto"/>
              <w:bottom w:val="nil"/>
            </w:tcBorders>
          </w:tcPr>
          <w:p w14:paraId="61452AD3" w14:textId="77777777" w:rsidR="00663451" w:rsidRPr="003C46AF" w:rsidRDefault="00663451" w:rsidP="0085631C">
            <w:pPr>
              <w:pStyle w:val="Table"/>
              <w:keepNext/>
              <w:widowControl w:val="0"/>
              <w:rPr>
                <w:rFonts w:ascii="Times New Roman" w:hAnsi="Times New Roman"/>
                <w:b/>
                <w:sz w:val="20"/>
              </w:rPr>
            </w:pPr>
          </w:p>
        </w:tc>
        <w:tc>
          <w:tcPr>
            <w:tcW w:w="595" w:type="pct"/>
            <w:tcBorders>
              <w:top w:val="single" w:sz="4" w:space="0" w:color="auto"/>
              <w:bottom w:val="nil"/>
            </w:tcBorders>
          </w:tcPr>
          <w:p w14:paraId="3588CF2C" w14:textId="77777777" w:rsidR="00663451" w:rsidRPr="003C46AF" w:rsidRDefault="00663451" w:rsidP="0085631C">
            <w:pPr>
              <w:pStyle w:val="Table"/>
              <w:keepNext/>
              <w:widowControl w:val="0"/>
              <w:rPr>
                <w:rFonts w:ascii="Times New Roman" w:hAnsi="Times New Roman"/>
                <w:b/>
                <w:sz w:val="20"/>
              </w:rPr>
            </w:pPr>
          </w:p>
        </w:tc>
        <w:tc>
          <w:tcPr>
            <w:tcW w:w="604" w:type="pct"/>
            <w:tcBorders>
              <w:top w:val="single" w:sz="4" w:space="0" w:color="auto"/>
              <w:bottom w:val="nil"/>
            </w:tcBorders>
          </w:tcPr>
          <w:p w14:paraId="5C80A1C0" w14:textId="77777777" w:rsidR="00663451" w:rsidRPr="003C46AF" w:rsidRDefault="00663451" w:rsidP="0085631C">
            <w:pPr>
              <w:pStyle w:val="Table"/>
              <w:keepNext/>
              <w:widowControl w:val="0"/>
              <w:rPr>
                <w:rFonts w:ascii="Times New Roman" w:hAnsi="Times New Roman"/>
                <w:b/>
                <w:sz w:val="20"/>
              </w:rPr>
            </w:pPr>
          </w:p>
        </w:tc>
      </w:tr>
      <w:tr w:rsidR="00663451" w:rsidRPr="003C46AF" w14:paraId="2D3AD8D7" w14:textId="77777777" w:rsidTr="006666CB">
        <w:trPr>
          <w:trHeight w:val="219"/>
        </w:trPr>
        <w:tc>
          <w:tcPr>
            <w:tcW w:w="1150" w:type="pct"/>
            <w:gridSpan w:val="2"/>
            <w:tcBorders>
              <w:top w:val="single" w:sz="4" w:space="0" w:color="auto"/>
              <w:bottom w:val="nil"/>
            </w:tcBorders>
          </w:tcPr>
          <w:p w14:paraId="5FABC806" w14:textId="77777777" w:rsidR="00663451" w:rsidRPr="003C46AF" w:rsidRDefault="00663451" w:rsidP="0085631C">
            <w:pPr>
              <w:pStyle w:val="Table"/>
              <w:keepNext/>
              <w:widowControl w:val="0"/>
              <w:rPr>
                <w:rFonts w:ascii="Times New Roman" w:hAnsi="Times New Roman"/>
                <w:b/>
                <w:sz w:val="20"/>
              </w:rPr>
            </w:pPr>
            <w:r w:rsidRPr="003C46AF">
              <w:rPr>
                <w:rFonts w:ascii="Times New Roman" w:hAnsi="Times New Roman"/>
                <w:b/>
                <w:sz w:val="20"/>
              </w:rPr>
              <w:t>LOCF</w:t>
            </w:r>
          </w:p>
        </w:tc>
        <w:tc>
          <w:tcPr>
            <w:tcW w:w="621" w:type="pct"/>
            <w:tcBorders>
              <w:top w:val="single" w:sz="4" w:space="0" w:color="auto"/>
              <w:bottom w:val="nil"/>
            </w:tcBorders>
          </w:tcPr>
          <w:p w14:paraId="5C257368"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lang w:val="bg-BG"/>
              </w:rPr>
              <w:t>Изходна стойност</w:t>
            </w:r>
          </w:p>
        </w:tc>
        <w:tc>
          <w:tcPr>
            <w:tcW w:w="397" w:type="pct"/>
            <w:tcBorders>
              <w:top w:val="single" w:sz="4" w:space="0" w:color="auto"/>
              <w:bottom w:val="nil"/>
            </w:tcBorders>
          </w:tcPr>
          <w:p w14:paraId="23C945D5"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265</w:t>
            </w:r>
          </w:p>
        </w:tc>
        <w:tc>
          <w:tcPr>
            <w:tcW w:w="399" w:type="pct"/>
            <w:tcBorders>
              <w:top w:val="single" w:sz="4" w:space="0" w:color="auto"/>
              <w:bottom w:val="nil"/>
            </w:tcBorders>
          </w:tcPr>
          <w:p w14:paraId="7B88C92D"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27</w:t>
            </w:r>
            <w:r w:rsidRPr="003C46AF">
              <w:rPr>
                <w:rFonts w:ascii="Times New Roman" w:hAnsi="Times New Roman"/>
                <w:sz w:val="20"/>
                <w:lang w:val="bg-BG"/>
              </w:rPr>
              <w:t>,</w:t>
            </w:r>
            <w:r w:rsidRPr="003C46AF">
              <w:rPr>
                <w:rFonts w:ascii="Times New Roman" w:hAnsi="Times New Roman"/>
                <w:sz w:val="20"/>
              </w:rPr>
              <w:t>5</w:t>
            </w:r>
          </w:p>
        </w:tc>
        <w:tc>
          <w:tcPr>
            <w:tcW w:w="397" w:type="pct"/>
            <w:tcBorders>
              <w:top w:val="single" w:sz="4" w:space="0" w:color="auto"/>
              <w:bottom w:val="nil"/>
            </w:tcBorders>
          </w:tcPr>
          <w:p w14:paraId="499ACA85"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271</w:t>
            </w:r>
          </w:p>
        </w:tc>
        <w:tc>
          <w:tcPr>
            <w:tcW w:w="401" w:type="pct"/>
            <w:tcBorders>
              <w:top w:val="single" w:sz="4" w:space="0" w:color="auto"/>
              <w:bottom w:val="nil"/>
            </w:tcBorders>
          </w:tcPr>
          <w:p w14:paraId="52581DDE"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25</w:t>
            </w:r>
            <w:r w:rsidRPr="003C46AF">
              <w:rPr>
                <w:rFonts w:ascii="Times New Roman" w:hAnsi="Times New Roman"/>
                <w:sz w:val="20"/>
                <w:lang w:val="bg-BG"/>
              </w:rPr>
              <w:t>,</w:t>
            </w:r>
            <w:r w:rsidRPr="003C46AF">
              <w:rPr>
                <w:rFonts w:ascii="Times New Roman" w:hAnsi="Times New Roman"/>
                <w:sz w:val="20"/>
              </w:rPr>
              <w:t>8</w:t>
            </w:r>
          </w:p>
        </w:tc>
        <w:tc>
          <w:tcPr>
            <w:tcW w:w="436" w:type="pct"/>
            <w:tcBorders>
              <w:top w:val="single" w:sz="4" w:space="0" w:color="auto"/>
              <w:bottom w:val="nil"/>
            </w:tcBorders>
          </w:tcPr>
          <w:p w14:paraId="197EA76A" w14:textId="77777777" w:rsidR="00663451" w:rsidRPr="003C46AF" w:rsidRDefault="00663451" w:rsidP="0085631C">
            <w:pPr>
              <w:pStyle w:val="Table"/>
              <w:keepNext/>
              <w:widowControl w:val="0"/>
              <w:rPr>
                <w:rFonts w:ascii="Times New Roman" w:hAnsi="Times New Roman"/>
                <w:sz w:val="20"/>
              </w:rPr>
            </w:pPr>
          </w:p>
        </w:tc>
        <w:tc>
          <w:tcPr>
            <w:tcW w:w="595" w:type="pct"/>
            <w:tcBorders>
              <w:top w:val="single" w:sz="4" w:space="0" w:color="auto"/>
              <w:bottom w:val="nil"/>
            </w:tcBorders>
          </w:tcPr>
          <w:p w14:paraId="2AE95837" w14:textId="77777777" w:rsidR="00663451" w:rsidRPr="003C46AF" w:rsidRDefault="00663451" w:rsidP="0085631C">
            <w:pPr>
              <w:pStyle w:val="Table"/>
              <w:keepNext/>
              <w:widowControl w:val="0"/>
              <w:rPr>
                <w:rFonts w:ascii="Times New Roman" w:hAnsi="Times New Roman"/>
                <w:sz w:val="20"/>
              </w:rPr>
            </w:pPr>
          </w:p>
        </w:tc>
        <w:tc>
          <w:tcPr>
            <w:tcW w:w="604" w:type="pct"/>
            <w:tcBorders>
              <w:top w:val="single" w:sz="4" w:space="0" w:color="auto"/>
              <w:bottom w:val="nil"/>
            </w:tcBorders>
          </w:tcPr>
          <w:p w14:paraId="54E9ED20" w14:textId="77777777" w:rsidR="00663451" w:rsidRPr="003C46AF" w:rsidRDefault="00663451" w:rsidP="0085631C">
            <w:pPr>
              <w:pStyle w:val="Table"/>
              <w:keepNext/>
              <w:widowControl w:val="0"/>
              <w:rPr>
                <w:rFonts w:ascii="Times New Roman" w:hAnsi="Times New Roman"/>
                <w:sz w:val="20"/>
              </w:rPr>
            </w:pPr>
          </w:p>
        </w:tc>
      </w:tr>
      <w:tr w:rsidR="00663451" w:rsidRPr="003C46AF" w14:paraId="5366150B" w14:textId="77777777" w:rsidTr="006666CB">
        <w:tc>
          <w:tcPr>
            <w:tcW w:w="449" w:type="pct"/>
          </w:tcPr>
          <w:p w14:paraId="459D7F61" w14:textId="77777777" w:rsidR="00663451" w:rsidRPr="003C46AF" w:rsidRDefault="00663451" w:rsidP="0085631C">
            <w:pPr>
              <w:pStyle w:val="Table"/>
              <w:keepNext/>
              <w:widowControl w:val="0"/>
              <w:rPr>
                <w:rFonts w:ascii="Times New Roman" w:hAnsi="Times New Roman"/>
                <w:sz w:val="20"/>
              </w:rPr>
            </w:pPr>
          </w:p>
        </w:tc>
        <w:tc>
          <w:tcPr>
            <w:tcW w:w="701" w:type="pct"/>
          </w:tcPr>
          <w:p w14:paraId="462C8CD2" w14:textId="77777777" w:rsidR="00663451" w:rsidRPr="003C46AF" w:rsidRDefault="00663451" w:rsidP="0085631C">
            <w:pPr>
              <w:pStyle w:val="Table"/>
              <w:keepNext/>
              <w:widowControl w:val="0"/>
              <w:rPr>
                <w:rFonts w:ascii="Times New Roman" w:hAnsi="Times New Roman"/>
                <w:sz w:val="20"/>
                <w:lang w:val="bg-BG"/>
              </w:rPr>
            </w:pPr>
            <w:r w:rsidRPr="003C46AF">
              <w:rPr>
                <w:rFonts w:ascii="Times New Roman" w:hAnsi="Times New Roman"/>
                <w:sz w:val="20"/>
              </w:rPr>
              <w:t>48</w:t>
            </w:r>
            <w:r w:rsidRPr="003C46AF">
              <w:rPr>
                <w:rFonts w:ascii="Times New Roman" w:hAnsi="Times New Roman"/>
                <w:sz w:val="20"/>
                <w:lang w:val="bg-BG"/>
              </w:rPr>
              <w:noBreakHyphen/>
              <w:t>ма седмица</w:t>
            </w:r>
          </w:p>
        </w:tc>
        <w:tc>
          <w:tcPr>
            <w:tcW w:w="621" w:type="pct"/>
          </w:tcPr>
          <w:p w14:paraId="3623334D"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lang w:val="bg-BG"/>
              </w:rPr>
              <w:t>Стойност</w:t>
            </w:r>
          </w:p>
        </w:tc>
        <w:tc>
          <w:tcPr>
            <w:tcW w:w="397" w:type="pct"/>
          </w:tcPr>
          <w:p w14:paraId="7F73D0BC"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265</w:t>
            </w:r>
          </w:p>
        </w:tc>
        <w:tc>
          <w:tcPr>
            <w:tcW w:w="399" w:type="pct"/>
          </w:tcPr>
          <w:p w14:paraId="191BAC3E"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23</w:t>
            </w:r>
            <w:r w:rsidRPr="003C46AF">
              <w:rPr>
                <w:rFonts w:ascii="Times New Roman" w:hAnsi="Times New Roman"/>
                <w:sz w:val="20"/>
                <w:lang w:val="bg-BG"/>
              </w:rPr>
              <w:t>,</w:t>
            </w:r>
            <w:r w:rsidRPr="003C46AF">
              <w:rPr>
                <w:rFonts w:ascii="Times New Roman" w:hAnsi="Times New Roman"/>
                <w:sz w:val="20"/>
              </w:rPr>
              <w:t>1</w:t>
            </w:r>
          </w:p>
        </w:tc>
        <w:tc>
          <w:tcPr>
            <w:tcW w:w="397" w:type="pct"/>
          </w:tcPr>
          <w:p w14:paraId="55AB8862"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271</w:t>
            </w:r>
          </w:p>
        </w:tc>
        <w:tc>
          <w:tcPr>
            <w:tcW w:w="401" w:type="pct"/>
          </w:tcPr>
          <w:p w14:paraId="309C0AD8"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19</w:t>
            </w:r>
            <w:r w:rsidRPr="003C46AF">
              <w:rPr>
                <w:rFonts w:ascii="Times New Roman" w:hAnsi="Times New Roman"/>
                <w:sz w:val="20"/>
                <w:lang w:val="bg-BG"/>
              </w:rPr>
              <w:t>,</w:t>
            </w:r>
            <w:r w:rsidRPr="003C46AF">
              <w:rPr>
                <w:rFonts w:ascii="Times New Roman" w:hAnsi="Times New Roman"/>
                <w:sz w:val="20"/>
              </w:rPr>
              <w:t>6</w:t>
            </w:r>
          </w:p>
        </w:tc>
        <w:tc>
          <w:tcPr>
            <w:tcW w:w="436" w:type="pct"/>
          </w:tcPr>
          <w:p w14:paraId="6D58C1E1" w14:textId="77777777" w:rsidR="00663451" w:rsidRPr="003C46AF" w:rsidRDefault="00663451" w:rsidP="0085631C">
            <w:pPr>
              <w:pStyle w:val="Table"/>
              <w:keepNext/>
              <w:widowControl w:val="0"/>
              <w:rPr>
                <w:rFonts w:ascii="Times New Roman" w:hAnsi="Times New Roman"/>
                <w:sz w:val="20"/>
              </w:rPr>
            </w:pPr>
          </w:p>
        </w:tc>
        <w:tc>
          <w:tcPr>
            <w:tcW w:w="595" w:type="pct"/>
          </w:tcPr>
          <w:p w14:paraId="0112C489" w14:textId="77777777" w:rsidR="00663451" w:rsidRPr="003C46AF" w:rsidRDefault="00663451" w:rsidP="0085631C">
            <w:pPr>
              <w:pStyle w:val="Table"/>
              <w:keepNext/>
              <w:widowControl w:val="0"/>
              <w:rPr>
                <w:rFonts w:ascii="Times New Roman" w:hAnsi="Times New Roman"/>
                <w:sz w:val="20"/>
              </w:rPr>
            </w:pPr>
          </w:p>
        </w:tc>
        <w:tc>
          <w:tcPr>
            <w:tcW w:w="604" w:type="pct"/>
          </w:tcPr>
          <w:p w14:paraId="480A6F8B" w14:textId="77777777" w:rsidR="00663451" w:rsidRPr="003C46AF" w:rsidRDefault="00663451" w:rsidP="0085631C">
            <w:pPr>
              <w:pStyle w:val="Table"/>
              <w:keepNext/>
              <w:widowControl w:val="0"/>
              <w:rPr>
                <w:rFonts w:ascii="Times New Roman" w:hAnsi="Times New Roman"/>
                <w:sz w:val="20"/>
              </w:rPr>
            </w:pPr>
          </w:p>
        </w:tc>
      </w:tr>
      <w:tr w:rsidR="00663451" w:rsidRPr="003C46AF" w14:paraId="572608F9" w14:textId="77777777" w:rsidTr="006666CB">
        <w:tc>
          <w:tcPr>
            <w:tcW w:w="449" w:type="pct"/>
            <w:tcBorders>
              <w:bottom w:val="single" w:sz="4" w:space="0" w:color="auto"/>
            </w:tcBorders>
          </w:tcPr>
          <w:p w14:paraId="0E421B5E" w14:textId="77777777" w:rsidR="00663451" w:rsidRPr="003C46AF" w:rsidRDefault="00663451" w:rsidP="0085631C">
            <w:pPr>
              <w:pStyle w:val="Table"/>
              <w:keepNext/>
              <w:widowControl w:val="0"/>
              <w:rPr>
                <w:rFonts w:ascii="Times New Roman" w:hAnsi="Times New Roman"/>
                <w:sz w:val="20"/>
              </w:rPr>
            </w:pPr>
          </w:p>
        </w:tc>
        <w:tc>
          <w:tcPr>
            <w:tcW w:w="701" w:type="pct"/>
            <w:tcBorders>
              <w:bottom w:val="single" w:sz="4" w:space="0" w:color="auto"/>
            </w:tcBorders>
          </w:tcPr>
          <w:p w14:paraId="1920ACDC" w14:textId="77777777" w:rsidR="00663451" w:rsidRPr="003C46AF" w:rsidRDefault="00663451" w:rsidP="0085631C">
            <w:pPr>
              <w:pStyle w:val="Table"/>
              <w:keepNext/>
              <w:widowControl w:val="0"/>
              <w:rPr>
                <w:rFonts w:ascii="Times New Roman" w:hAnsi="Times New Roman"/>
                <w:sz w:val="20"/>
              </w:rPr>
            </w:pPr>
          </w:p>
        </w:tc>
        <w:tc>
          <w:tcPr>
            <w:tcW w:w="621" w:type="pct"/>
            <w:tcBorders>
              <w:bottom w:val="single" w:sz="4" w:space="0" w:color="auto"/>
            </w:tcBorders>
          </w:tcPr>
          <w:p w14:paraId="159420E2"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lang w:val="bg-BG"/>
              </w:rPr>
              <w:t>Промяна</w:t>
            </w:r>
          </w:p>
        </w:tc>
        <w:tc>
          <w:tcPr>
            <w:tcW w:w="397" w:type="pct"/>
            <w:tcBorders>
              <w:bottom w:val="single" w:sz="4" w:space="0" w:color="auto"/>
            </w:tcBorders>
          </w:tcPr>
          <w:p w14:paraId="6EBE30FA"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265</w:t>
            </w:r>
          </w:p>
        </w:tc>
        <w:tc>
          <w:tcPr>
            <w:tcW w:w="399" w:type="pct"/>
            <w:tcBorders>
              <w:bottom w:val="single" w:sz="4" w:space="0" w:color="auto"/>
            </w:tcBorders>
          </w:tcPr>
          <w:p w14:paraId="1169CD7A"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-4</w:t>
            </w:r>
            <w:r w:rsidRPr="003C46AF">
              <w:rPr>
                <w:rFonts w:ascii="Times New Roman" w:hAnsi="Times New Roman"/>
                <w:sz w:val="20"/>
                <w:lang w:val="bg-BG"/>
              </w:rPr>
              <w:t>,</w:t>
            </w:r>
            <w:r w:rsidRPr="003C46AF">
              <w:rPr>
                <w:rFonts w:ascii="Times New Roman" w:hAnsi="Times New Roman"/>
                <w:sz w:val="20"/>
              </w:rPr>
              <w:t>4</w:t>
            </w:r>
          </w:p>
        </w:tc>
        <w:tc>
          <w:tcPr>
            <w:tcW w:w="397" w:type="pct"/>
            <w:tcBorders>
              <w:bottom w:val="single" w:sz="4" w:space="0" w:color="auto"/>
            </w:tcBorders>
          </w:tcPr>
          <w:p w14:paraId="22FC6F1B"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271</w:t>
            </w:r>
          </w:p>
        </w:tc>
        <w:tc>
          <w:tcPr>
            <w:tcW w:w="401" w:type="pct"/>
            <w:tcBorders>
              <w:bottom w:val="single" w:sz="4" w:space="0" w:color="auto"/>
            </w:tcBorders>
          </w:tcPr>
          <w:p w14:paraId="493F119C"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-6</w:t>
            </w:r>
            <w:r w:rsidRPr="003C46AF">
              <w:rPr>
                <w:rFonts w:ascii="Times New Roman" w:hAnsi="Times New Roman"/>
                <w:sz w:val="20"/>
                <w:lang w:val="bg-BG"/>
              </w:rPr>
              <w:t>,</w:t>
            </w:r>
            <w:r w:rsidRPr="003C46AF">
              <w:rPr>
                <w:rFonts w:ascii="Times New Roman" w:hAnsi="Times New Roman"/>
                <w:sz w:val="20"/>
              </w:rPr>
              <w:t>2</w:t>
            </w:r>
          </w:p>
        </w:tc>
        <w:tc>
          <w:tcPr>
            <w:tcW w:w="436" w:type="pct"/>
            <w:tcBorders>
              <w:bottom w:val="single" w:sz="4" w:space="0" w:color="auto"/>
            </w:tcBorders>
          </w:tcPr>
          <w:p w14:paraId="13936D5C"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2</w:t>
            </w:r>
            <w:r w:rsidRPr="003C46AF">
              <w:rPr>
                <w:rFonts w:ascii="Times New Roman" w:hAnsi="Times New Roman"/>
                <w:sz w:val="20"/>
                <w:lang w:val="bg-BG"/>
              </w:rPr>
              <w:t>,</w:t>
            </w:r>
            <w:r w:rsidRPr="003C46AF">
              <w:rPr>
                <w:rFonts w:ascii="Times New Roman" w:hAnsi="Times New Roman"/>
                <w:sz w:val="20"/>
              </w:rPr>
              <w:t>2</w:t>
            </w:r>
          </w:p>
        </w:tc>
        <w:tc>
          <w:tcPr>
            <w:tcW w:w="595" w:type="pct"/>
            <w:tcBorders>
              <w:bottom w:val="single" w:sz="4" w:space="0" w:color="auto"/>
            </w:tcBorders>
          </w:tcPr>
          <w:p w14:paraId="19D7142D"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(0</w:t>
            </w:r>
            <w:r w:rsidRPr="003C46AF">
              <w:rPr>
                <w:rFonts w:ascii="Times New Roman" w:hAnsi="Times New Roman"/>
                <w:sz w:val="20"/>
                <w:lang w:val="bg-BG"/>
              </w:rPr>
              <w:t>,</w:t>
            </w:r>
            <w:r w:rsidRPr="003C46AF">
              <w:rPr>
                <w:rFonts w:ascii="Times New Roman" w:hAnsi="Times New Roman"/>
                <w:sz w:val="20"/>
              </w:rPr>
              <w:t>8, 3</w:t>
            </w:r>
            <w:r w:rsidRPr="003C46AF">
              <w:rPr>
                <w:rFonts w:ascii="Times New Roman" w:hAnsi="Times New Roman"/>
                <w:sz w:val="20"/>
                <w:lang w:val="bg-BG"/>
              </w:rPr>
              <w:t>,</w:t>
            </w:r>
            <w:r w:rsidRPr="003C46AF">
              <w:rPr>
                <w:rFonts w:ascii="Times New Roman" w:hAnsi="Times New Roman"/>
                <w:sz w:val="20"/>
              </w:rPr>
              <w:t>6)</w:t>
            </w:r>
          </w:p>
        </w:tc>
        <w:tc>
          <w:tcPr>
            <w:tcW w:w="604" w:type="pct"/>
            <w:tcBorders>
              <w:bottom w:val="single" w:sz="4" w:space="0" w:color="auto"/>
            </w:tcBorders>
          </w:tcPr>
          <w:p w14:paraId="6B2DCD33" w14:textId="77777777" w:rsidR="00663451" w:rsidRPr="003C46AF" w:rsidRDefault="00663451" w:rsidP="0085631C">
            <w:pPr>
              <w:pStyle w:val="Table"/>
              <w:keepNext/>
              <w:widowControl w:val="0"/>
              <w:rPr>
                <w:rFonts w:ascii="Times New Roman" w:hAnsi="Times New Roman"/>
                <w:sz w:val="20"/>
              </w:rPr>
            </w:pPr>
            <w:r w:rsidRPr="003C46AF">
              <w:rPr>
                <w:rFonts w:ascii="Times New Roman" w:hAnsi="Times New Roman"/>
                <w:sz w:val="20"/>
              </w:rPr>
              <w:t>0</w:t>
            </w:r>
            <w:r w:rsidRPr="003C46AF">
              <w:rPr>
                <w:rFonts w:ascii="Times New Roman" w:hAnsi="Times New Roman"/>
                <w:sz w:val="20"/>
                <w:lang w:val="bg-BG"/>
              </w:rPr>
              <w:t>,</w:t>
            </w:r>
            <w:r w:rsidRPr="003C46AF">
              <w:rPr>
                <w:rFonts w:ascii="Times New Roman" w:hAnsi="Times New Roman"/>
                <w:sz w:val="20"/>
              </w:rPr>
              <w:t>002*</w:t>
            </w:r>
          </w:p>
        </w:tc>
      </w:tr>
      <w:tr w:rsidR="00663451" w:rsidRPr="003C46AF" w14:paraId="036ECF5D" w14:textId="77777777" w:rsidTr="006666CB">
        <w:tc>
          <w:tcPr>
            <w:tcW w:w="5000" w:type="pct"/>
            <w:gridSpan w:val="10"/>
            <w:tcBorders>
              <w:bottom w:val="single" w:sz="4" w:space="0" w:color="auto"/>
            </w:tcBorders>
          </w:tcPr>
          <w:p w14:paraId="69332494" w14:textId="77777777" w:rsidR="00663451" w:rsidRPr="003C46AF" w:rsidRDefault="00663451" w:rsidP="0085631C">
            <w:pPr>
              <w:pStyle w:val="Legend"/>
              <w:keepNext/>
              <w:widowControl w:val="0"/>
              <w:spacing w:before="0" w:after="0"/>
              <w:rPr>
                <w:rFonts w:ascii="Times New Roman" w:hAnsi="Times New Roman"/>
                <w:sz w:val="22"/>
                <w:szCs w:val="22"/>
              </w:rPr>
            </w:pPr>
            <w:r w:rsidRPr="003C46AF">
              <w:rPr>
                <w:rFonts w:ascii="Times New Roman" w:hAnsi="Times New Roman"/>
                <w:sz w:val="22"/>
                <w:szCs w:val="22"/>
              </w:rPr>
              <w:t xml:space="preserve">CI – </w:t>
            </w:r>
            <w:r w:rsidRPr="003C46AF">
              <w:rPr>
                <w:rFonts w:ascii="Times New Roman" w:hAnsi="Times New Roman"/>
                <w:sz w:val="22"/>
                <w:szCs w:val="22"/>
                <w:lang w:val="bg-BG"/>
              </w:rPr>
              <w:t>доверителен интервал</w:t>
            </w:r>
            <w:r w:rsidRPr="003C46AF">
              <w:rPr>
                <w:rFonts w:ascii="Times New Roman" w:hAnsi="Times New Roman"/>
                <w:sz w:val="22"/>
                <w:szCs w:val="22"/>
              </w:rPr>
              <w:t>.</w:t>
            </w:r>
          </w:p>
          <w:p w14:paraId="6A0F1FB9" w14:textId="77777777" w:rsidR="00663451" w:rsidRPr="003C46AF" w:rsidRDefault="00663451" w:rsidP="0085631C">
            <w:pPr>
              <w:pStyle w:val="Legend"/>
              <w:keepNext/>
              <w:widowControl w:val="0"/>
              <w:spacing w:before="0" w:after="0"/>
              <w:rPr>
                <w:rFonts w:ascii="Times New Roman" w:hAnsi="Times New Roman"/>
                <w:sz w:val="22"/>
                <w:szCs w:val="22"/>
              </w:rPr>
            </w:pPr>
            <w:r w:rsidRPr="003C46AF">
              <w:rPr>
                <w:rFonts w:ascii="Times New Roman" w:hAnsi="Times New Roman"/>
                <w:sz w:val="22"/>
                <w:szCs w:val="22"/>
              </w:rPr>
              <w:t xml:space="preserve">DLSM – </w:t>
            </w:r>
            <w:r w:rsidRPr="003C46AF">
              <w:rPr>
                <w:rFonts w:ascii="Times New Roman" w:hAnsi="Times New Roman"/>
                <w:sz w:val="22"/>
                <w:szCs w:val="22"/>
                <w:lang w:val="bg-BG"/>
              </w:rPr>
              <w:t>разлика в стойностите по метода на най-малките квадрати</w:t>
            </w:r>
            <w:r w:rsidRPr="003C46AF">
              <w:rPr>
                <w:rFonts w:ascii="Times New Roman" w:hAnsi="Times New Roman"/>
                <w:sz w:val="22"/>
                <w:szCs w:val="22"/>
              </w:rPr>
              <w:t>.</w:t>
            </w:r>
          </w:p>
          <w:p w14:paraId="6140F3DE" w14:textId="77777777" w:rsidR="00663451" w:rsidRPr="003C46AF" w:rsidRDefault="00663451" w:rsidP="0085631C">
            <w:pPr>
              <w:pStyle w:val="Legend"/>
              <w:keepNext/>
              <w:widowControl w:val="0"/>
              <w:spacing w:before="0" w:after="0"/>
              <w:rPr>
                <w:rFonts w:ascii="Times New Roman" w:hAnsi="Times New Roman"/>
                <w:sz w:val="22"/>
                <w:szCs w:val="22"/>
              </w:rPr>
            </w:pPr>
            <w:r w:rsidRPr="003C46AF">
              <w:rPr>
                <w:rFonts w:ascii="Times New Roman" w:hAnsi="Times New Roman"/>
                <w:sz w:val="22"/>
                <w:szCs w:val="22"/>
              </w:rPr>
              <w:t xml:space="preserve">LOCF – </w:t>
            </w:r>
            <w:r w:rsidRPr="003C46AF">
              <w:rPr>
                <w:rFonts w:ascii="Times New Roman" w:hAnsi="Times New Roman"/>
                <w:sz w:val="22"/>
                <w:szCs w:val="22"/>
                <w:lang w:val="bg-BG"/>
              </w:rPr>
              <w:t>последно наблюдение изнесено напред</w:t>
            </w:r>
            <w:r w:rsidRPr="003C46AF">
              <w:rPr>
                <w:rFonts w:ascii="Times New Roman" w:hAnsi="Times New Roman"/>
                <w:sz w:val="22"/>
                <w:szCs w:val="22"/>
              </w:rPr>
              <w:t>.</w:t>
            </w:r>
          </w:p>
          <w:p w14:paraId="13D86890" w14:textId="77777777" w:rsidR="00663451" w:rsidRPr="003C46AF" w:rsidRDefault="00663451" w:rsidP="0085631C">
            <w:pPr>
              <w:pStyle w:val="Legend"/>
              <w:keepNext/>
              <w:widowControl w:val="0"/>
              <w:spacing w:before="0" w:after="0"/>
              <w:rPr>
                <w:rFonts w:ascii="Times New Roman" w:hAnsi="Times New Roman"/>
                <w:sz w:val="22"/>
                <w:szCs w:val="22"/>
                <w:lang w:val="bg-BG"/>
              </w:rPr>
            </w:pPr>
            <w:r w:rsidRPr="003C46AF">
              <w:rPr>
                <w:rFonts w:ascii="Times New Roman" w:hAnsi="Times New Roman"/>
                <w:sz w:val="22"/>
                <w:szCs w:val="22"/>
              </w:rPr>
              <w:t xml:space="preserve">ADAS-cog </w:t>
            </w:r>
            <w:r w:rsidRPr="003C46AF">
              <w:rPr>
                <w:rFonts w:ascii="Times New Roman" w:hAnsi="Times New Roman"/>
                <w:sz w:val="22"/>
                <w:szCs w:val="22"/>
                <w:lang w:val="bg-BG"/>
              </w:rPr>
              <w:t>скорове</w:t>
            </w:r>
            <w:r w:rsidRPr="003C46AF">
              <w:rPr>
                <w:rFonts w:ascii="Times New Roman" w:hAnsi="Times New Roman"/>
                <w:sz w:val="22"/>
                <w:szCs w:val="22"/>
              </w:rPr>
              <w:t xml:space="preserve">: </w:t>
            </w:r>
            <w:r w:rsidRPr="003C46AF">
              <w:rPr>
                <w:rFonts w:ascii="Times New Roman" w:hAnsi="Times New Roman"/>
                <w:sz w:val="22"/>
                <w:szCs w:val="22"/>
                <w:lang w:val="bg-BG"/>
              </w:rPr>
              <w:t>Негативната разлика в</w:t>
            </w:r>
            <w:r w:rsidRPr="003C46AF">
              <w:rPr>
                <w:rFonts w:ascii="Times New Roman" w:hAnsi="Times New Roman"/>
                <w:sz w:val="22"/>
                <w:szCs w:val="22"/>
              </w:rPr>
              <w:t xml:space="preserve"> DLSM </w:t>
            </w:r>
            <w:r w:rsidRPr="003C46AF">
              <w:rPr>
                <w:rFonts w:ascii="Times New Roman" w:hAnsi="Times New Roman"/>
                <w:sz w:val="22"/>
                <w:szCs w:val="22"/>
                <w:lang w:val="bg-BG"/>
              </w:rPr>
              <w:t>показва по-значимо подобрение при</w:t>
            </w:r>
            <w:r w:rsidRPr="003C46AF">
              <w:rPr>
                <w:rFonts w:ascii="Times New Roman" w:hAnsi="Times New Roman"/>
                <w:sz w:val="22"/>
                <w:szCs w:val="22"/>
              </w:rPr>
              <w:t xml:space="preserve"> Exelon 15 cm</w:t>
            </w:r>
            <w:r w:rsidRPr="003C46AF">
              <w:rPr>
                <w:rFonts w:ascii="Times New Roman" w:hAnsi="Times New Roman"/>
                <w:sz w:val="22"/>
                <w:szCs w:val="22"/>
                <w:vertAlign w:val="superscript"/>
              </w:rPr>
              <w:t>2</w:t>
            </w:r>
            <w:r w:rsidRPr="003C46AF">
              <w:rPr>
                <w:rFonts w:ascii="Times New Roman" w:hAnsi="Times New Roman"/>
                <w:sz w:val="22"/>
                <w:szCs w:val="22"/>
              </w:rPr>
              <w:t xml:space="preserve"> </w:t>
            </w:r>
            <w:r w:rsidRPr="003C46AF">
              <w:rPr>
                <w:rFonts w:ascii="Times New Roman" w:hAnsi="Times New Roman"/>
                <w:sz w:val="22"/>
                <w:szCs w:val="22"/>
                <w:lang w:val="bg-BG"/>
              </w:rPr>
              <w:t>спрямо</w:t>
            </w:r>
            <w:r w:rsidRPr="003C46AF">
              <w:rPr>
                <w:rFonts w:ascii="Times New Roman" w:hAnsi="Times New Roman"/>
                <w:sz w:val="22"/>
                <w:szCs w:val="22"/>
              </w:rPr>
              <w:t xml:space="preserve"> Exelon 10 cm</w:t>
            </w:r>
            <w:r w:rsidRPr="003C46AF">
              <w:rPr>
                <w:rFonts w:ascii="Times New Roman" w:hAnsi="Times New Roman"/>
                <w:sz w:val="22"/>
                <w:szCs w:val="22"/>
                <w:vertAlign w:val="superscript"/>
              </w:rPr>
              <w:t>2</w:t>
            </w:r>
            <w:r w:rsidRPr="003C46AF">
              <w:rPr>
                <w:rFonts w:ascii="Times New Roman" w:hAnsi="Times New Roman"/>
                <w:sz w:val="22"/>
                <w:szCs w:val="22"/>
                <w:lang w:val="bg-BG"/>
              </w:rPr>
              <w:t>.</w:t>
            </w:r>
          </w:p>
          <w:p w14:paraId="703018C7" w14:textId="77777777" w:rsidR="00663451" w:rsidRPr="003C46AF" w:rsidRDefault="00663451" w:rsidP="0085631C">
            <w:pPr>
              <w:pStyle w:val="Legend"/>
              <w:keepNext/>
              <w:widowControl w:val="0"/>
              <w:spacing w:before="0" w:after="0"/>
              <w:rPr>
                <w:rFonts w:ascii="Times New Roman" w:hAnsi="Times New Roman"/>
                <w:sz w:val="22"/>
                <w:szCs w:val="22"/>
                <w:lang w:val="bg-BG"/>
              </w:rPr>
            </w:pPr>
            <w:r w:rsidRPr="003C46AF">
              <w:rPr>
                <w:rFonts w:ascii="Times New Roman" w:hAnsi="Times New Roman"/>
                <w:sz w:val="22"/>
                <w:szCs w:val="22"/>
              </w:rPr>
              <w:t>ADCS</w:t>
            </w:r>
            <w:r w:rsidRPr="003C46AF">
              <w:rPr>
                <w:rFonts w:ascii="Times New Roman" w:hAnsi="Times New Roman"/>
                <w:sz w:val="22"/>
                <w:szCs w:val="22"/>
                <w:lang w:val="bg-BG"/>
              </w:rPr>
              <w:t>-</w:t>
            </w:r>
            <w:r w:rsidRPr="003C46AF">
              <w:rPr>
                <w:rFonts w:ascii="Times New Roman" w:hAnsi="Times New Roman"/>
                <w:sz w:val="22"/>
                <w:szCs w:val="22"/>
              </w:rPr>
              <w:t>IADL</w:t>
            </w:r>
            <w:r w:rsidRPr="003C46AF">
              <w:rPr>
                <w:rFonts w:ascii="Times New Roman" w:hAnsi="Times New Roman"/>
                <w:sz w:val="22"/>
                <w:szCs w:val="22"/>
                <w:lang w:val="bg-BG"/>
              </w:rPr>
              <w:t xml:space="preserve"> скорове: Позитивната разлика в </w:t>
            </w:r>
            <w:r w:rsidRPr="003C46AF">
              <w:rPr>
                <w:rFonts w:ascii="Times New Roman" w:hAnsi="Times New Roman"/>
                <w:sz w:val="22"/>
                <w:szCs w:val="22"/>
              </w:rPr>
              <w:t>DLSM</w:t>
            </w:r>
            <w:r w:rsidRPr="003C46AF">
              <w:rPr>
                <w:rFonts w:ascii="Times New Roman" w:hAnsi="Times New Roman"/>
                <w:sz w:val="22"/>
                <w:szCs w:val="22"/>
                <w:lang w:val="bg-BG"/>
              </w:rPr>
              <w:t xml:space="preserve"> показва по-значимо подобрение при </w:t>
            </w:r>
            <w:r w:rsidRPr="003C46AF">
              <w:rPr>
                <w:rFonts w:ascii="Times New Roman" w:hAnsi="Times New Roman"/>
                <w:sz w:val="22"/>
                <w:szCs w:val="22"/>
              </w:rPr>
              <w:t>Exelon</w:t>
            </w:r>
            <w:r w:rsidRPr="003C46AF">
              <w:rPr>
                <w:rFonts w:ascii="Times New Roman" w:hAnsi="Times New Roman"/>
                <w:sz w:val="22"/>
                <w:szCs w:val="22"/>
                <w:lang w:val="bg-BG"/>
              </w:rPr>
              <w:t xml:space="preserve"> 15</w:t>
            </w:r>
            <w:r w:rsidRPr="003C46AF">
              <w:rPr>
                <w:rFonts w:ascii="Times New Roman" w:hAnsi="Times New Roman"/>
                <w:sz w:val="22"/>
                <w:szCs w:val="22"/>
              </w:rPr>
              <w:t> cm</w:t>
            </w:r>
            <w:r w:rsidRPr="003C46AF">
              <w:rPr>
                <w:rFonts w:ascii="Times New Roman" w:hAnsi="Times New Roman"/>
                <w:sz w:val="22"/>
                <w:szCs w:val="22"/>
                <w:vertAlign w:val="superscript"/>
                <w:lang w:val="bg-BG"/>
              </w:rPr>
              <w:t>2</w:t>
            </w:r>
            <w:r w:rsidRPr="003C46AF">
              <w:rPr>
                <w:rFonts w:ascii="Times New Roman" w:hAnsi="Times New Roman"/>
                <w:sz w:val="22"/>
                <w:szCs w:val="22"/>
                <w:lang w:val="bg-BG"/>
              </w:rPr>
              <w:t xml:space="preserve"> спрямо </w:t>
            </w:r>
            <w:r w:rsidRPr="003C46AF">
              <w:rPr>
                <w:rFonts w:ascii="Times New Roman" w:hAnsi="Times New Roman"/>
                <w:sz w:val="22"/>
                <w:szCs w:val="22"/>
              </w:rPr>
              <w:t>Exelon </w:t>
            </w:r>
            <w:r w:rsidRPr="003C46AF">
              <w:rPr>
                <w:rFonts w:ascii="Times New Roman" w:hAnsi="Times New Roman"/>
                <w:sz w:val="22"/>
                <w:szCs w:val="22"/>
                <w:lang w:val="bg-BG"/>
              </w:rPr>
              <w:t>10</w:t>
            </w:r>
            <w:r w:rsidRPr="003C46AF">
              <w:rPr>
                <w:rFonts w:ascii="Times New Roman" w:hAnsi="Times New Roman"/>
                <w:sz w:val="22"/>
                <w:szCs w:val="22"/>
              </w:rPr>
              <w:t> cm</w:t>
            </w:r>
            <w:r w:rsidRPr="003C46AF">
              <w:rPr>
                <w:rFonts w:ascii="Times New Roman" w:hAnsi="Times New Roman"/>
                <w:sz w:val="22"/>
                <w:szCs w:val="22"/>
                <w:vertAlign w:val="superscript"/>
                <w:lang w:val="bg-BG"/>
              </w:rPr>
              <w:t>2</w:t>
            </w:r>
            <w:r w:rsidRPr="003C46AF">
              <w:rPr>
                <w:rFonts w:ascii="Times New Roman" w:hAnsi="Times New Roman"/>
                <w:sz w:val="22"/>
                <w:szCs w:val="22"/>
                <w:lang w:val="bg-BG"/>
              </w:rPr>
              <w:t>.</w:t>
            </w:r>
          </w:p>
          <w:p w14:paraId="00337A8A" w14:textId="77777777" w:rsidR="00663451" w:rsidRPr="003C46AF" w:rsidRDefault="00663451" w:rsidP="0085631C">
            <w:pPr>
              <w:pStyle w:val="Legend"/>
              <w:keepNext/>
              <w:widowControl w:val="0"/>
              <w:spacing w:before="0" w:after="0"/>
              <w:rPr>
                <w:rFonts w:ascii="Times New Roman" w:hAnsi="Times New Roman"/>
                <w:sz w:val="22"/>
                <w:szCs w:val="22"/>
                <w:lang w:val="bg-BG"/>
              </w:rPr>
            </w:pPr>
            <w:r w:rsidRPr="003C46AF">
              <w:rPr>
                <w:rFonts w:ascii="Times New Roman" w:hAnsi="Times New Roman"/>
                <w:sz w:val="22"/>
                <w:szCs w:val="22"/>
              </w:rPr>
              <w:t>N</w:t>
            </w:r>
            <w:r w:rsidRPr="003C46AF">
              <w:rPr>
                <w:rFonts w:ascii="Times New Roman" w:hAnsi="Times New Roman"/>
                <w:sz w:val="22"/>
                <w:szCs w:val="22"/>
                <w:lang w:val="bg-BG"/>
              </w:rPr>
              <w:t xml:space="preserve"> е броят пациенти с направена изходна оценка (последна оценка в първоначалната отворена фаза) и с поне една оценка след изходната (за </w:t>
            </w:r>
            <w:r w:rsidRPr="003C46AF">
              <w:rPr>
                <w:rFonts w:ascii="Times New Roman" w:hAnsi="Times New Roman"/>
                <w:sz w:val="22"/>
                <w:szCs w:val="22"/>
              </w:rPr>
              <w:t>LOCF</w:t>
            </w:r>
            <w:r w:rsidRPr="003C46AF">
              <w:rPr>
                <w:rFonts w:ascii="Times New Roman" w:hAnsi="Times New Roman"/>
                <w:sz w:val="22"/>
                <w:szCs w:val="22"/>
                <w:lang w:val="bg-BG"/>
              </w:rPr>
              <w:t>).</w:t>
            </w:r>
          </w:p>
          <w:p w14:paraId="51F0B781" w14:textId="77777777" w:rsidR="00663451" w:rsidRPr="003C46AF" w:rsidRDefault="00663451" w:rsidP="0085631C">
            <w:pPr>
              <w:pStyle w:val="Legend"/>
              <w:keepNext/>
              <w:widowControl w:val="0"/>
              <w:spacing w:before="0" w:after="0"/>
              <w:rPr>
                <w:rFonts w:ascii="Times New Roman" w:hAnsi="Times New Roman"/>
                <w:sz w:val="22"/>
                <w:szCs w:val="22"/>
                <w:lang w:val="bg-BG"/>
              </w:rPr>
            </w:pPr>
            <w:r w:rsidRPr="003C46AF">
              <w:rPr>
                <w:rFonts w:ascii="Times New Roman" w:hAnsi="Times New Roman"/>
                <w:sz w:val="22"/>
                <w:szCs w:val="22"/>
              </w:rPr>
              <w:t>DLSM</w:t>
            </w:r>
            <w:r w:rsidRPr="003C46AF">
              <w:rPr>
                <w:rFonts w:ascii="Times New Roman" w:hAnsi="Times New Roman"/>
                <w:sz w:val="22"/>
                <w:szCs w:val="22"/>
                <w:lang w:val="bg-BG"/>
              </w:rPr>
              <w:t xml:space="preserve">, 95% </w:t>
            </w:r>
            <w:r w:rsidRPr="003C46AF">
              <w:rPr>
                <w:rFonts w:ascii="Times New Roman" w:hAnsi="Times New Roman"/>
                <w:sz w:val="22"/>
                <w:szCs w:val="22"/>
              </w:rPr>
              <w:t>CI</w:t>
            </w:r>
            <w:r w:rsidRPr="003C46AF">
              <w:rPr>
                <w:rFonts w:ascii="Times New Roman" w:hAnsi="Times New Roman"/>
                <w:sz w:val="22"/>
                <w:szCs w:val="22"/>
                <w:lang w:val="bg-BG"/>
              </w:rPr>
              <w:t xml:space="preserve">, и </w:t>
            </w:r>
            <w:r w:rsidRPr="003C46AF">
              <w:rPr>
                <w:rFonts w:ascii="Times New Roman" w:hAnsi="Times New Roman"/>
                <w:sz w:val="22"/>
                <w:szCs w:val="22"/>
              </w:rPr>
              <w:t>p</w:t>
            </w:r>
            <w:r w:rsidRPr="003C46AF">
              <w:rPr>
                <w:rFonts w:ascii="Times New Roman" w:hAnsi="Times New Roman"/>
                <w:sz w:val="22"/>
                <w:szCs w:val="22"/>
                <w:lang w:val="bg-BG"/>
              </w:rPr>
              <w:t xml:space="preserve">-стойността са базирани на </w:t>
            </w:r>
            <w:r w:rsidRPr="003C46AF">
              <w:rPr>
                <w:rFonts w:ascii="Times New Roman" w:hAnsi="Times New Roman"/>
                <w:sz w:val="22"/>
                <w:szCs w:val="22"/>
              </w:rPr>
              <w:t>ANCOVA</w:t>
            </w:r>
            <w:r w:rsidRPr="003C46AF">
              <w:rPr>
                <w:rFonts w:ascii="Times New Roman" w:hAnsi="Times New Roman"/>
                <w:sz w:val="22"/>
                <w:szCs w:val="22"/>
                <w:lang w:val="bg-BG"/>
              </w:rPr>
              <w:t xml:space="preserve"> (ковариационен анализ) модел коригиран за съответната страна и изходния </w:t>
            </w:r>
            <w:r w:rsidRPr="003C46AF">
              <w:rPr>
                <w:rFonts w:ascii="Times New Roman" w:hAnsi="Times New Roman"/>
                <w:sz w:val="22"/>
                <w:szCs w:val="22"/>
              </w:rPr>
              <w:t>ADAS</w:t>
            </w:r>
            <w:r w:rsidRPr="003C46AF">
              <w:rPr>
                <w:rFonts w:ascii="Times New Roman" w:hAnsi="Times New Roman"/>
                <w:sz w:val="22"/>
                <w:szCs w:val="22"/>
                <w:lang w:val="bg-BG"/>
              </w:rPr>
              <w:t>-</w:t>
            </w:r>
            <w:r w:rsidRPr="003C46AF">
              <w:rPr>
                <w:rFonts w:ascii="Times New Roman" w:hAnsi="Times New Roman"/>
                <w:sz w:val="22"/>
                <w:szCs w:val="22"/>
              </w:rPr>
              <w:t>cog</w:t>
            </w:r>
            <w:r w:rsidRPr="003C46AF">
              <w:rPr>
                <w:rFonts w:ascii="Times New Roman" w:hAnsi="Times New Roman"/>
                <w:sz w:val="22"/>
                <w:szCs w:val="22"/>
                <w:lang w:val="bg-BG"/>
              </w:rPr>
              <w:t xml:space="preserve"> скор.</w:t>
            </w:r>
          </w:p>
          <w:p w14:paraId="1ABCB29F" w14:textId="77777777" w:rsidR="00663451" w:rsidRPr="003C46AF" w:rsidRDefault="00663451" w:rsidP="0085631C">
            <w:pPr>
              <w:pStyle w:val="Legend"/>
              <w:keepNext/>
              <w:widowControl w:val="0"/>
              <w:spacing w:before="0" w:after="0"/>
              <w:rPr>
                <w:rFonts w:ascii="Times New Roman" w:hAnsi="Times New Roman"/>
                <w:sz w:val="22"/>
                <w:szCs w:val="22"/>
                <w:lang w:val="bg-BG"/>
              </w:rPr>
            </w:pPr>
            <w:r w:rsidRPr="003C46AF">
              <w:rPr>
                <w:rFonts w:ascii="Times New Roman" w:hAnsi="Times New Roman"/>
                <w:sz w:val="22"/>
                <w:szCs w:val="22"/>
                <w:lang w:val="bg-BG"/>
              </w:rPr>
              <w:t xml:space="preserve">* </w:t>
            </w:r>
            <w:r w:rsidRPr="003C46AF">
              <w:rPr>
                <w:rFonts w:ascii="Times New Roman" w:hAnsi="Times New Roman"/>
                <w:sz w:val="22"/>
                <w:szCs w:val="22"/>
              </w:rPr>
              <w:t>p</w:t>
            </w:r>
            <w:r w:rsidRPr="003C46AF">
              <w:rPr>
                <w:rFonts w:ascii="Times New Roman" w:hAnsi="Times New Roman"/>
                <w:sz w:val="22"/>
                <w:szCs w:val="22"/>
                <w:lang w:val="bg-BG"/>
              </w:rPr>
              <w:t>&lt;0,05</w:t>
            </w:r>
          </w:p>
          <w:p w14:paraId="541D4F0F" w14:textId="77777777" w:rsidR="00663451" w:rsidRPr="003C46AF" w:rsidRDefault="00663451" w:rsidP="0085631C">
            <w:pPr>
              <w:pStyle w:val="Table"/>
              <w:keepNext/>
              <w:widowControl w:val="0"/>
              <w:spacing w:before="0" w:after="0"/>
              <w:rPr>
                <w:rFonts w:ascii="Times New Roman" w:hAnsi="Times New Roman"/>
                <w:sz w:val="20"/>
                <w:lang w:val="bg-BG"/>
              </w:rPr>
            </w:pPr>
            <w:r w:rsidRPr="003C46AF">
              <w:rPr>
                <w:rFonts w:ascii="Times New Roman" w:hAnsi="Times New Roman"/>
                <w:szCs w:val="22"/>
                <w:lang w:val="bg-BG"/>
              </w:rPr>
              <w:t xml:space="preserve">Източник: </w:t>
            </w:r>
            <w:r w:rsidRPr="003C46AF">
              <w:rPr>
                <w:rFonts w:ascii="Times New Roman" w:hAnsi="Times New Roman"/>
                <w:color w:val="000000"/>
                <w:szCs w:val="22"/>
                <w:lang w:val="bg-BG"/>
              </w:rPr>
              <w:t xml:space="preserve">Проучване </w:t>
            </w:r>
            <w:r w:rsidRPr="003C46AF">
              <w:rPr>
                <w:rFonts w:ascii="Times New Roman" w:hAnsi="Times New Roman"/>
                <w:color w:val="000000"/>
                <w:szCs w:val="22"/>
              </w:rPr>
              <w:t>D</w:t>
            </w:r>
            <w:r w:rsidRPr="003C46AF">
              <w:rPr>
                <w:rFonts w:ascii="Times New Roman" w:hAnsi="Times New Roman"/>
                <w:color w:val="000000"/>
                <w:szCs w:val="22"/>
                <w:lang w:val="bg-BG"/>
              </w:rPr>
              <w:t>2340</w:t>
            </w:r>
            <w:r w:rsidRPr="003C46AF">
              <w:rPr>
                <w:rFonts w:ascii="Times New Roman" w:hAnsi="Times New Roman"/>
                <w:color w:val="000000"/>
                <w:szCs w:val="22"/>
                <w:lang w:val="bg-BG"/>
              </w:rPr>
              <w:noBreakHyphen/>
              <w:t>Таблица 11-6 и Таблица 11-7</w:t>
            </w:r>
            <w:r w:rsidRPr="003C46AF">
              <w:rPr>
                <w:rFonts w:ascii="Times New Roman" w:hAnsi="Times New Roman"/>
                <w:sz w:val="20"/>
                <w:lang w:val="bg-BG"/>
              </w:rPr>
              <w:t xml:space="preserve"> </w:t>
            </w:r>
          </w:p>
        </w:tc>
      </w:tr>
    </w:tbl>
    <w:p w14:paraId="4D15DF40" w14:textId="77777777" w:rsidR="00663451" w:rsidRPr="003C46AF" w:rsidRDefault="00663451" w:rsidP="0085631C">
      <w:pPr>
        <w:widowControl w:val="0"/>
        <w:rPr>
          <w:szCs w:val="22"/>
          <w:lang w:val="bg-BG"/>
        </w:rPr>
      </w:pPr>
    </w:p>
    <w:p w14:paraId="5B228A7E" w14:textId="77777777" w:rsidR="00663451" w:rsidRPr="003C46AF" w:rsidRDefault="00663451" w:rsidP="0085631C">
      <w:pPr>
        <w:widowControl w:val="0"/>
        <w:tabs>
          <w:tab w:val="clear" w:pos="567"/>
        </w:tabs>
        <w:autoSpaceDE w:val="0"/>
        <w:autoSpaceDN w:val="0"/>
        <w:adjustRightInd w:val="0"/>
        <w:spacing w:line="240" w:lineRule="auto"/>
        <w:rPr>
          <w:rFonts w:eastAsia="SimSun"/>
          <w:szCs w:val="22"/>
          <w:lang w:val="bg-BG" w:eastAsia="zh-CN"/>
        </w:rPr>
      </w:pPr>
      <w:r w:rsidRPr="003C46AF">
        <w:rPr>
          <w:rFonts w:eastAsia="SimSun"/>
          <w:szCs w:val="22"/>
          <w:lang w:val="bg-BG" w:eastAsia="zh-CN"/>
        </w:rPr>
        <w:t xml:space="preserve">Европейската агенция по лекарствата освобождава от задължението за предоставяне на резултатите от проучванията с </w:t>
      </w:r>
      <w:r w:rsidRPr="003C46AF">
        <w:rPr>
          <w:rFonts w:eastAsia="SimSun"/>
          <w:szCs w:val="22"/>
          <w:lang w:val="en-US" w:eastAsia="zh-CN"/>
        </w:rPr>
        <w:t>Exelon</w:t>
      </w:r>
      <w:r w:rsidRPr="003C46AF">
        <w:rPr>
          <w:rFonts w:eastAsia="SimSun"/>
          <w:szCs w:val="22"/>
          <w:lang w:val="ru-RU" w:eastAsia="zh-CN"/>
        </w:rPr>
        <w:t xml:space="preserve"> </w:t>
      </w:r>
      <w:r w:rsidRPr="003C46AF">
        <w:rPr>
          <w:rFonts w:eastAsia="SimSun"/>
          <w:szCs w:val="22"/>
          <w:lang w:val="bg-BG" w:eastAsia="zh-CN"/>
        </w:rPr>
        <w:t xml:space="preserve">във всички подгрупи на педиатричната популация при лечение на </w:t>
      </w:r>
      <w:r w:rsidRPr="003C46AF">
        <w:rPr>
          <w:color w:val="000000"/>
          <w:lang w:val="bg-BG"/>
        </w:rPr>
        <w:t xml:space="preserve">Алцхаймерова деменция </w:t>
      </w:r>
      <w:r w:rsidRPr="003C46AF">
        <w:rPr>
          <w:rFonts w:eastAsia="SimSun"/>
          <w:szCs w:val="22"/>
          <w:lang w:val="ru-RU" w:eastAsia="zh-CN"/>
        </w:rPr>
        <w:t>(</w:t>
      </w:r>
      <w:r w:rsidRPr="003C46AF">
        <w:rPr>
          <w:rFonts w:eastAsia="SimSun"/>
          <w:szCs w:val="22"/>
          <w:lang w:val="bg-BG" w:eastAsia="zh-CN"/>
        </w:rPr>
        <w:t>вж. точка</w:t>
      </w:r>
      <w:r w:rsidR="00316EF7" w:rsidRPr="003C46AF">
        <w:rPr>
          <w:rFonts w:eastAsia="SimSun"/>
          <w:szCs w:val="22"/>
          <w:lang w:val="bg-BG" w:eastAsia="zh-CN"/>
        </w:rPr>
        <w:t> </w:t>
      </w:r>
      <w:r w:rsidRPr="003C46AF">
        <w:rPr>
          <w:rFonts w:eastAsia="SimSun"/>
          <w:szCs w:val="22"/>
          <w:lang w:val="ru-RU" w:eastAsia="zh-CN"/>
        </w:rPr>
        <w:t xml:space="preserve">4.2 </w:t>
      </w:r>
      <w:r w:rsidRPr="003C46AF">
        <w:rPr>
          <w:rFonts w:eastAsia="SimSun"/>
          <w:szCs w:val="22"/>
          <w:lang w:val="bg-BG" w:eastAsia="zh-CN"/>
        </w:rPr>
        <w:t>за информация относно употреба в педиатрията</w:t>
      </w:r>
      <w:r w:rsidRPr="003C46AF">
        <w:rPr>
          <w:rFonts w:eastAsia="SimSun"/>
          <w:szCs w:val="22"/>
          <w:lang w:val="ru-RU" w:eastAsia="zh-CN"/>
        </w:rPr>
        <w:t>).</w:t>
      </w:r>
    </w:p>
    <w:p w14:paraId="5727E15C" w14:textId="77777777" w:rsidR="00663451" w:rsidRPr="003C46AF" w:rsidRDefault="00663451" w:rsidP="0085631C">
      <w:pPr>
        <w:widowControl w:val="0"/>
        <w:rPr>
          <w:color w:val="000000"/>
          <w:szCs w:val="22"/>
          <w:lang w:val="bg-BG"/>
        </w:rPr>
      </w:pPr>
    </w:p>
    <w:p w14:paraId="2FFD5B3E" w14:textId="77777777" w:rsidR="00663451" w:rsidRPr="003C46AF" w:rsidRDefault="00663451" w:rsidP="0085631C">
      <w:pPr>
        <w:keepNext/>
        <w:widowControl w:val="0"/>
        <w:ind w:left="567" w:hanging="567"/>
        <w:rPr>
          <w:color w:val="000000"/>
          <w:lang w:val="bg-BG"/>
        </w:rPr>
      </w:pPr>
      <w:r w:rsidRPr="003C46AF">
        <w:rPr>
          <w:b/>
          <w:color w:val="000000"/>
          <w:lang w:val="bg-BG"/>
        </w:rPr>
        <w:t>5.2</w:t>
      </w:r>
      <w:r w:rsidRPr="003C46AF">
        <w:rPr>
          <w:b/>
          <w:color w:val="000000"/>
          <w:lang w:val="bg-BG"/>
        </w:rPr>
        <w:tab/>
        <w:t>Фармакокинетични свойства</w:t>
      </w:r>
    </w:p>
    <w:p w14:paraId="25A224AE" w14:textId="77777777" w:rsidR="00663451" w:rsidRPr="003C46AF" w:rsidRDefault="00663451" w:rsidP="0085631C">
      <w:pPr>
        <w:keepNext/>
        <w:widowControl w:val="0"/>
        <w:rPr>
          <w:color w:val="000000"/>
          <w:lang w:val="bg-BG"/>
        </w:rPr>
      </w:pPr>
    </w:p>
    <w:p w14:paraId="5865E1CE" w14:textId="77777777" w:rsidR="00663451" w:rsidRPr="003C46AF" w:rsidRDefault="00663451" w:rsidP="0085631C">
      <w:pPr>
        <w:keepNext/>
        <w:widowControl w:val="0"/>
        <w:rPr>
          <w:bCs/>
          <w:color w:val="000000"/>
          <w:u w:val="single"/>
          <w:lang w:val="bg-BG"/>
        </w:rPr>
      </w:pPr>
      <w:r w:rsidRPr="003C46AF">
        <w:rPr>
          <w:bCs/>
          <w:color w:val="000000"/>
          <w:u w:val="single"/>
          <w:lang w:val="bg-BG"/>
        </w:rPr>
        <w:t>Абсорбция</w:t>
      </w:r>
    </w:p>
    <w:p w14:paraId="57947753" w14:textId="77777777" w:rsidR="009374E7" w:rsidRPr="003C46AF" w:rsidRDefault="009374E7" w:rsidP="0085631C">
      <w:pPr>
        <w:keepNext/>
        <w:widowControl w:val="0"/>
        <w:suppressAutoHyphens/>
        <w:rPr>
          <w:color w:val="000000"/>
          <w:lang w:val="bg-BG"/>
        </w:rPr>
      </w:pPr>
    </w:p>
    <w:p w14:paraId="75B27CAC" w14:textId="550C2B04" w:rsidR="00663451" w:rsidRPr="003C46AF" w:rsidRDefault="008C6A14" w:rsidP="0085631C">
      <w:pPr>
        <w:widowControl w:val="0"/>
        <w:suppressAutoHyphens/>
        <w:rPr>
          <w:color w:val="000000"/>
          <w:szCs w:val="22"/>
          <w:lang w:val="ru-RU"/>
        </w:rPr>
      </w:pPr>
      <w:r w:rsidRPr="003C46AF">
        <w:rPr>
          <w:color w:val="000000"/>
          <w:lang w:val="bg-BG"/>
        </w:rPr>
        <w:t>Абс</w:t>
      </w:r>
      <w:r w:rsidR="00663451" w:rsidRPr="003C46AF">
        <w:rPr>
          <w:color w:val="000000"/>
          <w:lang w:val="bg-BG"/>
        </w:rPr>
        <w:t>орбцията на ривастигмин от Exelon трансдермални пластири е бавна. След първата доза, установими плазмени концентрации се наблюдават след период на закъснение от 0,5</w:t>
      </w:r>
      <w:r w:rsidR="00663451" w:rsidRPr="003C46AF">
        <w:rPr>
          <w:color w:val="000000"/>
          <w:lang w:val="bg-BG"/>
        </w:rPr>
        <w:noBreakHyphen/>
        <w:t>1</w:t>
      </w:r>
      <w:r w:rsidR="00663451" w:rsidRPr="003C46AF">
        <w:rPr>
          <w:color w:val="000000"/>
          <w:lang w:val="de-CH"/>
        </w:rPr>
        <w:t> </w:t>
      </w:r>
      <w:r w:rsidR="00663451" w:rsidRPr="003C46AF">
        <w:rPr>
          <w:color w:val="000000"/>
          <w:lang w:val="bg-BG"/>
        </w:rPr>
        <w:t xml:space="preserve">час. </w:t>
      </w:r>
      <w:r w:rsidR="00663451" w:rsidRPr="003C46AF">
        <w:rPr>
          <w:color w:val="000000"/>
          <w:szCs w:val="22"/>
        </w:rPr>
        <w:t>C</w:t>
      </w:r>
      <w:r w:rsidR="00663451" w:rsidRPr="003C46AF">
        <w:rPr>
          <w:color w:val="000000"/>
          <w:szCs w:val="22"/>
          <w:vertAlign w:val="subscript"/>
        </w:rPr>
        <w:t>max</w:t>
      </w:r>
      <w:r w:rsidR="00663451" w:rsidRPr="003C46AF">
        <w:rPr>
          <w:color w:val="000000"/>
          <w:szCs w:val="22"/>
          <w:lang w:val="ru-RU"/>
        </w:rPr>
        <w:t xml:space="preserve"> </w:t>
      </w:r>
      <w:r w:rsidR="00663451" w:rsidRPr="003C46AF">
        <w:rPr>
          <w:color w:val="000000"/>
          <w:szCs w:val="22"/>
          <w:lang w:val="bg-BG"/>
        </w:rPr>
        <w:t xml:space="preserve">се достига след </w:t>
      </w:r>
      <w:r w:rsidR="00663451" w:rsidRPr="003C46AF">
        <w:rPr>
          <w:color w:val="000000"/>
          <w:szCs w:val="22"/>
          <w:lang w:val="ru-RU"/>
        </w:rPr>
        <w:t>10</w:t>
      </w:r>
      <w:r w:rsidR="00663451" w:rsidRPr="003C46AF">
        <w:rPr>
          <w:color w:val="000000"/>
          <w:szCs w:val="22"/>
          <w:lang w:val="ru-RU"/>
        </w:rPr>
        <w:noBreakHyphen/>
        <w:t>16</w:t>
      </w:r>
      <w:r w:rsidR="00663451" w:rsidRPr="003C46AF">
        <w:rPr>
          <w:color w:val="000000"/>
          <w:szCs w:val="22"/>
        </w:rPr>
        <w:t> </w:t>
      </w:r>
      <w:r w:rsidR="00663451" w:rsidRPr="003C46AF">
        <w:rPr>
          <w:color w:val="000000"/>
          <w:szCs w:val="22"/>
          <w:lang w:val="bg-BG"/>
        </w:rPr>
        <w:t>часа</w:t>
      </w:r>
      <w:r w:rsidR="00663451" w:rsidRPr="003C46AF">
        <w:rPr>
          <w:color w:val="000000"/>
          <w:szCs w:val="22"/>
          <w:lang w:val="ru-RU"/>
        </w:rPr>
        <w:t xml:space="preserve">. </w:t>
      </w:r>
      <w:r w:rsidR="00663451" w:rsidRPr="003C46AF">
        <w:rPr>
          <w:color w:val="000000"/>
          <w:szCs w:val="22"/>
          <w:lang w:val="bg-BG"/>
        </w:rPr>
        <w:t>След пика</w:t>
      </w:r>
      <w:r w:rsidR="00663451" w:rsidRPr="003C46AF">
        <w:rPr>
          <w:color w:val="000000"/>
          <w:szCs w:val="22"/>
          <w:lang w:val="ru-RU"/>
        </w:rPr>
        <w:t xml:space="preserve">, </w:t>
      </w:r>
      <w:r w:rsidR="00663451" w:rsidRPr="003C46AF">
        <w:rPr>
          <w:color w:val="000000"/>
          <w:szCs w:val="22"/>
          <w:lang w:val="bg-BG"/>
        </w:rPr>
        <w:t xml:space="preserve">плазмената концентрация бавно се понижава през останалата част на </w:t>
      </w:r>
      <w:r w:rsidR="00663451" w:rsidRPr="003C46AF">
        <w:rPr>
          <w:color w:val="000000"/>
          <w:szCs w:val="22"/>
          <w:lang w:val="ru-RU"/>
        </w:rPr>
        <w:t>24-</w:t>
      </w:r>
      <w:r w:rsidR="00663451" w:rsidRPr="003C46AF">
        <w:rPr>
          <w:color w:val="000000"/>
          <w:szCs w:val="22"/>
          <w:lang w:val="bg-BG"/>
        </w:rPr>
        <w:t>часовия период на приложение</w:t>
      </w:r>
      <w:r w:rsidR="00663451" w:rsidRPr="003C46AF">
        <w:rPr>
          <w:color w:val="000000"/>
          <w:szCs w:val="22"/>
          <w:lang w:val="ru-RU"/>
        </w:rPr>
        <w:t>. При многократно дозиране (</w:t>
      </w:r>
      <w:r w:rsidR="00663451" w:rsidRPr="003C46AF">
        <w:rPr>
          <w:color w:val="000000"/>
          <w:szCs w:val="22"/>
          <w:lang w:val="bg-BG"/>
        </w:rPr>
        <w:t>като при стационарно състояние</w:t>
      </w:r>
      <w:r w:rsidR="00663451" w:rsidRPr="003C46AF">
        <w:rPr>
          <w:color w:val="000000"/>
          <w:szCs w:val="22"/>
          <w:lang w:val="ru-RU"/>
        </w:rPr>
        <w:t xml:space="preserve">), </w:t>
      </w:r>
      <w:r w:rsidR="00663451" w:rsidRPr="003C46AF">
        <w:rPr>
          <w:color w:val="000000"/>
          <w:szCs w:val="22"/>
          <w:lang w:val="bg-BG"/>
        </w:rPr>
        <w:t>след като предходния трансдермален пластир се замени с нов</w:t>
      </w:r>
      <w:r w:rsidR="00663451" w:rsidRPr="003C46AF">
        <w:rPr>
          <w:color w:val="000000"/>
          <w:szCs w:val="22"/>
          <w:lang w:val="ru-RU"/>
        </w:rPr>
        <w:t xml:space="preserve">, </w:t>
      </w:r>
      <w:r w:rsidR="00663451" w:rsidRPr="003C46AF">
        <w:rPr>
          <w:color w:val="000000"/>
          <w:szCs w:val="22"/>
          <w:lang w:val="bg-BG"/>
        </w:rPr>
        <w:t xml:space="preserve">плазмената концентрация първоначално бавно се понижава за период от средно </w:t>
      </w:r>
      <w:r w:rsidR="00663451" w:rsidRPr="003C46AF">
        <w:rPr>
          <w:color w:val="000000"/>
          <w:szCs w:val="22"/>
          <w:lang w:val="ru-RU"/>
        </w:rPr>
        <w:t>40</w:t>
      </w:r>
      <w:r w:rsidR="00663451" w:rsidRPr="003C46AF">
        <w:rPr>
          <w:color w:val="000000"/>
          <w:szCs w:val="22"/>
        </w:rPr>
        <w:t> </w:t>
      </w:r>
      <w:r w:rsidR="00663451" w:rsidRPr="003C46AF">
        <w:rPr>
          <w:color w:val="000000"/>
          <w:szCs w:val="22"/>
          <w:lang w:val="bg-BG"/>
        </w:rPr>
        <w:t>минути, докато абсорбцията от новия трансдермален пластир стане по-бърза от елиминирането и плазмените стойности започват да нарастват до постигане на нов пик след приблизително 8 часа</w:t>
      </w:r>
      <w:r w:rsidR="00663451" w:rsidRPr="003C46AF">
        <w:rPr>
          <w:color w:val="000000"/>
          <w:szCs w:val="22"/>
          <w:lang w:val="ru-RU"/>
        </w:rPr>
        <w:t>. При стационарно състояние, най</w:t>
      </w:r>
      <w:r w:rsidR="00663451" w:rsidRPr="003C46AF">
        <w:rPr>
          <w:color w:val="000000"/>
          <w:szCs w:val="22"/>
          <w:lang w:val="ru-RU"/>
        </w:rPr>
        <w:noBreakHyphen/>
        <w:t xml:space="preserve">ниските </w:t>
      </w:r>
      <w:r w:rsidR="00663451" w:rsidRPr="003C46AF">
        <w:rPr>
          <w:color w:val="000000"/>
          <w:szCs w:val="22"/>
          <w:lang w:val="bg-BG"/>
        </w:rPr>
        <w:t xml:space="preserve">нива са приблизително </w:t>
      </w:r>
      <w:r w:rsidR="00663451" w:rsidRPr="003C46AF">
        <w:rPr>
          <w:color w:val="000000"/>
          <w:szCs w:val="22"/>
          <w:lang w:val="ru-RU"/>
        </w:rPr>
        <w:t xml:space="preserve">50% </w:t>
      </w:r>
      <w:r w:rsidR="00663451" w:rsidRPr="003C46AF">
        <w:rPr>
          <w:color w:val="000000"/>
          <w:szCs w:val="22"/>
          <w:lang w:val="bg-BG"/>
        </w:rPr>
        <w:t>от пиковите нива</w:t>
      </w:r>
      <w:r w:rsidR="00663451" w:rsidRPr="003C46AF">
        <w:rPr>
          <w:color w:val="000000"/>
          <w:szCs w:val="22"/>
          <w:lang w:val="ru-RU"/>
        </w:rPr>
        <w:t xml:space="preserve">, </w:t>
      </w:r>
      <w:r w:rsidR="00663451" w:rsidRPr="003C46AF">
        <w:rPr>
          <w:color w:val="000000"/>
          <w:szCs w:val="22"/>
          <w:lang w:val="bg-BG"/>
        </w:rPr>
        <w:t>за разлика от пероралното приложение</w:t>
      </w:r>
      <w:r w:rsidR="00663451" w:rsidRPr="003C46AF">
        <w:rPr>
          <w:color w:val="000000"/>
          <w:szCs w:val="22"/>
          <w:lang w:val="ru-RU"/>
        </w:rPr>
        <w:t xml:space="preserve">, </w:t>
      </w:r>
      <w:r w:rsidR="00663451" w:rsidRPr="003C46AF">
        <w:rPr>
          <w:color w:val="000000"/>
          <w:szCs w:val="22"/>
          <w:lang w:val="bg-BG"/>
        </w:rPr>
        <w:t>при което концентрацията спада фактически до нула между дозите</w:t>
      </w:r>
      <w:r w:rsidR="00663451" w:rsidRPr="003C46AF">
        <w:rPr>
          <w:color w:val="000000"/>
          <w:szCs w:val="22"/>
          <w:lang w:val="ru-RU"/>
        </w:rPr>
        <w:t>. Въпреки че е по-малко изразено отколкото с формите за перорално приложение, експозицията на ривастигмин (</w:t>
      </w:r>
      <w:r w:rsidR="00663451" w:rsidRPr="003C46AF">
        <w:rPr>
          <w:color w:val="000000"/>
          <w:szCs w:val="22"/>
        </w:rPr>
        <w:t>C</w:t>
      </w:r>
      <w:r w:rsidR="00663451" w:rsidRPr="003C46AF">
        <w:rPr>
          <w:color w:val="000000"/>
          <w:szCs w:val="22"/>
          <w:vertAlign w:val="subscript"/>
        </w:rPr>
        <w:t>max</w:t>
      </w:r>
      <w:r w:rsidR="00663451" w:rsidRPr="003C46AF">
        <w:rPr>
          <w:color w:val="000000"/>
          <w:szCs w:val="22"/>
          <w:lang w:val="ru-RU"/>
        </w:rPr>
        <w:t xml:space="preserve"> </w:t>
      </w:r>
      <w:r w:rsidR="00663451" w:rsidRPr="003C46AF">
        <w:rPr>
          <w:color w:val="000000"/>
          <w:szCs w:val="22"/>
          <w:lang w:val="bg-BG"/>
        </w:rPr>
        <w:t xml:space="preserve">и </w:t>
      </w:r>
      <w:r w:rsidR="00663451" w:rsidRPr="003C46AF">
        <w:rPr>
          <w:color w:val="000000"/>
          <w:szCs w:val="22"/>
        </w:rPr>
        <w:t>AUC</w:t>
      </w:r>
      <w:r w:rsidR="00663451" w:rsidRPr="003C46AF">
        <w:rPr>
          <w:color w:val="000000"/>
          <w:szCs w:val="22"/>
          <w:lang w:val="ru-RU"/>
        </w:rPr>
        <w:t xml:space="preserve">) </w:t>
      </w:r>
      <w:r w:rsidR="00663451" w:rsidRPr="003C46AF">
        <w:rPr>
          <w:color w:val="000000"/>
          <w:szCs w:val="22"/>
          <w:lang w:val="bg-BG"/>
        </w:rPr>
        <w:t xml:space="preserve">нараства правопропорционално с фактор </w:t>
      </w:r>
      <w:r w:rsidR="00663451" w:rsidRPr="003C46AF">
        <w:rPr>
          <w:color w:val="000000"/>
          <w:szCs w:val="22"/>
          <w:lang w:val="ru-RU"/>
        </w:rPr>
        <w:t xml:space="preserve">2,6 и 4,9 </w:t>
      </w:r>
      <w:r w:rsidR="00663451" w:rsidRPr="003C46AF">
        <w:rPr>
          <w:color w:val="000000"/>
          <w:szCs w:val="22"/>
          <w:lang w:val="ru-RU"/>
        </w:rPr>
        <w:lastRenderedPageBreak/>
        <w:t xml:space="preserve">при покачване от 4,6 mg/24 часа до </w:t>
      </w:r>
      <w:r w:rsidR="00663451" w:rsidRPr="003C46AF">
        <w:rPr>
          <w:color w:val="000000"/>
          <w:spacing w:val="-2"/>
          <w:szCs w:val="22"/>
          <w:lang w:val="ru-RU"/>
        </w:rPr>
        <w:t>9</w:t>
      </w:r>
      <w:r w:rsidR="00663451" w:rsidRPr="003C46AF">
        <w:rPr>
          <w:color w:val="000000"/>
          <w:spacing w:val="-2"/>
          <w:szCs w:val="22"/>
          <w:lang w:val="bg-BG"/>
        </w:rPr>
        <w:t>,</w:t>
      </w:r>
      <w:r w:rsidR="00663451" w:rsidRPr="003C46AF">
        <w:rPr>
          <w:color w:val="000000"/>
          <w:spacing w:val="-2"/>
          <w:szCs w:val="22"/>
          <w:lang w:val="ru-RU"/>
        </w:rPr>
        <w:t>5</w:t>
      </w:r>
      <w:r w:rsidR="00663451" w:rsidRPr="003C46AF">
        <w:rPr>
          <w:color w:val="000000"/>
          <w:spacing w:val="-2"/>
          <w:szCs w:val="22"/>
        </w:rPr>
        <w:t> mg</w:t>
      </w:r>
      <w:r w:rsidR="00663451" w:rsidRPr="003C46AF">
        <w:rPr>
          <w:color w:val="000000"/>
          <w:spacing w:val="-2"/>
          <w:szCs w:val="22"/>
          <w:lang w:val="ru-RU"/>
        </w:rPr>
        <w:t>/24</w:t>
      </w:r>
      <w:r w:rsidR="00663451" w:rsidRPr="003C46AF">
        <w:rPr>
          <w:color w:val="000000"/>
          <w:spacing w:val="-2"/>
          <w:szCs w:val="22"/>
        </w:rPr>
        <w:t> </w:t>
      </w:r>
      <w:r w:rsidR="00663451" w:rsidRPr="003C46AF">
        <w:rPr>
          <w:color w:val="000000"/>
          <w:spacing w:val="-2"/>
          <w:szCs w:val="22"/>
          <w:lang w:val="bg-BG"/>
        </w:rPr>
        <w:t>часа и до 13,3</w:t>
      </w:r>
      <w:r w:rsidR="00663451" w:rsidRPr="003C46AF">
        <w:rPr>
          <w:color w:val="000000"/>
          <w:spacing w:val="-2"/>
          <w:szCs w:val="22"/>
        </w:rPr>
        <w:t> mg</w:t>
      </w:r>
      <w:r w:rsidR="00663451" w:rsidRPr="003C46AF">
        <w:rPr>
          <w:color w:val="000000"/>
          <w:spacing w:val="-2"/>
          <w:szCs w:val="22"/>
          <w:lang w:val="ru-RU"/>
        </w:rPr>
        <w:t>/24</w:t>
      </w:r>
      <w:r w:rsidR="00663451" w:rsidRPr="003C46AF">
        <w:rPr>
          <w:color w:val="000000"/>
          <w:spacing w:val="-2"/>
          <w:szCs w:val="22"/>
        </w:rPr>
        <w:t> </w:t>
      </w:r>
      <w:r w:rsidR="00663451" w:rsidRPr="003C46AF">
        <w:rPr>
          <w:color w:val="000000"/>
          <w:spacing w:val="-2"/>
          <w:szCs w:val="22"/>
          <w:lang w:val="bg-BG"/>
        </w:rPr>
        <w:t>часа, съответно</w:t>
      </w:r>
      <w:r w:rsidR="00663451" w:rsidRPr="003C46AF">
        <w:rPr>
          <w:color w:val="000000"/>
          <w:szCs w:val="22"/>
          <w:lang w:val="ru-RU"/>
        </w:rPr>
        <w:t>. Индексът на флуктуация (</w:t>
      </w:r>
      <w:r w:rsidR="00663451" w:rsidRPr="003C46AF">
        <w:rPr>
          <w:color w:val="000000"/>
          <w:szCs w:val="22"/>
        </w:rPr>
        <w:t>FI</w:t>
      </w:r>
      <w:r w:rsidR="00663451" w:rsidRPr="003C46AF">
        <w:rPr>
          <w:color w:val="000000"/>
          <w:szCs w:val="22"/>
          <w:lang w:val="ru-RU"/>
        </w:rPr>
        <w:t xml:space="preserve">), </w:t>
      </w:r>
      <w:r w:rsidR="00663451" w:rsidRPr="003C46AF">
        <w:rPr>
          <w:color w:val="000000"/>
          <w:szCs w:val="22"/>
          <w:lang w:val="bg-BG"/>
        </w:rPr>
        <w:t xml:space="preserve">мярка за относителната разлика между пиковите и междинните концентрации </w:t>
      </w:r>
      <w:r w:rsidR="00663451" w:rsidRPr="003C46AF">
        <w:rPr>
          <w:color w:val="000000"/>
          <w:szCs w:val="22"/>
          <w:lang w:val="ru-RU"/>
        </w:rPr>
        <w:t>((</w:t>
      </w:r>
      <w:r w:rsidR="00663451" w:rsidRPr="003C46AF">
        <w:rPr>
          <w:color w:val="000000"/>
          <w:szCs w:val="22"/>
        </w:rPr>
        <w:t>C</w:t>
      </w:r>
      <w:r w:rsidR="00663451" w:rsidRPr="003C46AF">
        <w:rPr>
          <w:color w:val="000000"/>
          <w:szCs w:val="22"/>
          <w:vertAlign w:val="subscript"/>
        </w:rPr>
        <w:t>max</w:t>
      </w:r>
      <w:r w:rsidR="00663451" w:rsidRPr="003C46AF">
        <w:rPr>
          <w:color w:val="000000"/>
          <w:szCs w:val="22"/>
          <w:lang w:val="ru-RU"/>
        </w:rPr>
        <w:t>-</w:t>
      </w:r>
      <w:proofErr w:type="spellStart"/>
      <w:r w:rsidR="00663451" w:rsidRPr="003C46AF">
        <w:rPr>
          <w:color w:val="000000"/>
          <w:szCs w:val="22"/>
        </w:rPr>
        <w:t>C</w:t>
      </w:r>
      <w:r w:rsidR="00663451" w:rsidRPr="003C46AF">
        <w:rPr>
          <w:color w:val="000000"/>
          <w:szCs w:val="22"/>
          <w:vertAlign w:val="subscript"/>
        </w:rPr>
        <w:t>min</w:t>
      </w:r>
      <w:proofErr w:type="spellEnd"/>
      <w:r w:rsidR="00663451" w:rsidRPr="003C46AF">
        <w:rPr>
          <w:color w:val="000000"/>
          <w:szCs w:val="22"/>
          <w:lang w:val="ru-RU"/>
        </w:rPr>
        <w:t>)/</w:t>
      </w:r>
      <w:proofErr w:type="spellStart"/>
      <w:r w:rsidR="00663451" w:rsidRPr="003C46AF">
        <w:rPr>
          <w:color w:val="000000"/>
          <w:szCs w:val="22"/>
        </w:rPr>
        <w:t>C</w:t>
      </w:r>
      <w:r w:rsidR="00663451" w:rsidRPr="003C46AF">
        <w:rPr>
          <w:color w:val="000000"/>
          <w:szCs w:val="22"/>
          <w:vertAlign w:val="subscript"/>
        </w:rPr>
        <w:t>avg</w:t>
      </w:r>
      <w:proofErr w:type="spellEnd"/>
      <w:r w:rsidR="00663451" w:rsidRPr="003C46AF">
        <w:rPr>
          <w:color w:val="000000"/>
          <w:szCs w:val="22"/>
          <w:lang w:val="ru-RU"/>
        </w:rPr>
        <w:t xml:space="preserve">), е 0,58 за </w:t>
      </w:r>
      <w:r w:rsidR="00663451" w:rsidRPr="003C46AF">
        <w:rPr>
          <w:color w:val="000000"/>
          <w:szCs w:val="22"/>
        </w:rPr>
        <w:t>Exelon</w:t>
      </w:r>
      <w:r w:rsidR="00663451" w:rsidRPr="003C46AF">
        <w:rPr>
          <w:color w:val="000000"/>
          <w:szCs w:val="22"/>
          <w:lang w:val="ru-RU"/>
        </w:rPr>
        <w:t xml:space="preserve"> 4,6 mg/24 часа трансдермални пластири, 0,77 за </w:t>
      </w:r>
      <w:r w:rsidR="00663451" w:rsidRPr="003C46AF">
        <w:rPr>
          <w:color w:val="000000"/>
          <w:szCs w:val="22"/>
        </w:rPr>
        <w:t>Exelon</w:t>
      </w:r>
      <w:r w:rsidR="00663451" w:rsidRPr="003C46AF">
        <w:rPr>
          <w:color w:val="000000"/>
          <w:szCs w:val="22"/>
          <w:lang w:val="ru-RU"/>
        </w:rPr>
        <w:t xml:space="preserve"> </w:t>
      </w:r>
      <w:r w:rsidR="00663451" w:rsidRPr="003C46AF">
        <w:rPr>
          <w:color w:val="000000"/>
          <w:spacing w:val="-2"/>
          <w:szCs w:val="22"/>
          <w:lang w:val="ru-RU"/>
        </w:rPr>
        <w:t>9</w:t>
      </w:r>
      <w:r w:rsidR="00663451" w:rsidRPr="003C46AF">
        <w:rPr>
          <w:color w:val="000000"/>
          <w:spacing w:val="-2"/>
          <w:szCs w:val="22"/>
          <w:lang w:val="bg-BG"/>
        </w:rPr>
        <w:t>,</w:t>
      </w:r>
      <w:r w:rsidR="00663451" w:rsidRPr="003C46AF">
        <w:rPr>
          <w:color w:val="000000"/>
          <w:spacing w:val="-2"/>
          <w:szCs w:val="22"/>
          <w:lang w:val="ru-RU"/>
        </w:rPr>
        <w:t>5</w:t>
      </w:r>
      <w:r w:rsidR="00663451" w:rsidRPr="003C46AF">
        <w:rPr>
          <w:color w:val="000000"/>
          <w:spacing w:val="-2"/>
          <w:szCs w:val="22"/>
        </w:rPr>
        <w:t> mg</w:t>
      </w:r>
      <w:r w:rsidR="00663451" w:rsidRPr="003C46AF">
        <w:rPr>
          <w:color w:val="000000"/>
          <w:spacing w:val="-2"/>
          <w:szCs w:val="22"/>
          <w:lang w:val="ru-RU"/>
        </w:rPr>
        <w:t>/24</w:t>
      </w:r>
      <w:r w:rsidR="00663451" w:rsidRPr="003C46AF">
        <w:rPr>
          <w:color w:val="000000"/>
          <w:spacing w:val="-2"/>
          <w:szCs w:val="22"/>
        </w:rPr>
        <w:t> </w:t>
      </w:r>
      <w:r w:rsidR="00663451" w:rsidRPr="003C46AF">
        <w:rPr>
          <w:color w:val="000000"/>
          <w:spacing w:val="-2"/>
          <w:szCs w:val="22"/>
          <w:lang w:val="bg-BG"/>
        </w:rPr>
        <w:t>часа</w:t>
      </w:r>
      <w:r w:rsidR="00663451" w:rsidRPr="003C46AF" w:rsidDel="00B7317E">
        <w:rPr>
          <w:color w:val="000000"/>
          <w:szCs w:val="22"/>
          <w:lang w:val="ru-RU"/>
        </w:rPr>
        <w:t xml:space="preserve"> </w:t>
      </w:r>
      <w:r w:rsidR="00663451" w:rsidRPr="003C46AF">
        <w:rPr>
          <w:color w:val="000000"/>
          <w:szCs w:val="22"/>
          <w:lang w:val="bg-BG"/>
        </w:rPr>
        <w:t>трансдермални пластири</w:t>
      </w:r>
      <w:r w:rsidR="00663451" w:rsidRPr="003C46AF">
        <w:rPr>
          <w:szCs w:val="22"/>
          <w:lang w:val="ru-RU"/>
        </w:rPr>
        <w:t xml:space="preserve"> </w:t>
      </w:r>
      <w:r w:rsidR="00663451" w:rsidRPr="003C46AF">
        <w:rPr>
          <w:szCs w:val="22"/>
          <w:lang w:val="bg-BG"/>
        </w:rPr>
        <w:t>и</w:t>
      </w:r>
      <w:r w:rsidR="00663451" w:rsidRPr="003C46AF">
        <w:rPr>
          <w:szCs w:val="22"/>
          <w:lang w:val="ru-RU"/>
        </w:rPr>
        <w:t xml:space="preserve"> 0</w:t>
      </w:r>
      <w:r w:rsidR="00663451" w:rsidRPr="003C46AF">
        <w:rPr>
          <w:szCs w:val="22"/>
          <w:lang w:val="bg-BG"/>
        </w:rPr>
        <w:t>,</w:t>
      </w:r>
      <w:r w:rsidR="00663451" w:rsidRPr="003C46AF">
        <w:rPr>
          <w:szCs w:val="22"/>
          <w:lang w:val="ru-RU"/>
        </w:rPr>
        <w:t xml:space="preserve">72 </w:t>
      </w:r>
      <w:r w:rsidR="00663451" w:rsidRPr="003C46AF">
        <w:rPr>
          <w:szCs w:val="22"/>
          <w:lang w:val="bg-BG"/>
        </w:rPr>
        <w:t>за</w:t>
      </w:r>
      <w:r w:rsidR="00663451" w:rsidRPr="003C46AF">
        <w:rPr>
          <w:szCs w:val="22"/>
          <w:lang w:val="ru-RU"/>
        </w:rPr>
        <w:t xml:space="preserve"> </w:t>
      </w:r>
      <w:r w:rsidR="00663451" w:rsidRPr="003C46AF">
        <w:rPr>
          <w:szCs w:val="22"/>
        </w:rPr>
        <w:t>Exelon</w:t>
      </w:r>
      <w:r w:rsidR="00663451" w:rsidRPr="003C46AF">
        <w:rPr>
          <w:szCs w:val="22"/>
          <w:lang w:val="ru-RU"/>
        </w:rPr>
        <w:t xml:space="preserve"> 13</w:t>
      </w:r>
      <w:r w:rsidR="00663451" w:rsidRPr="003C46AF">
        <w:rPr>
          <w:szCs w:val="22"/>
          <w:lang w:val="bg-BG"/>
        </w:rPr>
        <w:t>,</w:t>
      </w:r>
      <w:r w:rsidR="00663451" w:rsidRPr="003C46AF">
        <w:rPr>
          <w:szCs w:val="22"/>
          <w:lang w:val="ru-RU"/>
        </w:rPr>
        <w:t>3</w:t>
      </w:r>
      <w:r w:rsidR="00663451" w:rsidRPr="003C46AF">
        <w:rPr>
          <w:szCs w:val="22"/>
        </w:rPr>
        <w:t> mg</w:t>
      </w:r>
      <w:r w:rsidR="00663451" w:rsidRPr="003C46AF">
        <w:rPr>
          <w:szCs w:val="22"/>
          <w:lang w:val="ru-RU"/>
        </w:rPr>
        <w:t>/24</w:t>
      </w:r>
      <w:r w:rsidR="00663451" w:rsidRPr="003C46AF">
        <w:rPr>
          <w:szCs w:val="22"/>
        </w:rPr>
        <w:t> </w:t>
      </w:r>
      <w:r w:rsidR="00663451" w:rsidRPr="003C46AF">
        <w:rPr>
          <w:szCs w:val="22"/>
          <w:lang w:val="bg-BG"/>
        </w:rPr>
        <w:t>часа трансдермални пластири</w:t>
      </w:r>
      <w:r w:rsidR="00663451" w:rsidRPr="003C46AF">
        <w:rPr>
          <w:color w:val="000000"/>
          <w:szCs w:val="22"/>
          <w:lang w:val="ru-RU"/>
        </w:rPr>
        <w:t>, което показва по-малката флуктуация между междините и пиковите концентрации в сравнение с формата за перорално приложение (</w:t>
      </w:r>
      <w:r w:rsidR="00663451" w:rsidRPr="003C46AF">
        <w:rPr>
          <w:color w:val="000000"/>
          <w:szCs w:val="22"/>
        </w:rPr>
        <w:t>FI</w:t>
      </w:r>
      <w:r w:rsidR="00663451" w:rsidRPr="003C46AF">
        <w:rPr>
          <w:color w:val="000000"/>
          <w:szCs w:val="22"/>
          <w:lang w:val="ru-RU"/>
        </w:rPr>
        <w:t xml:space="preserve"> = 3,96 (6</w:t>
      </w:r>
      <w:r w:rsidR="00663451" w:rsidRPr="003C46AF">
        <w:rPr>
          <w:color w:val="000000"/>
          <w:szCs w:val="22"/>
        </w:rPr>
        <w:t> mg</w:t>
      </w:r>
      <w:r w:rsidR="00663451" w:rsidRPr="003C46AF">
        <w:rPr>
          <w:color w:val="000000"/>
          <w:szCs w:val="22"/>
          <w:lang w:val="ru-RU"/>
        </w:rPr>
        <w:t>/</w:t>
      </w:r>
      <w:r w:rsidR="00663451" w:rsidRPr="003C46AF">
        <w:rPr>
          <w:color w:val="000000"/>
          <w:szCs w:val="22"/>
          <w:lang w:val="bg-BG"/>
        </w:rPr>
        <w:t>дневно</w:t>
      </w:r>
      <w:r w:rsidR="00663451" w:rsidRPr="003C46AF">
        <w:rPr>
          <w:color w:val="000000"/>
          <w:szCs w:val="22"/>
          <w:lang w:val="ru-RU"/>
        </w:rPr>
        <w:t>) и 4,15 (12</w:t>
      </w:r>
      <w:r w:rsidR="00663451" w:rsidRPr="003C46AF">
        <w:rPr>
          <w:color w:val="000000"/>
          <w:szCs w:val="22"/>
        </w:rPr>
        <w:t> mg</w:t>
      </w:r>
      <w:r w:rsidR="00663451" w:rsidRPr="003C46AF">
        <w:rPr>
          <w:color w:val="000000"/>
          <w:szCs w:val="22"/>
          <w:lang w:val="ru-RU"/>
        </w:rPr>
        <w:t>/</w:t>
      </w:r>
      <w:r w:rsidR="00663451" w:rsidRPr="003C46AF">
        <w:rPr>
          <w:color w:val="000000"/>
          <w:szCs w:val="22"/>
          <w:lang w:val="bg-BG"/>
        </w:rPr>
        <w:t>дневно</w:t>
      </w:r>
      <w:r w:rsidR="00663451" w:rsidRPr="003C46AF">
        <w:rPr>
          <w:color w:val="000000"/>
          <w:szCs w:val="22"/>
          <w:lang w:val="ru-RU"/>
        </w:rPr>
        <w:t>)).</w:t>
      </w:r>
    </w:p>
    <w:p w14:paraId="5B65C44D" w14:textId="77777777" w:rsidR="00663451" w:rsidRPr="003C46AF" w:rsidRDefault="00663451" w:rsidP="0085631C">
      <w:pPr>
        <w:widowControl w:val="0"/>
        <w:suppressAutoHyphens/>
        <w:rPr>
          <w:color w:val="000000"/>
          <w:szCs w:val="22"/>
          <w:lang w:val="bg-BG"/>
        </w:rPr>
      </w:pPr>
    </w:p>
    <w:p w14:paraId="6A289483" w14:textId="77777777" w:rsidR="00663451" w:rsidRPr="003C46AF" w:rsidRDefault="00663451" w:rsidP="0085631C">
      <w:pPr>
        <w:widowControl w:val="0"/>
        <w:suppressAutoHyphens/>
        <w:rPr>
          <w:color w:val="000000"/>
          <w:szCs w:val="22"/>
          <w:lang w:val="ru-RU"/>
        </w:rPr>
      </w:pPr>
      <w:r w:rsidRPr="003C46AF">
        <w:rPr>
          <w:color w:val="000000"/>
          <w:szCs w:val="22"/>
          <w:lang w:val="ru-RU"/>
        </w:rPr>
        <w:t>Дозата на ривастигмин, освободена от трансдермалния пластир за период от 24 часа (mg/24 часа), не може директно да се приравни към количеството (mg) ривастигмин, което се съдържа в капсулите, по отношение на плазмената концентрация, получена за период от 24 часа.</w:t>
      </w:r>
    </w:p>
    <w:p w14:paraId="31D65DED" w14:textId="77777777" w:rsidR="00663451" w:rsidRPr="003C46AF" w:rsidRDefault="00663451" w:rsidP="0085631C">
      <w:pPr>
        <w:widowControl w:val="0"/>
        <w:suppressAutoHyphens/>
        <w:rPr>
          <w:color w:val="000000"/>
          <w:szCs w:val="22"/>
          <w:lang w:val="ru-RU"/>
        </w:rPr>
      </w:pPr>
    </w:p>
    <w:p w14:paraId="07DE1C00" w14:textId="11191D4B" w:rsidR="00663451" w:rsidRPr="003C46AF" w:rsidRDefault="00663451" w:rsidP="0085631C">
      <w:pPr>
        <w:widowControl w:val="0"/>
        <w:suppressAutoHyphens/>
        <w:rPr>
          <w:color w:val="000000"/>
          <w:szCs w:val="22"/>
          <w:lang w:val="bg-BG"/>
        </w:rPr>
      </w:pPr>
      <w:r w:rsidRPr="003C46AF">
        <w:rPr>
          <w:color w:val="000000"/>
          <w:szCs w:val="22"/>
          <w:lang w:val="bg-BG"/>
        </w:rPr>
        <w:t>Вариабилността между отделни индивиди на единична доза при фармакокинетичните параметри на ривастигмин (приравнени до доза/</w:t>
      </w:r>
      <w:r w:rsidRPr="003C46AF">
        <w:rPr>
          <w:color w:val="000000"/>
          <w:szCs w:val="22"/>
        </w:rPr>
        <w:t>kg</w:t>
      </w:r>
      <w:r w:rsidRPr="003C46AF">
        <w:rPr>
          <w:color w:val="000000"/>
          <w:szCs w:val="22"/>
          <w:lang w:val="bg-BG"/>
        </w:rPr>
        <w:t xml:space="preserve"> телесно тегло) е 43% (</w:t>
      </w:r>
      <w:r w:rsidRPr="003C46AF">
        <w:rPr>
          <w:color w:val="000000"/>
          <w:szCs w:val="22"/>
        </w:rPr>
        <w:t>C</w:t>
      </w:r>
      <w:r w:rsidRPr="003C46AF">
        <w:rPr>
          <w:color w:val="000000"/>
          <w:szCs w:val="22"/>
          <w:vertAlign w:val="subscript"/>
        </w:rPr>
        <w:t>max</w:t>
      </w:r>
      <w:r w:rsidRPr="003C46AF">
        <w:rPr>
          <w:color w:val="000000"/>
          <w:szCs w:val="22"/>
          <w:lang w:val="bg-BG"/>
        </w:rPr>
        <w:t>) и 49% (</w:t>
      </w:r>
      <w:r w:rsidRPr="003C46AF">
        <w:rPr>
          <w:color w:val="000000"/>
          <w:szCs w:val="22"/>
        </w:rPr>
        <w:t>AUC</w:t>
      </w:r>
      <w:r w:rsidRPr="003C46AF">
        <w:rPr>
          <w:color w:val="000000"/>
          <w:szCs w:val="22"/>
          <w:vertAlign w:val="subscript"/>
          <w:lang w:val="bg-BG"/>
        </w:rPr>
        <w:t>0-24</w:t>
      </w:r>
      <w:r w:rsidRPr="003C46AF">
        <w:rPr>
          <w:color w:val="000000"/>
          <w:szCs w:val="22"/>
          <w:vertAlign w:val="subscript"/>
        </w:rPr>
        <w:t>h</w:t>
      </w:r>
      <w:r w:rsidRPr="003C46AF">
        <w:rPr>
          <w:color w:val="000000"/>
          <w:szCs w:val="22"/>
          <w:lang w:val="bg-BG"/>
        </w:rPr>
        <w:t>) след трансдермалното приложение, в сравнение със съответно 74% и 103% след пероралната форма. Вариабилността между пациентите при проучване за стационарни концентрации при Алцхаймерова деменция, е в повечето случаи 45% (</w:t>
      </w:r>
      <w:r w:rsidRPr="003C46AF">
        <w:rPr>
          <w:color w:val="000000"/>
          <w:szCs w:val="22"/>
        </w:rPr>
        <w:t>C</w:t>
      </w:r>
      <w:r w:rsidRPr="003C46AF">
        <w:rPr>
          <w:color w:val="000000"/>
          <w:szCs w:val="22"/>
          <w:vertAlign w:val="subscript"/>
        </w:rPr>
        <w:t>max</w:t>
      </w:r>
      <w:r w:rsidRPr="003C46AF">
        <w:rPr>
          <w:color w:val="000000"/>
          <w:szCs w:val="22"/>
          <w:lang w:val="bg-BG"/>
        </w:rPr>
        <w:t>) и 43% (</w:t>
      </w:r>
      <w:r w:rsidRPr="003C46AF">
        <w:rPr>
          <w:color w:val="000000"/>
          <w:szCs w:val="22"/>
        </w:rPr>
        <w:t>AUC</w:t>
      </w:r>
      <w:r w:rsidRPr="003C46AF">
        <w:rPr>
          <w:color w:val="000000"/>
          <w:szCs w:val="22"/>
          <w:vertAlign w:val="subscript"/>
          <w:lang w:val="bg-BG"/>
        </w:rPr>
        <w:t>0-24</w:t>
      </w:r>
      <w:r w:rsidRPr="003C46AF">
        <w:rPr>
          <w:color w:val="000000"/>
          <w:szCs w:val="22"/>
          <w:vertAlign w:val="subscript"/>
        </w:rPr>
        <w:t>h</w:t>
      </w:r>
      <w:r w:rsidRPr="003C46AF">
        <w:rPr>
          <w:color w:val="000000"/>
          <w:szCs w:val="22"/>
          <w:lang w:val="bg-BG"/>
        </w:rPr>
        <w:t>) след употребата на трансдермален пластир, и съответно 71% и 73% след прилагане на пероралната форма.</w:t>
      </w:r>
    </w:p>
    <w:p w14:paraId="6EE4E9BD" w14:textId="77777777" w:rsidR="00663451" w:rsidRPr="003C46AF" w:rsidRDefault="00663451" w:rsidP="0085631C">
      <w:pPr>
        <w:widowControl w:val="0"/>
        <w:suppressAutoHyphens/>
        <w:rPr>
          <w:color w:val="000000"/>
          <w:szCs w:val="22"/>
          <w:lang w:val="bg-BG"/>
        </w:rPr>
      </w:pPr>
    </w:p>
    <w:p w14:paraId="5EE7EB46" w14:textId="77777777" w:rsidR="00663451" w:rsidRPr="003C46AF" w:rsidRDefault="00663451" w:rsidP="0085631C">
      <w:pPr>
        <w:widowControl w:val="0"/>
        <w:suppressAutoHyphens/>
        <w:rPr>
          <w:color w:val="000000"/>
          <w:szCs w:val="22"/>
          <w:lang w:val="bg-BG"/>
        </w:rPr>
      </w:pPr>
      <w:r w:rsidRPr="003C46AF">
        <w:rPr>
          <w:color w:val="000000"/>
          <w:szCs w:val="22"/>
          <w:lang w:val="bg-BG"/>
        </w:rPr>
        <w:t xml:space="preserve">Наблюдавана е взаимовръзката между експозицията с активното вещество при стационарно състояние (ривастигмин и метаболит </w:t>
      </w:r>
      <w:smartTag w:uri="urn:schemas-microsoft-com:office:smarttags" w:element="stockticker">
        <w:r w:rsidRPr="003C46AF">
          <w:rPr>
            <w:color w:val="000000"/>
            <w:szCs w:val="22"/>
          </w:rPr>
          <w:t>NAP</w:t>
        </w:r>
      </w:smartTag>
      <w:r w:rsidRPr="003C46AF">
        <w:rPr>
          <w:color w:val="000000"/>
          <w:szCs w:val="22"/>
          <w:lang w:val="bg-BG"/>
        </w:rPr>
        <w:t xml:space="preserve">226-90) и телесното тегло при пациенти с Алцхаймерова деменция. В сравнение с пациентите с телесно тегло </w:t>
      </w:r>
      <w:smartTag w:uri="urn:schemas-microsoft-com:office:smarttags" w:element="metricconverter">
        <w:smartTagPr>
          <w:attr w:name="ProductID" w:val="65ﾠkg"/>
        </w:smartTagPr>
        <w:r w:rsidRPr="003C46AF">
          <w:rPr>
            <w:color w:val="000000"/>
            <w:szCs w:val="22"/>
            <w:lang w:val="bg-BG"/>
          </w:rPr>
          <w:t>65</w:t>
        </w:r>
        <w:r w:rsidRPr="003C46AF">
          <w:rPr>
            <w:color w:val="000000"/>
            <w:szCs w:val="22"/>
          </w:rPr>
          <w:t> kg</w:t>
        </w:r>
      </w:smartTag>
      <w:r w:rsidRPr="003C46AF">
        <w:rPr>
          <w:color w:val="000000"/>
          <w:szCs w:val="22"/>
          <w:lang w:val="bg-BG"/>
        </w:rPr>
        <w:t xml:space="preserve">, стационарните концентрации на ривастигмин при пациент с телесно тегло </w:t>
      </w:r>
      <w:smartTag w:uri="urn:schemas-microsoft-com:office:smarttags" w:element="metricconverter">
        <w:smartTagPr>
          <w:attr w:name="ProductID" w:val="35ﾠkg"/>
        </w:smartTagPr>
        <w:r w:rsidRPr="003C46AF">
          <w:rPr>
            <w:color w:val="000000"/>
            <w:szCs w:val="22"/>
            <w:lang w:val="bg-BG"/>
          </w:rPr>
          <w:t>35</w:t>
        </w:r>
        <w:r w:rsidRPr="003C46AF">
          <w:rPr>
            <w:color w:val="000000"/>
            <w:szCs w:val="22"/>
          </w:rPr>
          <w:t> kg</w:t>
        </w:r>
      </w:smartTag>
      <w:r w:rsidRPr="003C46AF">
        <w:rPr>
          <w:color w:val="000000"/>
          <w:szCs w:val="22"/>
          <w:lang w:val="bg-BG"/>
        </w:rPr>
        <w:t xml:space="preserve"> биха се удвоили приблизително, докато при пациент с телесно тегло </w:t>
      </w:r>
      <w:smartTag w:uri="urn:schemas-microsoft-com:office:smarttags" w:element="metricconverter">
        <w:smartTagPr>
          <w:attr w:name="ProductID" w:val="100ﾠkg"/>
        </w:smartTagPr>
        <w:r w:rsidRPr="003C46AF">
          <w:rPr>
            <w:color w:val="000000"/>
            <w:szCs w:val="22"/>
            <w:lang w:val="bg-BG"/>
          </w:rPr>
          <w:t>100</w:t>
        </w:r>
        <w:r w:rsidRPr="003C46AF">
          <w:rPr>
            <w:color w:val="000000"/>
            <w:szCs w:val="22"/>
          </w:rPr>
          <w:t> kg</w:t>
        </w:r>
      </w:smartTag>
      <w:r w:rsidRPr="003C46AF">
        <w:rPr>
          <w:color w:val="000000"/>
          <w:szCs w:val="22"/>
          <w:lang w:val="bg-BG"/>
        </w:rPr>
        <w:t xml:space="preserve"> концентрациите биха се намалили приблизително на половина. Ефектът на телесното тегло върху експозицията с активното вещество предполага специално внимание при пациентите с много ниско телесно тегло по време на покачващото титриране на дозите (вж. точка</w:t>
      </w:r>
      <w:r w:rsidR="00316EF7" w:rsidRPr="003C46AF">
        <w:rPr>
          <w:color w:val="000000"/>
          <w:szCs w:val="22"/>
          <w:lang w:val="bg-BG"/>
        </w:rPr>
        <w:t> </w:t>
      </w:r>
      <w:r w:rsidRPr="003C46AF">
        <w:rPr>
          <w:color w:val="000000"/>
          <w:szCs w:val="22"/>
          <w:lang w:val="bg-BG"/>
        </w:rPr>
        <w:t>4.4).</w:t>
      </w:r>
    </w:p>
    <w:p w14:paraId="0239C0C3" w14:textId="77777777" w:rsidR="00663451" w:rsidRPr="003C46AF" w:rsidRDefault="00663451" w:rsidP="0085631C">
      <w:pPr>
        <w:widowControl w:val="0"/>
        <w:suppressAutoHyphens/>
        <w:rPr>
          <w:color w:val="000000"/>
          <w:szCs w:val="22"/>
          <w:lang w:val="bg-BG"/>
        </w:rPr>
      </w:pPr>
    </w:p>
    <w:p w14:paraId="7CA4B4A1" w14:textId="70E826A9" w:rsidR="00663451" w:rsidRPr="003C46AF" w:rsidRDefault="00663451" w:rsidP="0085631C">
      <w:pPr>
        <w:widowControl w:val="0"/>
        <w:suppressAutoHyphens/>
        <w:rPr>
          <w:color w:val="000000"/>
          <w:szCs w:val="22"/>
          <w:lang w:val="ru-RU"/>
        </w:rPr>
      </w:pPr>
      <w:r w:rsidRPr="003C46AF">
        <w:rPr>
          <w:color w:val="000000"/>
          <w:szCs w:val="22"/>
          <w:lang w:val="bg-BG"/>
        </w:rPr>
        <w:t xml:space="preserve">Експозицията </w:t>
      </w:r>
      <w:r w:rsidRPr="003C46AF">
        <w:rPr>
          <w:color w:val="000000"/>
          <w:szCs w:val="22"/>
          <w:lang w:val="ru-RU"/>
        </w:rPr>
        <w:t>(</w:t>
      </w:r>
      <w:r w:rsidRPr="003C46AF">
        <w:rPr>
          <w:color w:val="000000"/>
          <w:szCs w:val="22"/>
        </w:rPr>
        <w:t>AUC</w:t>
      </w:r>
      <w:r w:rsidRPr="003C46AF">
        <w:rPr>
          <w:color w:val="000000"/>
          <w:szCs w:val="22"/>
          <w:vertAlign w:val="subscript"/>
          <w:lang w:val="ru-RU"/>
        </w:rPr>
        <w:t>∞</w:t>
      </w:r>
      <w:r w:rsidRPr="003C46AF">
        <w:rPr>
          <w:color w:val="000000"/>
          <w:szCs w:val="22"/>
          <w:lang w:val="ru-RU"/>
        </w:rPr>
        <w:t xml:space="preserve">) </w:t>
      </w:r>
      <w:r w:rsidRPr="003C46AF">
        <w:rPr>
          <w:color w:val="000000"/>
          <w:szCs w:val="22"/>
          <w:lang w:val="bg-BG"/>
        </w:rPr>
        <w:t xml:space="preserve">на ривастигмин </w:t>
      </w:r>
      <w:r w:rsidRPr="003C46AF">
        <w:rPr>
          <w:color w:val="000000"/>
          <w:szCs w:val="22"/>
          <w:lang w:val="ru-RU"/>
        </w:rPr>
        <w:t>(</w:t>
      </w:r>
      <w:r w:rsidRPr="003C46AF">
        <w:rPr>
          <w:color w:val="000000"/>
          <w:szCs w:val="22"/>
          <w:lang w:val="bg-BG"/>
        </w:rPr>
        <w:t xml:space="preserve">и метаболита </w:t>
      </w:r>
      <w:smartTag w:uri="urn:schemas-microsoft-com:office:smarttags" w:element="stockticker">
        <w:r w:rsidRPr="003C46AF">
          <w:rPr>
            <w:color w:val="000000"/>
            <w:szCs w:val="22"/>
          </w:rPr>
          <w:t>NAP</w:t>
        </w:r>
      </w:smartTag>
      <w:r w:rsidRPr="003C46AF">
        <w:rPr>
          <w:color w:val="000000"/>
          <w:szCs w:val="22"/>
          <w:lang w:val="ru-RU"/>
        </w:rPr>
        <w:t xml:space="preserve">266-90) </w:t>
      </w:r>
      <w:r w:rsidRPr="003C46AF">
        <w:rPr>
          <w:color w:val="000000"/>
          <w:szCs w:val="22"/>
          <w:lang w:val="bg-BG"/>
        </w:rPr>
        <w:t xml:space="preserve">е по-висока когато трансдермалния пластир се приложи в горната част на гърба, гърдите или мишницата и е приблизително </w:t>
      </w:r>
      <w:r w:rsidRPr="003C46AF">
        <w:rPr>
          <w:color w:val="000000"/>
          <w:szCs w:val="22"/>
          <w:lang w:val="ru-RU"/>
        </w:rPr>
        <w:t xml:space="preserve">20–30% </w:t>
      </w:r>
      <w:r w:rsidRPr="003C46AF">
        <w:rPr>
          <w:color w:val="000000"/>
          <w:szCs w:val="22"/>
          <w:lang w:val="bg-BG"/>
        </w:rPr>
        <w:t>по-ниска при прилагане на корема или бедрата</w:t>
      </w:r>
      <w:r w:rsidRPr="003C46AF">
        <w:rPr>
          <w:color w:val="000000"/>
          <w:szCs w:val="22"/>
          <w:lang w:val="ru-RU"/>
        </w:rPr>
        <w:t>.</w:t>
      </w:r>
    </w:p>
    <w:p w14:paraId="55B282BE" w14:textId="77777777" w:rsidR="00663451" w:rsidRPr="003C46AF" w:rsidRDefault="00663451" w:rsidP="0085631C">
      <w:pPr>
        <w:widowControl w:val="0"/>
        <w:suppressAutoHyphens/>
        <w:rPr>
          <w:color w:val="000000"/>
          <w:szCs w:val="22"/>
          <w:lang w:val="ru-RU"/>
        </w:rPr>
      </w:pPr>
    </w:p>
    <w:p w14:paraId="3C4EA657" w14:textId="77777777" w:rsidR="00663451" w:rsidRPr="003C46AF" w:rsidRDefault="00663451" w:rsidP="0085631C">
      <w:pPr>
        <w:widowControl w:val="0"/>
        <w:suppressAutoHyphens/>
        <w:rPr>
          <w:color w:val="000000"/>
          <w:spacing w:val="-2"/>
          <w:szCs w:val="22"/>
          <w:lang w:val="ru-RU"/>
        </w:rPr>
      </w:pPr>
      <w:r w:rsidRPr="003C46AF">
        <w:rPr>
          <w:color w:val="000000"/>
          <w:spacing w:val="-2"/>
          <w:szCs w:val="22"/>
          <w:lang w:val="bg-BG"/>
        </w:rPr>
        <w:t xml:space="preserve">Не се наблюдава значимо натрупване на ривастигмин или метаболита </w:t>
      </w:r>
      <w:smartTag w:uri="urn:schemas-microsoft-com:office:smarttags" w:element="stockticker">
        <w:r w:rsidRPr="003C46AF">
          <w:rPr>
            <w:color w:val="000000"/>
            <w:szCs w:val="22"/>
          </w:rPr>
          <w:t>NAP</w:t>
        </w:r>
      </w:smartTag>
      <w:r w:rsidRPr="003C46AF">
        <w:rPr>
          <w:color w:val="000000"/>
          <w:szCs w:val="22"/>
          <w:lang w:val="ru-RU"/>
        </w:rPr>
        <w:t>226-90</w:t>
      </w:r>
      <w:r w:rsidRPr="003C46AF">
        <w:rPr>
          <w:color w:val="000000"/>
          <w:spacing w:val="-2"/>
          <w:szCs w:val="22"/>
          <w:lang w:val="ru-RU"/>
        </w:rPr>
        <w:t xml:space="preserve"> </w:t>
      </w:r>
      <w:r w:rsidRPr="003C46AF">
        <w:rPr>
          <w:color w:val="000000"/>
          <w:spacing w:val="-2"/>
          <w:szCs w:val="22"/>
          <w:lang w:val="bg-BG"/>
        </w:rPr>
        <w:t>в плазмата при пациенти с болестта на Алцхаймер, с изключение на това, че плазмените нива на втория ден от лечението с трансдермален пластир са по-високи отколкото на първия ден</w:t>
      </w:r>
      <w:r w:rsidRPr="003C46AF">
        <w:rPr>
          <w:color w:val="000000"/>
          <w:spacing w:val="-2"/>
          <w:szCs w:val="22"/>
          <w:lang w:val="ru-RU"/>
        </w:rPr>
        <w:t>.</w:t>
      </w:r>
    </w:p>
    <w:p w14:paraId="30501FFD" w14:textId="77777777" w:rsidR="00663451" w:rsidRPr="003C46AF" w:rsidRDefault="00663451" w:rsidP="0085631C">
      <w:pPr>
        <w:widowControl w:val="0"/>
        <w:rPr>
          <w:color w:val="000000"/>
          <w:lang w:val="ru-RU"/>
        </w:rPr>
      </w:pPr>
    </w:p>
    <w:p w14:paraId="0CE7F239" w14:textId="77777777" w:rsidR="00663451" w:rsidRPr="003C46AF" w:rsidRDefault="00663451" w:rsidP="0085631C">
      <w:pPr>
        <w:keepNext/>
        <w:widowControl w:val="0"/>
        <w:rPr>
          <w:bCs/>
          <w:color w:val="000000"/>
          <w:lang w:val="ru-RU"/>
        </w:rPr>
      </w:pPr>
      <w:r w:rsidRPr="003C46AF">
        <w:rPr>
          <w:bCs/>
          <w:color w:val="000000"/>
          <w:u w:val="single"/>
          <w:lang w:val="bg-BG"/>
        </w:rPr>
        <w:t>Разпределение</w:t>
      </w:r>
    </w:p>
    <w:p w14:paraId="394428DC" w14:textId="77777777" w:rsidR="009374E7" w:rsidRPr="003C46AF" w:rsidRDefault="009374E7" w:rsidP="0085631C">
      <w:pPr>
        <w:keepNext/>
        <w:widowControl w:val="0"/>
        <w:rPr>
          <w:bCs/>
          <w:color w:val="000000"/>
          <w:lang w:val="bg-BG"/>
        </w:rPr>
      </w:pPr>
    </w:p>
    <w:p w14:paraId="06E04396" w14:textId="77777777" w:rsidR="00663451" w:rsidRPr="003C46AF" w:rsidRDefault="00663451" w:rsidP="0085631C">
      <w:pPr>
        <w:widowControl w:val="0"/>
        <w:rPr>
          <w:color w:val="000000"/>
          <w:lang w:val="bg-BG"/>
        </w:rPr>
      </w:pPr>
      <w:r w:rsidRPr="003C46AF">
        <w:rPr>
          <w:bCs/>
          <w:color w:val="000000"/>
          <w:lang w:val="bg-BG"/>
        </w:rPr>
        <w:t>Ривастигмин се свърза слабо с плазмените белтъци</w:t>
      </w:r>
      <w:r w:rsidRPr="003C46AF">
        <w:rPr>
          <w:color w:val="000000"/>
          <w:lang w:val="bg-BG"/>
        </w:rPr>
        <w:t xml:space="preserve"> (приблизително 40%). Той лесно преминава кръвно-мозъчната бариера и има привиден обем на разпределение в границите на 1,8</w:t>
      </w:r>
      <w:r w:rsidRPr="003C46AF">
        <w:rPr>
          <w:color w:val="000000"/>
          <w:lang w:val="bg-BG"/>
        </w:rPr>
        <w:noBreakHyphen/>
        <w:t>2,7 </w:t>
      </w:r>
      <w:r w:rsidRPr="003C46AF">
        <w:rPr>
          <w:color w:val="000000"/>
          <w:lang w:val="en-US"/>
        </w:rPr>
        <w:t>l</w:t>
      </w:r>
      <w:r w:rsidRPr="003C46AF">
        <w:rPr>
          <w:color w:val="000000"/>
          <w:lang w:val="bg-BG"/>
        </w:rPr>
        <w:t>/</w:t>
      </w:r>
      <w:r w:rsidRPr="003C46AF">
        <w:rPr>
          <w:color w:val="000000"/>
          <w:lang w:val="en-US"/>
        </w:rPr>
        <w:t>kg</w:t>
      </w:r>
      <w:r w:rsidRPr="003C46AF">
        <w:rPr>
          <w:color w:val="000000"/>
          <w:lang w:val="bg-BG"/>
        </w:rPr>
        <w:t>.</w:t>
      </w:r>
    </w:p>
    <w:p w14:paraId="648D85CA" w14:textId="77777777" w:rsidR="00663451" w:rsidRPr="003C46AF" w:rsidRDefault="00663451" w:rsidP="0085631C">
      <w:pPr>
        <w:widowControl w:val="0"/>
        <w:rPr>
          <w:color w:val="000000"/>
          <w:lang w:val="bg-BG"/>
        </w:rPr>
      </w:pPr>
    </w:p>
    <w:p w14:paraId="24528E58" w14:textId="77777777" w:rsidR="00663451" w:rsidRPr="003C46AF" w:rsidRDefault="00663451" w:rsidP="0085631C">
      <w:pPr>
        <w:keepNext/>
        <w:widowControl w:val="0"/>
        <w:rPr>
          <w:color w:val="000000"/>
          <w:lang w:val="bg-BG"/>
        </w:rPr>
      </w:pPr>
      <w:r w:rsidRPr="003C46AF">
        <w:rPr>
          <w:noProof/>
          <w:szCs w:val="24"/>
          <w:u w:val="single"/>
          <w:lang w:val="bg-BG"/>
        </w:rPr>
        <w:t>Биотрансформация</w:t>
      </w:r>
    </w:p>
    <w:p w14:paraId="0E2B9865" w14:textId="77777777" w:rsidR="009374E7" w:rsidRPr="003C46AF" w:rsidRDefault="009374E7" w:rsidP="0085631C">
      <w:pPr>
        <w:keepNext/>
        <w:widowControl w:val="0"/>
        <w:rPr>
          <w:color w:val="000000"/>
          <w:lang w:val="bg-BG"/>
        </w:rPr>
      </w:pPr>
    </w:p>
    <w:p w14:paraId="398206AD" w14:textId="77777777" w:rsidR="009F6D84" w:rsidRPr="003C46AF" w:rsidRDefault="00663451" w:rsidP="0085631C">
      <w:pPr>
        <w:widowControl w:val="0"/>
        <w:rPr>
          <w:color w:val="000000"/>
          <w:lang w:val="bg-BG"/>
        </w:rPr>
      </w:pPr>
      <w:r w:rsidRPr="003C46AF">
        <w:rPr>
          <w:color w:val="000000"/>
          <w:lang w:val="bg-BG"/>
        </w:rPr>
        <w:t xml:space="preserve">Ривастигмин се метаболизира бързо и в значителна степен с привиден елиминационен полуживот в плазмата приблизително 3,4 часа след отстраняване на трансдермалния пластир. Елиминирането е ограничено от степента на абсорбция (flip-flop кинетика), което обяснява по-дългия </w:t>
      </w:r>
      <w:r w:rsidRPr="003C46AF">
        <w:rPr>
          <w:color w:val="000000"/>
          <w:spacing w:val="-2"/>
          <w:szCs w:val="22"/>
        </w:rPr>
        <w:t>t</w:t>
      </w:r>
      <w:r w:rsidRPr="003C46AF">
        <w:rPr>
          <w:color w:val="000000"/>
          <w:spacing w:val="-2"/>
          <w:szCs w:val="22"/>
          <w:vertAlign w:val="subscript"/>
          <w:lang w:val="ru-RU"/>
        </w:rPr>
        <w:t xml:space="preserve">½ </w:t>
      </w:r>
      <w:r w:rsidRPr="003C46AF">
        <w:rPr>
          <w:color w:val="000000"/>
          <w:spacing w:val="-2"/>
          <w:szCs w:val="22"/>
          <w:lang w:val="ru-RU"/>
        </w:rPr>
        <w:t>след трансдермалния пластир (3,4 часа), в сравнение с пероралното и интравенозно приложение (1,4 до 1,7 часа). Метаболизмът е</w:t>
      </w:r>
      <w:r w:rsidRPr="003C46AF">
        <w:rPr>
          <w:color w:val="000000"/>
          <w:lang w:val="bg-BG"/>
        </w:rPr>
        <w:t xml:space="preserve"> главно чрез холинестераза-медиирана хидролиза до декарбамилиран метаболит</w:t>
      </w:r>
      <w:r w:rsidRPr="003C46AF">
        <w:rPr>
          <w:color w:val="000000"/>
          <w:szCs w:val="22"/>
          <w:lang w:val="ru-RU"/>
        </w:rPr>
        <w:t xml:space="preserve"> </w:t>
      </w:r>
      <w:smartTag w:uri="urn:schemas-microsoft-com:office:smarttags" w:element="stockticker">
        <w:r w:rsidRPr="003C46AF">
          <w:rPr>
            <w:color w:val="000000"/>
            <w:szCs w:val="22"/>
          </w:rPr>
          <w:t>NAP</w:t>
        </w:r>
      </w:smartTag>
      <w:r w:rsidRPr="003C46AF">
        <w:rPr>
          <w:color w:val="000000"/>
          <w:szCs w:val="22"/>
          <w:lang w:val="ru-RU"/>
        </w:rPr>
        <w:t>226-</w:t>
      </w:r>
      <w:smartTag w:uri="urn:schemas-microsoft-com:office:smarttags" w:element="metricconverter">
        <w:smartTagPr>
          <w:attr w:name="ProductID" w:val="90. In"/>
        </w:smartTagPr>
        <w:r w:rsidRPr="003C46AF">
          <w:rPr>
            <w:color w:val="000000"/>
            <w:szCs w:val="22"/>
            <w:lang w:val="ru-RU"/>
          </w:rPr>
          <w:t>90</w:t>
        </w:r>
        <w:r w:rsidRPr="003C46AF">
          <w:rPr>
            <w:color w:val="000000"/>
            <w:lang w:val="bg-BG"/>
          </w:rPr>
          <w:t xml:space="preserve">. </w:t>
        </w:r>
        <w:r w:rsidRPr="003C46AF">
          <w:rPr>
            <w:i/>
            <w:color w:val="000000"/>
            <w:lang w:val="en-US"/>
          </w:rPr>
          <w:t>In</w:t>
        </w:r>
      </w:smartTag>
      <w:r w:rsidRPr="003C46AF">
        <w:rPr>
          <w:i/>
          <w:color w:val="000000"/>
          <w:lang w:val="bg-BG"/>
        </w:rPr>
        <w:t xml:space="preserve"> </w:t>
      </w:r>
      <w:r w:rsidRPr="003C46AF">
        <w:rPr>
          <w:i/>
          <w:color w:val="000000"/>
          <w:lang w:val="en-US"/>
        </w:rPr>
        <w:t>vitro</w:t>
      </w:r>
      <w:r w:rsidRPr="003C46AF">
        <w:rPr>
          <w:i/>
          <w:color w:val="000000"/>
          <w:lang w:val="bg-BG"/>
        </w:rPr>
        <w:t xml:space="preserve"> </w:t>
      </w:r>
      <w:r w:rsidRPr="003C46AF">
        <w:rPr>
          <w:color w:val="000000"/>
          <w:lang w:val="bg-BG"/>
        </w:rPr>
        <w:t>този метаболит показва минимално инхибиране на ацетилхолинестеразата (&lt;10%).</w:t>
      </w:r>
    </w:p>
    <w:p w14:paraId="4C46E63A" w14:textId="77777777" w:rsidR="009F6D84" w:rsidRPr="003C46AF" w:rsidRDefault="009F6D84" w:rsidP="0085631C">
      <w:pPr>
        <w:widowControl w:val="0"/>
        <w:rPr>
          <w:color w:val="000000"/>
          <w:lang w:val="bg-BG"/>
        </w:rPr>
      </w:pPr>
    </w:p>
    <w:p w14:paraId="56FB0E91" w14:textId="77777777" w:rsidR="00663451" w:rsidRPr="003C46AF" w:rsidRDefault="009F6D84" w:rsidP="0085631C">
      <w:pPr>
        <w:widowControl w:val="0"/>
        <w:rPr>
          <w:color w:val="000000"/>
          <w:lang w:val="bg-BG"/>
        </w:rPr>
      </w:pPr>
      <w:r w:rsidRPr="003C46AF">
        <w:rPr>
          <w:color w:val="000000"/>
          <w:spacing w:val="-2"/>
          <w:szCs w:val="22"/>
          <w:lang w:val="bg-BG"/>
        </w:rPr>
        <w:t xml:space="preserve">Въз основа на проучвания </w:t>
      </w:r>
      <w:r w:rsidRPr="003C46AF">
        <w:rPr>
          <w:i/>
          <w:color w:val="000000"/>
          <w:spacing w:val="-2"/>
          <w:szCs w:val="22"/>
        </w:rPr>
        <w:t>in</w:t>
      </w:r>
      <w:r w:rsidRPr="003C46AF">
        <w:rPr>
          <w:i/>
          <w:color w:val="000000"/>
          <w:spacing w:val="-2"/>
          <w:szCs w:val="22"/>
          <w:lang w:val="bg-BG"/>
        </w:rPr>
        <w:t xml:space="preserve"> </w:t>
      </w:r>
      <w:r w:rsidRPr="003C46AF">
        <w:rPr>
          <w:i/>
          <w:color w:val="000000"/>
          <w:spacing w:val="-2"/>
          <w:szCs w:val="22"/>
        </w:rPr>
        <w:t>vitro</w:t>
      </w:r>
      <w:r w:rsidRPr="003C46AF">
        <w:rPr>
          <w:color w:val="000000"/>
          <w:spacing w:val="-2"/>
          <w:szCs w:val="22"/>
          <w:lang w:val="bg-BG"/>
        </w:rPr>
        <w:t xml:space="preserve"> н</w:t>
      </w:r>
      <w:r w:rsidRPr="003C46AF">
        <w:rPr>
          <w:color w:val="000000"/>
          <w:spacing w:val="-2"/>
          <w:szCs w:val="22"/>
          <w:lang w:val="en-US"/>
        </w:rPr>
        <w:t>e</w:t>
      </w:r>
      <w:r w:rsidRPr="003C46AF">
        <w:rPr>
          <w:color w:val="000000"/>
          <w:spacing w:val="-2"/>
          <w:szCs w:val="22"/>
          <w:lang w:val="bg-BG"/>
        </w:rPr>
        <w:t xml:space="preserve"> се очакват фармакокинетични взаимодействия с лекарствени продукти, които се метаболизират от следните цитохром изоензими: </w:t>
      </w:r>
      <w:r w:rsidRPr="003C46AF">
        <w:rPr>
          <w:color w:val="000000"/>
          <w:spacing w:val="-2"/>
          <w:szCs w:val="22"/>
        </w:rPr>
        <w:t>CYP</w:t>
      </w:r>
      <w:r w:rsidRPr="003C46AF">
        <w:rPr>
          <w:color w:val="000000"/>
          <w:spacing w:val="-2"/>
          <w:szCs w:val="22"/>
          <w:lang w:val="bg-BG"/>
        </w:rPr>
        <w:t>1</w:t>
      </w:r>
      <w:r w:rsidRPr="003C46AF">
        <w:rPr>
          <w:color w:val="000000"/>
          <w:spacing w:val="-2"/>
          <w:szCs w:val="22"/>
        </w:rPr>
        <w:t>A</w:t>
      </w:r>
      <w:r w:rsidRPr="003C46AF">
        <w:rPr>
          <w:color w:val="000000"/>
          <w:spacing w:val="-2"/>
          <w:szCs w:val="22"/>
          <w:lang w:val="bg-BG"/>
        </w:rPr>
        <w:t xml:space="preserve">2, </w:t>
      </w:r>
      <w:r w:rsidRPr="003C46AF">
        <w:rPr>
          <w:color w:val="000000"/>
          <w:spacing w:val="-2"/>
          <w:szCs w:val="22"/>
        </w:rPr>
        <w:t>CYP</w:t>
      </w:r>
      <w:r w:rsidRPr="003C46AF">
        <w:rPr>
          <w:color w:val="000000"/>
          <w:spacing w:val="-2"/>
          <w:szCs w:val="22"/>
          <w:lang w:val="bg-BG"/>
        </w:rPr>
        <w:t>2</w:t>
      </w:r>
      <w:r w:rsidRPr="003C46AF">
        <w:rPr>
          <w:color w:val="000000"/>
          <w:spacing w:val="-2"/>
          <w:szCs w:val="22"/>
        </w:rPr>
        <w:t>D</w:t>
      </w:r>
      <w:r w:rsidRPr="003C46AF">
        <w:rPr>
          <w:color w:val="000000"/>
          <w:spacing w:val="-2"/>
          <w:szCs w:val="22"/>
          <w:lang w:val="bg-BG"/>
        </w:rPr>
        <w:t xml:space="preserve">6, </w:t>
      </w:r>
      <w:r w:rsidRPr="003C46AF">
        <w:rPr>
          <w:color w:val="000000"/>
          <w:spacing w:val="-2"/>
          <w:szCs w:val="22"/>
        </w:rPr>
        <w:t>CYP</w:t>
      </w:r>
      <w:r w:rsidRPr="003C46AF">
        <w:rPr>
          <w:color w:val="000000"/>
          <w:spacing w:val="-2"/>
          <w:szCs w:val="22"/>
          <w:lang w:val="bg-BG"/>
        </w:rPr>
        <w:t>3</w:t>
      </w:r>
      <w:r w:rsidRPr="003C46AF">
        <w:rPr>
          <w:color w:val="000000"/>
          <w:spacing w:val="-2"/>
          <w:szCs w:val="22"/>
        </w:rPr>
        <w:t>A</w:t>
      </w:r>
      <w:r w:rsidRPr="003C46AF">
        <w:rPr>
          <w:color w:val="000000"/>
          <w:spacing w:val="-2"/>
          <w:szCs w:val="22"/>
          <w:lang w:val="bg-BG"/>
        </w:rPr>
        <w:t xml:space="preserve">4/5, </w:t>
      </w:r>
      <w:r w:rsidRPr="003C46AF">
        <w:rPr>
          <w:color w:val="000000"/>
          <w:spacing w:val="-2"/>
          <w:szCs w:val="22"/>
        </w:rPr>
        <w:t>CYP</w:t>
      </w:r>
      <w:r w:rsidRPr="003C46AF">
        <w:rPr>
          <w:color w:val="000000"/>
          <w:spacing w:val="-2"/>
          <w:szCs w:val="22"/>
          <w:lang w:val="bg-BG"/>
        </w:rPr>
        <w:t>2</w:t>
      </w:r>
      <w:r w:rsidRPr="003C46AF">
        <w:rPr>
          <w:color w:val="000000"/>
          <w:spacing w:val="-2"/>
          <w:szCs w:val="22"/>
        </w:rPr>
        <w:t>E</w:t>
      </w:r>
      <w:r w:rsidRPr="003C46AF">
        <w:rPr>
          <w:color w:val="000000"/>
          <w:spacing w:val="-2"/>
          <w:szCs w:val="22"/>
          <w:lang w:val="bg-BG"/>
        </w:rPr>
        <w:t xml:space="preserve">1, </w:t>
      </w:r>
      <w:r w:rsidRPr="003C46AF">
        <w:rPr>
          <w:color w:val="000000"/>
          <w:spacing w:val="-2"/>
          <w:szCs w:val="22"/>
        </w:rPr>
        <w:t>CYP</w:t>
      </w:r>
      <w:r w:rsidRPr="003C46AF">
        <w:rPr>
          <w:color w:val="000000"/>
          <w:spacing w:val="-2"/>
          <w:szCs w:val="22"/>
          <w:lang w:val="bg-BG"/>
        </w:rPr>
        <w:t>2</w:t>
      </w:r>
      <w:r w:rsidRPr="003C46AF">
        <w:rPr>
          <w:color w:val="000000"/>
          <w:spacing w:val="-2"/>
          <w:szCs w:val="22"/>
        </w:rPr>
        <w:t>C</w:t>
      </w:r>
      <w:r w:rsidRPr="003C46AF">
        <w:rPr>
          <w:color w:val="000000"/>
          <w:spacing w:val="-2"/>
          <w:szCs w:val="22"/>
          <w:lang w:val="bg-BG"/>
        </w:rPr>
        <w:t xml:space="preserve">9, </w:t>
      </w:r>
      <w:r w:rsidRPr="003C46AF">
        <w:rPr>
          <w:color w:val="000000"/>
          <w:spacing w:val="-2"/>
          <w:szCs w:val="22"/>
        </w:rPr>
        <w:t>CYP</w:t>
      </w:r>
      <w:r w:rsidRPr="003C46AF">
        <w:rPr>
          <w:color w:val="000000"/>
          <w:spacing w:val="-2"/>
          <w:szCs w:val="22"/>
          <w:lang w:val="bg-BG"/>
        </w:rPr>
        <w:t>2</w:t>
      </w:r>
      <w:r w:rsidRPr="003C46AF">
        <w:rPr>
          <w:color w:val="000000"/>
          <w:spacing w:val="-2"/>
          <w:szCs w:val="22"/>
        </w:rPr>
        <w:t>C</w:t>
      </w:r>
      <w:r w:rsidRPr="003C46AF">
        <w:rPr>
          <w:color w:val="000000"/>
          <w:spacing w:val="-2"/>
          <w:szCs w:val="22"/>
          <w:lang w:val="bg-BG"/>
        </w:rPr>
        <w:t xml:space="preserve">8, </w:t>
      </w:r>
      <w:r w:rsidRPr="003C46AF">
        <w:rPr>
          <w:color w:val="000000"/>
          <w:spacing w:val="-2"/>
          <w:szCs w:val="22"/>
        </w:rPr>
        <w:t>CYP</w:t>
      </w:r>
      <w:r w:rsidRPr="003C46AF">
        <w:rPr>
          <w:color w:val="000000"/>
          <w:spacing w:val="-2"/>
          <w:szCs w:val="22"/>
          <w:lang w:val="bg-BG"/>
        </w:rPr>
        <w:t>2</w:t>
      </w:r>
      <w:r w:rsidRPr="003C46AF">
        <w:rPr>
          <w:color w:val="000000"/>
          <w:spacing w:val="-2"/>
          <w:szCs w:val="22"/>
        </w:rPr>
        <w:t>C</w:t>
      </w:r>
      <w:r w:rsidRPr="003C46AF">
        <w:rPr>
          <w:color w:val="000000"/>
          <w:spacing w:val="-2"/>
          <w:szCs w:val="22"/>
          <w:lang w:val="bg-BG"/>
        </w:rPr>
        <w:t xml:space="preserve">19 или </w:t>
      </w:r>
      <w:r w:rsidRPr="003C46AF">
        <w:rPr>
          <w:color w:val="000000"/>
          <w:spacing w:val="-2"/>
          <w:szCs w:val="22"/>
        </w:rPr>
        <w:t>CYP</w:t>
      </w:r>
      <w:r w:rsidRPr="003C46AF">
        <w:rPr>
          <w:color w:val="000000"/>
          <w:spacing w:val="-2"/>
          <w:szCs w:val="22"/>
          <w:lang w:val="bg-BG"/>
        </w:rPr>
        <w:t>2</w:t>
      </w:r>
      <w:r w:rsidRPr="003C46AF">
        <w:rPr>
          <w:color w:val="000000"/>
          <w:spacing w:val="-2"/>
          <w:szCs w:val="22"/>
        </w:rPr>
        <w:t>B</w:t>
      </w:r>
      <w:r w:rsidRPr="003C46AF">
        <w:rPr>
          <w:color w:val="000000"/>
          <w:spacing w:val="-2"/>
          <w:szCs w:val="22"/>
          <w:lang w:val="bg-BG"/>
        </w:rPr>
        <w:t>6.</w:t>
      </w:r>
      <w:r w:rsidR="00663451" w:rsidRPr="003C46AF">
        <w:rPr>
          <w:color w:val="000000"/>
          <w:lang w:val="bg-BG"/>
        </w:rPr>
        <w:t xml:space="preserve"> Въз основа на доказателствата от проучвания при животни основните цитохром </w:t>
      </w:r>
      <w:r w:rsidR="00663451" w:rsidRPr="003C46AF">
        <w:rPr>
          <w:color w:val="000000"/>
          <w:lang w:val="en-US"/>
        </w:rPr>
        <w:t>P</w:t>
      </w:r>
      <w:r w:rsidR="00663451" w:rsidRPr="003C46AF">
        <w:rPr>
          <w:color w:val="000000"/>
          <w:lang w:val="bg-BG"/>
        </w:rPr>
        <w:t xml:space="preserve">450 изоензими участват в минимална степен в метаболизма на ривастигмин. Тоталният плазмен клирънс на ривастигмин е приблизително </w:t>
      </w:r>
      <w:r w:rsidR="00663451" w:rsidRPr="003C46AF">
        <w:rPr>
          <w:color w:val="000000"/>
          <w:lang w:val="bg-BG"/>
        </w:rPr>
        <w:lastRenderedPageBreak/>
        <w:t>130 </w:t>
      </w:r>
      <w:r w:rsidR="00663451" w:rsidRPr="003C46AF">
        <w:rPr>
          <w:color w:val="000000"/>
          <w:lang w:val="en-US"/>
        </w:rPr>
        <w:t>l</w:t>
      </w:r>
      <w:r w:rsidR="00663451" w:rsidRPr="003C46AF">
        <w:rPr>
          <w:color w:val="000000"/>
          <w:lang w:val="bg-BG"/>
        </w:rPr>
        <w:t>/час след интравенозна доза от 0,2 </w:t>
      </w:r>
      <w:r w:rsidR="00663451" w:rsidRPr="003C46AF">
        <w:rPr>
          <w:color w:val="000000"/>
          <w:lang w:val="en-US"/>
        </w:rPr>
        <w:t>mg</w:t>
      </w:r>
      <w:r w:rsidR="00663451" w:rsidRPr="003C46AF">
        <w:rPr>
          <w:color w:val="000000"/>
          <w:lang w:val="bg-BG"/>
        </w:rPr>
        <w:t xml:space="preserve"> и намалява до 70 </w:t>
      </w:r>
      <w:r w:rsidR="00663451" w:rsidRPr="003C46AF">
        <w:rPr>
          <w:color w:val="000000"/>
          <w:lang w:val="en-US"/>
        </w:rPr>
        <w:t>l</w:t>
      </w:r>
      <w:r w:rsidR="00663451" w:rsidRPr="003C46AF">
        <w:rPr>
          <w:color w:val="000000"/>
          <w:lang w:val="bg-BG"/>
        </w:rPr>
        <w:t>/час след интравенозна доза от 2,7 </w:t>
      </w:r>
      <w:r w:rsidR="00663451" w:rsidRPr="003C46AF">
        <w:rPr>
          <w:color w:val="000000"/>
          <w:lang w:val="en-US"/>
        </w:rPr>
        <w:t>mg</w:t>
      </w:r>
      <w:r w:rsidR="00663451" w:rsidRPr="003C46AF">
        <w:rPr>
          <w:color w:val="000000"/>
          <w:lang w:val="bg-BG"/>
        </w:rPr>
        <w:t>, което е в съответствие с нелинеарната прякопропорционална фармакокинетика на ривастигмин в резултат на насищане на неговото елиминиране.</w:t>
      </w:r>
    </w:p>
    <w:p w14:paraId="786AC629" w14:textId="77777777" w:rsidR="00663451" w:rsidRPr="003C46AF" w:rsidRDefault="00663451" w:rsidP="0085631C">
      <w:pPr>
        <w:widowControl w:val="0"/>
        <w:rPr>
          <w:color w:val="000000"/>
          <w:lang w:val="bg-BG"/>
        </w:rPr>
      </w:pPr>
    </w:p>
    <w:p w14:paraId="33410BE8" w14:textId="1FAA2BE2" w:rsidR="00663451" w:rsidRPr="003C46AF" w:rsidRDefault="00663451" w:rsidP="0085631C">
      <w:pPr>
        <w:widowControl w:val="0"/>
        <w:suppressAutoHyphens/>
        <w:rPr>
          <w:color w:val="000000"/>
          <w:spacing w:val="-2"/>
          <w:szCs w:val="22"/>
          <w:lang w:val="ru-RU"/>
        </w:rPr>
      </w:pPr>
      <w:r w:rsidRPr="003C46AF">
        <w:rPr>
          <w:color w:val="000000"/>
          <w:szCs w:val="22"/>
          <w:lang w:val="bg-BG"/>
        </w:rPr>
        <w:t xml:space="preserve">Отношението метаболит към изходно вещество </w:t>
      </w:r>
      <w:r w:rsidRPr="003C46AF">
        <w:rPr>
          <w:color w:val="000000"/>
          <w:szCs w:val="22"/>
        </w:rPr>
        <w:t>AUC</w:t>
      </w:r>
      <w:r w:rsidRPr="003C46AF">
        <w:rPr>
          <w:color w:val="000000"/>
          <w:szCs w:val="22"/>
          <w:vertAlign w:val="subscript"/>
          <w:lang w:val="bg-BG"/>
        </w:rPr>
        <w:t>∞</w:t>
      </w:r>
      <w:r w:rsidRPr="003C46AF">
        <w:rPr>
          <w:color w:val="000000"/>
          <w:szCs w:val="22"/>
          <w:lang w:val="bg-BG"/>
        </w:rPr>
        <w:t xml:space="preserve"> е приблизително 0,7 след прилагане на трансдермалния пластир спрямо 3,5 след перорално приложение, което показва че след дермално лечение настъпва по-малка степан на метаболизъм, в сравнение с пероралното лечение. След прилагане на трансдермалния пластир се образува по-малко </w:t>
      </w:r>
      <w:smartTag w:uri="urn:schemas-microsoft-com:office:smarttags" w:element="stockticker">
        <w:r w:rsidRPr="003C46AF">
          <w:rPr>
            <w:color w:val="000000"/>
            <w:szCs w:val="22"/>
          </w:rPr>
          <w:t>NAP</w:t>
        </w:r>
      </w:smartTag>
      <w:r w:rsidRPr="003C46AF">
        <w:rPr>
          <w:color w:val="000000"/>
          <w:szCs w:val="22"/>
          <w:lang w:val="ru-RU"/>
        </w:rPr>
        <w:t>226-90</w:t>
      </w:r>
      <w:r w:rsidRPr="003C46AF">
        <w:rPr>
          <w:color w:val="000000"/>
          <w:szCs w:val="22"/>
          <w:lang w:val="bg-BG"/>
        </w:rPr>
        <w:t>, вероятни поради липсата на предсистемен (ефект на първо преминаване в черния дроб) метаболизъм, в сравнение с пероралното приложение</w:t>
      </w:r>
      <w:r w:rsidRPr="003C46AF">
        <w:rPr>
          <w:color w:val="000000"/>
          <w:szCs w:val="22"/>
          <w:lang w:val="ru-RU"/>
        </w:rPr>
        <w:t>.</w:t>
      </w:r>
    </w:p>
    <w:p w14:paraId="6172843E" w14:textId="77777777" w:rsidR="00663451" w:rsidRPr="003C46AF" w:rsidRDefault="00663451" w:rsidP="0085631C">
      <w:pPr>
        <w:widowControl w:val="0"/>
        <w:rPr>
          <w:color w:val="000000"/>
          <w:lang w:val="ru-RU"/>
        </w:rPr>
      </w:pPr>
    </w:p>
    <w:p w14:paraId="01482AE0" w14:textId="77777777" w:rsidR="00663451" w:rsidRPr="003C46AF" w:rsidRDefault="00663451" w:rsidP="0085631C">
      <w:pPr>
        <w:keepNext/>
        <w:widowControl w:val="0"/>
        <w:rPr>
          <w:bCs/>
          <w:color w:val="000000"/>
          <w:lang w:val="ru-RU"/>
        </w:rPr>
      </w:pPr>
      <w:r w:rsidRPr="003C46AF">
        <w:rPr>
          <w:bCs/>
          <w:color w:val="000000"/>
          <w:u w:val="single"/>
          <w:lang w:val="bg-BG"/>
        </w:rPr>
        <w:t>Елиминиране</w:t>
      </w:r>
    </w:p>
    <w:p w14:paraId="48A17983" w14:textId="77777777" w:rsidR="009374E7" w:rsidRPr="003C46AF" w:rsidRDefault="009374E7" w:rsidP="0085631C">
      <w:pPr>
        <w:keepNext/>
        <w:widowControl w:val="0"/>
        <w:rPr>
          <w:color w:val="000000"/>
          <w:lang w:val="bg-BG"/>
        </w:rPr>
      </w:pPr>
    </w:p>
    <w:p w14:paraId="75BF81E3" w14:textId="77777777" w:rsidR="00663451" w:rsidRPr="003C46AF" w:rsidRDefault="00663451" w:rsidP="0085631C">
      <w:pPr>
        <w:widowControl w:val="0"/>
        <w:rPr>
          <w:color w:val="000000"/>
          <w:lang w:val="bg-BG"/>
        </w:rPr>
      </w:pPr>
      <w:r w:rsidRPr="003C46AF">
        <w:rPr>
          <w:color w:val="000000"/>
          <w:lang w:val="bg-BG"/>
        </w:rPr>
        <w:t xml:space="preserve">В урината се откриват следи от непроменен ривастигмин. Бъбречната екскреция на метаболитите е главният път на елиминиране след прилагане на трансдермалния пластир. След прилагането на </w:t>
      </w:r>
      <w:r w:rsidRPr="003C46AF">
        <w:rPr>
          <w:color w:val="000000"/>
          <w:vertAlign w:val="superscript"/>
          <w:lang w:val="bg-BG"/>
        </w:rPr>
        <w:t>14</w:t>
      </w:r>
      <w:r w:rsidRPr="003C46AF">
        <w:rPr>
          <w:color w:val="000000"/>
          <w:lang w:val="en-US"/>
        </w:rPr>
        <w:t>C</w:t>
      </w:r>
      <w:r w:rsidRPr="003C46AF">
        <w:rPr>
          <w:color w:val="000000"/>
          <w:lang w:val="bg-BG"/>
        </w:rPr>
        <w:t>-ривастигмин елиминирането чрез бъбреците е бързо и на практика пълно (&gt;90%) в рамките на 24 часа. По-малко от 1% от приложената доза се екскретира с фецеса.</w:t>
      </w:r>
    </w:p>
    <w:p w14:paraId="4EE6CAF7" w14:textId="77777777" w:rsidR="0079765D" w:rsidRPr="003C46AF" w:rsidRDefault="0079765D" w:rsidP="0085631C">
      <w:pPr>
        <w:widowControl w:val="0"/>
        <w:tabs>
          <w:tab w:val="clear" w:pos="567"/>
        </w:tabs>
        <w:suppressAutoHyphens/>
        <w:spacing w:line="240" w:lineRule="auto"/>
        <w:rPr>
          <w:color w:val="000000"/>
          <w:spacing w:val="-2"/>
          <w:szCs w:val="22"/>
          <w:lang w:val="bg-BG"/>
        </w:rPr>
      </w:pPr>
    </w:p>
    <w:p w14:paraId="070535FC" w14:textId="77777777" w:rsidR="0079765D" w:rsidRPr="003C46AF" w:rsidRDefault="0079765D" w:rsidP="0085631C">
      <w:pPr>
        <w:widowControl w:val="0"/>
        <w:tabs>
          <w:tab w:val="clear" w:pos="567"/>
        </w:tabs>
        <w:suppressAutoHyphens/>
        <w:spacing w:line="240" w:lineRule="auto"/>
        <w:rPr>
          <w:color w:val="000000"/>
          <w:spacing w:val="-2"/>
          <w:szCs w:val="22"/>
          <w:lang w:val="bg-BG"/>
        </w:rPr>
      </w:pPr>
      <w:r w:rsidRPr="003C46AF">
        <w:rPr>
          <w:color w:val="000000"/>
          <w:spacing w:val="-2"/>
          <w:szCs w:val="22"/>
          <w:lang w:val="bg-BG"/>
        </w:rPr>
        <w:t>Популационният фармакокинетичен анализ показва, че употребата на никотин повишава пероралния клирънс на ривастигмин с 23% при пациенти с болест на Алцхаймер (</w:t>
      </w:r>
      <w:r w:rsidRPr="003C46AF">
        <w:rPr>
          <w:color w:val="000000"/>
          <w:spacing w:val="-2"/>
          <w:szCs w:val="22"/>
        </w:rPr>
        <w:t>n</w:t>
      </w:r>
      <w:r w:rsidRPr="003C46AF">
        <w:rPr>
          <w:color w:val="000000"/>
          <w:spacing w:val="-2"/>
          <w:szCs w:val="22"/>
          <w:lang w:val="bg-BG"/>
        </w:rPr>
        <w:t>=75 пушачи и 549 непушачи) при перорален прием на ривастигмин в дози до 12</w:t>
      </w:r>
      <w:r w:rsidRPr="003C46AF">
        <w:rPr>
          <w:color w:val="000000"/>
          <w:spacing w:val="-2"/>
          <w:szCs w:val="22"/>
        </w:rPr>
        <w:t> mg</w:t>
      </w:r>
      <w:r w:rsidRPr="003C46AF">
        <w:rPr>
          <w:color w:val="000000"/>
          <w:spacing w:val="-2"/>
          <w:szCs w:val="22"/>
          <w:lang w:val="bg-BG"/>
        </w:rPr>
        <w:t>/ден.</w:t>
      </w:r>
    </w:p>
    <w:p w14:paraId="6DF4A643" w14:textId="77777777" w:rsidR="00663451" w:rsidRPr="003C46AF" w:rsidRDefault="00663451" w:rsidP="0085631C">
      <w:pPr>
        <w:widowControl w:val="0"/>
        <w:rPr>
          <w:color w:val="000000"/>
          <w:lang w:val="bg-BG"/>
        </w:rPr>
      </w:pPr>
    </w:p>
    <w:p w14:paraId="5D9B4E80" w14:textId="77777777" w:rsidR="009374E7" w:rsidRPr="003C46AF" w:rsidRDefault="009374E7" w:rsidP="0085631C">
      <w:pPr>
        <w:keepNext/>
        <w:widowControl w:val="0"/>
        <w:rPr>
          <w:bCs/>
          <w:color w:val="000000"/>
          <w:u w:val="single"/>
          <w:lang w:val="bg-BG"/>
        </w:rPr>
      </w:pPr>
      <w:r w:rsidRPr="003C46AF">
        <w:rPr>
          <w:bCs/>
          <w:color w:val="000000"/>
          <w:u w:val="single"/>
          <w:lang w:val="bg-BG"/>
        </w:rPr>
        <w:t>Специални популации</w:t>
      </w:r>
    </w:p>
    <w:p w14:paraId="2A1F6F93" w14:textId="77777777" w:rsidR="009374E7" w:rsidRPr="003C46AF" w:rsidRDefault="009374E7" w:rsidP="0085631C">
      <w:pPr>
        <w:keepNext/>
        <w:widowControl w:val="0"/>
        <w:rPr>
          <w:bCs/>
          <w:color w:val="000000"/>
          <w:u w:val="single"/>
          <w:lang w:val="bg-BG"/>
        </w:rPr>
      </w:pPr>
    </w:p>
    <w:p w14:paraId="13082389" w14:textId="77777777" w:rsidR="00663451" w:rsidRPr="003C46AF" w:rsidRDefault="00663451" w:rsidP="0085631C">
      <w:pPr>
        <w:keepNext/>
        <w:widowControl w:val="0"/>
        <w:rPr>
          <w:i/>
          <w:color w:val="000000"/>
          <w:lang w:val="bg-BG"/>
        </w:rPr>
      </w:pPr>
      <w:r w:rsidRPr="003C46AF">
        <w:rPr>
          <w:bCs/>
          <w:i/>
          <w:color w:val="000000"/>
          <w:u w:val="single"/>
          <w:lang w:val="bg-BG"/>
        </w:rPr>
        <w:t>Старческа възраст</w:t>
      </w:r>
    </w:p>
    <w:p w14:paraId="3A47FD09" w14:textId="77777777" w:rsidR="00663451" w:rsidRPr="003C46AF" w:rsidRDefault="00663451" w:rsidP="0085631C">
      <w:pPr>
        <w:widowControl w:val="0"/>
        <w:rPr>
          <w:color w:val="000000"/>
          <w:lang w:val="bg-BG"/>
        </w:rPr>
      </w:pPr>
      <w:r w:rsidRPr="003C46AF">
        <w:rPr>
          <w:color w:val="000000"/>
          <w:lang w:val="bg-BG"/>
        </w:rPr>
        <w:t xml:space="preserve">Възрастта не оказва влияние върху експозицията на ривастигмин при пациенти с болест на Алцхаймер лекувани с </w:t>
      </w:r>
      <w:r w:rsidRPr="003C46AF">
        <w:rPr>
          <w:color w:val="000000"/>
          <w:lang w:val="de-CH"/>
        </w:rPr>
        <w:t>E</w:t>
      </w:r>
      <w:r w:rsidRPr="003C46AF">
        <w:rPr>
          <w:color w:val="000000"/>
          <w:lang w:val="bg-BG"/>
        </w:rPr>
        <w:t>xelon трансдермални пластири.</w:t>
      </w:r>
    </w:p>
    <w:p w14:paraId="76C319EF" w14:textId="77777777" w:rsidR="00663451" w:rsidRPr="003C46AF" w:rsidRDefault="00663451" w:rsidP="0085631C">
      <w:pPr>
        <w:widowControl w:val="0"/>
        <w:rPr>
          <w:color w:val="000000"/>
          <w:lang w:val="bg-BG"/>
        </w:rPr>
      </w:pPr>
    </w:p>
    <w:p w14:paraId="35C6D398" w14:textId="77777777" w:rsidR="00663451" w:rsidRPr="003C46AF" w:rsidRDefault="00663451" w:rsidP="0085631C">
      <w:pPr>
        <w:keepNext/>
        <w:widowControl w:val="0"/>
        <w:rPr>
          <w:i/>
          <w:color w:val="000000"/>
          <w:lang w:val="bg-BG"/>
        </w:rPr>
      </w:pPr>
      <w:r w:rsidRPr="003C46AF">
        <w:rPr>
          <w:bCs/>
          <w:i/>
          <w:color w:val="000000"/>
          <w:u w:val="single"/>
          <w:lang w:val="bg-BG"/>
        </w:rPr>
        <w:t>Чернодробно увреждане</w:t>
      </w:r>
    </w:p>
    <w:p w14:paraId="27B04C1B" w14:textId="77777777" w:rsidR="00663451" w:rsidRPr="003C46AF" w:rsidRDefault="00663451" w:rsidP="0085631C">
      <w:pPr>
        <w:widowControl w:val="0"/>
        <w:rPr>
          <w:color w:val="000000"/>
          <w:lang w:val="bg-BG"/>
        </w:rPr>
      </w:pPr>
      <w:r w:rsidRPr="003C46AF">
        <w:rPr>
          <w:color w:val="000000"/>
          <w:lang w:val="bg-BG"/>
        </w:rPr>
        <w:t xml:space="preserve">Не е провеждано проучване с </w:t>
      </w:r>
      <w:r w:rsidRPr="003C46AF">
        <w:rPr>
          <w:color w:val="000000"/>
          <w:lang w:val="de-CH"/>
        </w:rPr>
        <w:t>E</w:t>
      </w:r>
      <w:r w:rsidRPr="003C46AF">
        <w:rPr>
          <w:color w:val="000000"/>
          <w:lang w:val="bg-BG"/>
        </w:rPr>
        <w:t>xelon трансдермални пластири</w:t>
      </w:r>
      <w:r w:rsidRPr="003C46AF">
        <w:rPr>
          <w:color w:val="000000"/>
          <w:lang w:val="ru-RU"/>
        </w:rPr>
        <w:t xml:space="preserve"> </w:t>
      </w:r>
      <w:r w:rsidRPr="003C46AF">
        <w:rPr>
          <w:color w:val="000000"/>
          <w:lang w:val="bg-BG"/>
        </w:rPr>
        <w:t xml:space="preserve">при лица с чернодробно увреждане. След перорално приложение </w:t>
      </w:r>
      <w:r w:rsidRPr="003C46AF">
        <w:rPr>
          <w:color w:val="000000"/>
          <w:lang w:val="en-US"/>
        </w:rPr>
        <w:t>C</w:t>
      </w:r>
      <w:r w:rsidRPr="003C46AF">
        <w:rPr>
          <w:color w:val="000000"/>
          <w:vertAlign w:val="subscript"/>
          <w:lang w:val="en-US"/>
        </w:rPr>
        <w:t>max</w:t>
      </w:r>
      <w:r w:rsidRPr="003C46AF">
        <w:rPr>
          <w:color w:val="000000"/>
          <w:vertAlign w:val="subscript"/>
          <w:lang w:val="bg-BG"/>
        </w:rPr>
        <w:t xml:space="preserve"> </w:t>
      </w:r>
      <w:r w:rsidRPr="003C46AF">
        <w:rPr>
          <w:color w:val="000000"/>
          <w:lang w:val="bg-BG"/>
        </w:rPr>
        <w:t xml:space="preserve">на ривастигмин е приблизително 60% по-висока и </w:t>
      </w:r>
      <w:r w:rsidRPr="003C46AF">
        <w:rPr>
          <w:color w:val="000000"/>
          <w:lang w:val="en-US"/>
        </w:rPr>
        <w:t>AUC</w:t>
      </w:r>
      <w:r w:rsidRPr="003C46AF">
        <w:rPr>
          <w:color w:val="000000"/>
          <w:lang w:val="bg-BG"/>
        </w:rPr>
        <w:t xml:space="preserve"> за ривастигмин е повече от два пъти по-висока при лица с леко до умерено тежко чернодробно увреждане отколкото при здрави лица.</w:t>
      </w:r>
    </w:p>
    <w:p w14:paraId="31647224" w14:textId="77777777" w:rsidR="002B0ABE" w:rsidRPr="003C46AF" w:rsidRDefault="002B0ABE" w:rsidP="0085631C">
      <w:pPr>
        <w:widowControl w:val="0"/>
        <w:suppressAutoHyphens/>
        <w:spacing w:line="240" w:lineRule="auto"/>
        <w:rPr>
          <w:color w:val="000000"/>
          <w:spacing w:val="-2"/>
          <w:szCs w:val="22"/>
          <w:lang w:val="bg-BG"/>
        </w:rPr>
      </w:pPr>
    </w:p>
    <w:p w14:paraId="757B89BE" w14:textId="77777777" w:rsidR="002B0ABE" w:rsidRPr="003C46AF" w:rsidRDefault="002B0ABE" w:rsidP="0085631C">
      <w:pPr>
        <w:widowControl w:val="0"/>
        <w:suppressAutoHyphens/>
        <w:spacing w:line="240" w:lineRule="auto"/>
        <w:rPr>
          <w:i/>
          <w:color w:val="000000"/>
          <w:spacing w:val="-2"/>
          <w:szCs w:val="22"/>
          <w:lang w:val="bg-BG"/>
        </w:rPr>
      </w:pPr>
      <w:r w:rsidRPr="003C46AF">
        <w:rPr>
          <w:color w:val="000000"/>
          <w:spacing w:val="-2"/>
          <w:szCs w:val="22"/>
          <w:lang w:val="bg-BG"/>
        </w:rPr>
        <w:t>След единична перорална доза от 3</w:t>
      </w:r>
      <w:r w:rsidRPr="003C46AF">
        <w:rPr>
          <w:color w:val="000000"/>
          <w:spacing w:val="-2"/>
          <w:szCs w:val="22"/>
        </w:rPr>
        <w:t> mg</w:t>
      </w:r>
      <w:r w:rsidRPr="003C46AF">
        <w:rPr>
          <w:color w:val="000000"/>
          <w:spacing w:val="-2"/>
          <w:szCs w:val="22"/>
          <w:lang w:val="bg-BG"/>
        </w:rPr>
        <w:t xml:space="preserve"> или 6</w:t>
      </w:r>
      <w:r w:rsidRPr="003C46AF">
        <w:rPr>
          <w:color w:val="000000"/>
          <w:spacing w:val="-2"/>
          <w:szCs w:val="22"/>
        </w:rPr>
        <w:t> mg</w:t>
      </w:r>
      <w:r w:rsidRPr="003C46AF">
        <w:rPr>
          <w:color w:val="000000"/>
          <w:spacing w:val="-2"/>
          <w:szCs w:val="22"/>
          <w:lang w:val="bg-BG"/>
        </w:rPr>
        <w:t>, средният орален клирънс на ривастигмин е приблизително 46</w:t>
      </w:r>
      <w:r w:rsidRPr="003C46AF">
        <w:rPr>
          <w:color w:val="000000"/>
          <w:spacing w:val="-2"/>
          <w:szCs w:val="22"/>
          <w:lang w:val="bg-BG"/>
        </w:rPr>
        <w:noBreakHyphen/>
        <w:t>63% по-нисък при пациентите с леко до умерено по тежест чернодробно увреждане (</w:t>
      </w:r>
      <w:r w:rsidRPr="003C46AF">
        <w:rPr>
          <w:color w:val="000000"/>
          <w:spacing w:val="-2"/>
          <w:szCs w:val="22"/>
        </w:rPr>
        <w:t>n</w:t>
      </w:r>
      <w:r w:rsidRPr="003C46AF">
        <w:rPr>
          <w:color w:val="000000"/>
          <w:spacing w:val="-2"/>
          <w:szCs w:val="22"/>
          <w:lang w:val="bg-BG"/>
        </w:rPr>
        <w:t xml:space="preserve">=10, </w:t>
      </w:r>
      <w:r w:rsidRPr="003C46AF">
        <w:rPr>
          <w:color w:val="000000"/>
          <w:spacing w:val="-2"/>
          <w:szCs w:val="22"/>
        </w:rPr>
        <w:t>Child</w:t>
      </w:r>
      <w:r w:rsidRPr="003C46AF">
        <w:rPr>
          <w:color w:val="000000"/>
          <w:spacing w:val="-2"/>
          <w:szCs w:val="22"/>
          <w:lang w:val="bg-BG"/>
        </w:rPr>
        <w:t>-</w:t>
      </w:r>
      <w:r w:rsidRPr="003C46AF">
        <w:rPr>
          <w:color w:val="000000"/>
          <w:spacing w:val="-2"/>
          <w:szCs w:val="22"/>
        </w:rPr>
        <w:t>Pugh</w:t>
      </w:r>
      <w:r w:rsidRPr="003C46AF">
        <w:rPr>
          <w:color w:val="000000"/>
          <w:spacing w:val="-2"/>
          <w:szCs w:val="22"/>
          <w:lang w:val="bg-BG"/>
        </w:rPr>
        <w:t xml:space="preserve"> скор 5</w:t>
      </w:r>
      <w:r w:rsidR="00E33CBF" w:rsidRPr="003C46AF">
        <w:rPr>
          <w:color w:val="000000"/>
          <w:spacing w:val="-2"/>
          <w:szCs w:val="22"/>
          <w:lang w:val="bg-BG"/>
        </w:rPr>
        <w:noBreakHyphen/>
      </w:r>
      <w:r w:rsidRPr="003C46AF">
        <w:rPr>
          <w:color w:val="000000"/>
          <w:spacing w:val="-2"/>
          <w:szCs w:val="22"/>
          <w:lang w:val="bg-BG"/>
        </w:rPr>
        <w:t>12, доказан с биопсия), отколкото при здрави индивиди (</w:t>
      </w:r>
      <w:r w:rsidRPr="003C46AF">
        <w:rPr>
          <w:color w:val="000000"/>
          <w:spacing w:val="-2"/>
          <w:szCs w:val="22"/>
        </w:rPr>
        <w:t>n</w:t>
      </w:r>
      <w:r w:rsidRPr="003C46AF">
        <w:rPr>
          <w:color w:val="000000"/>
          <w:spacing w:val="-2"/>
          <w:szCs w:val="22"/>
          <w:lang w:val="bg-BG"/>
        </w:rPr>
        <w:t>=10).</w:t>
      </w:r>
    </w:p>
    <w:p w14:paraId="1F6046D8" w14:textId="77777777" w:rsidR="00663451" w:rsidRPr="003C46AF" w:rsidRDefault="00663451" w:rsidP="0085631C">
      <w:pPr>
        <w:widowControl w:val="0"/>
        <w:rPr>
          <w:color w:val="000000"/>
          <w:lang w:val="bg-BG"/>
        </w:rPr>
      </w:pPr>
    </w:p>
    <w:p w14:paraId="4B8A9A05" w14:textId="77777777" w:rsidR="00663451" w:rsidRPr="003C46AF" w:rsidRDefault="00663451" w:rsidP="0085631C">
      <w:pPr>
        <w:keepNext/>
        <w:widowControl w:val="0"/>
        <w:rPr>
          <w:i/>
          <w:color w:val="000000"/>
          <w:lang w:val="bg-BG"/>
        </w:rPr>
      </w:pPr>
      <w:r w:rsidRPr="003C46AF">
        <w:rPr>
          <w:bCs/>
          <w:i/>
          <w:color w:val="000000"/>
          <w:u w:val="single"/>
          <w:lang w:val="bg-BG"/>
        </w:rPr>
        <w:t>Бъбречно увреждане</w:t>
      </w:r>
    </w:p>
    <w:p w14:paraId="1F438B95" w14:textId="4DD6C8B7" w:rsidR="00663451" w:rsidRPr="003C46AF" w:rsidRDefault="00663451" w:rsidP="0085631C">
      <w:pPr>
        <w:widowControl w:val="0"/>
        <w:rPr>
          <w:color w:val="000000"/>
          <w:lang w:val="bg-BG"/>
        </w:rPr>
      </w:pPr>
      <w:r w:rsidRPr="003C46AF">
        <w:rPr>
          <w:color w:val="000000"/>
          <w:lang w:val="bg-BG"/>
        </w:rPr>
        <w:t xml:space="preserve">Не е провеждано проучване с </w:t>
      </w:r>
      <w:r w:rsidRPr="003C46AF">
        <w:rPr>
          <w:color w:val="000000"/>
          <w:lang w:val="de-CH"/>
        </w:rPr>
        <w:t>E</w:t>
      </w:r>
      <w:r w:rsidRPr="003C46AF">
        <w:rPr>
          <w:color w:val="000000"/>
          <w:lang w:val="bg-BG"/>
        </w:rPr>
        <w:t>xelon трансдермални пластири</w:t>
      </w:r>
      <w:r w:rsidRPr="003C46AF">
        <w:rPr>
          <w:color w:val="000000"/>
          <w:lang w:val="ru-RU"/>
        </w:rPr>
        <w:t xml:space="preserve"> </w:t>
      </w:r>
      <w:r w:rsidRPr="003C46AF">
        <w:rPr>
          <w:color w:val="000000"/>
          <w:lang w:val="bg-BG"/>
        </w:rPr>
        <w:t xml:space="preserve">при лица с </w:t>
      </w:r>
      <w:r w:rsidRPr="003C46AF">
        <w:rPr>
          <w:bCs/>
          <w:color w:val="000000"/>
          <w:lang w:val="bg-BG"/>
        </w:rPr>
        <w:t xml:space="preserve">бъбречно увреждане. </w:t>
      </w:r>
      <w:r w:rsidR="00D05E69" w:rsidRPr="003C46AF">
        <w:rPr>
          <w:bCs/>
          <w:color w:val="000000"/>
          <w:lang w:val="bg-BG"/>
        </w:rPr>
        <w:t xml:space="preserve">Въз основа на популационен анализ, креатининовият клирънс няма </w:t>
      </w:r>
      <w:r w:rsidR="004627BC" w:rsidRPr="003C46AF">
        <w:rPr>
          <w:bCs/>
          <w:color w:val="000000"/>
          <w:lang w:val="bg-BG"/>
        </w:rPr>
        <w:t>изявен</w:t>
      </w:r>
      <w:r w:rsidR="00D05E69" w:rsidRPr="003C46AF">
        <w:rPr>
          <w:bCs/>
          <w:color w:val="000000"/>
          <w:lang w:val="bg-BG"/>
        </w:rPr>
        <w:t xml:space="preserve"> ефект върху концентрацията на ривостигмин или неговите метаболити в стационарно състояние</w:t>
      </w:r>
      <w:r w:rsidR="00807C18" w:rsidRPr="003C46AF">
        <w:rPr>
          <w:color w:val="000000"/>
          <w:spacing w:val="-2"/>
          <w:szCs w:val="22"/>
          <w:lang w:val="bg-BG"/>
        </w:rPr>
        <w:t xml:space="preserve">. </w:t>
      </w:r>
      <w:r w:rsidR="00D05E69" w:rsidRPr="003C46AF">
        <w:rPr>
          <w:color w:val="000000"/>
          <w:spacing w:val="-2"/>
          <w:szCs w:val="22"/>
          <w:lang w:val="bg-BG"/>
        </w:rPr>
        <w:t>Не е необходимо коригиране на дозата при пациенти с бъбречно увреждане</w:t>
      </w:r>
      <w:r w:rsidR="00807C18" w:rsidRPr="003C46AF">
        <w:rPr>
          <w:color w:val="000000"/>
          <w:spacing w:val="-2"/>
          <w:szCs w:val="22"/>
          <w:lang w:val="bg-BG"/>
        </w:rPr>
        <w:t xml:space="preserve"> (</w:t>
      </w:r>
      <w:r w:rsidR="00D05E69" w:rsidRPr="003C46AF">
        <w:rPr>
          <w:color w:val="000000"/>
          <w:spacing w:val="-2"/>
          <w:szCs w:val="22"/>
          <w:lang w:val="bg-BG"/>
        </w:rPr>
        <w:t>вж. точка</w:t>
      </w:r>
      <w:r w:rsidR="00316EF7" w:rsidRPr="003C46AF">
        <w:rPr>
          <w:color w:val="000000"/>
          <w:spacing w:val="-2"/>
          <w:szCs w:val="22"/>
          <w:lang w:val="bg-BG"/>
        </w:rPr>
        <w:t> </w:t>
      </w:r>
      <w:r w:rsidR="00807C18" w:rsidRPr="003C46AF">
        <w:rPr>
          <w:color w:val="000000"/>
          <w:spacing w:val="-2"/>
          <w:szCs w:val="22"/>
          <w:lang w:val="bg-BG"/>
        </w:rPr>
        <w:t>4.2)</w:t>
      </w:r>
      <w:r w:rsidRPr="003C46AF">
        <w:rPr>
          <w:color w:val="000000"/>
          <w:lang w:val="bg-BG"/>
        </w:rPr>
        <w:t>.</w:t>
      </w:r>
    </w:p>
    <w:p w14:paraId="7D4E9DD4" w14:textId="77777777" w:rsidR="00663451" w:rsidRPr="003C46AF" w:rsidRDefault="00663451" w:rsidP="0085631C">
      <w:pPr>
        <w:widowControl w:val="0"/>
        <w:rPr>
          <w:color w:val="000000"/>
          <w:lang w:val="bg-BG"/>
        </w:rPr>
      </w:pPr>
    </w:p>
    <w:p w14:paraId="4C09D1E4" w14:textId="77777777" w:rsidR="00663451" w:rsidRPr="003C46AF" w:rsidRDefault="00663451" w:rsidP="0085631C">
      <w:pPr>
        <w:keepNext/>
        <w:widowControl w:val="0"/>
        <w:ind w:left="567" w:hanging="567"/>
        <w:rPr>
          <w:color w:val="000000"/>
          <w:lang w:val="bg-BG"/>
        </w:rPr>
      </w:pPr>
      <w:r w:rsidRPr="003C46AF">
        <w:rPr>
          <w:b/>
          <w:color w:val="000000"/>
          <w:lang w:val="bg-BG"/>
        </w:rPr>
        <w:t>5.3</w:t>
      </w:r>
      <w:r w:rsidRPr="003C46AF">
        <w:rPr>
          <w:b/>
          <w:color w:val="000000"/>
          <w:lang w:val="bg-BG"/>
        </w:rPr>
        <w:tab/>
        <w:t>Предклинични данни за безопасност</w:t>
      </w:r>
    </w:p>
    <w:p w14:paraId="2FC5E5AE" w14:textId="77777777" w:rsidR="00663451" w:rsidRPr="003C46AF" w:rsidRDefault="00663451" w:rsidP="0085631C">
      <w:pPr>
        <w:keepNext/>
        <w:widowControl w:val="0"/>
        <w:rPr>
          <w:color w:val="000000"/>
          <w:lang w:val="bg-BG"/>
        </w:rPr>
      </w:pPr>
    </w:p>
    <w:p w14:paraId="5609137C" w14:textId="69517F03" w:rsidR="00663451" w:rsidRPr="003C46AF" w:rsidRDefault="00663451" w:rsidP="0085631C">
      <w:pPr>
        <w:widowControl w:val="0"/>
        <w:rPr>
          <w:color w:val="000000"/>
          <w:lang w:val="bg-BG"/>
        </w:rPr>
      </w:pPr>
      <w:r w:rsidRPr="003C46AF">
        <w:rPr>
          <w:color w:val="000000"/>
          <w:lang w:val="bg-BG"/>
        </w:rPr>
        <w:t>Проучванията за токсичност при перорално многократно прилагане при мишки, плъхове, зайци, кучета и миниатюрни прасета показват единствено ефекти, свързани със засилено фармакологично действие. Не е наблюдавана токсичност към прицелен орган. Пероралното и локално дозиране при проучвания върху животни е ограничено поради чувствителността на използваните модели върху животни.</w:t>
      </w:r>
    </w:p>
    <w:p w14:paraId="353D5CA1" w14:textId="77777777" w:rsidR="00663451" w:rsidRPr="003C46AF" w:rsidRDefault="00663451" w:rsidP="0085631C">
      <w:pPr>
        <w:widowControl w:val="0"/>
        <w:rPr>
          <w:color w:val="000000"/>
          <w:lang w:val="bg-BG"/>
        </w:rPr>
      </w:pPr>
    </w:p>
    <w:p w14:paraId="0E176B80" w14:textId="77777777" w:rsidR="00663451" w:rsidRPr="003C46AF" w:rsidRDefault="00663451" w:rsidP="0085631C">
      <w:pPr>
        <w:widowControl w:val="0"/>
        <w:rPr>
          <w:color w:val="000000"/>
          <w:lang w:val="bg-BG"/>
        </w:rPr>
      </w:pPr>
      <w:r w:rsidRPr="003C46AF">
        <w:rPr>
          <w:color w:val="000000"/>
          <w:lang w:val="bg-BG"/>
        </w:rPr>
        <w:t xml:space="preserve">Ривастигмин не е мутагенен при батерия от стандартизирани </w:t>
      </w:r>
      <w:r w:rsidRPr="003C46AF">
        <w:rPr>
          <w:i/>
          <w:color w:val="000000"/>
          <w:lang w:val="en-US"/>
        </w:rPr>
        <w:t>in</w:t>
      </w:r>
      <w:r w:rsidRPr="003C46AF">
        <w:rPr>
          <w:i/>
          <w:color w:val="000000"/>
          <w:lang w:val="bg-BG"/>
        </w:rPr>
        <w:t xml:space="preserve"> </w:t>
      </w:r>
      <w:r w:rsidRPr="003C46AF">
        <w:rPr>
          <w:i/>
          <w:color w:val="000000"/>
          <w:lang w:val="en-US"/>
        </w:rPr>
        <w:t>vitro</w:t>
      </w:r>
      <w:r w:rsidRPr="003C46AF">
        <w:rPr>
          <w:i/>
          <w:color w:val="000000"/>
          <w:lang w:val="bg-BG"/>
        </w:rPr>
        <w:t xml:space="preserve"> </w:t>
      </w:r>
      <w:r w:rsidRPr="003C46AF">
        <w:rPr>
          <w:color w:val="000000"/>
          <w:lang w:val="bg-BG"/>
        </w:rPr>
        <w:t xml:space="preserve">и </w:t>
      </w:r>
      <w:r w:rsidRPr="003C46AF">
        <w:rPr>
          <w:i/>
          <w:color w:val="000000"/>
          <w:lang w:val="en-US"/>
        </w:rPr>
        <w:t>in</w:t>
      </w:r>
      <w:r w:rsidRPr="003C46AF">
        <w:rPr>
          <w:i/>
          <w:color w:val="000000"/>
          <w:lang w:val="bg-BG"/>
        </w:rPr>
        <w:t xml:space="preserve"> </w:t>
      </w:r>
      <w:r w:rsidRPr="003C46AF">
        <w:rPr>
          <w:i/>
          <w:color w:val="000000"/>
          <w:lang w:val="en-US"/>
        </w:rPr>
        <w:t>vivo</w:t>
      </w:r>
      <w:r w:rsidRPr="003C46AF">
        <w:rPr>
          <w:i/>
          <w:color w:val="000000"/>
          <w:lang w:val="bg-BG"/>
        </w:rPr>
        <w:t xml:space="preserve"> </w:t>
      </w:r>
      <w:r w:rsidRPr="003C46AF">
        <w:rPr>
          <w:color w:val="000000"/>
          <w:lang w:val="bg-BG"/>
        </w:rPr>
        <w:t>тестове, освен при теста за хромозомни аберации в човешки лимфоцити от периферна кръв в доза 10</w:t>
      </w:r>
      <w:r w:rsidRPr="003C46AF">
        <w:rPr>
          <w:color w:val="000000"/>
          <w:vertAlign w:val="superscript"/>
          <w:lang w:val="bg-BG"/>
        </w:rPr>
        <w:t>4</w:t>
      </w:r>
      <w:r w:rsidRPr="003C46AF">
        <w:rPr>
          <w:color w:val="000000"/>
          <w:lang w:val="bg-BG"/>
        </w:rPr>
        <w:t xml:space="preserve"> пъти по-висока от предвидената клинична експозиция. Микронуклеарният тест </w:t>
      </w:r>
      <w:r w:rsidRPr="003C46AF">
        <w:rPr>
          <w:i/>
          <w:color w:val="000000"/>
          <w:lang w:val="en-US"/>
        </w:rPr>
        <w:t>in</w:t>
      </w:r>
      <w:r w:rsidRPr="003C46AF">
        <w:rPr>
          <w:i/>
          <w:color w:val="000000"/>
          <w:lang w:val="bg-BG"/>
        </w:rPr>
        <w:t xml:space="preserve"> </w:t>
      </w:r>
      <w:r w:rsidRPr="003C46AF">
        <w:rPr>
          <w:i/>
          <w:color w:val="000000"/>
          <w:lang w:val="en-US"/>
        </w:rPr>
        <w:t>vivo</w:t>
      </w:r>
      <w:r w:rsidRPr="003C46AF">
        <w:rPr>
          <w:color w:val="000000"/>
          <w:lang w:val="bg-BG"/>
        </w:rPr>
        <w:t xml:space="preserve"> е отрицателен.</w:t>
      </w:r>
      <w:r w:rsidR="004B5434" w:rsidRPr="003C46AF">
        <w:rPr>
          <w:color w:val="000000"/>
          <w:lang w:val="bg-BG"/>
        </w:rPr>
        <w:t xml:space="preserve"> </w:t>
      </w:r>
      <w:r w:rsidR="004B5434" w:rsidRPr="003C46AF">
        <w:rPr>
          <w:color w:val="000000"/>
          <w:lang w:val="bg-BG"/>
        </w:rPr>
        <w:lastRenderedPageBreak/>
        <w:t xml:space="preserve">Главният метаболит </w:t>
      </w:r>
      <w:r w:rsidR="004B5434" w:rsidRPr="003C46AF">
        <w:rPr>
          <w:color w:val="000000"/>
          <w:spacing w:val="-2"/>
          <w:szCs w:val="22"/>
        </w:rPr>
        <w:t>NAP</w:t>
      </w:r>
      <w:r w:rsidR="004B5434" w:rsidRPr="003C46AF">
        <w:rPr>
          <w:color w:val="000000"/>
          <w:spacing w:val="-2"/>
          <w:szCs w:val="22"/>
          <w:lang w:val="bg-BG"/>
        </w:rPr>
        <w:t>226</w:t>
      </w:r>
      <w:r w:rsidR="00DE5235" w:rsidRPr="003C46AF">
        <w:rPr>
          <w:color w:val="000000"/>
          <w:spacing w:val="-2"/>
          <w:szCs w:val="22"/>
          <w:lang w:val="bg-BG"/>
        </w:rPr>
        <w:noBreakHyphen/>
      </w:r>
      <w:r w:rsidR="004B5434" w:rsidRPr="003C46AF">
        <w:rPr>
          <w:color w:val="000000"/>
          <w:spacing w:val="-2"/>
          <w:szCs w:val="22"/>
          <w:lang w:val="bg-BG"/>
        </w:rPr>
        <w:t>90 също не показва генотоксичен потенциал.</w:t>
      </w:r>
    </w:p>
    <w:p w14:paraId="3383CD44" w14:textId="77777777" w:rsidR="00663451" w:rsidRPr="003C46AF" w:rsidRDefault="00663451" w:rsidP="0085631C">
      <w:pPr>
        <w:widowControl w:val="0"/>
        <w:rPr>
          <w:color w:val="000000"/>
          <w:lang w:val="bg-BG"/>
        </w:rPr>
      </w:pPr>
    </w:p>
    <w:p w14:paraId="62667348" w14:textId="4EDB0FF8" w:rsidR="00663451" w:rsidRPr="003C46AF" w:rsidRDefault="00663451" w:rsidP="0085631C">
      <w:pPr>
        <w:widowControl w:val="0"/>
        <w:rPr>
          <w:color w:val="000000"/>
          <w:lang w:val="bg-BG"/>
        </w:rPr>
      </w:pPr>
      <w:r w:rsidRPr="003C46AF">
        <w:rPr>
          <w:color w:val="000000"/>
          <w:lang w:val="bg-BG"/>
        </w:rPr>
        <w:t>Липсват доказателства за ка</w:t>
      </w:r>
      <w:r w:rsidR="008C6A14" w:rsidRPr="003C46AF">
        <w:rPr>
          <w:color w:val="000000"/>
          <w:lang w:val="bg-BG"/>
        </w:rPr>
        <w:t>нцер</w:t>
      </w:r>
      <w:r w:rsidRPr="003C46AF">
        <w:rPr>
          <w:color w:val="000000"/>
          <w:lang w:val="bg-BG"/>
        </w:rPr>
        <w:t>огенност при проучвания при мишки (перорално и локално приложение) и при проучване при плъхове (перорално приложение) с максимално поносима доза. Експозицията на ривастигмин и метаболитите му е приблизително равна на експозицията при хора с най-високите дози на ривастигмин капсули и трансдермални пластири.</w:t>
      </w:r>
    </w:p>
    <w:p w14:paraId="0F61793C" w14:textId="77777777" w:rsidR="00663451" w:rsidRPr="003C46AF" w:rsidRDefault="00663451" w:rsidP="0085631C">
      <w:pPr>
        <w:widowControl w:val="0"/>
        <w:rPr>
          <w:color w:val="000000"/>
          <w:lang w:val="bg-BG"/>
        </w:rPr>
      </w:pPr>
    </w:p>
    <w:p w14:paraId="2974B1BD" w14:textId="72D6FF3A" w:rsidR="00663451" w:rsidRPr="003C46AF" w:rsidRDefault="00663451" w:rsidP="0085631C">
      <w:pPr>
        <w:widowControl w:val="0"/>
        <w:tabs>
          <w:tab w:val="clear" w:pos="567"/>
        </w:tabs>
        <w:suppressAutoHyphens/>
        <w:spacing w:line="240" w:lineRule="auto"/>
        <w:rPr>
          <w:color w:val="000000"/>
          <w:lang w:val="bg-BG"/>
        </w:rPr>
      </w:pPr>
      <w:r w:rsidRPr="003C46AF">
        <w:rPr>
          <w:color w:val="000000"/>
          <w:lang w:val="bg-BG"/>
        </w:rPr>
        <w:t xml:space="preserve">При животни ривастигмин преминава през плацентата и се екскретира в млякото. Проучванията при пероралното приложение при плъхове и зайци не дават доказателства за тератогенен потенциал от страна на ривастигмин. </w:t>
      </w:r>
      <w:r w:rsidR="00EC3E3C" w:rsidRPr="003C46AF">
        <w:rPr>
          <w:color w:val="000000"/>
          <w:spacing w:val="-2"/>
          <w:szCs w:val="22"/>
          <w:lang w:val="bg-BG"/>
        </w:rPr>
        <w:t>В проучвания на пероралното приложение при мъжки и женски плъхове, не са наблюдавани нежелани ефекти на ривастигмин върху фертилитета и репродуктивната способност нито при поколението на родителите, нито при малките на тези родители.</w:t>
      </w:r>
      <w:r w:rsidR="004B5434" w:rsidRPr="003C46AF">
        <w:rPr>
          <w:color w:val="000000"/>
          <w:spacing w:val="-2"/>
          <w:szCs w:val="22"/>
          <w:lang w:val="bg-BG"/>
        </w:rPr>
        <w:t xml:space="preserve"> </w:t>
      </w:r>
      <w:r w:rsidRPr="003C46AF">
        <w:rPr>
          <w:color w:val="000000"/>
          <w:lang w:val="bg-BG"/>
        </w:rPr>
        <w:t>Не с</w:t>
      </w:r>
      <w:r w:rsidR="00A431BF" w:rsidRPr="003C46AF">
        <w:rPr>
          <w:color w:val="000000"/>
          <w:lang w:val="bg-BG"/>
        </w:rPr>
        <w:t>а</w:t>
      </w:r>
      <w:r w:rsidRPr="003C46AF">
        <w:rPr>
          <w:color w:val="000000"/>
          <w:lang w:val="bg-BG"/>
        </w:rPr>
        <w:t xml:space="preserve"> провеждани специфични проучвания </w:t>
      </w:r>
      <w:r w:rsidR="004B5434" w:rsidRPr="003C46AF">
        <w:rPr>
          <w:color w:val="000000"/>
          <w:lang w:val="bg-BG"/>
        </w:rPr>
        <w:t xml:space="preserve">за </w:t>
      </w:r>
      <w:r w:rsidRPr="003C46AF">
        <w:rPr>
          <w:color w:val="000000"/>
          <w:lang w:val="bg-BG"/>
        </w:rPr>
        <w:t>дермално приложение при бременни животни.</w:t>
      </w:r>
    </w:p>
    <w:p w14:paraId="7CD36950" w14:textId="77777777" w:rsidR="00663451" w:rsidRPr="003C46AF" w:rsidRDefault="00663451" w:rsidP="0085631C">
      <w:pPr>
        <w:widowControl w:val="0"/>
        <w:rPr>
          <w:color w:val="000000"/>
          <w:lang w:val="bg-BG"/>
        </w:rPr>
      </w:pPr>
    </w:p>
    <w:p w14:paraId="557C111B" w14:textId="051485A1" w:rsidR="004B5434" w:rsidRPr="003C46AF" w:rsidRDefault="00663451" w:rsidP="0085631C">
      <w:pPr>
        <w:widowControl w:val="0"/>
        <w:tabs>
          <w:tab w:val="clear" w:pos="567"/>
        </w:tabs>
        <w:rPr>
          <w:noProof/>
          <w:color w:val="000000"/>
          <w:lang w:val="bg-BG"/>
        </w:rPr>
      </w:pPr>
      <w:r w:rsidRPr="003C46AF">
        <w:rPr>
          <w:noProof/>
          <w:color w:val="000000"/>
          <w:lang w:val="bg-BG"/>
        </w:rPr>
        <w:t>Ривастигмин трансдермални пластири не са фототоксични</w:t>
      </w:r>
      <w:r w:rsidR="004B5434" w:rsidRPr="003C46AF">
        <w:rPr>
          <w:noProof/>
          <w:color w:val="000000"/>
          <w:lang w:val="bg-BG"/>
        </w:rPr>
        <w:t xml:space="preserve"> и се счита, че не водят до сензибилизиране</w:t>
      </w:r>
      <w:r w:rsidRPr="003C46AF">
        <w:rPr>
          <w:noProof/>
          <w:color w:val="000000"/>
          <w:lang w:val="bg-BG"/>
        </w:rPr>
        <w:t xml:space="preserve">. В някой други проучвания за дермална токсичност се наблюдава лек ефект на дразнене върху кожата на лабораторни животни, в това число и на контролите. Това може да показва,че </w:t>
      </w:r>
      <w:r w:rsidRPr="003C46AF">
        <w:rPr>
          <w:noProof/>
          <w:color w:val="000000"/>
          <w:lang w:val="en-US"/>
        </w:rPr>
        <w:t>E</w:t>
      </w:r>
      <w:r w:rsidRPr="003C46AF">
        <w:rPr>
          <w:noProof/>
          <w:color w:val="000000"/>
          <w:lang w:val="bg-BG"/>
        </w:rPr>
        <w:t>xelon трансдермални пластири могат да пердизвикват лек еритем при пациентите.</w:t>
      </w:r>
    </w:p>
    <w:p w14:paraId="13A91A25" w14:textId="77777777" w:rsidR="004B5434" w:rsidRPr="003C46AF" w:rsidRDefault="004B5434" w:rsidP="0085631C">
      <w:pPr>
        <w:widowControl w:val="0"/>
        <w:tabs>
          <w:tab w:val="clear" w:pos="567"/>
        </w:tabs>
        <w:rPr>
          <w:noProof/>
          <w:color w:val="000000"/>
          <w:lang w:val="bg-BG"/>
        </w:rPr>
      </w:pPr>
    </w:p>
    <w:p w14:paraId="595CAF0B" w14:textId="77777777" w:rsidR="00663451" w:rsidRPr="003C46AF" w:rsidRDefault="004B5434" w:rsidP="0085631C">
      <w:pPr>
        <w:widowControl w:val="0"/>
        <w:rPr>
          <w:noProof/>
          <w:color w:val="000000"/>
          <w:lang w:val="bg-BG"/>
        </w:rPr>
      </w:pPr>
      <w:r w:rsidRPr="003C46AF">
        <w:rPr>
          <w:color w:val="000000"/>
          <w:spacing w:val="-2"/>
          <w:szCs w:val="22"/>
          <w:lang w:val="bg-BG"/>
        </w:rPr>
        <w:t xml:space="preserve">В </w:t>
      </w:r>
      <w:r w:rsidR="00962851" w:rsidRPr="003C46AF">
        <w:rPr>
          <w:color w:val="000000"/>
          <w:spacing w:val="-2"/>
          <w:szCs w:val="22"/>
          <w:lang w:val="bg-BG"/>
        </w:rPr>
        <w:t>проучване при зайци е установен потенциал на ривастигмин да предизвиква леко дразнен</w:t>
      </w:r>
      <w:r w:rsidR="00962851" w:rsidRPr="003C46AF">
        <w:rPr>
          <w:color w:val="000000"/>
          <w:spacing w:val="-2"/>
          <w:szCs w:val="22"/>
          <w:lang w:val="en-US"/>
        </w:rPr>
        <w:t>e</w:t>
      </w:r>
      <w:r w:rsidR="00962851" w:rsidRPr="003C46AF">
        <w:rPr>
          <w:color w:val="000000"/>
          <w:spacing w:val="-2"/>
          <w:szCs w:val="22"/>
          <w:lang w:val="bg-BG"/>
        </w:rPr>
        <w:t xml:space="preserve"> на очите/лигавиците</w:t>
      </w:r>
      <w:r w:rsidRPr="003C46AF">
        <w:rPr>
          <w:color w:val="000000"/>
          <w:spacing w:val="-2"/>
          <w:szCs w:val="22"/>
          <w:lang w:val="bg-BG"/>
        </w:rPr>
        <w:t xml:space="preserve">. </w:t>
      </w:r>
      <w:r w:rsidR="00663451" w:rsidRPr="003C46AF">
        <w:rPr>
          <w:noProof/>
          <w:color w:val="000000"/>
          <w:lang w:val="bg-BG"/>
        </w:rPr>
        <w:t xml:space="preserve">Следователно пациентите/лицата, оказващи здравни грижи трябва да избягват контакт с очите след боравене с пластира (вж. </w:t>
      </w:r>
      <w:r w:rsidR="0068569A" w:rsidRPr="003C46AF">
        <w:rPr>
          <w:noProof/>
          <w:color w:val="000000"/>
          <w:lang w:val="bg-BG"/>
        </w:rPr>
        <w:t>т</w:t>
      </w:r>
      <w:r w:rsidR="00663451" w:rsidRPr="003C46AF">
        <w:rPr>
          <w:noProof/>
          <w:color w:val="000000"/>
          <w:lang w:val="bg-BG"/>
        </w:rPr>
        <w:t>очка</w:t>
      </w:r>
      <w:r w:rsidR="00DE5235" w:rsidRPr="003C46AF">
        <w:rPr>
          <w:noProof/>
          <w:color w:val="000000"/>
          <w:lang w:val="de-CH"/>
        </w:rPr>
        <w:t> </w:t>
      </w:r>
      <w:r w:rsidR="00663451" w:rsidRPr="003C46AF">
        <w:rPr>
          <w:noProof/>
          <w:color w:val="000000"/>
          <w:lang w:val="bg-BG"/>
        </w:rPr>
        <w:t>4.4).</w:t>
      </w:r>
    </w:p>
    <w:p w14:paraId="53B41C46" w14:textId="77777777" w:rsidR="00663451" w:rsidRPr="003C46AF" w:rsidRDefault="00663451" w:rsidP="0085631C">
      <w:pPr>
        <w:widowControl w:val="0"/>
        <w:tabs>
          <w:tab w:val="clear" w:pos="567"/>
        </w:tabs>
        <w:rPr>
          <w:noProof/>
          <w:color w:val="000000"/>
          <w:lang w:val="bg-BG"/>
        </w:rPr>
      </w:pPr>
    </w:p>
    <w:p w14:paraId="3FAD9D1F" w14:textId="77777777" w:rsidR="00663451" w:rsidRPr="003C46AF" w:rsidRDefault="00663451" w:rsidP="0085631C">
      <w:pPr>
        <w:widowControl w:val="0"/>
        <w:tabs>
          <w:tab w:val="clear" w:pos="567"/>
        </w:tabs>
        <w:rPr>
          <w:noProof/>
          <w:color w:val="000000"/>
          <w:lang w:val="bg-BG"/>
        </w:rPr>
      </w:pPr>
    </w:p>
    <w:p w14:paraId="02717320" w14:textId="77777777" w:rsidR="000166D2" w:rsidRPr="003C46AF" w:rsidRDefault="000166D2" w:rsidP="0085631C">
      <w:pPr>
        <w:keepNext/>
        <w:widowControl w:val="0"/>
        <w:tabs>
          <w:tab w:val="clear" w:pos="567"/>
        </w:tabs>
        <w:spacing w:line="240" w:lineRule="auto"/>
        <w:ind w:left="567" w:hanging="567"/>
        <w:rPr>
          <w:b/>
          <w:noProof/>
          <w:color w:val="000000"/>
          <w:lang w:val="bg-BG"/>
        </w:rPr>
      </w:pPr>
      <w:r w:rsidRPr="003C46AF">
        <w:rPr>
          <w:b/>
          <w:noProof/>
          <w:color w:val="000000"/>
          <w:lang w:val="bg-BG"/>
        </w:rPr>
        <w:t>6.</w:t>
      </w:r>
      <w:r w:rsidRPr="003C46AF">
        <w:rPr>
          <w:b/>
          <w:noProof/>
          <w:color w:val="000000"/>
          <w:lang w:val="bg-BG"/>
        </w:rPr>
        <w:tab/>
        <w:t>ФАРМАЦЕВТИЧНИ ДАННИ</w:t>
      </w:r>
    </w:p>
    <w:p w14:paraId="555A4354" w14:textId="77777777" w:rsidR="000166D2" w:rsidRPr="003C46AF" w:rsidRDefault="000166D2" w:rsidP="0085631C">
      <w:pPr>
        <w:keepNext/>
        <w:widowControl w:val="0"/>
        <w:tabs>
          <w:tab w:val="clear" w:pos="567"/>
        </w:tabs>
        <w:rPr>
          <w:noProof/>
          <w:color w:val="000000"/>
          <w:lang w:val="bg-BG"/>
        </w:rPr>
      </w:pPr>
    </w:p>
    <w:p w14:paraId="02D5C9E9" w14:textId="77777777" w:rsidR="000166D2" w:rsidRPr="003C46AF" w:rsidRDefault="000166D2" w:rsidP="0085631C">
      <w:pPr>
        <w:keepNext/>
        <w:widowControl w:val="0"/>
        <w:tabs>
          <w:tab w:val="clear" w:pos="567"/>
        </w:tabs>
        <w:spacing w:line="240" w:lineRule="auto"/>
        <w:ind w:left="567" w:hanging="567"/>
        <w:rPr>
          <w:noProof/>
          <w:color w:val="000000"/>
          <w:lang w:val="bg-BG"/>
        </w:rPr>
      </w:pPr>
      <w:r w:rsidRPr="003C46AF">
        <w:rPr>
          <w:b/>
          <w:noProof/>
          <w:color w:val="000000"/>
          <w:lang w:val="bg-BG"/>
        </w:rPr>
        <w:t>6.1</w:t>
      </w:r>
      <w:r w:rsidRPr="003C46AF">
        <w:rPr>
          <w:b/>
          <w:noProof/>
          <w:color w:val="000000"/>
          <w:lang w:val="bg-BG"/>
        </w:rPr>
        <w:tab/>
        <w:t>Списък на помощните вещества</w:t>
      </w:r>
    </w:p>
    <w:p w14:paraId="5EAF9256" w14:textId="77777777" w:rsidR="000166D2" w:rsidRPr="003C46AF" w:rsidRDefault="000166D2" w:rsidP="0085631C">
      <w:pPr>
        <w:keepNext/>
        <w:widowControl w:val="0"/>
        <w:tabs>
          <w:tab w:val="clear" w:pos="567"/>
        </w:tabs>
        <w:spacing w:line="240" w:lineRule="auto"/>
        <w:rPr>
          <w:noProof/>
          <w:color w:val="000000"/>
          <w:lang w:val="bg-BG"/>
        </w:rPr>
      </w:pPr>
    </w:p>
    <w:p w14:paraId="108DCAE8" w14:textId="77777777" w:rsidR="000166D2" w:rsidRPr="003C46AF" w:rsidRDefault="000166D2" w:rsidP="0085631C">
      <w:pPr>
        <w:keepNext/>
        <w:widowControl w:val="0"/>
        <w:suppressAutoHyphens/>
        <w:ind w:left="567" w:hanging="567"/>
        <w:rPr>
          <w:color w:val="000000"/>
          <w:spacing w:val="-2"/>
          <w:szCs w:val="22"/>
          <w:lang w:val="ru-RU"/>
        </w:rPr>
      </w:pPr>
      <w:r w:rsidRPr="003C46AF">
        <w:rPr>
          <w:color w:val="000000"/>
          <w:spacing w:val="-2"/>
          <w:szCs w:val="22"/>
          <w:u w:val="single"/>
          <w:lang w:val="bg-BG"/>
        </w:rPr>
        <w:t>Защитен слой</w:t>
      </w:r>
    </w:p>
    <w:p w14:paraId="2AADF2B6" w14:textId="77777777" w:rsidR="009374E7" w:rsidRPr="003C46AF" w:rsidRDefault="009374E7" w:rsidP="0085631C">
      <w:pPr>
        <w:keepNext/>
        <w:widowControl w:val="0"/>
        <w:suppressAutoHyphens/>
        <w:ind w:left="567" w:hanging="567"/>
        <w:rPr>
          <w:color w:val="000000"/>
          <w:spacing w:val="-2"/>
          <w:szCs w:val="22"/>
          <w:lang w:val="ru-RU"/>
        </w:rPr>
      </w:pPr>
    </w:p>
    <w:p w14:paraId="6E44EE15" w14:textId="77777777" w:rsidR="000166D2" w:rsidRPr="003C46AF" w:rsidRDefault="009374E7" w:rsidP="0085631C">
      <w:pPr>
        <w:widowControl w:val="0"/>
        <w:suppressAutoHyphens/>
        <w:ind w:left="567" w:hanging="567"/>
        <w:rPr>
          <w:color w:val="000000"/>
          <w:spacing w:val="-2"/>
          <w:szCs w:val="22"/>
          <w:lang w:val="ru-RU"/>
        </w:rPr>
      </w:pPr>
      <w:r w:rsidRPr="003C46AF">
        <w:rPr>
          <w:color w:val="000000"/>
          <w:spacing w:val="-2"/>
          <w:szCs w:val="22"/>
          <w:lang w:val="ru-RU"/>
        </w:rPr>
        <w:t>П</w:t>
      </w:r>
      <w:r w:rsidR="000166D2" w:rsidRPr="003C46AF">
        <w:rPr>
          <w:color w:val="000000"/>
          <w:spacing w:val="-2"/>
          <w:szCs w:val="22"/>
          <w:lang w:val="bg-BG"/>
        </w:rPr>
        <w:t>олиетиленов терефталатен филм,</w:t>
      </w:r>
      <w:r w:rsidR="000166D2" w:rsidRPr="003C46AF">
        <w:rPr>
          <w:color w:val="000000"/>
          <w:spacing w:val="-2"/>
          <w:szCs w:val="22"/>
          <w:lang w:val="ru-RU"/>
        </w:rPr>
        <w:t xml:space="preserve"> </w:t>
      </w:r>
      <w:r w:rsidR="000166D2" w:rsidRPr="003C46AF">
        <w:rPr>
          <w:color w:val="000000"/>
          <w:spacing w:val="-2"/>
          <w:szCs w:val="22"/>
          <w:lang w:val="bg-BG"/>
        </w:rPr>
        <w:t>лакиран</w:t>
      </w:r>
    </w:p>
    <w:p w14:paraId="656E7DC8" w14:textId="77777777" w:rsidR="009374E7" w:rsidRPr="003C46AF" w:rsidRDefault="009374E7" w:rsidP="0085631C">
      <w:pPr>
        <w:widowControl w:val="0"/>
        <w:suppressAutoHyphens/>
        <w:ind w:left="567" w:hanging="567"/>
        <w:rPr>
          <w:color w:val="000000"/>
          <w:spacing w:val="-2"/>
          <w:szCs w:val="22"/>
          <w:lang w:val="bg-BG"/>
        </w:rPr>
      </w:pPr>
    </w:p>
    <w:p w14:paraId="5ADC600F" w14:textId="77777777" w:rsidR="009374E7" w:rsidRPr="003C46AF" w:rsidRDefault="000166D2" w:rsidP="0085631C">
      <w:pPr>
        <w:keepNext/>
        <w:widowControl w:val="0"/>
        <w:suppressAutoHyphens/>
        <w:ind w:left="567" w:hanging="567"/>
        <w:rPr>
          <w:color w:val="000000"/>
          <w:spacing w:val="-2"/>
          <w:szCs w:val="22"/>
          <w:lang w:val="ru-RU"/>
        </w:rPr>
      </w:pPr>
      <w:r w:rsidRPr="003C46AF">
        <w:rPr>
          <w:color w:val="000000"/>
          <w:spacing w:val="-2"/>
          <w:szCs w:val="22"/>
          <w:u w:val="single"/>
          <w:lang w:val="bg-BG"/>
        </w:rPr>
        <w:t>Матрикс на лекарствения продукт</w:t>
      </w:r>
    </w:p>
    <w:p w14:paraId="535E09B2" w14:textId="77777777" w:rsidR="000166D2" w:rsidRPr="003C46AF" w:rsidRDefault="000166D2" w:rsidP="0085631C">
      <w:pPr>
        <w:keepNext/>
        <w:widowControl w:val="0"/>
        <w:suppressAutoHyphens/>
        <w:ind w:left="567" w:hanging="567"/>
        <w:rPr>
          <w:color w:val="000000"/>
          <w:spacing w:val="-2"/>
          <w:szCs w:val="22"/>
          <w:lang w:val="ru-RU"/>
        </w:rPr>
      </w:pPr>
    </w:p>
    <w:p w14:paraId="59A6E13B" w14:textId="77777777" w:rsidR="000166D2" w:rsidRPr="003C46AF" w:rsidRDefault="009374E7" w:rsidP="0085631C">
      <w:pPr>
        <w:keepNext/>
        <w:widowControl w:val="0"/>
        <w:suppressAutoHyphens/>
        <w:ind w:left="567" w:hanging="567"/>
        <w:rPr>
          <w:color w:val="000000"/>
          <w:spacing w:val="-2"/>
          <w:szCs w:val="22"/>
          <w:lang w:val="ru-RU"/>
        </w:rPr>
      </w:pPr>
      <w:r w:rsidRPr="003C46AF">
        <w:rPr>
          <w:color w:val="000000"/>
          <w:spacing w:val="-2"/>
          <w:szCs w:val="22"/>
          <w:lang w:val="ru-RU"/>
        </w:rPr>
        <w:t>А</w:t>
      </w:r>
      <w:r w:rsidR="000166D2" w:rsidRPr="003C46AF">
        <w:rPr>
          <w:color w:val="000000"/>
          <w:spacing w:val="-2"/>
          <w:szCs w:val="22"/>
          <w:lang w:val="bg-BG"/>
        </w:rPr>
        <w:t>лфа</w:t>
      </w:r>
      <w:r w:rsidR="000166D2" w:rsidRPr="003C46AF">
        <w:rPr>
          <w:color w:val="000000"/>
          <w:spacing w:val="-2"/>
          <w:szCs w:val="22"/>
          <w:lang w:val="ru-RU"/>
        </w:rPr>
        <w:t>-</w:t>
      </w:r>
      <w:r w:rsidR="000166D2" w:rsidRPr="003C46AF">
        <w:rPr>
          <w:color w:val="000000"/>
          <w:spacing w:val="-2"/>
          <w:szCs w:val="22"/>
          <w:lang w:val="bg-BG"/>
        </w:rPr>
        <w:t>токоферол</w:t>
      </w:r>
    </w:p>
    <w:p w14:paraId="721B8007" w14:textId="77777777" w:rsidR="000166D2" w:rsidRPr="003C46AF" w:rsidRDefault="009374E7" w:rsidP="0085631C">
      <w:pPr>
        <w:keepNext/>
        <w:widowControl w:val="0"/>
        <w:suppressAutoHyphens/>
        <w:ind w:left="567" w:hanging="567"/>
        <w:rPr>
          <w:color w:val="000000"/>
          <w:spacing w:val="-2"/>
          <w:szCs w:val="22"/>
          <w:lang w:val="ru-RU"/>
        </w:rPr>
      </w:pPr>
      <w:r w:rsidRPr="003C46AF">
        <w:rPr>
          <w:color w:val="000000"/>
          <w:spacing w:val="-2"/>
          <w:szCs w:val="22"/>
          <w:lang w:val="ru-RU"/>
        </w:rPr>
        <w:t>П</w:t>
      </w:r>
      <w:r w:rsidR="000166D2" w:rsidRPr="003C46AF">
        <w:rPr>
          <w:color w:val="000000"/>
          <w:spacing w:val="-2"/>
          <w:szCs w:val="22"/>
          <w:lang w:val="bg-BG"/>
        </w:rPr>
        <w:t>оли</w:t>
      </w:r>
      <w:r w:rsidR="000166D2" w:rsidRPr="003C46AF">
        <w:rPr>
          <w:color w:val="000000"/>
          <w:spacing w:val="-2"/>
          <w:szCs w:val="22"/>
          <w:lang w:val="ru-RU"/>
        </w:rPr>
        <w:t>(</w:t>
      </w:r>
      <w:r w:rsidR="000166D2" w:rsidRPr="003C46AF">
        <w:rPr>
          <w:color w:val="000000"/>
          <w:spacing w:val="-2"/>
          <w:szCs w:val="22"/>
          <w:lang w:val="bg-BG"/>
        </w:rPr>
        <w:t>бутилметакрилат</w:t>
      </w:r>
      <w:r w:rsidR="000166D2" w:rsidRPr="003C46AF">
        <w:rPr>
          <w:color w:val="000000"/>
          <w:spacing w:val="-2"/>
          <w:szCs w:val="22"/>
          <w:lang w:val="ru-RU"/>
        </w:rPr>
        <w:t xml:space="preserve">, </w:t>
      </w:r>
      <w:r w:rsidR="000166D2" w:rsidRPr="003C46AF">
        <w:rPr>
          <w:color w:val="000000"/>
          <w:spacing w:val="-2"/>
          <w:szCs w:val="22"/>
          <w:lang w:val="bg-BG"/>
        </w:rPr>
        <w:t>метилметакрилат</w:t>
      </w:r>
      <w:r w:rsidR="000166D2" w:rsidRPr="003C46AF">
        <w:rPr>
          <w:color w:val="000000"/>
          <w:spacing w:val="-2"/>
          <w:szCs w:val="22"/>
          <w:lang w:val="ru-RU"/>
        </w:rPr>
        <w:t>)</w:t>
      </w:r>
    </w:p>
    <w:p w14:paraId="240B8674" w14:textId="77777777" w:rsidR="000166D2" w:rsidRPr="003C46AF" w:rsidRDefault="009374E7" w:rsidP="0085631C">
      <w:pPr>
        <w:widowControl w:val="0"/>
        <w:suppressAutoHyphens/>
        <w:ind w:left="567" w:hanging="567"/>
        <w:rPr>
          <w:color w:val="000000"/>
          <w:spacing w:val="-2"/>
          <w:szCs w:val="22"/>
          <w:lang w:val="ru-RU"/>
        </w:rPr>
      </w:pPr>
      <w:r w:rsidRPr="003C46AF">
        <w:rPr>
          <w:color w:val="000000"/>
          <w:spacing w:val="-2"/>
          <w:szCs w:val="22"/>
          <w:lang w:val="ru-RU"/>
        </w:rPr>
        <w:t>А</w:t>
      </w:r>
      <w:r w:rsidR="000166D2" w:rsidRPr="003C46AF">
        <w:rPr>
          <w:color w:val="000000"/>
          <w:spacing w:val="-2"/>
          <w:szCs w:val="22"/>
          <w:lang w:val="bg-BG"/>
        </w:rPr>
        <w:t>крилен съполимер</w:t>
      </w:r>
    </w:p>
    <w:p w14:paraId="6931D7FF" w14:textId="77777777" w:rsidR="009374E7" w:rsidRPr="003C46AF" w:rsidRDefault="009374E7" w:rsidP="0085631C">
      <w:pPr>
        <w:widowControl w:val="0"/>
        <w:suppressAutoHyphens/>
        <w:ind w:left="567" w:hanging="567"/>
        <w:rPr>
          <w:color w:val="000000"/>
          <w:spacing w:val="-2"/>
          <w:szCs w:val="22"/>
          <w:lang w:val="bg-BG"/>
        </w:rPr>
      </w:pPr>
    </w:p>
    <w:p w14:paraId="383832E5" w14:textId="77777777" w:rsidR="009374E7" w:rsidRPr="003C46AF" w:rsidRDefault="000166D2" w:rsidP="0085631C">
      <w:pPr>
        <w:keepNext/>
        <w:widowControl w:val="0"/>
        <w:suppressAutoHyphens/>
        <w:ind w:left="567" w:hanging="567"/>
        <w:rPr>
          <w:color w:val="000000"/>
          <w:spacing w:val="-2"/>
          <w:szCs w:val="22"/>
          <w:u w:val="single"/>
          <w:lang w:val="bg-BG"/>
        </w:rPr>
      </w:pPr>
      <w:r w:rsidRPr="003C46AF">
        <w:rPr>
          <w:color w:val="000000"/>
          <w:spacing w:val="-2"/>
          <w:szCs w:val="22"/>
          <w:u w:val="single"/>
          <w:lang w:val="bg-BG"/>
        </w:rPr>
        <w:t>Адхезивен матрикс</w:t>
      </w:r>
    </w:p>
    <w:p w14:paraId="5F054C30" w14:textId="77777777" w:rsidR="000166D2" w:rsidRPr="003C46AF" w:rsidRDefault="000166D2" w:rsidP="0085631C">
      <w:pPr>
        <w:keepNext/>
        <w:widowControl w:val="0"/>
        <w:suppressAutoHyphens/>
        <w:ind w:left="567" w:hanging="567"/>
        <w:rPr>
          <w:color w:val="000000"/>
          <w:spacing w:val="-2"/>
          <w:szCs w:val="22"/>
          <w:u w:val="single"/>
          <w:lang w:val="ru-RU"/>
        </w:rPr>
      </w:pPr>
    </w:p>
    <w:p w14:paraId="6948B4D6" w14:textId="77777777" w:rsidR="000166D2" w:rsidRPr="003C46AF" w:rsidRDefault="009374E7" w:rsidP="0085631C">
      <w:pPr>
        <w:keepNext/>
        <w:widowControl w:val="0"/>
        <w:suppressAutoHyphens/>
        <w:ind w:left="567" w:hanging="567"/>
        <w:rPr>
          <w:color w:val="000000"/>
          <w:spacing w:val="-2"/>
          <w:szCs w:val="22"/>
          <w:lang w:val="ru-RU"/>
        </w:rPr>
      </w:pPr>
      <w:r w:rsidRPr="003C46AF">
        <w:rPr>
          <w:color w:val="000000"/>
          <w:spacing w:val="-2"/>
          <w:szCs w:val="22"/>
          <w:lang w:val="ru-RU"/>
        </w:rPr>
        <w:t>А</w:t>
      </w:r>
      <w:r w:rsidR="000166D2" w:rsidRPr="003C46AF">
        <w:rPr>
          <w:color w:val="000000"/>
          <w:spacing w:val="-2"/>
          <w:szCs w:val="22"/>
          <w:lang w:val="bg-BG"/>
        </w:rPr>
        <w:t>лфа-токоферол</w:t>
      </w:r>
    </w:p>
    <w:p w14:paraId="254E690F" w14:textId="77777777" w:rsidR="000166D2" w:rsidRPr="003C46AF" w:rsidRDefault="009374E7" w:rsidP="0085631C">
      <w:pPr>
        <w:keepNext/>
        <w:widowControl w:val="0"/>
        <w:suppressAutoHyphens/>
        <w:ind w:left="567" w:hanging="567"/>
        <w:rPr>
          <w:color w:val="000000"/>
          <w:spacing w:val="-2"/>
          <w:szCs w:val="22"/>
          <w:lang w:val="ru-RU"/>
        </w:rPr>
      </w:pPr>
      <w:r w:rsidRPr="003C46AF">
        <w:rPr>
          <w:color w:val="000000"/>
          <w:spacing w:val="-2"/>
          <w:szCs w:val="22"/>
          <w:lang w:val="ru-RU"/>
        </w:rPr>
        <w:t>С</w:t>
      </w:r>
      <w:r w:rsidR="000166D2" w:rsidRPr="003C46AF">
        <w:rPr>
          <w:color w:val="000000"/>
          <w:spacing w:val="-2"/>
          <w:szCs w:val="22"/>
          <w:lang w:val="bg-BG"/>
        </w:rPr>
        <w:t>иликоново масло</w:t>
      </w:r>
    </w:p>
    <w:p w14:paraId="4C212CD4" w14:textId="77777777" w:rsidR="000166D2" w:rsidRPr="003C46AF" w:rsidRDefault="009374E7" w:rsidP="0085631C">
      <w:pPr>
        <w:widowControl w:val="0"/>
        <w:suppressAutoHyphens/>
        <w:ind w:left="567" w:hanging="567"/>
        <w:rPr>
          <w:color w:val="000000"/>
          <w:spacing w:val="-2"/>
          <w:szCs w:val="22"/>
          <w:lang w:val="ru-RU"/>
        </w:rPr>
      </w:pPr>
      <w:r w:rsidRPr="003C46AF">
        <w:rPr>
          <w:color w:val="000000"/>
          <w:spacing w:val="-2"/>
          <w:szCs w:val="22"/>
          <w:lang w:val="ru-RU"/>
        </w:rPr>
        <w:t>Д</w:t>
      </w:r>
      <w:r w:rsidR="000166D2" w:rsidRPr="003C46AF">
        <w:rPr>
          <w:color w:val="000000"/>
          <w:spacing w:val="-2"/>
          <w:szCs w:val="22"/>
          <w:lang w:val="bg-BG"/>
        </w:rPr>
        <w:t>иметикон</w:t>
      </w:r>
    </w:p>
    <w:p w14:paraId="2FC1ACB0" w14:textId="77777777" w:rsidR="009374E7" w:rsidRPr="003C46AF" w:rsidRDefault="009374E7" w:rsidP="0085631C">
      <w:pPr>
        <w:widowControl w:val="0"/>
        <w:suppressAutoHyphens/>
        <w:ind w:left="567" w:hanging="567"/>
        <w:rPr>
          <w:color w:val="000000"/>
          <w:spacing w:val="-2"/>
          <w:szCs w:val="22"/>
          <w:lang w:val="bg-BG"/>
        </w:rPr>
      </w:pPr>
    </w:p>
    <w:p w14:paraId="340AB674" w14:textId="77777777" w:rsidR="009374E7" w:rsidRPr="003C46AF" w:rsidRDefault="000166D2" w:rsidP="0085631C">
      <w:pPr>
        <w:keepNext/>
        <w:widowControl w:val="0"/>
        <w:suppressAutoHyphens/>
        <w:ind w:left="567" w:hanging="567"/>
        <w:rPr>
          <w:color w:val="000000"/>
          <w:spacing w:val="-2"/>
          <w:szCs w:val="22"/>
          <w:u w:val="single"/>
          <w:lang w:val="bg-BG"/>
        </w:rPr>
      </w:pPr>
      <w:r w:rsidRPr="003C46AF">
        <w:rPr>
          <w:color w:val="000000"/>
          <w:spacing w:val="-2"/>
          <w:szCs w:val="22"/>
          <w:u w:val="single"/>
          <w:lang w:val="bg-BG"/>
        </w:rPr>
        <w:t>Слой, освобождаващ лекарственото вещество</w:t>
      </w:r>
    </w:p>
    <w:p w14:paraId="1A0643CE" w14:textId="77777777" w:rsidR="000166D2" w:rsidRPr="003C46AF" w:rsidRDefault="000166D2" w:rsidP="0085631C">
      <w:pPr>
        <w:keepNext/>
        <w:widowControl w:val="0"/>
        <w:suppressAutoHyphens/>
        <w:ind w:left="567" w:hanging="567"/>
        <w:rPr>
          <w:color w:val="000000"/>
          <w:spacing w:val="-2"/>
          <w:szCs w:val="22"/>
          <w:lang w:val="ru-RU"/>
        </w:rPr>
      </w:pPr>
    </w:p>
    <w:p w14:paraId="7D63EA22" w14:textId="37B572F7" w:rsidR="000166D2" w:rsidRPr="003C46AF" w:rsidRDefault="009374E7" w:rsidP="0085631C">
      <w:pPr>
        <w:widowControl w:val="0"/>
        <w:suppressAutoHyphens/>
        <w:rPr>
          <w:color w:val="000000"/>
          <w:spacing w:val="-2"/>
          <w:szCs w:val="22"/>
          <w:lang w:val="ru-RU"/>
        </w:rPr>
      </w:pPr>
      <w:r w:rsidRPr="003C46AF">
        <w:rPr>
          <w:color w:val="000000"/>
          <w:spacing w:val="-2"/>
          <w:szCs w:val="22"/>
          <w:lang w:val="ru-RU"/>
        </w:rPr>
        <w:t>П</w:t>
      </w:r>
      <w:r w:rsidR="000166D2" w:rsidRPr="003C46AF">
        <w:rPr>
          <w:color w:val="000000"/>
          <w:spacing w:val="-2"/>
          <w:szCs w:val="22"/>
          <w:lang w:val="bg-BG"/>
        </w:rPr>
        <w:t>олиестеренов филм</w:t>
      </w:r>
      <w:r w:rsidR="000166D2" w:rsidRPr="003C46AF">
        <w:rPr>
          <w:color w:val="000000"/>
          <w:spacing w:val="-2"/>
          <w:szCs w:val="22"/>
          <w:lang w:val="ru-RU"/>
        </w:rPr>
        <w:t xml:space="preserve">, </w:t>
      </w:r>
      <w:r w:rsidR="000166D2" w:rsidRPr="003C46AF">
        <w:rPr>
          <w:color w:val="000000"/>
          <w:spacing w:val="-2"/>
          <w:szCs w:val="22"/>
          <w:lang w:val="bg-BG"/>
        </w:rPr>
        <w:t>обвит с флуорополимер</w:t>
      </w:r>
    </w:p>
    <w:p w14:paraId="7D1A124F" w14:textId="77777777" w:rsidR="000166D2" w:rsidRPr="003C46AF" w:rsidRDefault="000166D2" w:rsidP="0085631C">
      <w:pPr>
        <w:widowControl w:val="0"/>
        <w:tabs>
          <w:tab w:val="clear" w:pos="567"/>
        </w:tabs>
        <w:spacing w:line="240" w:lineRule="auto"/>
        <w:rPr>
          <w:noProof/>
          <w:color w:val="000000"/>
          <w:lang w:val="bg-BG"/>
        </w:rPr>
      </w:pPr>
    </w:p>
    <w:p w14:paraId="6C3D598E" w14:textId="77777777" w:rsidR="000166D2" w:rsidRPr="003C46AF" w:rsidRDefault="000166D2" w:rsidP="0085631C">
      <w:pPr>
        <w:keepNext/>
        <w:widowControl w:val="0"/>
        <w:tabs>
          <w:tab w:val="clear" w:pos="567"/>
        </w:tabs>
        <w:spacing w:line="240" w:lineRule="auto"/>
        <w:ind w:left="567" w:hanging="567"/>
        <w:rPr>
          <w:b/>
          <w:noProof/>
          <w:color w:val="000000"/>
          <w:lang w:val="bg-BG"/>
        </w:rPr>
      </w:pPr>
      <w:r w:rsidRPr="003C46AF">
        <w:rPr>
          <w:b/>
          <w:noProof/>
          <w:color w:val="000000"/>
          <w:lang w:val="bg-BG"/>
        </w:rPr>
        <w:t>6.2</w:t>
      </w:r>
      <w:r w:rsidRPr="003C46AF">
        <w:rPr>
          <w:b/>
          <w:noProof/>
          <w:color w:val="000000"/>
          <w:lang w:val="bg-BG"/>
        </w:rPr>
        <w:tab/>
        <w:t>Несъвместимости</w:t>
      </w:r>
    </w:p>
    <w:p w14:paraId="08A19C58" w14:textId="77777777" w:rsidR="000166D2" w:rsidRPr="003C46AF" w:rsidRDefault="000166D2" w:rsidP="0085631C">
      <w:pPr>
        <w:keepNext/>
        <w:widowControl w:val="0"/>
        <w:tabs>
          <w:tab w:val="clear" w:pos="567"/>
        </w:tabs>
        <w:spacing w:line="240" w:lineRule="auto"/>
        <w:rPr>
          <w:noProof/>
          <w:color w:val="000000"/>
          <w:lang w:val="bg-BG"/>
        </w:rPr>
      </w:pPr>
    </w:p>
    <w:p w14:paraId="3AF783E8" w14:textId="77777777" w:rsidR="000166D2" w:rsidRPr="003C46AF" w:rsidRDefault="000166D2" w:rsidP="0085631C">
      <w:pPr>
        <w:widowControl w:val="0"/>
        <w:rPr>
          <w:color w:val="000000"/>
          <w:lang w:val="ru-RU"/>
        </w:rPr>
      </w:pPr>
      <w:r w:rsidRPr="003C46AF">
        <w:rPr>
          <w:color w:val="000000"/>
          <w:lang w:val="bg-BG"/>
        </w:rPr>
        <w:t>За да се предотврати повлияване на адхезивните свойства на трансдермалния пластир не трябва да се прилага крем, лосион и пудра върху областта от кожата, където ще се прилага лекарствения продукт</w:t>
      </w:r>
      <w:r w:rsidRPr="003C46AF">
        <w:rPr>
          <w:color w:val="000000"/>
          <w:lang w:val="ru-RU"/>
        </w:rPr>
        <w:t>.</w:t>
      </w:r>
    </w:p>
    <w:p w14:paraId="448C2E01" w14:textId="77777777" w:rsidR="000166D2" w:rsidRPr="003C46AF" w:rsidRDefault="000166D2" w:rsidP="0085631C">
      <w:pPr>
        <w:widowControl w:val="0"/>
        <w:tabs>
          <w:tab w:val="clear" w:pos="567"/>
        </w:tabs>
        <w:spacing w:line="240" w:lineRule="auto"/>
        <w:rPr>
          <w:noProof/>
          <w:color w:val="000000"/>
          <w:lang w:val="ru-RU"/>
        </w:rPr>
      </w:pPr>
    </w:p>
    <w:p w14:paraId="50CDA438" w14:textId="77777777" w:rsidR="000166D2" w:rsidRPr="003C46AF" w:rsidRDefault="000166D2" w:rsidP="0085631C">
      <w:pPr>
        <w:keepNext/>
        <w:widowControl w:val="0"/>
        <w:tabs>
          <w:tab w:val="clear" w:pos="567"/>
        </w:tabs>
        <w:spacing w:line="240" w:lineRule="auto"/>
        <w:ind w:left="567" w:hanging="567"/>
        <w:rPr>
          <w:noProof/>
          <w:color w:val="000000"/>
          <w:lang w:val="bg-BG"/>
        </w:rPr>
      </w:pPr>
      <w:r w:rsidRPr="003C46AF">
        <w:rPr>
          <w:b/>
          <w:noProof/>
          <w:color w:val="000000"/>
          <w:lang w:val="bg-BG"/>
        </w:rPr>
        <w:lastRenderedPageBreak/>
        <w:t>6.3</w:t>
      </w:r>
      <w:r w:rsidRPr="003C46AF">
        <w:rPr>
          <w:b/>
          <w:noProof/>
          <w:color w:val="000000"/>
          <w:lang w:val="bg-BG"/>
        </w:rPr>
        <w:tab/>
        <w:t>Срок на годност</w:t>
      </w:r>
    </w:p>
    <w:p w14:paraId="7C21D999" w14:textId="77777777" w:rsidR="000166D2" w:rsidRPr="003C46AF" w:rsidRDefault="000166D2" w:rsidP="0085631C">
      <w:pPr>
        <w:keepNext/>
        <w:widowControl w:val="0"/>
        <w:tabs>
          <w:tab w:val="clear" w:pos="567"/>
        </w:tabs>
        <w:spacing w:line="240" w:lineRule="auto"/>
        <w:rPr>
          <w:noProof/>
          <w:color w:val="000000"/>
          <w:lang w:val="bg-BG"/>
        </w:rPr>
      </w:pPr>
    </w:p>
    <w:p w14:paraId="39A5B9F2"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2 години</w:t>
      </w:r>
    </w:p>
    <w:p w14:paraId="25DB3A07" w14:textId="77777777" w:rsidR="000166D2" w:rsidRPr="003C46AF" w:rsidRDefault="000166D2" w:rsidP="0085631C">
      <w:pPr>
        <w:widowControl w:val="0"/>
        <w:suppressAutoHyphens/>
        <w:spacing w:line="240" w:lineRule="auto"/>
        <w:ind w:left="567" w:hanging="567"/>
        <w:rPr>
          <w:color w:val="000000"/>
          <w:spacing w:val="-2"/>
          <w:szCs w:val="22"/>
          <w:lang w:val="bg-BG"/>
        </w:rPr>
      </w:pPr>
    </w:p>
    <w:p w14:paraId="664DF276" w14:textId="77777777" w:rsidR="000166D2" w:rsidRPr="003C46AF" w:rsidRDefault="000166D2" w:rsidP="0085631C">
      <w:pPr>
        <w:keepNext/>
        <w:widowControl w:val="0"/>
        <w:tabs>
          <w:tab w:val="clear" w:pos="567"/>
        </w:tabs>
        <w:spacing w:line="240" w:lineRule="auto"/>
        <w:ind w:left="567" w:hanging="567"/>
        <w:rPr>
          <w:noProof/>
          <w:color w:val="000000"/>
          <w:lang w:val="bg-BG"/>
        </w:rPr>
      </w:pPr>
      <w:r w:rsidRPr="003C46AF">
        <w:rPr>
          <w:b/>
          <w:noProof/>
          <w:color w:val="000000"/>
          <w:lang w:val="bg-BG"/>
        </w:rPr>
        <w:t>6.4</w:t>
      </w:r>
      <w:r w:rsidRPr="003C46AF">
        <w:rPr>
          <w:b/>
          <w:noProof/>
          <w:color w:val="000000"/>
          <w:lang w:val="bg-BG"/>
        </w:rPr>
        <w:tab/>
      </w:r>
      <w:r w:rsidRPr="003C46AF">
        <w:rPr>
          <w:b/>
          <w:color w:val="000000"/>
          <w:lang w:val="bg-BG"/>
        </w:rPr>
        <w:t>Специални условия на съхранение</w:t>
      </w:r>
    </w:p>
    <w:p w14:paraId="575B837D" w14:textId="77777777" w:rsidR="000166D2" w:rsidRPr="003C46AF" w:rsidRDefault="000166D2" w:rsidP="0085631C">
      <w:pPr>
        <w:keepNext/>
        <w:widowControl w:val="0"/>
        <w:tabs>
          <w:tab w:val="clear" w:pos="567"/>
        </w:tabs>
        <w:spacing w:line="240" w:lineRule="auto"/>
        <w:rPr>
          <w:noProof/>
          <w:color w:val="000000"/>
          <w:lang w:val="bg-BG"/>
        </w:rPr>
      </w:pPr>
    </w:p>
    <w:p w14:paraId="6CD03E74"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Да </w:t>
      </w:r>
      <w:r w:rsidR="00DD1933" w:rsidRPr="003C46AF">
        <w:rPr>
          <w:noProof/>
          <w:color w:val="000000"/>
          <w:lang w:val="bg-BG"/>
        </w:rPr>
        <w:t xml:space="preserve">не </w:t>
      </w:r>
      <w:r w:rsidRPr="003C46AF">
        <w:rPr>
          <w:noProof/>
          <w:color w:val="000000"/>
          <w:lang w:val="bg-BG"/>
        </w:rPr>
        <w:t xml:space="preserve">се съхранява </w:t>
      </w:r>
      <w:r w:rsidR="00DD1933" w:rsidRPr="003C46AF">
        <w:rPr>
          <w:noProof/>
          <w:color w:val="000000"/>
          <w:lang w:val="bg-BG"/>
        </w:rPr>
        <w:t>над</w:t>
      </w:r>
      <w:r w:rsidRPr="003C46AF">
        <w:rPr>
          <w:noProof/>
          <w:color w:val="000000"/>
          <w:lang w:val="bg-BG"/>
        </w:rPr>
        <w:t xml:space="preserve"> </w:t>
      </w:r>
      <w:smartTag w:uri="urn:schemas-microsoft-com:office:smarttags" w:element="metricconverter">
        <w:smartTagPr>
          <w:attr w:name="ProductID" w:val="25ﾰC"/>
        </w:smartTagPr>
        <w:r w:rsidRPr="003C46AF">
          <w:rPr>
            <w:noProof/>
            <w:color w:val="000000"/>
            <w:lang w:val="bg-BG"/>
          </w:rPr>
          <w:t>25</w:t>
        </w:r>
        <w:r w:rsidRPr="003C46AF">
          <w:rPr>
            <w:color w:val="000000"/>
            <w:szCs w:val="22"/>
            <w:lang w:val="bg-BG"/>
          </w:rPr>
          <w:t>°</w:t>
        </w:r>
        <w:r w:rsidRPr="003C46AF">
          <w:rPr>
            <w:noProof/>
            <w:color w:val="000000"/>
            <w:lang w:val="en-US"/>
          </w:rPr>
          <w:t>C</w:t>
        </w:r>
      </w:smartTag>
      <w:r w:rsidRPr="003C46AF">
        <w:rPr>
          <w:noProof/>
          <w:color w:val="000000"/>
          <w:lang w:val="bg-BG"/>
        </w:rPr>
        <w:t>.</w:t>
      </w:r>
    </w:p>
    <w:p w14:paraId="0BF8E580" w14:textId="3915D53C"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Съхранявайте трансдермалния пластир в саше</w:t>
      </w:r>
      <w:r w:rsidR="008C6A14" w:rsidRPr="003C46AF">
        <w:rPr>
          <w:noProof/>
          <w:color w:val="000000"/>
          <w:lang w:val="bg-BG"/>
        </w:rPr>
        <w:t>то</w:t>
      </w:r>
      <w:r w:rsidRPr="003C46AF">
        <w:rPr>
          <w:noProof/>
          <w:color w:val="000000"/>
          <w:lang w:val="bg-BG"/>
        </w:rPr>
        <w:t xml:space="preserve"> преди употреба.</w:t>
      </w:r>
    </w:p>
    <w:p w14:paraId="66890EA1" w14:textId="77777777" w:rsidR="000166D2" w:rsidRPr="003C46AF" w:rsidRDefault="000166D2" w:rsidP="0085631C">
      <w:pPr>
        <w:widowControl w:val="0"/>
        <w:rPr>
          <w:noProof/>
          <w:color w:val="000000"/>
          <w:lang w:val="bg-BG"/>
        </w:rPr>
      </w:pPr>
    </w:p>
    <w:p w14:paraId="330319FF" w14:textId="77777777" w:rsidR="000166D2" w:rsidRPr="003C46AF" w:rsidRDefault="004B00DF" w:rsidP="0085631C">
      <w:pPr>
        <w:keepNext/>
        <w:widowControl w:val="0"/>
        <w:tabs>
          <w:tab w:val="clear" w:pos="567"/>
        </w:tabs>
        <w:spacing w:line="240" w:lineRule="auto"/>
        <w:rPr>
          <w:b/>
          <w:color w:val="000000"/>
          <w:lang w:val="bg-BG"/>
        </w:rPr>
      </w:pPr>
      <w:r w:rsidRPr="003C46AF">
        <w:rPr>
          <w:b/>
          <w:color w:val="000000"/>
          <w:lang w:val="bg-BG"/>
        </w:rPr>
        <w:t>6.5</w:t>
      </w:r>
      <w:r w:rsidRPr="003C46AF">
        <w:rPr>
          <w:b/>
          <w:color w:val="000000"/>
          <w:lang w:val="bg-BG"/>
        </w:rPr>
        <w:tab/>
      </w:r>
      <w:r w:rsidR="007539CC" w:rsidRPr="003C46AF">
        <w:rPr>
          <w:b/>
          <w:lang w:val="bg-BG"/>
        </w:rPr>
        <w:t>Вид и съдържание</w:t>
      </w:r>
      <w:r w:rsidR="007539CC" w:rsidRPr="003C46AF">
        <w:rPr>
          <w:b/>
          <w:szCs w:val="24"/>
          <w:lang w:val="bg-BG"/>
        </w:rPr>
        <w:t xml:space="preserve"> на опаковката</w:t>
      </w:r>
    </w:p>
    <w:p w14:paraId="19090782" w14:textId="77777777" w:rsidR="000166D2" w:rsidRPr="003C46AF" w:rsidRDefault="000166D2" w:rsidP="0085631C">
      <w:pPr>
        <w:keepNext/>
        <w:widowControl w:val="0"/>
        <w:tabs>
          <w:tab w:val="clear" w:pos="567"/>
        </w:tabs>
        <w:spacing w:line="240" w:lineRule="auto"/>
        <w:rPr>
          <w:noProof/>
          <w:color w:val="000000"/>
          <w:lang w:val="bg-BG"/>
        </w:rPr>
      </w:pPr>
    </w:p>
    <w:p w14:paraId="0A71BEBA" w14:textId="77777777" w:rsidR="003F62DF" w:rsidRPr="003C46AF" w:rsidRDefault="003F62DF" w:rsidP="0085631C">
      <w:pPr>
        <w:autoSpaceDE w:val="0"/>
        <w:autoSpaceDN w:val="0"/>
        <w:spacing w:line="240" w:lineRule="auto"/>
        <w:ind w:left="2"/>
        <w:rPr>
          <w:color w:val="000000"/>
          <w:spacing w:val="-2"/>
          <w:szCs w:val="22"/>
          <w:lang w:val="bg-BG"/>
        </w:rPr>
      </w:pPr>
      <w:r w:rsidRPr="003C46AF">
        <w:rPr>
          <w:iCs/>
          <w:color w:val="000000"/>
          <w:szCs w:val="22"/>
        </w:rPr>
        <w:t>Exelon</w:t>
      </w:r>
      <w:r w:rsidRPr="003C46AF">
        <w:rPr>
          <w:iCs/>
          <w:color w:val="000000"/>
          <w:szCs w:val="22"/>
          <w:lang w:val="bg-BG"/>
        </w:rPr>
        <w:t xml:space="preserve"> 9</w:t>
      </w:r>
      <w:r w:rsidRPr="003C46AF">
        <w:rPr>
          <w:iCs/>
          <w:color w:val="000000"/>
          <w:szCs w:val="22"/>
        </w:rPr>
        <w:t> mg</w:t>
      </w:r>
      <w:r w:rsidRPr="003C46AF">
        <w:rPr>
          <w:iCs/>
          <w:color w:val="000000"/>
          <w:szCs w:val="22"/>
          <w:lang w:val="bg-BG"/>
        </w:rPr>
        <w:t>/5</w:t>
      </w:r>
      <w:r w:rsidRPr="003C46AF">
        <w:rPr>
          <w:iCs/>
          <w:color w:val="000000"/>
          <w:szCs w:val="22"/>
        </w:rPr>
        <w:t> cm</w:t>
      </w:r>
      <w:r w:rsidRPr="003C46AF">
        <w:rPr>
          <w:iCs/>
          <w:color w:val="000000"/>
          <w:szCs w:val="22"/>
          <w:vertAlign w:val="superscript"/>
          <w:lang w:val="bg-BG"/>
        </w:rPr>
        <w:t>2</w:t>
      </w:r>
      <w:r w:rsidRPr="003C46AF">
        <w:rPr>
          <w:iCs/>
          <w:color w:val="000000"/>
          <w:szCs w:val="22"/>
          <w:lang w:val="bg-BG"/>
        </w:rPr>
        <w:t>, 18</w:t>
      </w:r>
      <w:r w:rsidRPr="003C46AF">
        <w:rPr>
          <w:iCs/>
          <w:color w:val="000000"/>
          <w:szCs w:val="22"/>
        </w:rPr>
        <w:t> mg</w:t>
      </w:r>
      <w:r w:rsidRPr="003C46AF">
        <w:rPr>
          <w:iCs/>
          <w:color w:val="000000"/>
          <w:szCs w:val="22"/>
          <w:lang w:val="bg-BG"/>
        </w:rPr>
        <w:t>/10</w:t>
      </w:r>
      <w:r w:rsidRPr="003C46AF">
        <w:rPr>
          <w:iCs/>
          <w:color w:val="000000"/>
          <w:szCs w:val="22"/>
        </w:rPr>
        <w:t> cm</w:t>
      </w:r>
      <w:r w:rsidRPr="003C46AF">
        <w:rPr>
          <w:iCs/>
          <w:color w:val="000000"/>
          <w:szCs w:val="22"/>
          <w:vertAlign w:val="superscript"/>
          <w:lang w:val="bg-BG"/>
        </w:rPr>
        <w:t>2</w:t>
      </w:r>
      <w:r w:rsidRPr="003C46AF">
        <w:rPr>
          <w:iCs/>
          <w:color w:val="000000"/>
          <w:szCs w:val="22"/>
          <w:lang w:val="bg-BG"/>
        </w:rPr>
        <w:t xml:space="preserve"> и 27</w:t>
      </w:r>
      <w:r w:rsidRPr="003C46AF">
        <w:rPr>
          <w:iCs/>
          <w:color w:val="000000"/>
          <w:szCs w:val="22"/>
        </w:rPr>
        <w:t> mg</w:t>
      </w:r>
      <w:r w:rsidRPr="003C46AF">
        <w:rPr>
          <w:iCs/>
          <w:color w:val="000000"/>
          <w:szCs w:val="22"/>
          <w:lang w:val="bg-BG"/>
        </w:rPr>
        <w:t>/15</w:t>
      </w:r>
      <w:r w:rsidRPr="003C46AF">
        <w:rPr>
          <w:iCs/>
          <w:color w:val="000000"/>
          <w:szCs w:val="22"/>
        </w:rPr>
        <w:t> cm</w:t>
      </w:r>
      <w:r w:rsidRPr="003C46AF">
        <w:rPr>
          <w:iCs/>
          <w:color w:val="000000"/>
          <w:szCs w:val="22"/>
          <w:vertAlign w:val="superscript"/>
          <w:lang w:val="bg-BG"/>
        </w:rPr>
        <w:t>2</w:t>
      </w:r>
      <w:r w:rsidRPr="003C46AF">
        <w:rPr>
          <w:iCs/>
          <w:color w:val="000000"/>
          <w:szCs w:val="22"/>
          <w:lang w:val="bg-BG"/>
        </w:rPr>
        <w:t xml:space="preserve"> трансдермални пластири са опаковани поотделно в защитени от деца, запечатани сашета, направени от хартия/полиетилентерефталат/алуминий/полиакрилнитрилов (</w:t>
      </w:r>
      <w:r w:rsidRPr="003C46AF">
        <w:rPr>
          <w:iCs/>
          <w:color w:val="000000"/>
          <w:szCs w:val="22"/>
        </w:rPr>
        <w:t>PAN</w:t>
      </w:r>
      <w:r w:rsidRPr="003C46AF">
        <w:rPr>
          <w:iCs/>
          <w:color w:val="000000"/>
          <w:szCs w:val="22"/>
          <w:lang w:val="bg-BG"/>
        </w:rPr>
        <w:t>) мултиламиниран материал (</w:t>
      </w:r>
      <w:r w:rsidR="00E7526A" w:rsidRPr="003C46AF">
        <w:rPr>
          <w:iCs/>
          <w:color w:val="000000"/>
          <w:szCs w:val="22"/>
          <w:lang w:val="bg-BG"/>
        </w:rPr>
        <w:t>хартия</w:t>
      </w:r>
      <w:r w:rsidRPr="003C46AF">
        <w:rPr>
          <w:iCs/>
          <w:color w:val="000000"/>
          <w:szCs w:val="22"/>
          <w:lang w:val="bg-BG"/>
        </w:rPr>
        <w:t>/</w:t>
      </w:r>
      <w:r w:rsidRPr="003C46AF">
        <w:rPr>
          <w:iCs/>
          <w:color w:val="000000"/>
          <w:szCs w:val="22"/>
        </w:rPr>
        <w:t>PET</w:t>
      </w:r>
      <w:r w:rsidRPr="003C46AF">
        <w:rPr>
          <w:iCs/>
          <w:color w:val="000000"/>
          <w:szCs w:val="22"/>
          <w:lang w:val="bg-BG"/>
        </w:rPr>
        <w:t>/</w:t>
      </w:r>
      <w:r w:rsidR="00B649F6" w:rsidRPr="003C46AF">
        <w:rPr>
          <w:iCs/>
          <w:color w:val="000000"/>
          <w:szCs w:val="22"/>
          <w:lang w:val="bg-BG"/>
        </w:rPr>
        <w:t>алуминий</w:t>
      </w:r>
      <w:r w:rsidRPr="003C46AF">
        <w:rPr>
          <w:iCs/>
          <w:color w:val="000000"/>
          <w:szCs w:val="22"/>
          <w:lang w:val="bg-BG"/>
        </w:rPr>
        <w:t>/</w:t>
      </w:r>
      <w:r w:rsidRPr="003C46AF">
        <w:rPr>
          <w:iCs/>
          <w:color w:val="000000"/>
          <w:szCs w:val="22"/>
        </w:rPr>
        <w:t>PAN</w:t>
      </w:r>
      <w:r w:rsidRPr="003C46AF">
        <w:rPr>
          <w:iCs/>
          <w:color w:val="000000"/>
          <w:szCs w:val="22"/>
          <w:lang w:val="bg-BG"/>
        </w:rPr>
        <w:t xml:space="preserve">) </w:t>
      </w:r>
      <w:r w:rsidR="00E7526A" w:rsidRPr="003C46AF">
        <w:rPr>
          <w:iCs/>
          <w:color w:val="000000"/>
          <w:szCs w:val="22"/>
          <w:lang w:val="bg-BG"/>
        </w:rPr>
        <w:t>или в запечатани, защитени от деца сашета, направени от многослоен ламинат, състоящ се от хартия</w:t>
      </w:r>
      <w:r w:rsidRPr="003C46AF">
        <w:rPr>
          <w:iCs/>
          <w:color w:val="000000"/>
          <w:szCs w:val="22"/>
          <w:lang w:val="bg-BG"/>
        </w:rPr>
        <w:t>/</w:t>
      </w:r>
      <w:r w:rsidR="00E7526A" w:rsidRPr="003C46AF">
        <w:rPr>
          <w:iCs/>
          <w:color w:val="000000"/>
          <w:szCs w:val="22"/>
          <w:lang w:val="bg-BG"/>
        </w:rPr>
        <w:t>полиетилентерефталат</w:t>
      </w:r>
      <w:r w:rsidRPr="003C46AF">
        <w:rPr>
          <w:iCs/>
          <w:color w:val="000000"/>
          <w:szCs w:val="22"/>
          <w:lang w:val="bg-BG"/>
        </w:rPr>
        <w:t>/</w:t>
      </w:r>
      <w:r w:rsidR="00E7526A" w:rsidRPr="003C46AF">
        <w:rPr>
          <w:iCs/>
          <w:color w:val="000000"/>
          <w:szCs w:val="22"/>
          <w:lang w:val="bg-BG"/>
        </w:rPr>
        <w:t>полиетилен</w:t>
      </w:r>
      <w:r w:rsidRPr="003C46AF">
        <w:rPr>
          <w:iCs/>
          <w:color w:val="000000"/>
          <w:szCs w:val="22"/>
          <w:lang w:val="bg-BG"/>
        </w:rPr>
        <w:t>/</w:t>
      </w:r>
      <w:r w:rsidR="00E7526A" w:rsidRPr="003C46AF">
        <w:rPr>
          <w:iCs/>
          <w:color w:val="000000"/>
          <w:szCs w:val="22"/>
          <w:lang w:val="bg-BG"/>
        </w:rPr>
        <w:t>алуминий</w:t>
      </w:r>
      <w:r w:rsidRPr="003C46AF">
        <w:rPr>
          <w:iCs/>
          <w:color w:val="000000"/>
          <w:szCs w:val="22"/>
          <w:lang w:val="bg-BG"/>
        </w:rPr>
        <w:t>/</w:t>
      </w:r>
      <w:r w:rsidR="00E7526A" w:rsidRPr="003C46AF">
        <w:rPr>
          <w:iCs/>
          <w:color w:val="000000"/>
          <w:szCs w:val="22"/>
          <w:lang w:val="bg-BG"/>
        </w:rPr>
        <w:t>полиамид</w:t>
      </w:r>
      <w:r w:rsidRPr="003C46AF">
        <w:rPr>
          <w:iCs/>
          <w:color w:val="000000"/>
          <w:szCs w:val="22"/>
          <w:lang w:val="bg-BG"/>
        </w:rPr>
        <w:t xml:space="preserve"> (</w:t>
      </w:r>
      <w:r w:rsidR="00EC3F58" w:rsidRPr="003C46AF">
        <w:rPr>
          <w:iCs/>
          <w:color w:val="000000"/>
          <w:szCs w:val="22"/>
          <w:lang w:val="bg-BG"/>
        </w:rPr>
        <w:t>хартия</w:t>
      </w:r>
      <w:r w:rsidRPr="003C46AF">
        <w:rPr>
          <w:iCs/>
          <w:color w:val="000000"/>
          <w:szCs w:val="22"/>
          <w:lang w:val="bg-BG"/>
        </w:rPr>
        <w:t>/</w:t>
      </w:r>
      <w:r w:rsidRPr="003C46AF">
        <w:rPr>
          <w:iCs/>
          <w:color w:val="000000"/>
          <w:szCs w:val="22"/>
        </w:rPr>
        <w:t>PET</w:t>
      </w:r>
      <w:r w:rsidRPr="003C46AF">
        <w:rPr>
          <w:iCs/>
          <w:color w:val="000000"/>
          <w:szCs w:val="22"/>
          <w:lang w:val="bg-BG"/>
        </w:rPr>
        <w:t>/</w:t>
      </w:r>
      <w:r w:rsidRPr="003C46AF">
        <w:rPr>
          <w:iCs/>
          <w:color w:val="000000"/>
          <w:szCs w:val="22"/>
        </w:rPr>
        <w:t>PE</w:t>
      </w:r>
      <w:r w:rsidRPr="003C46AF">
        <w:rPr>
          <w:iCs/>
          <w:color w:val="000000"/>
          <w:szCs w:val="22"/>
          <w:lang w:val="bg-BG"/>
        </w:rPr>
        <w:t>/</w:t>
      </w:r>
      <w:r w:rsidR="00B649F6" w:rsidRPr="003C46AF">
        <w:rPr>
          <w:iCs/>
          <w:color w:val="000000"/>
          <w:szCs w:val="22"/>
          <w:lang w:val="bg-BG"/>
        </w:rPr>
        <w:t>алуминий</w:t>
      </w:r>
      <w:r w:rsidRPr="003C46AF">
        <w:rPr>
          <w:iCs/>
          <w:color w:val="000000"/>
          <w:szCs w:val="22"/>
          <w:lang w:val="bg-BG"/>
        </w:rPr>
        <w:t>/</w:t>
      </w:r>
      <w:r w:rsidRPr="003C46AF">
        <w:rPr>
          <w:iCs/>
          <w:color w:val="000000"/>
          <w:szCs w:val="22"/>
        </w:rPr>
        <w:t>PA</w:t>
      </w:r>
      <w:r w:rsidRPr="003C46AF">
        <w:rPr>
          <w:iCs/>
          <w:color w:val="000000"/>
          <w:szCs w:val="22"/>
          <w:lang w:val="bg-BG"/>
        </w:rPr>
        <w:t>).</w:t>
      </w:r>
    </w:p>
    <w:p w14:paraId="48AE9766" w14:textId="77777777" w:rsidR="009374E7" w:rsidRPr="003C46AF" w:rsidRDefault="009374E7" w:rsidP="0085631C">
      <w:pPr>
        <w:widowControl w:val="0"/>
        <w:spacing w:line="240" w:lineRule="auto"/>
        <w:ind w:left="567" w:hanging="567"/>
        <w:rPr>
          <w:color w:val="000000"/>
          <w:spacing w:val="-2"/>
          <w:szCs w:val="22"/>
          <w:u w:val="single"/>
          <w:lang w:val="bg-BG"/>
        </w:rPr>
      </w:pPr>
    </w:p>
    <w:p w14:paraId="6CF2F5E0" w14:textId="77777777" w:rsidR="009374E7" w:rsidRPr="003C46AF" w:rsidRDefault="009374E7" w:rsidP="0085631C">
      <w:pPr>
        <w:keepNext/>
        <w:widowControl w:val="0"/>
        <w:spacing w:line="240" w:lineRule="auto"/>
        <w:ind w:left="567" w:hanging="567"/>
        <w:rPr>
          <w:color w:val="000000"/>
          <w:spacing w:val="-2"/>
          <w:szCs w:val="22"/>
          <w:u w:val="single"/>
          <w:lang w:val="bg-BG"/>
        </w:rPr>
      </w:pPr>
      <w:r w:rsidRPr="003C46AF">
        <w:rPr>
          <w:color w:val="000000"/>
          <w:spacing w:val="-2"/>
          <w:szCs w:val="22"/>
          <w:u w:val="single"/>
        </w:rPr>
        <w:t>Exelon</w:t>
      </w:r>
      <w:r w:rsidRPr="003C46AF">
        <w:rPr>
          <w:color w:val="000000"/>
          <w:spacing w:val="-2"/>
          <w:szCs w:val="22"/>
          <w:u w:val="single"/>
          <w:lang w:val="bg-BG"/>
        </w:rPr>
        <w:t xml:space="preserve"> 4,6</w:t>
      </w:r>
      <w:r w:rsidRPr="003C46AF">
        <w:rPr>
          <w:color w:val="000000"/>
          <w:spacing w:val="-2"/>
          <w:szCs w:val="22"/>
          <w:u w:val="single"/>
        </w:rPr>
        <w:t> mg</w:t>
      </w:r>
      <w:r w:rsidRPr="003C46AF">
        <w:rPr>
          <w:color w:val="000000"/>
          <w:spacing w:val="-2"/>
          <w:szCs w:val="22"/>
          <w:u w:val="single"/>
          <w:lang w:val="bg-BG"/>
        </w:rPr>
        <w:t>/24</w:t>
      </w:r>
      <w:r w:rsidRPr="003C46AF">
        <w:rPr>
          <w:color w:val="000000"/>
          <w:spacing w:val="-2"/>
          <w:szCs w:val="22"/>
          <w:u w:val="single"/>
        </w:rPr>
        <w:t> h</w:t>
      </w:r>
      <w:r w:rsidRPr="003C46AF">
        <w:rPr>
          <w:color w:val="000000"/>
          <w:spacing w:val="-2"/>
          <w:szCs w:val="22"/>
          <w:u w:val="single"/>
          <w:lang w:val="bg-BG"/>
        </w:rPr>
        <w:t xml:space="preserve"> трансдермален пластир</w:t>
      </w:r>
    </w:p>
    <w:p w14:paraId="3FCF79B4" w14:textId="77777777" w:rsidR="000166D2" w:rsidRPr="003C46AF" w:rsidRDefault="000166D2" w:rsidP="0085631C">
      <w:pPr>
        <w:keepNext/>
        <w:widowControl w:val="0"/>
        <w:tabs>
          <w:tab w:val="clear" w:pos="567"/>
        </w:tabs>
        <w:spacing w:line="240" w:lineRule="auto"/>
        <w:rPr>
          <w:noProof/>
          <w:color w:val="000000"/>
          <w:lang w:val="bg-BG"/>
        </w:rPr>
      </w:pPr>
    </w:p>
    <w:p w14:paraId="157CB474"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Налични в опаковки, съдържащи 7</w:t>
      </w:r>
      <w:r w:rsidR="00940E38" w:rsidRPr="003C46AF">
        <w:rPr>
          <w:noProof/>
          <w:color w:val="000000"/>
          <w:lang w:val="bg-BG"/>
        </w:rPr>
        <w:t xml:space="preserve">, </w:t>
      </w:r>
      <w:r w:rsidRPr="003C46AF">
        <w:rPr>
          <w:noProof/>
          <w:color w:val="000000"/>
          <w:lang w:val="bg-BG"/>
        </w:rPr>
        <w:t>30</w:t>
      </w:r>
      <w:r w:rsidR="00E71381" w:rsidRPr="003C46AF">
        <w:rPr>
          <w:noProof/>
          <w:color w:val="000000"/>
          <w:lang w:val="bg-BG"/>
        </w:rPr>
        <w:t xml:space="preserve"> </w:t>
      </w:r>
      <w:r w:rsidR="00940E38" w:rsidRPr="003C46AF">
        <w:rPr>
          <w:noProof/>
          <w:color w:val="000000"/>
          <w:lang w:val="bg-BG"/>
        </w:rPr>
        <w:t>или 42 </w:t>
      </w:r>
      <w:r w:rsidRPr="003C46AF">
        <w:rPr>
          <w:noProof/>
          <w:color w:val="000000"/>
          <w:lang w:val="bg-BG"/>
        </w:rPr>
        <w:t xml:space="preserve">сашета и </w:t>
      </w:r>
      <w:r w:rsidR="00D763BC" w:rsidRPr="003C46AF">
        <w:rPr>
          <w:noProof/>
          <w:color w:val="000000"/>
          <w:lang w:val="bg-BG"/>
        </w:rPr>
        <w:t>групови</w:t>
      </w:r>
      <w:r w:rsidRPr="003C46AF">
        <w:rPr>
          <w:noProof/>
          <w:color w:val="000000"/>
          <w:lang w:val="bg-BG"/>
        </w:rPr>
        <w:t xml:space="preserve"> опаковки, съдържащи </w:t>
      </w:r>
      <w:r w:rsidRPr="003C46AF">
        <w:rPr>
          <w:color w:val="000000"/>
          <w:spacing w:val="-2"/>
          <w:szCs w:val="22"/>
          <w:lang w:val="ru-RU"/>
        </w:rPr>
        <w:t>60</w:t>
      </w:r>
      <w:r w:rsidR="00954386" w:rsidRPr="003C46AF">
        <w:rPr>
          <w:color w:val="000000"/>
          <w:spacing w:val="-2"/>
          <w:szCs w:val="22"/>
          <w:lang w:val="ru-RU"/>
        </w:rPr>
        <w:t xml:space="preserve">, </w:t>
      </w:r>
      <w:r w:rsidR="006C300B" w:rsidRPr="003C46AF">
        <w:rPr>
          <w:color w:val="000000"/>
          <w:spacing w:val="-2"/>
          <w:szCs w:val="22"/>
          <w:lang w:val="ru-RU"/>
        </w:rPr>
        <w:t>84</w:t>
      </w:r>
      <w:r w:rsidRPr="003C46AF">
        <w:rPr>
          <w:color w:val="000000"/>
          <w:spacing w:val="-2"/>
          <w:szCs w:val="22"/>
          <w:lang w:val="ru-RU"/>
        </w:rPr>
        <w:t xml:space="preserve"> или 90</w:t>
      </w:r>
      <w:r w:rsidRPr="003C46AF">
        <w:rPr>
          <w:color w:val="000000"/>
          <w:spacing w:val="-2"/>
          <w:szCs w:val="22"/>
        </w:rPr>
        <w:t> </w:t>
      </w:r>
      <w:r w:rsidRPr="003C46AF">
        <w:rPr>
          <w:color w:val="000000"/>
          <w:spacing w:val="-2"/>
          <w:szCs w:val="22"/>
          <w:lang w:val="bg-BG"/>
        </w:rPr>
        <w:t>сашета.</w:t>
      </w:r>
    </w:p>
    <w:p w14:paraId="6C23733F" w14:textId="77777777" w:rsidR="009374E7" w:rsidRPr="003C46AF" w:rsidRDefault="009374E7" w:rsidP="0085631C">
      <w:pPr>
        <w:widowControl w:val="0"/>
        <w:spacing w:line="240" w:lineRule="auto"/>
        <w:ind w:left="567" w:hanging="567"/>
        <w:rPr>
          <w:color w:val="000000"/>
          <w:spacing w:val="-2"/>
          <w:szCs w:val="22"/>
          <w:u w:val="single"/>
          <w:lang w:val="bg-BG"/>
        </w:rPr>
      </w:pPr>
    </w:p>
    <w:p w14:paraId="27091F11" w14:textId="77777777" w:rsidR="009374E7" w:rsidRPr="003C46AF" w:rsidRDefault="009374E7" w:rsidP="0085631C">
      <w:pPr>
        <w:keepNext/>
        <w:widowControl w:val="0"/>
        <w:spacing w:line="240" w:lineRule="auto"/>
        <w:ind w:left="567" w:hanging="567"/>
        <w:rPr>
          <w:color w:val="000000"/>
          <w:spacing w:val="-2"/>
          <w:szCs w:val="22"/>
          <w:u w:val="single"/>
          <w:lang w:val="bg-BG"/>
        </w:rPr>
      </w:pPr>
      <w:r w:rsidRPr="003C46AF">
        <w:rPr>
          <w:color w:val="000000"/>
          <w:spacing w:val="-2"/>
          <w:szCs w:val="22"/>
          <w:u w:val="single"/>
        </w:rPr>
        <w:t>Exelon</w:t>
      </w:r>
      <w:r w:rsidRPr="003C46AF">
        <w:rPr>
          <w:color w:val="000000"/>
          <w:spacing w:val="-2"/>
          <w:szCs w:val="22"/>
          <w:u w:val="single"/>
          <w:lang w:val="bg-BG"/>
        </w:rPr>
        <w:t xml:space="preserve"> 9,5</w:t>
      </w:r>
      <w:r w:rsidRPr="003C46AF">
        <w:rPr>
          <w:color w:val="000000"/>
          <w:spacing w:val="-2"/>
          <w:szCs w:val="22"/>
          <w:u w:val="single"/>
        </w:rPr>
        <w:t> mg</w:t>
      </w:r>
      <w:r w:rsidRPr="003C46AF">
        <w:rPr>
          <w:color w:val="000000"/>
          <w:spacing w:val="-2"/>
          <w:szCs w:val="22"/>
          <w:u w:val="single"/>
          <w:lang w:val="bg-BG"/>
        </w:rPr>
        <w:t>/24</w:t>
      </w:r>
      <w:r w:rsidRPr="003C46AF">
        <w:rPr>
          <w:color w:val="000000"/>
          <w:spacing w:val="-2"/>
          <w:szCs w:val="22"/>
          <w:u w:val="single"/>
        </w:rPr>
        <w:t> h</w:t>
      </w:r>
      <w:r w:rsidRPr="003C46AF">
        <w:rPr>
          <w:color w:val="000000"/>
          <w:spacing w:val="-2"/>
          <w:szCs w:val="22"/>
          <w:u w:val="single"/>
          <w:lang w:val="bg-BG"/>
        </w:rPr>
        <w:t xml:space="preserve"> трансдермален пластир</w:t>
      </w:r>
    </w:p>
    <w:p w14:paraId="23F9874D" w14:textId="77777777" w:rsidR="009374E7" w:rsidRPr="003C46AF" w:rsidRDefault="009374E7" w:rsidP="0085631C">
      <w:pPr>
        <w:keepNext/>
        <w:widowControl w:val="0"/>
        <w:tabs>
          <w:tab w:val="clear" w:pos="567"/>
        </w:tabs>
        <w:spacing w:line="240" w:lineRule="auto"/>
        <w:rPr>
          <w:noProof/>
          <w:color w:val="000000"/>
          <w:lang w:val="bg-BG"/>
        </w:rPr>
      </w:pPr>
    </w:p>
    <w:p w14:paraId="36C84A53" w14:textId="77777777" w:rsidR="009374E7" w:rsidRPr="003C46AF" w:rsidRDefault="009374E7" w:rsidP="0085631C">
      <w:pPr>
        <w:widowControl w:val="0"/>
        <w:tabs>
          <w:tab w:val="clear" w:pos="567"/>
        </w:tabs>
        <w:spacing w:line="240" w:lineRule="auto"/>
        <w:rPr>
          <w:color w:val="000000"/>
          <w:spacing w:val="-2"/>
          <w:szCs w:val="22"/>
          <w:lang w:val="bg-BG"/>
        </w:rPr>
      </w:pPr>
      <w:r w:rsidRPr="003C46AF">
        <w:rPr>
          <w:noProof/>
          <w:color w:val="000000"/>
          <w:lang w:val="bg-BG"/>
        </w:rPr>
        <w:t xml:space="preserve">Налични в опаковки, съдържащи 7, 30 или 42 сашета и групови опаковки, съдържащи </w:t>
      </w:r>
      <w:r w:rsidRPr="003C46AF">
        <w:rPr>
          <w:color w:val="000000"/>
          <w:spacing w:val="-2"/>
          <w:szCs w:val="22"/>
          <w:lang w:val="ru-RU"/>
        </w:rPr>
        <w:t>60, 84 или 90</w:t>
      </w:r>
      <w:r w:rsidRPr="003C46AF">
        <w:rPr>
          <w:color w:val="000000"/>
          <w:spacing w:val="-2"/>
          <w:szCs w:val="22"/>
        </w:rPr>
        <w:t> </w:t>
      </w:r>
      <w:r w:rsidRPr="003C46AF">
        <w:rPr>
          <w:color w:val="000000"/>
          <w:spacing w:val="-2"/>
          <w:szCs w:val="22"/>
          <w:lang w:val="bg-BG"/>
        </w:rPr>
        <w:t>сашета.</w:t>
      </w:r>
    </w:p>
    <w:p w14:paraId="3CD81237" w14:textId="77777777" w:rsidR="009374E7" w:rsidRPr="003C46AF" w:rsidRDefault="009374E7" w:rsidP="0085631C">
      <w:pPr>
        <w:widowControl w:val="0"/>
        <w:tabs>
          <w:tab w:val="clear" w:pos="567"/>
        </w:tabs>
        <w:spacing w:line="240" w:lineRule="auto"/>
        <w:rPr>
          <w:color w:val="000000"/>
          <w:spacing w:val="-2"/>
          <w:szCs w:val="22"/>
          <w:lang w:val="bg-BG"/>
        </w:rPr>
      </w:pPr>
    </w:p>
    <w:p w14:paraId="483FAD6F" w14:textId="77777777" w:rsidR="009374E7" w:rsidRPr="003C46AF" w:rsidRDefault="009374E7" w:rsidP="0085631C">
      <w:pPr>
        <w:keepNext/>
        <w:widowControl w:val="0"/>
        <w:spacing w:line="240" w:lineRule="auto"/>
        <w:ind w:left="567" w:hanging="567"/>
        <w:rPr>
          <w:color w:val="000000"/>
          <w:spacing w:val="-2"/>
          <w:szCs w:val="22"/>
          <w:u w:val="single"/>
          <w:lang w:val="bg-BG"/>
        </w:rPr>
      </w:pPr>
      <w:r w:rsidRPr="003C46AF">
        <w:rPr>
          <w:color w:val="000000"/>
          <w:spacing w:val="-2"/>
          <w:szCs w:val="22"/>
          <w:u w:val="single"/>
        </w:rPr>
        <w:t>Exelon</w:t>
      </w:r>
      <w:r w:rsidRPr="003C46AF">
        <w:rPr>
          <w:color w:val="000000"/>
          <w:spacing w:val="-2"/>
          <w:szCs w:val="22"/>
          <w:u w:val="single"/>
          <w:lang w:val="bg-BG"/>
        </w:rPr>
        <w:t xml:space="preserve"> 13,3</w:t>
      </w:r>
      <w:r w:rsidRPr="003C46AF">
        <w:rPr>
          <w:color w:val="000000"/>
          <w:spacing w:val="-2"/>
          <w:szCs w:val="22"/>
          <w:u w:val="single"/>
        </w:rPr>
        <w:t> mg</w:t>
      </w:r>
      <w:r w:rsidRPr="003C46AF">
        <w:rPr>
          <w:color w:val="000000"/>
          <w:spacing w:val="-2"/>
          <w:szCs w:val="22"/>
          <w:u w:val="single"/>
          <w:lang w:val="bg-BG"/>
        </w:rPr>
        <w:t>/24</w:t>
      </w:r>
      <w:r w:rsidRPr="003C46AF">
        <w:rPr>
          <w:color w:val="000000"/>
          <w:spacing w:val="-2"/>
          <w:szCs w:val="22"/>
          <w:u w:val="single"/>
        </w:rPr>
        <w:t> h</w:t>
      </w:r>
      <w:r w:rsidRPr="003C46AF">
        <w:rPr>
          <w:color w:val="000000"/>
          <w:spacing w:val="-2"/>
          <w:szCs w:val="22"/>
          <w:u w:val="single"/>
          <w:lang w:val="bg-BG"/>
        </w:rPr>
        <w:t xml:space="preserve"> трансдермален пластир</w:t>
      </w:r>
    </w:p>
    <w:p w14:paraId="4DED52EA" w14:textId="77777777" w:rsidR="009374E7" w:rsidRPr="003C46AF" w:rsidRDefault="009374E7" w:rsidP="0085631C">
      <w:pPr>
        <w:keepNext/>
        <w:widowControl w:val="0"/>
        <w:tabs>
          <w:tab w:val="clear" w:pos="567"/>
        </w:tabs>
        <w:spacing w:line="240" w:lineRule="auto"/>
        <w:rPr>
          <w:noProof/>
          <w:color w:val="000000"/>
          <w:lang w:val="bg-BG"/>
        </w:rPr>
      </w:pPr>
    </w:p>
    <w:p w14:paraId="2492C1D0" w14:textId="77777777" w:rsidR="009374E7" w:rsidRPr="003C46AF" w:rsidRDefault="009374E7" w:rsidP="0085631C">
      <w:pPr>
        <w:widowControl w:val="0"/>
        <w:tabs>
          <w:tab w:val="clear" w:pos="567"/>
        </w:tabs>
        <w:spacing w:line="240" w:lineRule="auto"/>
        <w:rPr>
          <w:noProof/>
          <w:color w:val="000000"/>
          <w:lang w:val="bg-BG"/>
        </w:rPr>
      </w:pPr>
      <w:r w:rsidRPr="003C46AF">
        <w:rPr>
          <w:noProof/>
          <w:color w:val="000000"/>
          <w:lang w:val="bg-BG"/>
        </w:rPr>
        <w:t xml:space="preserve">Налични в опаковки, съдържащи 7 или 30 сашета и групови опаковки, съдържащи </w:t>
      </w:r>
      <w:r w:rsidRPr="003C46AF">
        <w:rPr>
          <w:color w:val="000000"/>
          <w:spacing w:val="-2"/>
          <w:szCs w:val="22"/>
          <w:lang w:val="ru-RU"/>
        </w:rPr>
        <w:t>60 или 90</w:t>
      </w:r>
      <w:r w:rsidRPr="003C46AF">
        <w:rPr>
          <w:color w:val="000000"/>
          <w:spacing w:val="-2"/>
          <w:szCs w:val="22"/>
        </w:rPr>
        <w:t> </w:t>
      </w:r>
      <w:r w:rsidRPr="003C46AF">
        <w:rPr>
          <w:color w:val="000000"/>
          <w:spacing w:val="-2"/>
          <w:szCs w:val="22"/>
          <w:lang w:val="bg-BG"/>
        </w:rPr>
        <w:t>сашета.</w:t>
      </w:r>
    </w:p>
    <w:p w14:paraId="2D220422" w14:textId="77777777" w:rsidR="007539CC" w:rsidRPr="003C46AF" w:rsidRDefault="007539CC" w:rsidP="0085631C">
      <w:pPr>
        <w:widowControl w:val="0"/>
        <w:tabs>
          <w:tab w:val="clear" w:pos="567"/>
        </w:tabs>
        <w:spacing w:line="240" w:lineRule="auto"/>
        <w:rPr>
          <w:color w:val="000000"/>
          <w:lang w:val="bg-BG"/>
        </w:rPr>
      </w:pPr>
    </w:p>
    <w:p w14:paraId="0D054F57" w14:textId="25FF505C" w:rsidR="000166D2" w:rsidRPr="003C46AF" w:rsidRDefault="000166D2" w:rsidP="0085631C">
      <w:pPr>
        <w:widowControl w:val="0"/>
        <w:tabs>
          <w:tab w:val="clear" w:pos="567"/>
        </w:tabs>
        <w:spacing w:line="240" w:lineRule="auto"/>
        <w:rPr>
          <w:noProof/>
          <w:color w:val="000000"/>
          <w:lang w:val="bg-BG"/>
        </w:rPr>
      </w:pPr>
      <w:r w:rsidRPr="003C46AF">
        <w:rPr>
          <w:color w:val="000000"/>
          <w:lang w:val="bg-BG"/>
        </w:rPr>
        <w:t>Не всички видов</w:t>
      </w:r>
      <w:r w:rsidRPr="003C46AF">
        <w:rPr>
          <w:color w:val="000000"/>
        </w:rPr>
        <w:t>e</w:t>
      </w:r>
      <w:r w:rsidRPr="003C46AF">
        <w:rPr>
          <w:color w:val="000000"/>
          <w:lang w:val="bg-BG"/>
        </w:rPr>
        <w:t xml:space="preserve"> опаковки могат да бъдат пуснати</w:t>
      </w:r>
      <w:r w:rsidR="00B45377" w:rsidRPr="003C46AF">
        <w:rPr>
          <w:color w:val="000000"/>
          <w:lang w:val="bg-BG"/>
        </w:rPr>
        <w:t xml:space="preserve"> </w:t>
      </w:r>
      <w:r w:rsidR="00CA337C" w:rsidRPr="003C46AF">
        <w:rPr>
          <w:color w:val="000000"/>
          <w:lang w:val="bg-BG"/>
        </w:rPr>
        <w:t>на пазара</w:t>
      </w:r>
      <w:r w:rsidRPr="003C46AF">
        <w:rPr>
          <w:color w:val="000000"/>
          <w:lang w:val="bg-BG"/>
        </w:rPr>
        <w:t>.</w:t>
      </w:r>
    </w:p>
    <w:p w14:paraId="1FC17EEB" w14:textId="77777777" w:rsidR="000166D2" w:rsidRPr="003C46AF" w:rsidRDefault="000166D2" w:rsidP="0085631C">
      <w:pPr>
        <w:widowControl w:val="0"/>
        <w:tabs>
          <w:tab w:val="clear" w:pos="567"/>
        </w:tabs>
        <w:spacing w:line="240" w:lineRule="auto"/>
        <w:rPr>
          <w:noProof/>
          <w:color w:val="000000"/>
          <w:lang w:val="bg-BG"/>
        </w:rPr>
      </w:pPr>
    </w:p>
    <w:p w14:paraId="5D2ECDB1" w14:textId="77777777" w:rsidR="000166D2" w:rsidRPr="003C46AF" w:rsidRDefault="000166D2" w:rsidP="0085631C">
      <w:pPr>
        <w:keepNext/>
        <w:widowControl w:val="0"/>
        <w:tabs>
          <w:tab w:val="clear" w:pos="567"/>
        </w:tabs>
        <w:spacing w:line="240" w:lineRule="auto"/>
        <w:ind w:left="567" w:hanging="567"/>
        <w:rPr>
          <w:noProof/>
          <w:color w:val="000000"/>
          <w:lang w:val="bg-BG"/>
        </w:rPr>
      </w:pPr>
      <w:r w:rsidRPr="003C46AF">
        <w:rPr>
          <w:b/>
          <w:noProof/>
          <w:color w:val="000000"/>
          <w:lang w:val="bg-BG"/>
        </w:rPr>
        <w:t>6.6</w:t>
      </w:r>
      <w:r w:rsidRPr="003C46AF">
        <w:rPr>
          <w:b/>
          <w:noProof/>
          <w:color w:val="000000"/>
          <w:lang w:val="bg-BG"/>
        </w:rPr>
        <w:tab/>
      </w:r>
      <w:r w:rsidRPr="003C46AF">
        <w:rPr>
          <w:b/>
          <w:color w:val="000000"/>
          <w:lang w:val="bg-BG"/>
        </w:rPr>
        <w:t>Специални предпазни мерки при изхвърляне</w:t>
      </w:r>
    </w:p>
    <w:p w14:paraId="6795F4B6" w14:textId="77777777" w:rsidR="000166D2" w:rsidRPr="003C46AF" w:rsidRDefault="000166D2" w:rsidP="0085631C">
      <w:pPr>
        <w:keepNext/>
        <w:widowControl w:val="0"/>
        <w:tabs>
          <w:tab w:val="clear" w:pos="567"/>
        </w:tabs>
        <w:spacing w:line="240" w:lineRule="auto"/>
        <w:rPr>
          <w:noProof/>
          <w:color w:val="000000"/>
          <w:lang w:val="bg-BG"/>
        </w:rPr>
      </w:pPr>
    </w:p>
    <w:p w14:paraId="7ED9DC28" w14:textId="0DE07C29" w:rsidR="000166D2" w:rsidRPr="003C46AF" w:rsidRDefault="000166D2" w:rsidP="0085631C">
      <w:pPr>
        <w:widowControl w:val="0"/>
        <w:rPr>
          <w:noProof/>
          <w:color w:val="000000"/>
          <w:lang w:val="bg-BG"/>
        </w:rPr>
      </w:pPr>
      <w:r w:rsidRPr="003C46AF">
        <w:rPr>
          <w:color w:val="000000"/>
          <w:lang w:val="bg-BG"/>
        </w:rPr>
        <w:t xml:space="preserve">Използваните трансдермални пластири трябва да бъдат прегънати на половина с адхезивната повърхност навътре, да се поставят в оригиналното саше и изхвърлени по безопасен начин и </w:t>
      </w:r>
      <w:r w:rsidRPr="003C46AF">
        <w:rPr>
          <w:noProof/>
          <w:color w:val="000000"/>
          <w:lang w:val="bg-BG"/>
        </w:rPr>
        <w:t>на място</w:t>
      </w:r>
      <w:r w:rsidR="00AC6954" w:rsidRPr="003C46AF">
        <w:rPr>
          <w:noProof/>
          <w:color w:val="000000"/>
          <w:lang w:val="bg-BG"/>
        </w:rPr>
        <w:t>,</w:t>
      </w:r>
      <w:r w:rsidRPr="003C46AF">
        <w:rPr>
          <w:noProof/>
          <w:color w:val="000000"/>
          <w:lang w:val="bg-BG"/>
        </w:rPr>
        <w:t xml:space="preserve"> недостъпно за деца. Всички използвани или н</w:t>
      </w:r>
      <w:r w:rsidRPr="003C46AF">
        <w:rPr>
          <w:color w:val="000000"/>
          <w:lang w:val="bg-BG"/>
        </w:rPr>
        <w:t>еизползваните трансдермални пластири трябва да се изхвърлят в съответствие с местните изисквания или върнати в аптеката.</w:t>
      </w:r>
    </w:p>
    <w:p w14:paraId="06DFD5E8" w14:textId="77777777" w:rsidR="000166D2" w:rsidRPr="003C46AF" w:rsidRDefault="000166D2" w:rsidP="0085631C">
      <w:pPr>
        <w:widowControl w:val="0"/>
        <w:tabs>
          <w:tab w:val="clear" w:pos="567"/>
        </w:tabs>
        <w:spacing w:line="240" w:lineRule="auto"/>
        <w:rPr>
          <w:noProof/>
          <w:color w:val="000000"/>
          <w:lang w:val="ru-RU"/>
        </w:rPr>
      </w:pPr>
    </w:p>
    <w:p w14:paraId="541DE3FF" w14:textId="77777777" w:rsidR="000166D2" w:rsidRPr="003C46AF" w:rsidRDefault="000166D2" w:rsidP="0085631C">
      <w:pPr>
        <w:widowControl w:val="0"/>
        <w:tabs>
          <w:tab w:val="clear" w:pos="567"/>
        </w:tabs>
        <w:spacing w:line="240" w:lineRule="auto"/>
        <w:rPr>
          <w:noProof/>
          <w:color w:val="000000"/>
          <w:lang w:val="ru-RU"/>
        </w:rPr>
      </w:pPr>
    </w:p>
    <w:p w14:paraId="19C088C1" w14:textId="77777777" w:rsidR="000166D2" w:rsidRPr="003C46AF" w:rsidRDefault="000166D2" w:rsidP="0085631C">
      <w:pPr>
        <w:keepNext/>
        <w:widowControl w:val="0"/>
        <w:ind w:left="567" w:hanging="567"/>
        <w:rPr>
          <w:color w:val="000000"/>
          <w:lang w:val="bg-BG"/>
        </w:rPr>
      </w:pPr>
      <w:r w:rsidRPr="003C46AF">
        <w:rPr>
          <w:b/>
          <w:color w:val="000000"/>
          <w:lang w:val="bg-BG"/>
        </w:rPr>
        <w:t>7.</w:t>
      </w:r>
      <w:r w:rsidRPr="003C46AF">
        <w:rPr>
          <w:b/>
          <w:color w:val="000000"/>
          <w:lang w:val="bg-BG"/>
        </w:rPr>
        <w:tab/>
        <w:t>ПРИТЕЖАТЕЛ НА РАЗРЕШЕНИЕТО ЗА УПОТРЕБА</w:t>
      </w:r>
    </w:p>
    <w:p w14:paraId="0A4B02CC" w14:textId="77777777" w:rsidR="000166D2" w:rsidRPr="003C46AF" w:rsidRDefault="000166D2" w:rsidP="0085631C">
      <w:pPr>
        <w:keepNext/>
        <w:widowControl w:val="0"/>
        <w:rPr>
          <w:color w:val="000000"/>
          <w:lang w:val="bg-BG"/>
        </w:rPr>
      </w:pPr>
    </w:p>
    <w:p w14:paraId="7AB705CD"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5A66846E" w14:textId="77777777" w:rsidR="00F26CBB" w:rsidRPr="003C46AF" w:rsidRDefault="00F26CBB" w:rsidP="0085631C">
      <w:pPr>
        <w:keepNext/>
        <w:widowControl w:val="0"/>
        <w:spacing w:line="240" w:lineRule="auto"/>
        <w:rPr>
          <w:color w:val="000000"/>
        </w:rPr>
      </w:pPr>
      <w:r w:rsidRPr="003C46AF">
        <w:rPr>
          <w:color w:val="000000"/>
        </w:rPr>
        <w:t>Vista Building</w:t>
      </w:r>
    </w:p>
    <w:p w14:paraId="29F34CA6"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75D04A3A" w14:textId="77777777" w:rsidR="00F26CBB" w:rsidRPr="003C46AF" w:rsidRDefault="00F26CBB" w:rsidP="0085631C">
      <w:pPr>
        <w:keepNext/>
        <w:widowControl w:val="0"/>
        <w:spacing w:line="240" w:lineRule="auto"/>
        <w:rPr>
          <w:color w:val="000000"/>
        </w:rPr>
      </w:pPr>
      <w:r w:rsidRPr="003C46AF">
        <w:rPr>
          <w:color w:val="000000"/>
        </w:rPr>
        <w:t>Dublin 4</w:t>
      </w:r>
    </w:p>
    <w:p w14:paraId="52BC8FAD"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26E0BC63" w14:textId="77777777" w:rsidR="000166D2" w:rsidRPr="003C46AF" w:rsidRDefault="000166D2" w:rsidP="0085631C">
      <w:pPr>
        <w:widowControl w:val="0"/>
        <w:rPr>
          <w:color w:val="000000"/>
          <w:lang w:val="bg-BG"/>
        </w:rPr>
      </w:pPr>
    </w:p>
    <w:p w14:paraId="16A7E1F5" w14:textId="77777777" w:rsidR="000166D2" w:rsidRPr="003C46AF" w:rsidRDefault="000166D2" w:rsidP="0085631C">
      <w:pPr>
        <w:widowControl w:val="0"/>
        <w:rPr>
          <w:color w:val="000000"/>
          <w:lang w:val="bg-BG"/>
        </w:rPr>
      </w:pPr>
    </w:p>
    <w:p w14:paraId="41942C20" w14:textId="180E57BD" w:rsidR="000166D2" w:rsidRPr="003C46AF" w:rsidRDefault="000166D2" w:rsidP="0085631C">
      <w:pPr>
        <w:keepNext/>
        <w:widowControl w:val="0"/>
        <w:ind w:left="567" w:hanging="567"/>
        <w:rPr>
          <w:b/>
          <w:color w:val="000000"/>
          <w:lang w:val="bg-BG"/>
        </w:rPr>
      </w:pPr>
      <w:r w:rsidRPr="003C46AF">
        <w:rPr>
          <w:b/>
          <w:color w:val="000000"/>
          <w:lang w:val="bg-BG"/>
        </w:rPr>
        <w:lastRenderedPageBreak/>
        <w:t>8.</w:t>
      </w:r>
      <w:r w:rsidRPr="003C46AF">
        <w:rPr>
          <w:b/>
          <w:color w:val="000000"/>
          <w:lang w:val="bg-BG"/>
        </w:rPr>
        <w:tab/>
        <w:t>НОМЕР</w:t>
      </w:r>
      <w:r w:rsidR="001C3422" w:rsidRPr="003C46AF">
        <w:rPr>
          <w:b/>
          <w:color w:val="000000"/>
          <w:lang w:val="bg-BG"/>
        </w:rPr>
        <w:t>(</w:t>
      </w:r>
      <w:r w:rsidRPr="003C46AF">
        <w:rPr>
          <w:b/>
          <w:color w:val="000000"/>
          <w:lang w:val="bg-BG"/>
        </w:rPr>
        <w:t>А</w:t>
      </w:r>
      <w:r w:rsidR="001C3422" w:rsidRPr="003C46AF">
        <w:rPr>
          <w:b/>
          <w:color w:val="000000"/>
          <w:lang w:val="bg-BG"/>
        </w:rPr>
        <w:t>)</w:t>
      </w:r>
      <w:r w:rsidRPr="003C46AF">
        <w:rPr>
          <w:b/>
          <w:color w:val="000000"/>
          <w:lang w:val="bg-BG"/>
        </w:rPr>
        <w:t xml:space="preserve"> НА РАЗРЕШЕНИЕТО ЗА УПОТРЕБА</w:t>
      </w:r>
    </w:p>
    <w:p w14:paraId="6C6DA356" w14:textId="77777777" w:rsidR="000166D2" w:rsidRPr="003C46AF" w:rsidRDefault="000166D2" w:rsidP="0085631C">
      <w:pPr>
        <w:keepNext/>
        <w:widowControl w:val="0"/>
        <w:rPr>
          <w:color w:val="000000"/>
          <w:lang w:val="bg-BG"/>
        </w:rPr>
      </w:pPr>
    </w:p>
    <w:p w14:paraId="452000AB" w14:textId="77777777" w:rsidR="0098700C" w:rsidRPr="003C46AF" w:rsidRDefault="0098700C" w:rsidP="0085631C">
      <w:pPr>
        <w:keepNext/>
        <w:widowControl w:val="0"/>
        <w:spacing w:line="240" w:lineRule="auto"/>
        <w:ind w:left="567" w:hanging="567"/>
        <w:rPr>
          <w:color w:val="000000"/>
          <w:spacing w:val="-2"/>
          <w:szCs w:val="22"/>
          <w:u w:val="single"/>
          <w:lang w:val="bg-BG"/>
        </w:rPr>
      </w:pPr>
      <w:r w:rsidRPr="003C46AF">
        <w:rPr>
          <w:color w:val="000000"/>
          <w:spacing w:val="-2"/>
          <w:szCs w:val="22"/>
          <w:u w:val="single"/>
        </w:rPr>
        <w:t>Exelon</w:t>
      </w:r>
      <w:r w:rsidRPr="003C46AF">
        <w:rPr>
          <w:color w:val="000000"/>
          <w:spacing w:val="-2"/>
          <w:szCs w:val="22"/>
          <w:u w:val="single"/>
          <w:lang w:val="bg-BG"/>
        </w:rPr>
        <w:t xml:space="preserve"> 4,6</w:t>
      </w:r>
      <w:r w:rsidRPr="003C46AF">
        <w:rPr>
          <w:color w:val="000000"/>
          <w:spacing w:val="-2"/>
          <w:szCs w:val="22"/>
          <w:u w:val="single"/>
        </w:rPr>
        <w:t> mg</w:t>
      </w:r>
      <w:r w:rsidRPr="003C46AF">
        <w:rPr>
          <w:color w:val="000000"/>
          <w:spacing w:val="-2"/>
          <w:szCs w:val="22"/>
          <w:u w:val="single"/>
          <w:lang w:val="bg-BG"/>
        </w:rPr>
        <w:t>/24</w:t>
      </w:r>
      <w:r w:rsidRPr="003C46AF">
        <w:rPr>
          <w:color w:val="000000"/>
          <w:spacing w:val="-2"/>
          <w:szCs w:val="22"/>
          <w:u w:val="single"/>
        </w:rPr>
        <w:t> h</w:t>
      </w:r>
      <w:r w:rsidRPr="003C46AF">
        <w:rPr>
          <w:color w:val="000000"/>
          <w:spacing w:val="-2"/>
          <w:szCs w:val="22"/>
          <w:u w:val="single"/>
          <w:lang w:val="bg-BG"/>
        </w:rPr>
        <w:t xml:space="preserve"> трансдермален пластир</w:t>
      </w:r>
    </w:p>
    <w:p w14:paraId="77C685A5" w14:textId="77777777" w:rsidR="0098700C" w:rsidRPr="003C46AF" w:rsidRDefault="0098700C" w:rsidP="0085631C">
      <w:pPr>
        <w:keepNext/>
        <w:widowControl w:val="0"/>
        <w:suppressAutoHyphens/>
        <w:spacing w:line="240" w:lineRule="auto"/>
        <w:ind w:left="567" w:hanging="567"/>
        <w:rPr>
          <w:color w:val="000000"/>
          <w:szCs w:val="22"/>
          <w:lang w:val="bg-BG"/>
        </w:rPr>
      </w:pPr>
    </w:p>
    <w:p w14:paraId="16020FDE" w14:textId="77777777" w:rsidR="000166D2" w:rsidRPr="003C46AF" w:rsidRDefault="000166D2" w:rsidP="0085631C">
      <w:pPr>
        <w:keepNext/>
        <w:widowControl w:val="0"/>
        <w:suppressAutoHyphens/>
        <w:spacing w:line="240" w:lineRule="auto"/>
        <w:ind w:left="567" w:hanging="567"/>
        <w:rPr>
          <w:color w:val="000000"/>
          <w:spacing w:val="-2"/>
          <w:szCs w:val="22"/>
          <w:lang w:val="ru-RU"/>
        </w:rPr>
      </w:pPr>
      <w:r w:rsidRPr="003C46AF">
        <w:rPr>
          <w:color w:val="000000"/>
          <w:szCs w:val="22"/>
          <w:lang w:val="de-DE"/>
        </w:rPr>
        <w:t>EU</w:t>
      </w:r>
      <w:r w:rsidRPr="003C46AF">
        <w:rPr>
          <w:color w:val="000000"/>
          <w:szCs w:val="22"/>
          <w:lang w:val="ru-RU"/>
        </w:rPr>
        <w:t>/1/98/066/</w:t>
      </w:r>
      <w:r w:rsidRPr="003C46AF">
        <w:rPr>
          <w:color w:val="000000"/>
          <w:szCs w:val="22"/>
          <w:lang w:val="bg-BG"/>
        </w:rPr>
        <w:t>019-022</w:t>
      </w:r>
    </w:p>
    <w:p w14:paraId="6827741D" w14:textId="77777777" w:rsidR="007D2EA2" w:rsidRPr="003C46AF" w:rsidRDefault="007D2EA2" w:rsidP="0085631C">
      <w:pPr>
        <w:widowControl w:val="0"/>
        <w:suppressAutoHyphens/>
        <w:spacing w:line="240" w:lineRule="auto"/>
        <w:ind w:left="567" w:hanging="567"/>
        <w:rPr>
          <w:color w:val="000000"/>
          <w:szCs w:val="22"/>
          <w:lang w:val="bg-BG"/>
        </w:rPr>
      </w:pPr>
      <w:r w:rsidRPr="003C46AF">
        <w:rPr>
          <w:color w:val="000000"/>
          <w:szCs w:val="22"/>
          <w:lang w:val="pt-PT"/>
        </w:rPr>
        <w:t>EU</w:t>
      </w:r>
      <w:r w:rsidRPr="003C46AF">
        <w:rPr>
          <w:color w:val="000000"/>
          <w:szCs w:val="22"/>
          <w:lang w:val="bg-BG"/>
        </w:rPr>
        <w:t>/1/98/066/031-032</w:t>
      </w:r>
    </w:p>
    <w:p w14:paraId="4C9E6CC7" w14:textId="77777777" w:rsidR="00A10072" w:rsidRPr="003C46AF" w:rsidRDefault="00A10072" w:rsidP="0085631C">
      <w:pPr>
        <w:widowControl w:val="0"/>
        <w:suppressAutoHyphens/>
        <w:spacing w:line="240" w:lineRule="auto"/>
        <w:ind w:left="567" w:hanging="567"/>
        <w:rPr>
          <w:color w:val="000000"/>
          <w:szCs w:val="22"/>
          <w:lang w:val="bg-BG"/>
        </w:rPr>
      </w:pPr>
      <w:r w:rsidRPr="003C46AF">
        <w:rPr>
          <w:rFonts w:cs="Verdana"/>
          <w:color w:val="000000"/>
          <w:lang w:val="pt-PT"/>
        </w:rPr>
        <w:t>EU</w:t>
      </w:r>
      <w:r w:rsidRPr="003C46AF">
        <w:rPr>
          <w:rFonts w:cs="Verdana"/>
          <w:color w:val="000000"/>
          <w:lang w:val="ru-RU"/>
        </w:rPr>
        <w:t>/1/98/066/035-0</w:t>
      </w:r>
      <w:r w:rsidR="007E58E0" w:rsidRPr="003C46AF">
        <w:rPr>
          <w:rFonts w:cs="Verdana"/>
          <w:color w:val="000000"/>
          <w:lang w:val="ru-RU"/>
        </w:rPr>
        <w:t>38</w:t>
      </w:r>
    </w:p>
    <w:p w14:paraId="74BFEBE0" w14:textId="77777777" w:rsidR="007E58E0" w:rsidRPr="003C46AF" w:rsidRDefault="007E58E0" w:rsidP="0085631C">
      <w:pPr>
        <w:widowControl w:val="0"/>
        <w:suppressAutoHyphens/>
        <w:spacing w:line="240" w:lineRule="auto"/>
        <w:ind w:left="567" w:hanging="567"/>
        <w:rPr>
          <w:color w:val="000000"/>
          <w:szCs w:val="22"/>
          <w:lang w:val="ru-RU"/>
        </w:rPr>
      </w:pPr>
      <w:r w:rsidRPr="003C46AF">
        <w:rPr>
          <w:rFonts w:cs="Verdana"/>
          <w:color w:val="000000"/>
          <w:lang w:val="pt-PT"/>
        </w:rPr>
        <w:t>EU</w:t>
      </w:r>
      <w:r w:rsidRPr="003C46AF">
        <w:rPr>
          <w:rFonts w:cs="Verdana"/>
          <w:color w:val="000000"/>
          <w:lang w:val="ru-RU"/>
        </w:rPr>
        <w:t>/1/98/066/047-048</w:t>
      </w:r>
    </w:p>
    <w:p w14:paraId="01C8EB90" w14:textId="77777777" w:rsidR="0098700C" w:rsidRPr="003C46AF" w:rsidRDefault="0098700C" w:rsidP="0085631C">
      <w:pPr>
        <w:widowControl w:val="0"/>
        <w:suppressAutoHyphens/>
        <w:spacing w:line="240" w:lineRule="auto"/>
        <w:ind w:left="567" w:hanging="567"/>
        <w:rPr>
          <w:color w:val="000000"/>
          <w:spacing w:val="-2"/>
          <w:szCs w:val="22"/>
          <w:lang w:val="ru-RU"/>
        </w:rPr>
      </w:pPr>
    </w:p>
    <w:p w14:paraId="1401981B" w14:textId="77777777" w:rsidR="0098700C" w:rsidRPr="003C46AF" w:rsidRDefault="0098700C" w:rsidP="0085631C">
      <w:pPr>
        <w:keepNext/>
        <w:widowControl w:val="0"/>
        <w:spacing w:line="240" w:lineRule="auto"/>
        <w:ind w:left="567" w:hanging="567"/>
        <w:rPr>
          <w:color w:val="000000"/>
          <w:spacing w:val="-2"/>
          <w:szCs w:val="22"/>
          <w:u w:val="single"/>
          <w:lang w:val="ru-RU"/>
        </w:rPr>
      </w:pPr>
      <w:r w:rsidRPr="003C46AF">
        <w:rPr>
          <w:color w:val="000000"/>
          <w:spacing w:val="-2"/>
          <w:szCs w:val="22"/>
          <w:u w:val="single"/>
          <w:lang w:val="pt-PT"/>
        </w:rPr>
        <w:t>Exelon</w:t>
      </w:r>
      <w:r w:rsidRPr="003C46AF">
        <w:rPr>
          <w:color w:val="000000"/>
          <w:spacing w:val="-2"/>
          <w:szCs w:val="22"/>
          <w:u w:val="single"/>
          <w:lang w:val="ru-RU"/>
        </w:rPr>
        <w:t xml:space="preserve"> 9</w:t>
      </w:r>
      <w:r w:rsidR="008062E2" w:rsidRPr="003C46AF">
        <w:rPr>
          <w:color w:val="000000"/>
          <w:spacing w:val="-2"/>
          <w:szCs w:val="22"/>
          <w:u w:val="single"/>
          <w:lang w:val="bg-BG"/>
        </w:rPr>
        <w:t>,</w:t>
      </w:r>
      <w:r w:rsidRPr="003C46AF">
        <w:rPr>
          <w:color w:val="000000"/>
          <w:spacing w:val="-2"/>
          <w:szCs w:val="22"/>
          <w:u w:val="single"/>
          <w:lang w:val="ru-RU"/>
        </w:rPr>
        <w:t>5</w:t>
      </w:r>
      <w:r w:rsidRPr="003C46AF">
        <w:rPr>
          <w:color w:val="000000"/>
          <w:spacing w:val="-2"/>
          <w:szCs w:val="22"/>
          <w:u w:val="single"/>
          <w:lang w:val="pt-PT"/>
        </w:rPr>
        <w:t> mg</w:t>
      </w:r>
      <w:r w:rsidRPr="003C46AF">
        <w:rPr>
          <w:color w:val="000000"/>
          <w:spacing w:val="-2"/>
          <w:szCs w:val="22"/>
          <w:u w:val="single"/>
          <w:lang w:val="ru-RU"/>
        </w:rPr>
        <w:t>/24</w:t>
      </w:r>
      <w:r w:rsidRPr="003C46AF">
        <w:rPr>
          <w:color w:val="000000"/>
          <w:spacing w:val="-2"/>
          <w:szCs w:val="22"/>
          <w:u w:val="single"/>
          <w:lang w:val="pt-PT"/>
        </w:rPr>
        <w:t> h</w:t>
      </w:r>
      <w:r w:rsidRPr="003C46AF">
        <w:rPr>
          <w:color w:val="000000"/>
          <w:spacing w:val="-2"/>
          <w:szCs w:val="22"/>
          <w:u w:val="single"/>
          <w:lang w:val="ru-RU"/>
        </w:rPr>
        <w:t xml:space="preserve"> </w:t>
      </w:r>
      <w:r w:rsidR="008062E2" w:rsidRPr="003C46AF">
        <w:rPr>
          <w:color w:val="000000"/>
          <w:spacing w:val="-2"/>
          <w:szCs w:val="22"/>
          <w:u w:val="single"/>
          <w:lang w:val="ru-RU"/>
        </w:rPr>
        <w:t>трансдермален пластир</w:t>
      </w:r>
    </w:p>
    <w:p w14:paraId="1C34FE68" w14:textId="77777777" w:rsidR="0098700C" w:rsidRPr="003C46AF" w:rsidRDefault="0098700C" w:rsidP="0085631C">
      <w:pPr>
        <w:keepNext/>
        <w:widowControl w:val="0"/>
        <w:spacing w:line="240" w:lineRule="auto"/>
        <w:rPr>
          <w:color w:val="000000"/>
          <w:szCs w:val="22"/>
          <w:lang w:val="ru-RU"/>
        </w:rPr>
      </w:pPr>
    </w:p>
    <w:p w14:paraId="3810A7E9" w14:textId="77777777" w:rsidR="0098700C" w:rsidRPr="003C46AF" w:rsidRDefault="0098700C" w:rsidP="0085631C">
      <w:pPr>
        <w:keepNext/>
        <w:widowControl w:val="0"/>
        <w:suppressAutoHyphens/>
        <w:spacing w:line="240" w:lineRule="auto"/>
        <w:ind w:left="567" w:hanging="567"/>
        <w:rPr>
          <w:color w:val="000000"/>
          <w:szCs w:val="22"/>
          <w:lang w:val="pt-PT"/>
        </w:rPr>
      </w:pPr>
      <w:r w:rsidRPr="003C46AF">
        <w:rPr>
          <w:color w:val="000000"/>
          <w:szCs w:val="22"/>
          <w:lang w:val="pt-PT"/>
        </w:rPr>
        <w:t>EU/1/98/066/023-026</w:t>
      </w:r>
    </w:p>
    <w:p w14:paraId="72065E19" w14:textId="77777777" w:rsidR="0098700C" w:rsidRPr="003C46AF" w:rsidRDefault="0098700C" w:rsidP="0085631C">
      <w:pPr>
        <w:widowControl w:val="0"/>
        <w:suppressAutoHyphens/>
        <w:spacing w:line="240" w:lineRule="auto"/>
        <w:ind w:left="567" w:hanging="567"/>
        <w:rPr>
          <w:color w:val="000000"/>
          <w:szCs w:val="22"/>
          <w:lang w:val="pt-PT"/>
        </w:rPr>
      </w:pPr>
      <w:r w:rsidRPr="003C46AF">
        <w:rPr>
          <w:color w:val="000000"/>
          <w:szCs w:val="22"/>
          <w:lang w:val="pt-PT"/>
        </w:rPr>
        <w:t>EU/1/98/066/033-034</w:t>
      </w:r>
    </w:p>
    <w:p w14:paraId="7954D7B8" w14:textId="77777777" w:rsidR="007E58E0" w:rsidRPr="003C46AF" w:rsidRDefault="007E58E0" w:rsidP="0085631C">
      <w:pPr>
        <w:widowControl w:val="0"/>
        <w:suppressAutoHyphens/>
        <w:spacing w:line="240" w:lineRule="auto"/>
        <w:ind w:left="567" w:hanging="567"/>
        <w:rPr>
          <w:color w:val="000000"/>
          <w:szCs w:val="22"/>
          <w:lang w:val="pt-PT"/>
        </w:rPr>
      </w:pPr>
      <w:r w:rsidRPr="003C46AF">
        <w:rPr>
          <w:rFonts w:cs="Verdana"/>
          <w:color w:val="000000"/>
          <w:lang w:val="pt-PT"/>
        </w:rPr>
        <w:t>EU/1/98/066/039-042</w:t>
      </w:r>
    </w:p>
    <w:p w14:paraId="46E4AAC0" w14:textId="77777777" w:rsidR="00A10072" w:rsidRPr="003C46AF" w:rsidRDefault="007E58E0" w:rsidP="0085631C">
      <w:pPr>
        <w:widowControl w:val="0"/>
        <w:suppressAutoHyphens/>
        <w:spacing w:line="240" w:lineRule="auto"/>
        <w:ind w:left="567" w:hanging="567"/>
        <w:rPr>
          <w:color w:val="000000"/>
          <w:szCs w:val="22"/>
          <w:lang w:val="pt-PT"/>
        </w:rPr>
      </w:pPr>
      <w:r w:rsidRPr="003C46AF">
        <w:rPr>
          <w:rFonts w:cs="Verdana"/>
          <w:color w:val="000000"/>
          <w:lang w:val="pt-PT"/>
        </w:rPr>
        <w:t>EU/1/98/066/049-050</w:t>
      </w:r>
    </w:p>
    <w:p w14:paraId="4D7759CC" w14:textId="77777777" w:rsidR="0098700C" w:rsidRPr="003C46AF" w:rsidRDefault="0098700C" w:rsidP="0085631C">
      <w:pPr>
        <w:widowControl w:val="0"/>
        <w:suppressAutoHyphens/>
        <w:spacing w:line="240" w:lineRule="auto"/>
        <w:ind w:left="567" w:hanging="567"/>
        <w:rPr>
          <w:color w:val="000000"/>
          <w:spacing w:val="-2"/>
          <w:szCs w:val="22"/>
          <w:lang w:val="pt-PT"/>
        </w:rPr>
      </w:pPr>
    </w:p>
    <w:p w14:paraId="76BCBCF9" w14:textId="77777777" w:rsidR="0098700C" w:rsidRPr="003C46AF" w:rsidRDefault="0098700C" w:rsidP="0085631C">
      <w:pPr>
        <w:keepNext/>
        <w:widowControl w:val="0"/>
        <w:spacing w:line="240" w:lineRule="auto"/>
        <w:ind w:left="567" w:hanging="567"/>
        <w:rPr>
          <w:color w:val="000000"/>
          <w:spacing w:val="-2"/>
          <w:szCs w:val="22"/>
          <w:u w:val="single"/>
          <w:lang w:val="pt-PT"/>
        </w:rPr>
      </w:pPr>
      <w:r w:rsidRPr="003C46AF">
        <w:rPr>
          <w:color w:val="000000"/>
          <w:spacing w:val="-2"/>
          <w:szCs w:val="22"/>
          <w:u w:val="single"/>
          <w:lang w:val="pt-PT"/>
        </w:rPr>
        <w:t>Exelon 13</w:t>
      </w:r>
      <w:r w:rsidR="008062E2" w:rsidRPr="003C46AF">
        <w:rPr>
          <w:color w:val="000000"/>
          <w:spacing w:val="-2"/>
          <w:szCs w:val="22"/>
          <w:u w:val="single"/>
          <w:lang w:val="bg-BG"/>
        </w:rPr>
        <w:t>,</w:t>
      </w:r>
      <w:r w:rsidRPr="003C46AF">
        <w:rPr>
          <w:color w:val="000000"/>
          <w:spacing w:val="-2"/>
          <w:szCs w:val="22"/>
          <w:u w:val="single"/>
          <w:lang w:val="pt-PT"/>
        </w:rPr>
        <w:t xml:space="preserve">3 mg/24 h </w:t>
      </w:r>
      <w:proofErr w:type="spellStart"/>
      <w:r w:rsidR="008062E2" w:rsidRPr="003C46AF">
        <w:rPr>
          <w:color w:val="000000"/>
          <w:spacing w:val="-2"/>
          <w:szCs w:val="22"/>
          <w:u w:val="single"/>
        </w:rPr>
        <w:t>трансдермален</w:t>
      </w:r>
      <w:proofErr w:type="spellEnd"/>
      <w:r w:rsidR="008062E2" w:rsidRPr="003C46AF">
        <w:rPr>
          <w:color w:val="000000"/>
          <w:spacing w:val="-2"/>
          <w:szCs w:val="22"/>
          <w:u w:val="single"/>
          <w:lang w:val="pt-PT"/>
        </w:rPr>
        <w:t xml:space="preserve"> </w:t>
      </w:r>
      <w:proofErr w:type="spellStart"/>
      <w:r w:rsidR="008062E2" w:rsidRPr="003C46AF">
        <w:rPr>
          <w:color w:val="000000"/>
          <w:spacing w:val="-2"/>
          <w:szCs w:val="22"/>
          <w:u w:val="single"/>
        </w:rPr>
        <w:t>пластир</w:t>
      </w:r>
      <w:proofErr w:type="spellEnd"/>
    </w:p>
    <w:p w14:paraId="41AAA2CE" w14:textId="77777777" w:rsidR="0098700C" w:rsidRPr="003C46AF" w:rsidRDefault="0098700C" w:rsidP="0085631C">
      <w:pPr>
        <w:keepNext/>
        <w:widowControl w:val="0"/>
        <w:spacing w:line="240" w:lineRule="auto"/>
        <w:rPr>
          <w:color w:val="000000"/>
          <w:spacing w:val="-2"/>
          <w:szCs w:val="22"/>
          <w:lang w:val="pt-PT"/>
        </w:rPr>
      </w:pPr>
    </w:p>
    <w:p w14:paraId="4A348689" w14:textId="77777777" w:rsidR="0098700C" w:rsidRPr="003C46AF" w:rsidRDefault="0098700C" w:rsidP="0085631C">
      <w:pPr>
        <w:widowControl w:val="0"/>
        <w:suppressAutoHyphens/>
        <w:spacing w:line="240" w:lineRule="auto"/>
        <w:ind w:left="567" w:hanging="567"/>
        <w:rPr>
          <w:color w:val="000000"/>
          <w:szCs w:val="22"/>
          <w:lang w:val="pt-PT"/>
        </w:rPr>
      </w:pPr>
      <w:r w:rsidRPr="003C46AF">
        <w:rPr>
          <w:color w:val="000000"/>
          <w:szCs w:val="22"/>
          <w:lang w:val="pt-PT"/>
        </w:rPr>
        <w:t>EU/1/98/066/027-030</w:t>
      </w:r>
    </w:p>
    <w:p w14:paraId="5C1A1D78" w14:textId="77777777" w:rsidR="00801A68" w:rsidRPr="003C46AF" w:rsidRDefault="007E58E0" w:rsidP="0085631C">
      <w:pPr>
        <w:widowControl w:val="0"/>
        <w:suppressAutoHyphens/>
        <w:spacing w:line="240" w:lineRule="auto"/>
        <w:ind w:left="567" w:hanging="567"/>
        <w:rPr>
          <w:color w:val="000000"/>
          <w:szCs w:val="22"/>
          <w:lang w:val="pt-PT"/>
        </w:rPr>
      </w:pPr>
      <w:r w:rsidRPr="003C46AF">
        <w:rPr>
          <w:rFonts w:cs="Verdana"/>
          <w:color w:val="000000"/>
          <w:lang w:val="pt-PT"/>
        </w:rPr>
        <w:t>EU/1/98/066/043-046</w:t>
      </w:r>
    </w:p>
    <w:p w14:paraId="70E96D6A" w14:textId="77777777" w:rsidR="000166D2" w:rsidRPr="003C46AF" w:rsidRDefault="000166D2" w:rsidP="0085631C">
      <w:pPr>
        <w:widowControl w:val="0"/>
        <w:suppressAutoHyphens/>
        <w:spacing w:line="240" w:lineRule="auto"/>
        <w:ind w:left="567" w:hanging="567"/>
        <w:rPr>
          <w:color w:val="000000"/>
          <w:spacing w:val="-2"/>
          <w:szCs w:val="22"/>
          <w:lang w:val="pt-PT"/>
        </w:rPr>
      </w:pPr>
    </w:p>
    <w:p w14:paraId="46178021" w14:textId="77777777" w:rsidR="000166D2" w:rsidRPr="003C46AF" w:rsidRDefault="000166D2" w:rsidP="0085631C">
      <w:pPr>
        <w:widowControl w:val="0"/>
        <w:spacing w:line="240" w:lineRule="auto"/>
        <w:rPr>
          <w:color w:val="000000"/>
          <w:lang w:val="bg-BG"/>
        </w:rPr>
      </w:pPr>
    </w:p>
    <w:p w14:paraId="0E9B5F50" w14:textId="77777777" w:rsidR="000166D2" w:rsidRPr="003C46AF" w:rsidRDefault="000166D2" w:rsidP="0085631C">
      <w:pPr>
        <w:keepNext/>
        <w:widowControl w:val="0"/>
        <w:spacing w:line="240" w:lineRule="auto"/>
        <w:ind w:left="567" w:hanging="567"/>
        <w:rPr>
          <w:color w:val="000000"/>
          <w:lang w:val="bg-BG"/>
        </w:rPr>
      </w:pPr>
      <w:r w:rsidRPr="003C46AF">
        <w:rPr>
          <w:b/>
          <w:color w:val="000000"/>
          <w:lang w:val="bg-BG"/>
        </w:rPr>
        <w:t>9.</w:t>
      </w:r>
      <w:r w:rsidRPr="003C46AF">
        <w:rPr>
          <w:b/>
          <w:color w:val="000000"/>
          <w:lang w:val="bg-BG"/>
        </w:rPr>
        <w:tab/>
        <w:t>ДАТА НА ПЪРВО РАЗРЕШАВАНЕ/ПОДНОВЯВАНЕ НА РАЗРЕШЕНИЕТО ЗА УПОТРЕБА</w:t>
      </w:r>
    </w:p>
    <w:p w14:paraId="79A4340F" w14:textId="77777777" w:rsidR="000166D2" w:rsidRPr="003C46AF" w:rsidRDefault="000166D2" w:rsidP="0085631C">
      <w:pPr>
        <w:keepNext/>
        <w:widowControl w:val="0"/>
        <w:spacing w:line="240" w:lineRule="auto"/>
        <w:rPr>
          <w:color w:val="000000"/>
          <w:lang w:val="bg-BG"/>
        </w:rPr>
      </w:pPr>
    </w:p>
    <w:p w14:paraId="2B6E25E7" w14:textId="77777777" w:rsidR="000166D2" w:rsidRPr="003C46AF" w:rsidRDefault="000166D2" w:rsidP="0085631C">
      <w:pPr>
        <w:widowControl w:val="0"/>
        <w:suppressAutoHyphens/>
        <w:ind w:left="567" w:hanging="567"/>
        <w:rPr>
          <w:color w:val="000000"/>
          <w:spacing w:val="-2"/>
          <w:szCs w:val="22"/>
          <w:lang w:val="bg-BG"/>
        </w:rPr>
      </w:pPr>
      <w:r w:rsidRPr="003C46AF">
        <w:rPr>
          <w:color w:val="000000"/>
          <w:spacing w:val="-2"/>
          <w:szCs w:val="22"/>
          <w:lang w:val="bg-BG"/>
        </w:rPr>
        <w:t>Дата на първо разрешаване: 12</w:t>
      </w:r>
      <w:r w:rsidR="002F2109" w:rsidRPr="003C46AF">
        <w:rPr>
          <w:color w:val="000000"/>
          <w:spacing w:val="-2"/>
          <w:szCs w:val="22"/>
          <w:lang w:val="bg-BG"/>
        </w:rPr>
        <w:t xml:space="preserve"> май </w:t>
      </w:r>
      <w:r w:rsidRPr="003C46AF">
        <w:rPr>
          <w:color w:val="000000"/>
          <w:spacing w:val="-2"/>
          <w:szCs w:val="22"/>
          <w:lang w:val="bg-BG"/>
        </w:rPr>
        <w:t>1998</w:t>
      </w:r>
      <w:r w:rsidR="008062E2" w:rsidRPr="003C46AF">
        <w:rPr>
          <w:color w:val="000000"/>
          <w:spacing w:val="-2"/>
          <w:szCs w:val="22"/>
          <w:lang w:val="bg-BG"/>
        </w:rPr>
        <w:t xml:space="preserve"> </w:t>
      </w:r>
      <w:r w:rsidR="002F2109" w:rsidRPr="003C46AF">
        <w:rPr>
          <w:color w:val="000000"/>
          <w:spacing w:val="-2"/>
          <w:szCs w:val="22"/>
          <w:lang w:val="bg-BG"/>
        </w:rPr>
        <w:t>г.</w:t>
      </w:r>
    </w:p>
    <w:p w14:paraId="3BB0CB89" w14:textId="77777777" w:rsidR="000166D2" w:rsidRPr="003C46AF" w:rsidRDefault="000166D2" w:rsidP="0085631C">
      <w:pPr>
        <w:widowControl w:val="0"/>
        <w:spacing w:line="240" w:lineRule="auto"/>
        <w:rPr>
          <w:color w:val="000000"/>
          <w:spacing w:val="-2"/>
          <w:szCs w:val="22"/>
          <w:lang w:val="bg-BG"/>
        </w:rPr>
      </w:pPr>
      <w:r w:rsidRPr="003C46AF">
        <w:rPr>
          <w:color w:val="000000"/>
          <w:spacing w:val="-2"/>
          <w:szCs w:val="22"/>
          <w:lang w:val="bg-BG"/>
        </w:rPr>
        <w:t>Дата на последно подновяване:</w:t>
      </w:r>
      <w:r w:rsidRPr="003C46AF" w:rsidDel="00274371">
        <w:rPr>
          <w:color w:val="000000"/>
          <w:spacing w:val="-2"/>
          <w:szCs w:val="22"/>
          <w:lang w:val="bg-BG"/>
        </w:rPr>
        <w:t xml:space="preserve"> </w:t>
      </w:r>
      <w:r w:rsidR="009A56C0" w:rsidRPr="003C46AF">
        <w:rPr>
          <w:color w:val="000000"/>
          <w:spacing w:val="-2"/>
          <w:szCs w:val="22"/>
          <w:lang w:val="bg-BG"/>
        </w:rPr>
        <w:t>20</w:t>
      </w:r>
      <w:r w:rsidR="002F2109" w:rsidRPr="003C46AF">
        <w:rPr>
          <w:color w:val="000000"/>
          <w:spacing w:val="-2"/>
          <w:szCs w:val="22"/>
          <w:lang w:val="bg-BG"/>
        </w:rPr>
        <w:t xml:space="preserve"> май </w:t>
      </w:r>
      <w:r w:rsidR="00054E83" w:rsidRPr="003C46AF">
        <w:rPr>
          <w:color w:val="000000"/>
          <w:spacing w:val="-2"/>
          <w:szCs w:val="22"/>
          <w:lang w:val="bg-BG"/>
        </w:rPr>
        <w:t>2008</w:t>
      </w:r>
      <w:r w:rsidR="008062E2" w:rsidRPr="003C46AF">
        <w:rPr>
          <w:color w:val="000000"/>
          <w:spacing w:val="-2"/>
          <w:szCs w:val="22"/>
          <w:lang w:val="bg-BG"/>
        </w:rPr>
        <w:t xml:space="preserve"> </w:t>
      </w:r>
      <w:r w:rsidR="002F2109" w:rsidRPr="003C46AF">
        <w:rPr>
          <w:color w:val="000000"/>
          <w:spacing w:val="-2"/>
          <w:szCs w:val="22"/>
          <w:lang w:val="bg-BG"/>
        </w:rPr>
        <w:t>г.</w:t>
      </w:r>
    </w:p>
    <w:p w14:paraId="087D1E97" w14:textId="77777777" w:rsidR="000166D2" w:rsidRPr="003C46AF" w:rsidRDefault="000166D2" w:rsidP="0085631C">
      <w:pPr>
        <w:widowControl w:val="0"/>
        <w:spacing w:line="240" w:lineRule="auto"/>
        <w:rPr>
          <w:color w:val="000000"/>
          <w:lang w:val="bg-BG"/>
        </w:rPr>
      </w:pPr>
    </w:p>
    <w:p w14:paraId="430B35D6" w14:textId="77777777" w:rsidR="000166D2" w:rsidRPr="003C46AF" w:rsidRDefault="000166D2" w:rsidP="0085631C">
      <w:pPr>
        <w:widowControl w:val="0"/>
        <w:spacing w:line="240" w:lineRule="auto"/>
        <w:rPr>
          <w:color w:val="000000"/>
          <w:lang w:val="ru-RU"/>
        </w:rPr>
      </w:pPr>
    </w:p>
    <w:p w14:paraId="201D2850" w14:textId="77777777" w:rsidR="000166D2" w:rsidRPr="003C46AF" w:rsidRDefault="000166D2" w:rsidP="0085631C">
      <w:pPr>
        <w:keepNext/>
        <w:widowControl w:val="0"/>
        <w:rPr>
          <w:noProof/>
          <w:color w:val="000000"/>
          <w:lang w:val="bg-BG"/>
        </w:rPr>
      </w:pPr>
      <w:r w:rsidRPr="003C46AF">
        <w:rPr>
          <w:b/>
          <w:color w:val="000000"/>
          <w:lang w:val="bg-BG"/>
        </w:rPr>
        <w:t>10.</w:t>
      </w:r>
      <w:r w:rsidRPr="003C46AF">
        <w:rPr>
          <w:b/>
          <w:color w:val="000000"/>
          <w:lang w:val="bg-BG"/>
        </w:rPr>
        <w:tab/>
        <w:t>ДАТА НА АКТУАЛИЗИРАНЕ НА ТЕКСТА</w:t>
      </w:r>
    </w:p>
    <w:p w14:paraId="19A0492D" w14:textId="77777777" w:rsidR="000166D2" w:rsidRPr="003C46AF" w:rsidRDefault="000166D2" w:rsidP="0085631C">
      <w:pPr>
        <w:keepNext/>
        <w:widowControl w:val="0"/>
        <w:rPr>
          <w:noProof/>
          <w:color w:val="000000"/>
          <w:lang w:val="bg-BG"/>
        </w:rPr>
      </w:pPr>
    </w:p>
    <w:p w14:paraId="3523FB18" w14:textId="77777777" w:rsidR="00AE6EAB" w:rsidRPr="003C46AF" w:rsidRDefault="00AE6EAB" w:rsidP="0085631C">
      <w:pPr>
        <w:keepNext/>
        <w:widowControl w:val="0"/>
        <w:numPr>
          <w:ilvl w:val="12"/>
          <w:numId w:val="0"/>
        </w:numPr>
        <w:tabs>
          <w:tab w:val="clear" w:pos="567"/>
        </w:tabs>
        <w:spacing w:line="240" w:lineRule="auto"/>
        <w:ind w:right="-2"/>
        <w:rPr>
          <w:noProof/>
          <w:lang w:val="bg-BG"/>
        </w:rPr>
      </w:pPr>
    </w:p>
    <w:p w14:paraId="4064A6F4" w14:textId="77777777" w:rsidR="000166D2" w:rsidRPr="003C46AF" w:rsidRDefault="00AE6EAB" w:rsidP="0085631C">
      <w:pPr>
        <w:widowControl w:val="0"/>
        <w:numPr>
          <w:ilvl w:val="12"/>
          <w:numId w:val="0"/>
        </w:numPr>
        <w:tabs>
          <w:tab w:val="clear" w:pos="567"/>
        </w:tabs>
        <w:spacing w:line="240" w:lineRule="auto"/>
        <w:ind w:right="-2"/>
        <w:rPr>
          <w:color w:val="000000"/>
          <w:spacing w:val="-2"/>
          <w:szCs w:val="22"/>
          <w:lang w:val="bg-BG"/>
        </w:rPr>
      </w:pPr>
      <w:r w:rsidRPr="003C46AF">
        <w:rPr>
          <w:color w:val="000000"/>
          <w:spacing w:val="-2"/>
          <w:szCs w:val="22"/>
          <w:lang w:val="bg-BG"/>
        </w:rPr>
        <w:t xml:space="preserve">Подробна информация за този лекарствен продукт е предоставена на уебсайта на Европейската агенция по лекарствата </w:t>
      </w:r>
      <w:r w:rsidR="00EB4405" w:rsidRPr="003C46AF">
        <w:rPr>
          <w:rStyle w:val="Hyperlink"/>
        </w:rPr>
        <w:t>http</w:t>
      </w:r>
      <w:r w:rsidR="00EB4405" w:rsidRPr="003C46AF">
        <w:rPr>
          <w:rStyle w:val="Hyperlink"/>
          <w:lang w:val="ru-RU"/>
        </w:rPr>
        <w:t>://</w:t>
      </w:r>
      <w:r w:rsidR="00EB4405" w:rsidRPr="003C46AF">
        <w:rPr>
          <w:rStyle w:val="Hyperlink"/>
        </w:rPr>
        <w:t>www</w:t>
      </w:r>
      <w:r w:rsidR="00EB4405" w:rsidRPr="003C46AF">
        <w:rPr>
          <w:rStyle w:val="Hyperlink"/>
          <w:lang w:val="ru-RU"/>
        </w:rPr>
        <w:t>.</w:t>
      </w:r>
      <w:r w:rsidR="00EB4405" w:rsidRPr="003C46AF">
        <w:rPr>
          <w:rStyle w:val="Hyperlink"/>
        </w:rPr>
        <w:t>em</w:t>
      </w:r>
      <w:r w:rsidRPr="003C46AF">
        <w:rPr>
          <w:rStyle w:val="Hyperlink"/>
        </w:rPr>
        <w:t>a</w:t>
      </w:r>
      <w:r w:rsidRPr="003C46AF">
        <w:rPr>
          <w:rStyle w:val="Hyperlink"/>
          <w:lang w:val="ru-RU"/>
        </w:rPr>
        <w:t>.</w:t>
      </w:r>
      <w:proofErr w:type="spellStart"/>
      <w:r w:rsidRPr="003C46AF">
        <w:rPr>
          <w:rStyle w:val="Hyperlink"/>
        </w:rPr>
        <w:t>europa</w:t>
      </w:r>
      <w:proofErr w:type="spellEnd"/>
      <w:r w:rsidRPr="003C46AF">
        <w:rPr>
          <w:rStyle w:val="Hyperlink"/>
          <w:lang w:val="ru-RU"/>
        </w:rPr>
        <w:t>.</w:t>
      </w:r>
      <w:proofErr w:type="spellStart"/>
      <w:r w:rsidRPr="003C46AF">
        <w:rPr>
          <w:rStyle w:val="Hyperlink"/>
        </w:rPr>
        <w:t>eu</w:t>
      </w:r>
      <w:proofErr w:type="spellEnd"/>
    </w:p>
    <w:p w14:paraId="7065B34F" w14:textId="77777777" w:rsidR="00720F7F" w:rsidRPr="003C46AF" w:rsidRDefault="000166D2" w:rsidP="0085631C">
      <w:pPr>
        <w:widowControl w:val="0"/>
        <w:numPr>
          <w:ilvl w:val="12"/>
          <w:numId w:val="0"/>
        </w:numPr>
        <w:tabs>
          <w:tab w:val="clear" w:pos="567"/>
        </w:tabs>
        <w:spacing w:line="240" w:lineRule="auto"/>
        <w:ind w:right="-2"/>
        <w:rPr>
          <w:color w:val="000000"/>
          <w:spacing w:val="-2"/>
          <w:szCs w:val="22"/>
          <w:lang w:val="bg-BG"/>
        </w:rPr>
      </w:pPr>
      <w:r w:rsidRPr="003C46AF">
        <w:rPr>
          <w:noProof/>
          <w:color w:val="000000"/>
          <w:lang w:val="bg-BG"/>
        </w:rPr>
        <w:br w:type="page"/>
      </w:r>
    </w:p>
    <w:p w14:paraId="089CC148" w14:textId="77777777" w:rsidR="000166D2" w:rsidRPr="003C46AF" w:rsidRDefault="000166D2" w:rsidP="0085631C">
      <w:pPr>
        <w:widowControl w:val="0"/>
        <w:rPr>
          <w:noProof/>
          <w:color w:val="000000"/>
          <w:lang w:val="bg-BG"/>
        </w:rPr>
      </w:pPr>
    </w:p>
    <w:p w14:paraId="00AFAA12" w14:textId="77777777" w:rsidR="000166D2" w:rsidRPr="003C46AF" w:rsidRDefault="000166D2" w:rsidP="0085631C">
      <w:pPr>
        <w:widowControl w:val="0"/>
        <w:rPr>
          <w:noProof/>
          <w:color w:val="000000"/>
          <w:lang w:val="bg-BG"/>
        </w:rPr>
      </w:pPr>
    </w:p>
    <w:p w14:paraId="6E1C2FE1" w14:textId="77777777" w:rsidR="000166D2" w:rsidRPr="003C46AF" w:rsidRDefault="000166D2" w:rsidP="0085631C">
      <w:pPr>
        <w:widowControl w:val="0"/>
        <w:rPr>
          <w:noProof/>
          <w:color w:val="000000"/>
          <w:lang w:val="bg-BG"/>
        </w:rPr>
      </w:pPr>
    </w:p>
    <w:p w14:paraId="4A65C58C" w14:textId="77777777" w:rsidR="000166D2" w:rsidRPr="003C46AF" w:rsidRDefault="000166D2" w:rsidP="0085631C">
      <w:pPr>
        <w:widowControl w:val="0"/>
        <w:rPr>
          <w:noProof/>
          <w:color w:val="000000"/>
          <w:lang w:val="bg-BG"/>
        </w:rPr>
      </w:pPr>
    </w:p>
    <w:p w14:paraId="3D586626" w14:textId="77777777" w:rsidR="000166D2" w:rsidRPr="003C46AF" w:rsidRDefault="000166D2" w:rsidP="0085631C">
      <w:pPr>
        <w:widowControl w:val="0"/>
        <w:rPr>
          <w:noProof/>
          <w:color w:val="000000"/>
          <w:lang w:val="bg-BG"/>
        </w:rPr>
      </w:pPr>
    </w:p>
    <w:p w14:paraId="035394ED" w14:textId="77777777" w:rsidR="000166D2" w:rsidRPr="003C46AF" w:rsidRDefault="000166D2" w:rsidP="0085631C">
      <w:pPr>
        <w:widowControl w:val="0"/>
        <w:rPr>
          <w:noProof/>
          <w:color w:val="000000"/>
          <w:lang w:val="bg-BG"/>
        </w:rPr>
      </w:pPr>
    </w:p>
    <w:p w14:paraId="388508C3" w14:textId="77777777" w:rsidR="000166D2" w:rsidRPr="003C46AF" w:rsidRDefault="000166D2" w:rsidP="0085631C">
      <w:pPr>
        <w:widowControl w:val="0"/>
        <w:rPr>
          <w:noProof/>
          <w:color w:val="000000"/>
          <w:lang w:val="bg-BG"/>
        </w:rPr>
      </w:pPr>
    </w:p>
    <w:p w14:paraId="62ADF150" w14:textId="77777777" w:rsidR="000166D2" w:rsidRPr="003C46AF" w:rsidRDefault="000166D2" w:rsidP="0085631C">
      <w:pPr>
        <w:widowControl w:val="0"/>
        <w:rPr>
          <w:noProof/>
          <w:color w:val="000000"/>
          <w:lang w:val="bg-BG"/>
        </w:rPr>
      </w:pPr>
    </w:p>
    <w:p w14:paraId="460F7E0D" w14:textId="77777777" w:rsidR="000166D2" w:rsidRPr="003C46AF" w:rsidRDefault="000166D2" w:rsidP="0085631C">
      <w:pPr>
        <w:widowControl w:val="0"/>
        <w:rPr>
          <w:noProof/>
          <w:color w:val="000000"/>
          <w:lang w:val="bg-BG"/>
        </w:rPr>
      </w:pPr>
    </w:p>
    <w:p w14:paraId="5B639974" w14:textId="77777777" w:rsidR="000166D2" w:rsidRPr="003C46AF" w:rsidRDefault="000166D2" w:rsidP="0085631C">
      <w:pPr>
        <w:widowControl w:val="0"/>
        <w:rPr>
          <w:noProof/>
          <w:color w:val="000000"/>
          <w:lang w:val="bg-BG"/>
        </w:rPr>
      </w:pPr>
    </w:p>
    <w:p w14:paraId="1702E417" w14:textId="77777777" w:rsidR="000166D2" w:rsidRPr="003C46AF" w:rsidRDefault="000166D2" w:rsidP="0085631C">
      <w:pPr>
        <w:widowControl w:val="0"/>
        <w:rPr>
          <w:noProof/>
          <w:color w:val="000000"/>
          <w:lang w:val="bg-BG"/>
        </w:rPr>
      </w:pPr>
    </w:p>
    <w:p w14:paraId="64F4FDE0" w14:textId="77777777" w:rsidR="000166D2" w:rsidRPr="003C46AF" w:rsidRDefault="000166D2" w:rsidP="0085631C">
      <w:pPr>
        <w:widowControl w:val="0"/>
        <w:rPr>
          <w:noProof/>
          <w:color w:val="000000"/>
          <w:lang w:val="bg-BG"/>
        </w:rPr>
      </w:pPr>
    </w:p>
    <w:p w14:paraId="25BC6B12" w14:textId="77777777" w:rsidR="000166D2" w:rsidRPr="003C46AF" w:rsidRDefault="000166D2" w:rsidP="0085631C">
      <w:pPr>
        <w:widowControl w:val="0"/>
        <w:rPr>
          <w:noProof/>
          <w:color w:val="000000"/>
          <w:lang w:val="bg-BG"/>
        </w:rPr>
      </w:pPr>
    </w:p>
    <w:p w14:paraId="48644C35" w14:textId="77777777" w:rsidR="000166D2" w:rsidRPr="003C46AF" w:rsidRDefault="000166D2" w:rsidP="0085631C">
      <w:pPr>
        <w:widowControl w:val="0"/>
        <w:rPr>
          <w:noProof/>
          <w:color w:val="000000"/>
          <w:lang w:val="bg-BG"/>
        </w:rPr>
      </w:pPr>
    </w:p>
    <w:p w14:paraId="4ACC6FB6" w14:textId="77777777" w:rsidR="000166D2" w:rsidRPr="003C46AF" w:rsidRDefault="000166D2" w:rsidP="0085631C">
      <w:pPr>
        <w:widowControl w:val="0"/>
        <w:rPr>
          <w:noProof/>
          <w:color w:val="000000"/>
          <w:lang w:val="bg-BG"/>
        </w:rPr>
      </w:pPr>
    </w:p>
    <w:p w14:paraId="1FE66685" w14:textId="77777777" w:rsidR="000166D2" w:rsidRPr="003C46AF" w:rsidRDefault="000166D2" w:rsidP="0085631C">
      <w:pPr>
        <w:widowControl w:val="0"/>
        <w:rPr>
          <w:noProof/>
          <w:color w:val="000000"/>
          <w:lang w:val="bg-BG"/>
        </w:rPr>
      </w:pPr>
    </w:p>
    <w:p w14:paraId="64F7C824" w14:textId="77777777" w:rsidR="000166D2" w:rsidRPr="003C46AF" w:rsidRDefault="000166D2" w:rsidP="0085631C">
      <w:pPr>
        <w:widowControl w:val="0"/>
        <w:rPr>
          <w:noProof/>
          <w:color w:val="000000"/>
          <w:lang w:val="bg-BG"/>
        </w:rPr>
      </w:pPr>
    </w:p>
    <w:p w14:paraId="10C60664" w14:textId="77777777" w:rsidR="000166D2" w:rsidRPr="003C46AF" w:rsidRDefault="000166D2" w:rsidP="0085631C">
      <w:pPr>
        <w:widowControl w:val="0"/>
        <w:rPr>
          <w:noProof/>
          <w:color w:val="000000"/>
          <w:lang w:val="bg-BG"/>
        </w:rPr>
      </w:pPr>
    </w:p>
    <w:p w14:paraId="17EFE0BB" w14:textId="77777777" w:rsidR="000166D2" w:rsidRPr="003C46AF" w:rsidRDefault="000166D2" w:rsidP="0085631C">
      <w:pPr>
        <w:widowControl w:val="0"/>
        <w:rPr>
          <w:noProof/>
          <w:color w:val="000000"/>
          <w:lang w:val="bg-BG"/>
        </w:rPr>
      </w:pPr>
    </w:p>
    <w:p w14:paraId="688D1476" w14:textId="77777777" w:rsidR="000166D2" w:rsidRPr="003C46AF" w:rsidRDefault="000166D2" w:rsidP="0085631C">
      <w:pPr>
        <w:widowControl w:val="0"/>
        <w:rPr>
          <w:noProof/>
          <w:color w:val="000000"/>
          <w:lang w:val="bg-BG"/>
        </w:rPr>
      </w:pPr>
    </w:p>
    <w:p w14:paraId="0756EB5B" w14:textId="77777777" w:rsidR="000166D2" w:rsidRPr="003C46AF" w:rsidRDefault="000166D2" w:rsidP="0085631C">
      <w:pPr>
        <w:widowControl w:val="0"/>
        <w:rPr>
          <w:noProof/>
          <w:color w:val="000000"/>
          <w:lang w:val="bg-BG"/>
        </w:rPr>
      </w:pPr>
    </w:p>
    <w:p w14:paraId="2C8FB888" w14:textId="77777777" w:rsidR="000166D2" w:rsidRPr="003C46AF" w:rsidRDefault="000166D2" w:rsidP="0085631C">
      <w:pPr>
        <w:widowControl w:val="0"/>
        <w:rPr>
          <w:noProof/>
          <w:color w:val="000000"/>
          <w:lang w:val="bg-BG"/>
        </w:rPr>
      </w:pPr>
    </w:p>
    <w:p w14:paraId="20A71545" w14:textId="77777777" w:rsidR="000166D2" w:rsidRPr="003C46AF" w:rsidRDefault="000166D2" w:rsidP="0085631C">
      <w:pPr>
        <w:widowControl w:val="0"/>
        <w:jc w:val="center"/>
        <w:rPr>
          <w:noProof/>
          <w:color w:val="000000"/>
          <w:lang w:val="bg-BG"/>
        </w:rPr>
      </w:pPr>
      <w:r w:rsidRPr="003C46AF">
        <w:rPr>
          <w:b/>
          <w:noProof/>
          <w:color w:val="000000"/>
          <w:lang w:val="bg-BG"/>
        </w:rPr>
        <w:t xml:space="preserve">ПРИЛОЖЕНИЕ </w:t>
      </w:r>
      <w:r w:rsidRPr="003C46AF">
        <w:rPr>
          <w:b/>
          <w:noProof/>
          <w:color w:val="000000"/>
        </w:rPr>
        <w:t>II</w:t>
      </w:r>
    </w:p>
    <w:p w14:paraId="44E7C611" w14:textId="77777777" w:rsidR="000166D2" w:rsidRPr="003C46AF" w:rsidRDefault="000166D2" w:rsidP="0085631C">
      <w:pPr>
        <w:widowControl w:val="0"/>
        <w:tabs>
          <w:tab w:val="clear" w:pos="567"/>
        </w:tabs>
        <w:ind w:right="1416"/>
        <w:rPr>
          <w:noProof/>
          <w:color w:val="000000"/>
          <w:lang w:val="bg-BG"/>
        </w:rPr>
      </w:pPr>
    </w:p>
    <w:p w14:paraId="0AA65764" w14:textId="5A786A73" w:rsidR="000166D2" w:rsidRPr="003C46AF" w:rsidRDefault="000166D2" w:rsidP="0085631C">
      <w:pPr>
        <w:widowControl w:val="0"/>
        <w:ind w:left="1701" w:right="1416" w:hanging="708"/>
        <w:rPr>
          <w:b/>
          <w:color w:val="000000"/>
          <w:lang w:val="bg-BG"/>
        </w:rPr>
      </w:pPr>
      <w:r w:rsidRPr="003C46AF">
        <w:rPr>
          <w:b/>
          <w:noProof/>
          <w:color w:val="000000"/>
        </w:rPr>
        <w:t>A</w:t>
      </w:r>
      <w:r w:rsidRPr="003C46AF">
        <w:rPr>
          <w:b/>
          <w:noProof/>
          <w:color w:val="000000"/>
          <w:lang w:val="bg-BG"/>
        </w:rPr>
        <w:t>.</w:t>
      </w:r>
      <w:r w:rsidRPr="003C46AF">
        <w:rPr>
          <w:b/>
          <w:noProof/>
          <w:color w:val="000000"/>
          <w:lang w:val="bg-BG"/>
        </w:rPr>
        <w:tab/>
      </w:r>
      <w:r w:rsidR="00F571D5" w:rsidRPr="003C46AF">
        <w:rPr>
          <w:b/>
          <w:noProof/>
          <w:szCs w:val="24"/>
          <w:lang w:val="bg-BG"/>
        </w:rPr>
        <w:t>ПРОИЗВОДИТЕЛИ</w:t>
      </w:r>
      <w:r w:rsidRPr="003C46AF">
        <w:rPr>
          <w:b/>
          <w:color w:val="000000"/>
          <w:lang w:val="bg-BG"/>
        </w:rPr>
        <w:t>, ОТГОВОРНИ ЗА ОСВОБОЖДАВАНЕ НА ПАРТИДИ</w:t>
      </w:r>
    </w:p>
    <w:p w14:paraId="2A73494F" w14:textId="77777777" w:rsidR="000166D2" w:rsidRPr="003C46AF" w:rsidRDefault="000166D2" w:rsidP="0085631C">
      <w:pPr>
        <w:widowControl w:val="0"/>
        <w:tabs>
          <w:tab w:val="clear" w:pos="567"/>
        </w:tabs>
        <w:rPr>
          <w:color w:val="000000"/>
          <w:lang w:val="bg-BG"/>
        </w:rPr>
      </w:pPr>
    </w:p>
    <w:p w14:paraId="23D01519" w14:textId="77777777" w:rsidR="00F571D5" w:rsidRPr="003C46AF" w:rsidRDefault="000166D2" w:rsidP="0085631C">
      <w:pPr>
        <w:widowControl w:val="0"/>
        <w:spacing w:line="240" w:lineRule="auto"/>
        <w:ind w:left="1701" w:right="1416" w:hanging="708"/>
        <w:rPr>
          <w:b/>
          <w:noProof/>
          <w:szCs w:val="24"/>
          <w:lang w:val="bg-BG"/>
        </w:rPr>
      </w:pPr>
      <w:r w:rsidRPr="003C46AF">
        <w:rPr>
          <w:b/>
          <w:noProof/>
          <w:color w:val="000000"/>
          <w:lang w:val="bg-BG"/>
        </w:rPr>
        <w:t>Б.</w:t>
      </w:r>
      <w:r w:rsidRPr="003C46AF">
        <w:rPr>
          <w:b/>
          <w:noProof/>
          <w:color w:val="000000"/>
          <w:lang w:val="bg-BG"/>
        </w:rPr>
        <w:tab/>
      </w:r>
      <w:r w:rsidRPr="003C46AF">
        <w:rPr>
          <w:b/>
          <w:color w:val="000000"/>
          <w:lang w:val="bg-BG"/>
        </w:rPr>
        <w:t xml:space="preserve">УСЛОВИЯ </w:t>
      </w:r>
      <w:r w:rsidR="00F571D5" w:rsidRPr="003C46AF">
        <w:rPr>
          <w:b/>
          <w:noProof/>
          <w:szCs w:val="24"/>
          <w:lang w:val="bg-BG"/>
        </w:rPr>
        <w:t>ИЛИ ОГРАНИЧЕНИЯ ЗА ДОСТАВКА И УПОТРЕБА</w:t>
      </w:r>
    </w:p>
    <w:p w14:paraId="00C618CF" w14:textId="77777777" w:rsidR="00F571D5" w:rsidRPr="003C46AF" w:rsidRDefault="00F571D5" w:rsidP="0085631C">
      <w:pPr>
        <w:widowControl w:val="0"/>
        <w:tabs>
          <w:tab w:val="clear" w:pos="567"/>
        </w:tabs>
        <w:spacing w:line="240" w:lineRule="auto"/>
        <w:ind w:right="1416"/>
        <w:rPr>
          <w:szCs w:val="24"/>
          <w:lang w:val="bg-BG"/>
        </w:rPr>
      </w:pPr>
    </w:p>
    <w:p w14:paraId="4AB25D91" w14:textId="77777777" w:rsidR="000166D2" w:rsidRPr="003C46AF" w:rsidRDefault="00F571D5" w:rsidP="0085631C">
      <w:pPr>
        <w:widowControl w:val="0"/>
        <w:ind w:left="1701" w:right="1416" w:hanging="708"/>
        <w:rPr>
          <w:b/>
          <w:szCs w:val="24"/>
          <w:lang w:val="bg-BG"/>
        </w:rPr>
      </w:pPr>
      <w:r w:rsidRPr="003C46AF">
        <w:rPr>
          <w:b/>
          <w:noProof/>
          <w:szCs w:val="24"/>
          <w:lang w:val="bg-BG"/>
        </w:rPr>
        <w:t>В.</w:t>
      </w:r>
      <w:r w:rsidRPr="003C46AF">
        <w:rPr>
          <w:b/>
          <w:noProof/>
          <w:szCs w:val="24"/>
          <w:lang w:val="bg-BG"/>
        </w:rPr>
        <w:tab/>
        <w:t xml:space="preserve">ДРУГИ УСЛОВИЯ И ИЗИСКВАНИЯ </w:t>
      </w:r>
      <w:r w:rsidRPr="003C46AF">
        <w:rPr>
          <w:b/>
          <w:szCs w:val="24"/>
          <w:lang w:val="bg-BG"/>
        </w:rPr>
        <w:t>НА РАЗРЕШЕНИЕТО ЗА УПОТРЕБА</w:t>
      </w:r>
    </w:p>
    <w:p w14:paraId="37BC6F80" w14:textId="77777777" w:rsidR="00B55B0E" w:rsidRPr="003C46AF" w:rsidRDefault="00B55B0E" w:rsidP="0085631C">
      <w:pPr>
        <w:widowControl w:val="0"/>
        <w:tabs>
          <w:tab w:val="clear" w:pos="567"/>
        </w:tabs>
        <w:spacing w:line="240" w:lineRule="auto"/>
        <w:ind w:right="1416"/>
        <w:rPr>
          <w:szCs w:val="24"/>
          <w:lang w:val="bg-BG"/>
        </w:rPr>
      </w:pPr>
    </w:p>
    <w:p w14:paraId="530E4F0D" w14:textId="77777777" w:rsidR="00B55B0E" w:rsidRPr="003C46AF" w:rsidRDefault="00B55B0E" w:rsidP="0085631C">
      <w:pPr>
        <w:widowControl w:val="0"/>
        <w:tabs>
          <w:tab w:val="left" w:pos="426"/>
        </w:tabs>
        <w:spacing w:line="240" w:lineRule="auto"/>
        <w:ind w:left="1701" w:right="849" w:hanging="708"/>
        <w:rPr>
          <w:color w:val="000000"/>
          <w:lang w:val="bg-BG"/>
        </w:rPr>
      </w:pPr>
      <w:r w:rsidRPr="003C46AF">
        <w:rPr>
          <w:b/>
          <w:noProof/>
          <w:snapToGrid w:val="0"/>
          <w:szCs w:val="22"/>
          <w:lang w:val="bg-BG"/>
        </w:rPr>
        <w:t>Г.</w:t>
      </w:r>
      <w:r w:rsidRPr="003C46AF">
        <w:rPr>
          <w:b/>
          <w:noProof/>
          <w:snapToGrid w:val="0"/>
          <w:szCs w:val="22"/>
          <w:lang w:val="bg-BG"/>
        </w:rPr>
        <w:tab/>
        <w:t>УСЛОВИЯ ИЛИ ОГРАНИЧЕНИЯ ЗА БЕЗОПАСНА И ЕФЕКТИВНА УПОТРЕБА НА ЛЕКАРСТВЕНИЯ ПРОДУКТ</w:t>
      </w:r>
    </w:p>
    <w:p w14:paraId="66FB7F7C" w14:textId="0DDEEFCD" w:rsidR="000166D2" w:rsidRPr="003C46AF" w:rsidRDefault="000166D2" w:rsidP="0085631C">
      <w:pPr>
        <w:widowControl w:val="0"/>
        <w:spacing w:line="240" w:lineRule="auto"/>
        <w:ind w:left="567" w:right="1418" w:hanging="567"/>
        <w:outlineLvl w:val="0"/>
        <w:rPr>
          <w:b/>
          <w:color w:val="000000"/>
          <w:lang w:val="bg-BG"/>
        </w:rPr>
      </w:pPr>
      <w:r w:rsidRPr="003C46AF">
        <w:rPr>
          <w:noProof/>
          <w:color w:val="000000"/>
          <w:lang w:val="bg-BG"/>
        </w:rPr>
        <w:br w:type="page"/>
      </w:r>
      <w:r w:rsidRPr="003C46AF">
        <w:rPr>
          <w:b/>
          <w:noProof/>
          <w:color w:val="000000"/>
        </w:rPr>
        <w:lastRenderedPageBreak/>
        <w:t>A</w:t>
      </w:r>
      <w:r w:rsidRPr="003C46AF">
        <w:rPr>
          <w:b/>
          <w:noProof/>
          <w:color w:val="000000"/>
          <w:lang w:val="bg-BG"/>
        </w:rPr>
        <w:t>.</w:t>
      </w:r>
      <w:r w:rsidRPr="003C46AF">
        <w:rPr>
          <w:b/>
          <w:noProof/>
          <w:color w:val="000000"/>
          <w:lang w:val="bg-BG"/>
        </w:rPr>
        <w:tab/>
      </w:r>
      <w:r w:rsidR="00F122EC" w:rsidRPr="003C46AF">
        <w:rPr>
          <w:b/>
          <w:noProof/>
          <w:szCs w:val="24"/>
          <w:lang w:val="bg-BG"/>
        </w:rPr>
        <w:t>ПРОИЗВОДИТЕЛИ</w:t>
      </w:r>
      <w:r w:rsidRPr="003C46AF">
        <w:rPr>
          <w:b/>
          <w:color w:val="000000"/>
          <w:lang w:val="bg-BG"/>
        </w:rPr>
        <w:t>, ОТГОВОРНИ ЗА ОСВОБОЖДАВАНЕ НА ПАРТИДИ</w:t>
      </w:r>
    </w:p>
    <w:p w14:paraId="5956A91D" w14:textId="77777777" w:rsidR="000166D2" w:rsidRPr="003C46AF" w:rsidRDefault="000166D2" w:rsidP="0085631C">
      <w:pPr>
        <w:widowControl w:val="0"/>
        <w:rPr>
          <w:color w:val="000000"/>
          <w:lang w:val="bg-BG"/>
        </w:rPr>
      </w:pPr>
    </w:p>
    <w:p w14:paraId="6CA29B0B" w14:textId="2FC2844D" w:rsidR="000166D2" w:rsidRPr="003C46AF" w:rsidRDefault="000166D2" w:rsidP="0085631C">
      <w:pPr>
        <w:widowControl w:val="0"/>
        <w:rPr>
          <w:noProof/>
          <w:color w:val="000000"/>
          <w:lang w:val="bg-BG"/>
        </w:rPr>
      </w:pPr>
      <w:r w:rsidRPr="003C46AF">
        <w:rPr>
          <w:noProof/>
          <w:color w:val="000000"/>
          <w:u w:val="single"/>
          <w:lang w:val="bg-BG"/>
        </w:rPr>
        <w:t xml:space="preserve">Име и адрес на производителите, </w:t>
      </w:r>
      <w:r w:rsidRPr="003C46AF">
        <w:rPr>
          <w:color w:val="000000"/>
          <w:u w:val="single"/>
          <w:lang w:val="bg-BG"/>
        </w:rPr>
        <w:t>отговорни за освобождаване на партидите</w:t>
      </w:r>
    </w:p>
    <w:p w14:paraId="3522E936" w14:textId="77777777" w:rsidR="000166D2" w:rsidRPr="003C46AF" w:rsidRDefault="000166D2" w:rsidP="0085631C">
      <w:pPr>
        <w:widowControl w:val="0"/>
        <w:rPr>
          <w:color w:val="000000"/>
          <w:lang w:val="bg-BG"/>
        </w:rPr>
      </w:pPr>
    </w:p>
    <w:p w14:paraId="17598BF8" w14:textId="77777777" w:rsidR="000166D2" w:rsidRPr="003C46AF" w:rsidRDefault="000166D2" w:rsidP="0085631C">
      <w:pPr>
        <w:widowControl w:val="0"/>
        <w:tabs>
          <w:tab w:val="left" w:pos="7513"/>
        </w:tabs>
        <w:rPr>
          <w:b/>
          <w:color w:val="000000"/>
          <w:szCs w:val="22"/>
          <w:lang w:val="bg-BG"/>
        </w:rPr>
      </w:pPr>
      <w:r w:rsidRPr="003C46AF">
        <w:rPr>
          <w:b/>
          <w:color w:val="000000"/>
          <w:szCs w:val="22"/>
          <w:lang w:val="bg-BG"/>
        </w:rPr>
        <w:t>Капсула, твърда</w:t>
      </w:r>
    </w:p>
    <w:p w14:paraId="615B6A48" w14:textId="77777777" w:rsidR="000166D2" w:rsidRPr="003C46AF" w:rsidRDefault="000166D2" w:rsidP="0085631C">
      <w:pPr>
        <w:widowControl w:val="0"/>
        <w:tabs>
          <w:tab w:val="left" w:pos="7513"/>
        </w:tabs>
        <w:rPr>
          <w:color w:val="000000"/>
          <w:szCs w:val="22"/>
          <w:lang w:val="bg-BG"/>
        </w:rPr>
      </w:pPr>
      <w:r w:rsidRPr="003C46AF">
        <w:rPr>
          <w:color w:val="000000"/>
          <w:szCs w:val="22"/>
          <w:lang w:val="pt-PT"/>
        </w:rPr>
        <w:t>Novartis</w:t>
      </w:r>
      <w:r w:rsidRPr="003C46AF">
        <w:rPr>
          <w:color w:val="000000"/>
          <w:szCs w:val="22"/>
          <w:lang w:val="bg-BG"/>
        </w:rPr>
        <w:t xml:space="preserve"> </w:t>
      </w:r>
      <w:r w:rsidRPr="003C46AF">
        <w:rPr>
          <w:color w:val="000000"/>
          <w:szCs w:val="22"/>
          <w:lang w:val="pt-PT"/>
        </w:rPr>
        <w:t>Farmac</w:t>
      </w:r>
      <w:r w:rsidRPr="003C46AF">
        <w:rPr>
          <w:color w:val="000000"/>
          <w:szCs w:val="22"/>
          <w:lang w:val="bg-BG"/>
        </w:rPr>
        <w:t>é</w:t>
      </w:r>
      <w:r w:rsidRPr="003C46AF">
        <w:rPr>
          <w:color w:val="000000"/>
          <w:szCs w:val="22"/>
          <w:lang w:val="pt-PT"/>
        </w:rPr>
        <w:t>utica</w:t>
      </w:r>
      <w:r w:rsidRPr="003C46AF">
        <w:rPr>
          <w:color w:val="000000"/>
          <w:szCs w:val="22"/>
          <w:lang w:val="bg-BG"/>
        </w:rPr>
        <w:t xml:space="preserve">, </w:t>
      </w:r>
      <w:r w:rsidRPr="003C46AF">
        <w:rPr>
          <w:color w:val="000000"/>
          <w:szCs w:val="22"/>
          <w:lang w:val="pt-PT"/>
        </w:rPr>
        <w:t>S</w:t>
      </w:r>
      <w:r w:rsidRPr="003C46AF">
        <w:rPr>
          <w:color w:val="000000"/>
          <w:szCs w:val="22"/>
          <w:lang w:val="bg-BG"/>
        </w:rPr>
        <w:t>.</w:t>
      </w:r>
      <w:r w:rsidRPr="003C46AF">
        <w:rPr>
          <w:color w:val="000000"/>
          <w:szCs w:val="22"/>
          <w:lang w:val="pt-PT"/>
        </w:rPr>
        <w:t>A</w:t>
      </w:r>
      <w:r w:rsidRPr="003C46AF">
        <w:rPr>
          <w:color w:val="000000"/>
          <w:szCs w:val="22"/>
          <w:lang w:val="bg-BG"/>
        </w:rPr>
        <w:t>.</w:t>
      </w:r>
    </w:p>
    <w:p w14:paraId="215D9533" w14:textId="77777777" w:rsidR="007022A1" w:rsidRPr="003C46AF" w:rsidRDefault="007022A1" w:rsidP="0085631C">
      <w:pPr>
        <w:numPr>
          <w:ilvl w:val="12"/>
          <w:numId w:val="0"/>
        </w:numPr>
        <w:tabs>
          <w:tab w:val="clear" w:pos="567"/>
        </w:tabs>
        <w:spacing w:line="240" w:lineRule="auto"/>
        <w:ind w:right="-2"/>
        <w:rPr>
          <w:szCs w:val="22"/>
          <w:lang w:val="pt-PT"/>
        </w:rPr>
      </w:pPr>
      <w:r w:rsidRPr="003C46AF">
        <w:rPr>
          <w:szCs w:val="22"/>
          <w:lang w:val="pt-PT"/>
        </w:rPr>
        <w:t>Gran Via de les Corts Catalanes, 764</w:t>
      </w:r>
    </w:p>
    <w:p w14:paraId="1E318CC9" w14:textId="77777777" w:rsidR="007022A1" w:rsidRPr="003C46AF" w:rsidRDefault="007022A1" w:rsidP="0085631C">
      <w:pPr>
        <w:numPr>
          <w:ilvl w:val="12"/>
          <w:numId w:val="0"/>
        </w:numPr>
        <w:tabs>
          <w:tab w:val="clear" w:pos="567"/>
        </w:tabs>
        <w:spacing w:line="240" w:lineRule="auto"/>
        <w:ind w:right="-2"/>
        <w:rPr>
          <w:szCs w:val="22"/>
          <w:lang w:val="pt-PT"/>
        </w:rPr>
      </w:pPr>
      <w:r w:rsidRPr="003C46AF">
        <w:rPr>
          <w:szCs w:val="22"/>
          <w:lang w:val="pt-PT"/>
        </w:rPr>
        <w:t>08013 Barcelona</w:t>
      </w:r>
    </w:p>
    <w:p w14:paraId="1D2B6F8F" w14:textId="77777777" w:rsidR="000166D2" w:rsidRPr="003C46AF" w:rsidRDefault="000166D2" w:rsidP="0085631C">
      <w:pPr>
        <w:widowControl w:val="0"/>
        <w:tabs>
          <w:tab w:val="left" w:pos="7513"/>
        </w:tabs>
        <w:rPr>
          <w:color w:val="000000"/>
          <w:szCs w:val="22"/>
          <w:lang w:val="bg-BG"/>
        </w:rPr>
      </w:pPr>
      <w:r w:rsidRPr="003C46AF">
        <w:rPr>
          <w:color w:val="000000"/>
          <w:szCs w:val="22"/>
          <w:lang w:val="bg-BG"/>
        </w:rPr>
        <w:t>Испания</w:t>
      </w:r>
    </w:p>
    <w:p w14:paraId="2663947F" w14:textId="77777777" w:rsidR="000166D2" w:rsidRPr="003C46AF" w:rsidRDefault="000166D2" w:rsidP="0085631C">
      <w:pPr>
        <w:widowControl w:val="0"/>
        <w:tabs>
          <w:tab w:val="left" w:pos="7513"/>
        </w:tabs>
        <w:rPr>
          <w:color w:val="000000"/>
          <w:szCs w:val="22"/>
          <w:lang w:val="it-IT"/>
        </w:rPr>
      </w:pPr>
    </w:p>
    <w:p w14:paraId="19FDE52D" w14:textId="5BD7D513" w:rsidR="00FE1466" w:rsidRPr="003C46AF" w:rsidDel="001D045D" w:rsidRDefault="00FE1466" w:rsidP="0085631C">
      <w:pPr>
        <w:widowControl w:val="0"/>
        <w:numPr>
          <w:ilvl w:val="12"/>
          <w:numId w:val="0"/>
        </w:numPr>
        <w:tabs>
          <w:tab w:val="clear" w:pos="567"/>
        </w:tabs>
        <w:spacing w:line="240" w:lineRule="auto"/>
        <w:rPr>
          <w:del w:id="0" w:author="Author"/>
          <w:color w:val="000000"/>
          <w:szCs w:val="22"/>
          <w:lang w:val="pt-BR"/>
        </w:rPr>
      </w:pPr>
      <w:del w:id="1" w:author="Author">
        <w:r w:rsidRPr="003C46AF" w:rsidDel="001D045D">
          <w:rPr>
            <w:color w:val="000000"/>
            <w:szCs w:val="22"/>
            <w:lang w:val="pt-BR"/>
          </w:rPr>
          <w:delText>Novartis Pharma GmbH</w:delText>
        </w:r>
      </w:del>
    </w:p>
    <w:p w14:paraId="3C4DC118" w14:textId="265BD68A" w:rsidR="00FE1466" w:rsidRPr="003C46AF" w:rsidDel="001D045D" w:rsidRDefault="00FE1466" w:rsidP="0085631C">
      <w:pPr>
        <w:widowControl w:val="0"/>
        <w:numPr>
          <w:ilvl w:val="12"/>
          <w:numId w:val="0"/>
        </w:numPr>
        <w:tabs>
          <w:tab w:val="clear" w:pos="567"/>
        </w:tabs>
        <w:spacing w:line="240" w:lineRule="auto"/>
        <w:rPr>
          <w:del w:id="2" w:author="Author"/>
          <w:color w:val="000000"/>
          <w:szCs w:val="22"/>
          <w:lang w:val="pt-BR"/>
        </w:rPr>
      </w:pPr>
      <w:del w:id="3" w:author="Author">
        <w:r w:rsidRPr="003C46AF" w:rsidDel="001D045D">
          <w:rPr>
            <w:color w:val="000000"/>
            <w:szCs w:val="22"/>
            <w:lang w:val="pt-BR"/>
          </w:rPr>
          <w:delText>Roonstraße 25</w:delText>
        </w:r>
      </w:del>
    </w:p>
    <w:p w14:paraId="0DF59614" w14:textId="023BEFE6" w:rsidR="00FE1466" w:rsidRPr="003C46AF" w:rsidDel="001D045D" w:rsidRDefault="00FE1466" w:rsidP="0085631C">
      <w:pPr>
        <w:widowControl w:val="0"/>
        <w:numPr>
          <w:ilvl w:val="12"/>
          <w:numId w:val="0"/>
        </w:numPr>
        <w:tabs>
          <w:tab w:val="clear" w:pos="567"/>
        </w:tabs>
        <w:spacing w:line="240" w:lineRule="auto"/>
        <w:rPr>
          <w:del w:id="4" w:author="Author"/>
          <w:color w:val="000000"/>
          <w:szCs w:val="22"/>
          <w:lang w:val="pt-BR"/>
        </w:rPr>
      </w:pPr>
      <w:del w:id="5" w:author="Author">
        <w:r w:rsidRPr="003C46AF" w:rsidDel="001D045D">
          <w:rPr>
            <w:color w:val="000000"/>
            <w:szCs w:val="22"/>
            <w:lang w:val="pt-BR"/>
          </w:rPr>
          <w:delText>D-90429 Nürnberg</w:delText>
        </w:r>
      </w:del>
    </w:p>
    <w:p w14:paraId="218B475F" w14:textId="4DC3A2B1" w:rsidR="00FE1466" w:rsidRPr="003C46AF" w:rsidDel="001D045D" w:rsidRDefault="00FE1466" w:rsidP="0085631C">
      <w:pPr>
        <w:widowControl w:val="0"/>
        <w:rPr>
          <w:del w:id="6" w:author="Author"/>
          <w:color w:val="000000"/>
          <w:lang w:val="bg-BG"/>
        </w:rPr>
      </w:pPr>
      <w:del w:id="7" w:author="Author">
        <w:r w:rsidRPr="003C46AF" w:rsidDel="001D045D">
          <w:rPr>
            <w:color w:val="000000"/>
            <w:szCs w:val="22"/>
            <w:lang w:val="bg-BG"/>
          </w:rPr>
          <w:delText>Германия</w:delText>
        </w:r>
      </w:del>
    </w:p>
    <w:p w14:paraId="499DD908" w14:textId="65453B7D" w:rsidR="002F36EC" w:rsidDel="001D045D" w:rsidRDefault="002F36EC" w:rsidP="002F36EC">
      <w:pPr>
        <w:widowControl w:val="0"/>
        <w:tabs>
          <w:tab w:val="left" w:pos="7513"/>
        </w:tabs>
        <w:rPr>
          <w:del w:id="8" w:author="Author"/>
          <w:color w:val="000000"/>
          <w:szCs w:val="22"/>
          <w:lang w:val="de-AT"/>
        </w:rPr>
      </w:pPr>
    </w:p>
    <w:p w14:paraId="479BD3F5" w14:textId="77777777" w:rsidR="002F36EC" w:rsidRPr="00E8447B" w:rsidRDefault="002F36EC" w:rsidP="002F36EC">
      <w:pPr>
        <w:keepNext/>
        <w:rPr>
          <w:rFonts w:eastAsia="Aptos"/>
          <w:szCs w:val="22"/>
          <w:lang w:val="de-AT" w:eastAsia="de-CH"/>
        </w:rPr>
      </w:pPr>
      <w:r w:rsidRPr="00E8447B">
        <w:rPr>
          <w:rFonts w:eastAsia="Aptos"/>
          <w:szCs w:val="22"/>
          <w:lang w:val="de-AT" w:eastAsia="de-CH"/>
        </w:rPr>
        <w:t>Novartis Pharma GmbH</w:t>
      </w:r>
    </w:p>
    <w:p w14:paraId="401F45DB" w14:textId="77777777" w:rsidR="002F36EC" w:rsidRPr="00E8447B" w:rsidRDefault="002F36EC" w:rsidP="002F36EC">
      <w:pPr>
        <w:keepNext/>
        <w:rPr>
          <w:rFonts w:eastAsia="Aptos"/>
          <w:szCs w:val="22"/>
          <w:lang w:val="de-AT" w:eastAsia="de-CH"/>
        </w:rPr>
      </w:pPr>
      <w:r w:rsidRPr="00E8447B">
        <w:rPr>
          <w:rFonts w:eastAsia="Aptos"/>
          <w:szCs w:val="22"/>
          <w:lang w:val="de-AT" w:eastAsia="de-CH"/>
        </w:rPr>
        <w:t>Sophie-Germain-Strasse 10</w:t>
      </w:r>
    </w:p>
    <w:p w14:paraId="0AC7B2F6" w14:textId="77777777" w:rsidR="002F36EC" w:rsidRPr="002923E2" w:rsidRDefault="002F36EC" w:rsidP="002F36EC">
      <w:pPr>
        <w:keepNext/>
        <w:rPr>
          <w:rFonts w:eastAsia="Aptos"/>
          <w:szCs w:val="22"/>
          <w:lang w:val="en-US" w:eastAsia="de-CH"/>
        </w:rPr>
      </w:pPr>
      <w:r w:rsidRPr="002923E2">
        <w:rPr>
          <w:rFonts w:eastAsia="Aptos"/>
          <w:szCs w:val="22"/>
          <w:lang w:val="en-US" w:eastAsia="de-CH"/>
        </w:rPr>
        <w:t>90443 Nürnberg</w:t>
      </w:r>
    </w:p>
    <w:p w14:paraId="2A293706" w14:textId="77777777" w:rsidR="002F36EC" w:rsidRDefault="002F36EC" w:rsidP="002F36EC">
      <w:pPr>
        <w:widowControl w:val="0"/>
        <w:tabs>
          <w:tab w:val="left" w:pos="7513"/>
        </w:tabs>
        <w:rPr>
          <w:szCs w:val="22"/>
          <w:lang w:val="de-CH"/>
        </w:rPr>
      </w:pPr>
      <w:r w:rsidRPr="00CE7811">
        <w:rPr>
          <w:szCs w:val="22"/>
          <w:lang w:val="de-CH"/>
        </w:rPr>
        <w:t>Германия</w:t>
      </w:r>
    </w:p>
    <w:p w14:paraId="773DD3A3" w14:textId="77777777" w:rsidR="00FE1466" w:rsidRPr="003C46AF" w:rsidRDefault="00FE1466" w:rsidP="0085631C">
      <w:pPr>
        <w:widowControl w:val="0"/>
        <w:tabs>
          <w:tab w:val="left" w:pos="7513"/>
        </w:tabs>
        <w:rPr>
          <w:color w:val="000000"/>
          <w:szCs w:val="22"/>
          <w:lang w:val="bg-BG"/>
        </w:rPr>
      </w:pPr>
    </w:p>
    <w:p w14:paraId="554493EB" w14:textId="77777777" w:rsidR="000166D2" w:rsidRPr="003C46AF" w:rsidRDefault="000166D2" w:rsidP="0085631C">
      <w:pPr>
        <w:widowControl w:val="0"/>
        <w:tabs>
          <w:tab w:val="left" w:pos="7513"/>
        </w:tabs>
        <w:rPr>
          <w:b/>
          <w:color w:val="000000"/>
          <w:szCs w:val="22"/>
          <w:lang w:val="it-IT"/>
        </w:rPr>
      </w:pPr>
      <w:r w:rsidRPr="003C46AF">
        <w:rPr>
          <w:b/>
          <w:color w:val="000000"/>
          <w:szCs w:val="22"/>
          <w:lang w:val="bg-BG"/>
        </w:rPr>
        <w:t>Перорален разтвор</w:t>
      </w:r>
    </w:p>
    <w:p w14:paraId="5ABB786F" w14:textId="77777777" w:rsidR="003840C6" w:rsidRPr="003C46AF" w:rsidRDefault="003840C6" w:rsidP="0085631C">
      <w:pPr>
        <w:widowControl w:val="0"/>
        <w:tabs>
          <w:tab w:val="left" w:pos="7513"/>
        </w:tabs>
        <w:rPr>
          <w:color w:val="000000"/>
          <w:szCs w:val="22"/>
          <w:lang w:val="bg-BG"/>
        </w:rPr>
      </w:pPr>
      <w:r w:rsidRPr="003C46AF">
        <w:rPr>
          <w:color w:val="000000"/>
          <w:szCs w:val="22"/>
          <w:lang w:val="pt-BR"/>
        </w:rPr>
        <w:t>Novartis</w:t>
      </w:r>
      <w:r w:rsidRPr="003C46AF">
        <w:rPr>
          <w:color w:val="000000"/>
          <w:szCs w:val="22"/>
          <w:lang w:val="bg-BG"/>
        </w:rPr>
        <w:t xml:space="preserve"> </w:t>
      </w:r>
      <w:r w:rsidRPr="003C46AF">
        <w:rPr>
          <w:color w:val="000000"/>
          <w:szCs w:val="22"/>
          <w:lang w:val="pt-BR"/>
        </w:rPr>
        <w:t>Farmac</w:t>
      </w:r>
      <w:r w:rsidRPr="003C46AF">
        <w:rPr>
          <w:color w:val="000000"/>
          <w:szCs w:val="22"/>
          <w:lang w:val="bg-BG"/>
        </w:rPr>
        <w:t>é</w:t>
      </w:r>
      <w:r w:rsidRPr="003C46AF">
        <w:rPr>
          <w:color w:val="000000"/>
          <w:szCs w:val="22"/>
          <w:lang w:val="pt-BR"/>
        </w:rPr>
        <w:t>utica</w:t>
      </w:r>
      <w:r w:rsidRPr="003C46AF">
        <w:rPr>
          <w:color w:val="000000"/>
          <w:szCs w:val="22"/>
          <w:lang w:val="bg-BG"/>
        </w:rPr>
        <w:t xml:space="preserve">, </w:t>
      </w:r>
      <w:r w:rsidRPr="003C46AF">
        <w:rPr>
          <w:color w:val="000000"/>
          <w:szCs w:val="22"/>
          <w:lang w:val="pt-BR"/>
        </w:rPr>
        <w:t>S</w:t>
      </w:r>
      <w:r w:rsidRPr="003C46AF">
        <w:rPr>
          <w:color w:val="000000"/>
          <w:szCs w:val="22"/>
          <w:lang w:val="bg-BG"/>
        </w:rPr>
        <w:t>.</w:t>
      </w:r>
      <w:r w:rsidRPr="003C46AF">
        <w:rPr>
          <w:color w:val="000000"/>
          <w:szCs w:val="22"/>
          <w:lang w:val="pt-BR"/>
        </w:rPr>
        <w:t>A</w:t>
      </w:r>
      <w:r w:rsidRPr="003C46AF">
        <w:rPr>
          <w:color w:val="000000"/>
          <w:szCs w:val="22"/>
          <w:lang w:val="bg-BG"/>
        </w:rPr>
        <w:t>.</w:t>
      </w:r>
    </w:p>
    <w:p w14:paraId="6EAC7FB2" w14:textId="77777777" w:rsidR="007022A1" w:rsidRPr="003C46AF" w:rsidRDefault="007022A1" w:rsidP="0085631C">
      <w:pPr>
        <w:numPr>
          <w:ilvl w:val="12"/>
          <w:numId w:val="0"/>
        </w:numPr>
        <w:tabs>
          <w:tab w:val="clear" w:pos="567"/>
        </w:tabs>
        <w:spacing w:line="240" w:lineRule="auto"/>
        <w:ind w:right="-2"/>
        <w:rPr>
          <w:szCs w:val="22"/>
          <w:lang w:val="pt-PT"/>
        </w:rPr>
      </w:pPr>
      <w:r w:rsidRPr="003C46AF">
        <w:rPr>
          <w:szCs w:val="22"/>
          <w:lang w:val="pt-PT"/>
        </w:rPr>
        <w:t>Gran Via de les Corts Catalanes, 764</w:t>
      </w:r>
    </w:p>
    <w:p w14:paraId="6AABBFAE" w14:textId="77777777" w:rsidR="007022A1" w:rsidRPr="003C46AF" w:rsidRDefault="007022A1" w:rsidP="0085631C">
      <w:pPr>
        <w:numPr>
          <w:ilvl w:val="12"/>
          <w:numId w:val="0"/>
        </w:numPr>
        <w:tabs>
          <w:tab w:val="clear" w:pos="567"/>
        </w:tabs>
        <w:spacing w:line="240" w:lineRule="auto"/>
        <w:ind w:right="-2"/>
        <w:rPr>
          <w:szCs w:val="22"/>
          <w:lang w:val="pt-PT"/>
        </w:rPr>
      </w:pPr>
      <w:r w:rsidRPr="003C46AF">
        <w:rPr>
          <w:szCs w:val="22"/>
          <w:lang w:val="pt-PT"/>
        </w:rPr>
        <w:t>08013 Barcelona</w:t>
      </w:r>
    </w:p>
    <w:p w14:paraId="1882512D" w14:textId="77777777" w:rsidR="003840C6" w:rsidRPr="003C46AF" w:rsidRDefault="003840C6" w:rsidP="0085631C">
      <w:pPr>
        <w:widowControl w:val="0"/>
        <w:tabs>
          <w:tab w:val="left" w:pos="7513"/>
        </w:tabs>
        <w:rPr>
          <w:color w:val="000000"/>
          <w:szCs w:val="22"/>
          <w:lang w:val="bg-BG"/>
        </w:rPr>
      </w:pPr>
      <w:r w:rsidRPr="003C46AF">
        <w:rPr>
          <w:color w:val="000000"/>
          <w:szCs w:val="22"/>
          <w:lang w:val="bg-BG"/>
        </w:rPr>
        <w:t>Испания</w:t>
      </w:r>
    </w:p>
    <w:p w14:paraId="5A70E1E5" w14:textId="77777777" w:rsidR="003840C6" w:rsidRPr="003C46AF" w:rsidRDefault="003840C6" w:rsidP="0085631C">
      <w:pPr>
        <w:widowControl w:val="0"/>
        <w:tabs>
          <w:tab w:val="left" w:pos="7513"/>
        </w:tabs>
        <w:rPr>
          <w:color w:val="000000"/>
          <w:szCs w:val="22"/>
          <w:lang w:val="bg-BG"/>
        </w:rPr>
      </w:pPr>
    </w:p>
    <w:p w14:paraId="38F4C81C" w14:textId="3EC6DE44" w:rsidR="008C2655" w:rsidRPr="003C46AF" w:rsidDel="001D045D" w:rsidRDefault="008C2655" w:rsidP="0085631C">
      <w:pPr>
        <w:widowControl w:val="0"/>
        <w:numPr>
          <w:ilvl w:val="12"/>
          <w:numId w:val="0"/>
        </w:numPr>
        <w:tabs>
          <w:tab w:val="clear" w:pos="567"/>
        </w:tabs>
        <w:spacing w:line="240" w:lineRule="auto"/>
        <w:rPr>
          <w:del w:id="9" w:author="Author"/>
          <w:color w:val="000000"/>
          <w:szCs w:val="22"/>
          <w:lang w:val="pt-BR"/>
        </w:rPr>
      </w:pPr>
      <w:del w:id="10" w:author="Author">
        <w:r w:rsidRPr="003C46AF" w:rsidDel="001D045D">
          <w:rPr>
            <w:color w:val="000000"/>
            <w:szCs w:val="22"/>
            <w:lang w:val="pt-BR"/>
          </w:rPr>
          <w:delText>Novartis Pharma GmbH</w:delText>
        </w:r>
      </w:del>
    </w:p>
    <w:p w14:paraId="21AD9DC2" w14:textId="1A90E6FC" w:rsidR="008C2655" w:rsidRPr="003C46AF" w:rsidDel="001D045D" w:rsidRDefault="008C2655" w:rsidP="0085631C">
      <w:pPr>
        <w:widowControl w:val="0"/>
        <w:numPr>
          <w:ilvl w:val="12"/>
          <w:numId w:val="0"/>
        </w:numPr>
        <w:tabs>
          <w:tab w:val="clear" w:pos="567"/>
        </w:tabs>
        <w:spacing w:line="240" w:lineRule="auto"/>
        <w:rPr>
          <w:del w:id="11" w:author="Author"/>
          <w:color w:val="000000"/>
          <w:szCs w:val="22"/>
          <w:lang w:val="pt-BR"/>
        </w:rPr>
      </w:pPr>
      <w:del w:id="12" w:author="Author">
        <w:r w:rsidRPr="003C46AF" w:rsidDel="001D045D">
          <w:rPr>
            <w:color w:val="000000"/>
            <w:szCs w:val="22"/>
            <w:lang w:val="pt-BR"/>
          </w:rPr>
          <w:delText>Roonstraße 25</w:delText>
        </w:r>
      </w:del>
    </w:p>
    <w:p w14:paraId="1C89EF2D" w14:textId="695A8BF4" w:rsidR="008C2655" w:rsidRPr="003C46AF" w:rsidDel="001D045D" w:rsidRDefault="008C2655" w:rsidP="0085631C">
      <w:pPr>
        <w:widowControl w:val="0"/>
        <w:numPr>
          <w:ilvl w:val="12"/>
          <w:numId w:val="0"/>
        </w:numPr>
        <w:tabs>
          <w:tab w:val="clear" w:pos="567"/>
        </w:tabs>
        <w:spacing w:line="240" w:lineRule="auto"/>
        <w:rPr>
          <w:del w:id="13" w:author="Author"/>
          <w:color w:val="000000"/>
          <w:szCs w:val="22"/>
          <w:lang w:val="pt-BR"/>
        </w:rPr>
      </w:pPr>
      <w:del w:id="14" w:author="Author">
        <w:r w:rsidRPr="003C46AF" w:rsidDel="001D045D">
          <w:rPr>
            <w:color w:val="000000"/>
            <w:szCs w:val="22"/>
            <w:lang w:val="pt-BR"/>
          </w:rPr>
          <w:delText>D-90429 Nürnberg</w:delText>
        </w:r>
      </w:del>
    </w:p>
    <w:p w14:paraId="72A940B3" w14:textId="1AC67FDB" w:rsidR="008C2655" w:rsidRPr="003C46AF" w:rsidDel="001D045D" w:rsidRDefault="008C2655" w:rsidP="0085631C">
      <w:pPr>
        <w:widowControl w:val="0"/>
        <w:rPr>
          <w:del w:id="15" w:author="Author"/>
          <w:color w:val="000000"/>
          <w:lang w:val="bg-BG"/>
        </w:rPr>
      </w:pPr>
      <w:del w:id="16" w:author="Author">
        <w:r w:rsidRPr="003C46AF" w:rsidDel="001D045D">
          <w:rPr>
            <w:color w:val="000000"/>
            <w:szCs w:val="22"/>
            <w:lang w:val="bg-BG"/>
          </w:rPr>
          <w:delText>Германия</w:delText>
        </w:r>
      </w:del>
    </w:p>
    <w:p w14:paraId="5BFFD3D1" w14:textId="4C23A1BD" w:rsidR="002F36EC" w:rsidDel="001D045D" w:rsidRDefault="002F36EC" w:rsidP="002F36EC">
      <w:pPr>
        <w:widowControl w:val="0"/>
        <w:tabs>
          <w:tab w:val="left" w:pos="7513"/>
        </w:tabs>
        <w:rPr>
          <w:del w:id="17" w:author="Author"/>
          <w:color w:val="000000"/>
          <w:szCs w:val="22"/>
          <w:lang w:val="de-AT"/>
        </w:rPr>
      </w:pPr>
    </w:p>
    <w:p w14:paraId="006DF29D" w14:textId="77777777" w:rsidR="002F36EC" w:rsidRPr="00E8447B" w:rsidRDefault="002F36EC" w:rsidP="002F36EC">
      <w:pPr>
        <w:keepNext/>
        <w:rPr>
          <w:rFonts w:eastAsia="Aptos"/>
          <w:szCs w:val="22"/>
          <w:lang w:val="de-AT" w:eastAsia="de-CH"/>
        </w:rPr>
      </w:pPr>
      <w:r w:rsidRPr="00E8447B">
        <w:rPr>
          <w:rFonts w:eastAsia="Aptos"/>
          <w:szCs w:val="22"/>
          <w:lang w:val="de-AT" w:eastAsia="de-CH"/>
        </w:rPr>
        <w:t>Novartis Pharma GmbH</w:t>
      </w:r>
    </w:p>
    <w:p w14:paraId="150123EA" w14:textId="77777777" w:rsidR="002F36EC" w:rsidRPr="00E8447B" w:rsidRDefault="002F36EC" w:rsidP="002F36EC">
      <w:pPr>
        <w:keepNext/>
        <w:rPr>
          <w:rFonts w:eastAsia="Aptos"/>
          <w:szCs w:val="22"/>
          <w:lang w:val="de-AT" w:eastAsia="de-CH"/>
        </w:rPr>
      </w:pPr>
      <w:r w:rsidRPr="00E8447B">
        <w:rPr>
          <w:rFonts w:eastAsia="Aptos"/>
          <w:szCs w:val="22"/>
          <w:lang w:val="de-AT" w:eastAsia="de-CH"/>
        </w:rPr>
        <w:t>Sophie-Germain-Strasse 10</w:t>
      </w:r>
    </w:p>
    <w:p w14:paraId="67CB884C" w14:textId="77777777" w:rsidR="002F36EC" w:rsidRPr="002923E2" w:rsidRDefault="002F36EC" w:rsidP="002F36EC">
      <w:pPr>
        <w:keepNext/>
        <w:rPr>
          <w:rFonts w:eastAsia="Aptos"/>
          <w:szCs w:val="22"/>
          <w:lang w:val="en-US" w:eastAsia="de-CH"/>
        </w:rPr>
      </w:pPr>
      <w:r w:rsidRPr="002923E2">
        <w:rPr>
          <w:rFonts w:eastAsia="Aptos"/>
          <w:szCs w:val="22"/>
          <w:lang w:val="en-US" w:eastAsia="de-CH"/>
        </w:rPr>
        <w:t>90443 Nürnberg</w:t>
      </w:r>
    </w:p>
    <w:p w14:paraId="0638AB1C" w14:textId="77777777" w:rsidR="002F36EC" w:rsidRDefault="002F36EC" w:rsidP="002F36EC">
      <w:pPr>
        <w:widowControl w:val="0"/>
        <w:tabs>
          <w:tab w:val="left" w:pos="7513"/>
        </w:tabs>
        <w:rPr>
          <w:szCs w:val="22"/>
          <w:lang w:val="de-CH"/>
        </w:rPr>
      </w:pPr>
      <w:r w:rsidRPr="00CE7811">
        <w:rPr>
          <w:szCs w:val="22"/>
          <w:lang w:val="de-CH"/>
        </w:rPr>
        <w:t>Германия</w:t>
      </w:r>
    </w:p>
    <w:p w14:paraId="62240B6F" w14:textId="77777777" w:rsidR="008C2655" w:rsidRPr="003C46AF" w:rsidRDefault="008C2655" w:rsidP="0085631C">
      <w:pPr>
        <w:widowControl w:val="0"/>
        <w:tabs>
          <w:tab w:val="left" w:pos="7513"/>
        </w:tabs>
        <w:rPr>
          <w:color w:val="000000"/>
          <w:szCs w:val="22"/>
          <w:lang w:val="bg-BG"/>
        </w:rPr>
      </w:pPr>
    </w:p>
    <w:p w14:paraId="3796F106" w14:textId="77777777" w:rsidR="000166D2" w:rsidRPr="003C46AF" w:rsidRDefault="000166D2" w:rsidP="0085631C">
      <w:pPr>
        <w:widowControl w:val="0"/>
        <w:tabs>
          <w:tab w:val="left" w:pos="7513"/>
        </w:tabs>
        <w:rPr>
          <w:b/>
          <w:color w:val="000000"/>
          <w:szCs w:val="22"/>
          <w:lang w:val="bg-BG"/>
        </w:rPr>
      </w:pPr>
      <w:r w:rsidRPr="003C46AF">
        <w:rPr>
          <w:b/>
          <w:color w:val="000000"/>
          <w:szCs w:val="22"/>
          <w:lang w:val="bg-BG"/>
        </w:rPr>
        <w:t>Трансдермален пластир</w:t>
      </w:r>
    </w:p>
    <w:p w14:paraId="53FB236E" w14:textId="77777777" w:rsidR="003840C6" w:rsidRPr="003C46AF" w:rsidRDefault="003840C6" w:rsidP="0085631C">
      <w:pPr>
        <w:widowControl w:val="0"/>
        <w:tabs>
          <w:tab w:val="left" w:pos="7513"/>
        </w:tabs>
        <w:rPr>
          <w:color w:val="000000"/>
          <w:szCs w:val="22"/>
          <w:lang w:val="bg-BG"/>
        </w:rPr>
      </w:pPr>
      <w:r w:rsidRPr="003C46AF">
        <w:rPr>
          <w:color w:val="000000"/>
          <w:szCs w:val="22"/>
          <w:lang w:val="pt-BR"/>
        </w:rPr>
        <w:t>Novartis</w:t>
      </w:r>
      <w:r w:rsidRPr="003C46AF">
        <w:rPr>
          <w:color w:val="000000"/>
          <w:szCs w:val="22"/>
          <w:lang w:val="bg-BG"/>
        </w:rPr>
        <w:t xml:space="preserve"> </w:t>
      </w:r>
      <w:r w:rsidRPr="003C46AF">
        <w:rPr>
          <w:color w:val="000000"/>
          <w:szCs w:val="22"/>
          <w:lang w:val="pt-BR"/>
        </w:rPr>
        <w:t>Farmac</w:t>
      </w:r>
      <w:r w:rsidRPr="003C46AF">
        <w:rPr>
          <w:color w:val="000000"/>
          <w:szCs w:val="22"/>
          <w:lang w:val="bg-BG"/>
        </w:rPr>
        <w:t>é</w:t>
      </w:r>
      <w:r w:rsidRPr="003C46AF">
        <w:rPr>
          <w:color w:val="000000"/>
          <w:szCs w:val="22"/>
          <w:lang w:val="pt-BR"/>
        </w:rPr>
        <w:t>utica</w:t>
      </w:r>
      <w:r w:rsidRPr="003C46AF">
        <w:rPr>
          <w:color w:val="000000"/>
          <w:szCs w:val="22"/>
          <w:lang w:val="bg-BG"/>
        </w:rPr>
        <w:t xml:space="preserve">, </w:t>
      </w:r>
      <w:r w:rsidRPr="003C46AF">
        <w:rPr>
          <w:color w:val="000000"/>
          <w:szCs w:val="22"/>
          <w:lang w:val="pt-BR"/>
        </w:rPr>
        <w:t>S</w:t>
      </w:r>
      <w:r w:rsidRPr="003C46AF">
        <w:rPr>
          <w:color w:val="000000"/>
          <w:szCs w:val="22"/>
          <w:lang w:val="bg-BG"/>
        </w:rPr>
        <w:t>.</w:t>
      </w:r>
      <w:r w:rsidRPr="003C46AF">
        <w:rPr>
          <w:color w:val="000000"/>
          <w:szCs w:val="22"/>
          <w:lang w:val="pt-BR"/>
        </w:rPr>
        <w:t>A</w:t>
      </w:r>
      <w:r w:rsidRPr="003C46AF">
        <w:rPr>
          <w:color w:val="000000"/>
          <w:szCs w:val="22"/>
          <w:lang w:val="bg-BG"/>
        </w:rPr>
        <w:t>.</w:t>
      </w:r>
    </w:p>
    <w:p w14:paraId="420B7540" w14:textId="77777777" w:rsidR="007022A1" w:rsidRPr="003C46AF" w:rsidRDefault="007022A1" w:rsidP="0085631C">
      <w:pPr>
        <w:numPr>
          <w:ilvl w:val="12"/>
          <w:numId w:val="0"/>
        </w:numPr>
        <w:tabs>
          <w:tab w:val="clear" w:pos="567"/>
        </w:tabs>
        <w:spacing w:line="240" w:lineRule="auto"/>
        <w:ind w:right="-2"/>
        <w:rPr>
          <w:szCs w:val="22"/>
          <w:lang w:val="pt-PT"/>
        </w:rPr>
      </w:pPr>
      <w:r w:rsidRPr="003C46AF">
        <w:rPr>
          <w:szCs w:val="22"/>
          <w:lang w:val="pt-PT"/>
        </w:rPr>
        <w:t>Gran Via de les Corts Catalanes, 764</w:t>
      </w:r>
    </w:p>
    <w:p w14:paraId="4C9E0186" w14:textId="77777777" w:rsidR="007022A1" w:rsidRPr="003C46AF" w:rsidRDefault="007022A1" w:rsidP="0085631C">
      <w:pPr>
        <w:numPr>
          <w:ilvl w:val="12"/>
          <w:numId w:val="0"/>
        </w:numPr>
        <w:tabs>
          <w:tab w:val="clear" w:pos="567"/>
        </w:tabs>
        <w:spacing w:line="240" w:lineRule="auto"/>
        <w:ind w:right="-2"/>
        <w:rPr>
          <w:szCs w:val="22"/>
          <w:lang w:val="pt-PT"/>
        </w:rPr>
      </w:pPr>
      <w:r w:rsidRPr="003C46AF">
        <w:rPr>
          <w:szCs w:val="22"/>
          <w:lang w:val="pt-PT"/>
        </w:rPr>
        <w:t>08013 Barcelona</w:t>
      </w:r>
    </w:p>
    <w:p w14:paraId="08931101" w14:textId="77777777" w:rsidR="003840C6" w:rsidRPr="003C46AF" w:rsidRDefault="003840C6" w:rsidP="0085631C">
      <w:pPr>
        <w:widowControl w:val="0"/>
        <w:tabs>
          <w:tab w:val="left" w:pos="7513"/>
        </w:tabs>
        <w:rPr>
          <w:color w:val="000000"/>
          <w:szCs w:val="22"/>
          <w:lang w:val="bg-BG"/>
        </w:rPr>
      </w:pPr>
      <w:r w:rsidRPr="003C46AF">
        <w:rPr>
          <w:color w:val="000000"/>
          <w:szCs w:val="22"/>
          <w:lang w:val="bg-BG"/>
        </w:rPr>
        <w:t>Испания</w:t>
      </w:r>
    </w:p>
    <w:p w14:paraId="0D0009C4" w14:textId="77777777" w:rsidR="003840C6" w:rsidRPr="003C46AF" w:rsidRDefault="003840C6" w:rsidP="0085631C">
      <w:pPr>
        <w:widowControl w:val="0"/>
        <w:rPr>
          <w:szCs w:val="24"/>
          <w:lang w:val="bg-BG"/>
        </w:rPr>
      </w:pPr>
    </w:p>
    <w:p w14:paraId="2AB7D2E0" w14:textId="4D6EF2E5" w:rsidR="008C2655" w:rsidRPr="003C46AF" w:rsidDel="001D045D" w:rsidRDefault="008C2655" w:rsidP="0085631C">
      <w:pPr>
        <w:widowControl w:val="0"/>
        <w:numPr>
          <w:ilvl w:val="12"/>
          <w:numId w:val="0"/>
        </w:numPr>
        <w:tabs>
          <w:tab w:val="clear" w:pos="567"/>
        </w:tabs>
        <w:spacing w:line="240" w:lineRule="auto"/>
        <w:rPr>
          <w:del w:id="18" w:author="Author"/>
          <w:color w:val="000000"/>
          <w:szCs w:val="22"/>
          <w:lang w:val="pt-BR"/>
        </w:rPr>
      </w:pPr>
      <w:del w:id="19" w:author="Author">
        <w:r w:rsidRPr="003C46AF" w:rsidDel="001D045D">
          <w:rPr>
            <w:color w:val="000000"/>
            <w:szCs w:val="22"/>
            <w:lang w:val="pt-BR"/>
          </w:rPr>
          <w:delText>Novartis Pharma GmbH</w:delText>
        </w:r>
      </w:del>
    </w:p>
    <w:p w14:paraId="69219C09" w14:textId="3D72AFED" w:rsidR="008C2655" w:rsidRPr="003C46AF" w:rsidDel="001D045D" w:rsidRDefault="008C2655" w:rsidP="0085631C">
      <w:pPr>
        <w:widowControl w:val="0"/>
        <w:numPr>
          <w:ilvl w:val="12"/>
          <w:numId w:val="0"/>
        </w:numPr>
        <w:tabs>
          <w:tab w:val="clear" w:pos="567"/>
        </w:tabs>
        <w:spacing w:line="240" w:lineRule="auto"/>
        <w:rPr>
          <w:del w:id="20" w:author="Author"/>
          <w:color w:val="000000"/>
          <w:szCs w:val="22"/>
          <w:lang w:val="pt-BR"/>
        </w:rPr>
      </w:pPr>
      <w:del w:id="21" w:author="Author">
        <w:r w:rsidRPr="003C46AF" w:rsidDel="001D045D">
          <w:rPr>
            <w:color w:val="000000"/>
            <w:szCs w:val="22"/>
            <w:lang w:val="pt-BR"/>
          </w:rPr>
          <w:delText>Roonstraße 25</w:delText>
        </w:r>
      </w:del>
    </w:p>
    <w:p w14:paraId="496BFC1B" w14:textId="2267D48A" w:rsidR="008C2655" w:rsidRPr="003C46AF" w:rsidDel="001D045D" w:rsidRDefault="008C2655" w:rsidP="0085631C">
      <w:pPr>
        <w:widowControl w:val="0"/>
        <w:numPr>
          <w:ilvl w:val="12"/>
          <w:numId w:val="0"/>
        </w:numPr>
        <w:tabs>
          <w:tab w:val="clear" w:pos="567"/>
        </w:tabs>
        <w:spacing w:line="240" w:lineRule="auto"/>
        <w:rPr>
          <w:del w:id="22" w:author="Author"/>
          <w:color w:val="000000"/>
          <w:szCs w:val="22"/>
          <w:lang w:val="pt-BR"/>
        </w:rPr>
      </w:pPr>
      <w:del w:id="23" w:author="Author">
        <w:r w:rsidRPr="003C46AF" w:rsidDel="001D045D">
          <w:rPr>
            <w:color w:val="000000"/>
            <w:szCs w:val="22"/>
            <w:lang w:val="pt-BR"/>
          </w:rPr>
          <w:delText>D-90429 Nürnberg</w:delText>
        </w:r>
      </w:del>
    </w:p>
    <w:p w14:paraId="4EB374CB" w14:textId="419164E5" w:rsidR="008C2655" w:rsidRPr="003C46AF" w:rsidDel="001D045D" w:rsidRDefault="008C2655" w:rsidP="0085631C">
      <w:pPr>
        <w:widowControl w:val="0"/>
        <w:rPr>
          <w:del w:id="24" w:author="Author"/>
          <w:color w:val="000000"/>
          <w:lang w:val="bg-BG"/>
        </w:rPr>
      </w:pPr>
      <w:del w:id="25" w:author="Author">
        <w:r w:rsidRPr="003C46AF" w:rsidDel="001D045D">
          <w:rPr>
            <w:color w:val="000000"/>
            <w:szCs w:val="22"/>
            <w:lang w:val="bg-BG"/>
          </w:rPr>
          <w:delText>Германия</w:delText>
        </w:r>
      </w:del>
    </w:p>
    <w:p w14:paraId="5BBC348B" w14:textId="01D889AD" w:rsidR="002F36EC" w:rsidDel="001D045D" w:rsidRDefault="002F36EC" w:rsidP="002F36EC">
      <w:pPr>
        <w:widowControl w:val="0"/>
        <w:tabs>
          <w:tab w:val="left" w:pos="7513"/>
        </w:tabs>
        <w:rPr>
          <w:del w:id="26" w:author="Author"/>
          <w:color w:val="000000"/>
          <w:szCs w:val="22"/>
          <w:lang w:val="de-AT"/>
        </w:rPr>
      </w:pPr>
    </w:p>
    <w:p w14:paraId="5E38A7C3" w14:textId="77777777" w:rsidR="002F36EC" w:rsidRPr="00E8447B" w:rsidRDefault="002F36EC" w:rsidP="002F36EC">
      <w:pPr>
        <w:keepNext/>
        <w:rPr>
          <w:rFonts w:eastAsia="Aptos"/>
          <w:szCs w:val="22"/>
          <w:lang w:val="de-AT" w:eastAsia="de-CH"/>
        </w:rPr>
      </w:pPr>
      <w:r w:rsidRPr="00E8447B">
        <w:rPr>
          <w:rFonts w:eastAsia="Aptos"/>
          <w:szCs w:val="22"/>
          <w:lang w:val="de-AT" w:eastAsia="de-CH"/>
        </w:rPr>
        <w:t>Novartis Pharma GmbH</w:t>
      </w:r>
    </w:p>
    <w:p w14:paraId="3E88D9ED" w14:textId="77777777" w:rsidR="002F36EC" w:rsidRPr="00E8447B" w:rsidRDefault="002F36EC" w:rsidP="002F36EC">
      <w:pPr>
        <w:keepNext/>
        <w:rPr>
          <w:rFonts w:eastAsia="Aptos"/>
          <w:szCs w:val="22"/>
          <w:lang w:val="de-AT" w:eastAsia="de-CH"/>
        </w:rPr>
      </w:pPr>
      <w:r w:rsidRPr="00E8447B">
        <w:rPr>
          <w:rFonts w:eastAsia="Aptos"/>
          <w:szCs w:val="22"/>
          <w:lang w:val="de-AT" w:eastAsia="de-CH"/>
        </w:rPr>
        <w:t>Sophie-Germain-Strasse 10</w:t>
      </w:r>
    </w:p>
    <w:p w14:paraId="231D3D21" w14:textId="77777777" w:rsidR="002F36EC" w:rsidRPr="002923E2" w:rsidRDefault="002F36EC" w:rsidP="002F36EC">
      <w:pPr>
        <w:keepNext/>
        <w:rPr>
          <w:rFonts w:eastAsia="Aptos"/>
          <w:szCs w:val="22"/>
          <w:lang w:val="en-US" w:eastAsia="de-CH"/>
        </w:rPr>
      </w:pPr>
      <w:r w:rsidRPr="002923E2">
        <w:rPr>
          <w:rFonts w:eastAsia="Aptos"/>
          <w:szCs w:val="22"/>
          <w:lang w:val="en-US" w:eastAsia="de-CH"/>
        </w:rPr>
        <w:t>90443 Nürnberg</w:t>
      </w:r>
    </w:p>
    <w:p w14:paraId="33BEE146" w14:textId="77777777" w:rsidR="002F36EC" w:rsidRDefault="002F36EC" w:rsidP="002F36EC">
      <w:pPr>
        <w:widowControl w:val="0"/>
        <w:tabs>
          <w:tab w:val="left" w:pos="7513"/>
        </w:tabs>
        <w:rPr>
          <w:szCs w:val="22"/>
          <w:lang w:val="de-CH"/>
        </w:rPr>
      </w:pPr>
      <w:r w:rsidRPr="00CE7811">
        <w:rPr>
          <w:szCs w:val="22"/>
          <w:lang w:val="de-CH"/>
        </w:rPr>
        <w:t>Германия</w:t>
      </w:r>
    </w:p>
    <w:p w14:paraId="5594798B" w14:textId="77777777" w:rsidR="008C2655" w:rsidRPr="003C46AF" w:rsidRDefault="008C2655" w:rsidP="0085631C">
      <w:pPr>
        <w:widowControl w:val="0"/>
        <w:tabs>
          <w:tab w:val="left" w:pos="7513"/>
        </w:tabs>
        <w:rPr>
          <w:color w:val="000000"/>
          <w:szCs w:val="22"/>
          <w:lang w:val="bg-BG"/>
        </w:rPr>
      </w:pPr>
    </w:p>
    <w:p w14:paraId="558352BC" w14:textId="77777777" w:rsidR="000166D2" w:rsidRPr="003C46AF" w:rsidRDefault="0048076F" w:rsidP="0085631C">
      <w:pPr>
        <w:widowControl w:val="0"/>
        <w:rPr>
          <w:szCs w:val="24"/>
          <w:lang w:val="bg-BG"/>
        </w:rPr>
      </w:pPr>
      <w:r w:rsidRPr="003C46AF">
        <w:rPr>
          <w:szCs w:val="24"/>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r w:rsidR="002A091A" w:rsidRPr="003C46AF">
        <w:rPr>
          <w:szCs w:val="24"/>
          <w:lang w:val="bg-BG"/>
        </w:rPr>
        <w:t>.</w:t>
      </w:r>
    </w:p>
    <w:p w14:paraId="2A09C86C" w14:textId="77777777" w:rsidR="0048076F" w:rsidRPr="003C46AF" w:rsidRDefault="0048076F" w:rsidP="0085631C">
      <w:pPr>
        <w:widowControl w:val="0"/>
        <w:rPr>
          <w:color w:val="000000"/>
          <w:lang w:val="bg-BG"/>
        </w:rPr>
      </w:pPr>
    </w:p>
    <w:p w14:paraId="545A8DB5" w14:textId="77777777" w:rsidR="000166D2" w:rsidRPr="003C46AF" w:rsidRDefault="000166D2" w:rsidP="0085631C">
      <w:pPr>
        <w:widowControl w:val="0"/>
        <w:rPr>
          <w:color w:val="000000"/>
          <w:lang w:val="bg-BG"/>
        </w:rPr>
      </w:pPr>
    </w:p>
    <w:p w14:paraId="30FB349E" w14:textId="77777777" w:rsidR="000166D2" w:rsidRPr="003C46AF" w:rsidRDefault="000166D2" w:rsidP="0085631C">
      <w:pPr>
        <w:widowControl w:val="0"/>
        <w:spacing w:line="240" w:lineRule="auto"/>
        <w:ind w:left="567" w:hanging="567"/>
        <w:outlineLvl w:val="0"/>
        <w:rPr>
          <w:b/>
          <w:color w:val="000000"/>
          <w:lang w:val="bg-BG"/>
        </w:rPr>
      </w:pPr>
      <w:r w:rsidRPr="003C46AF">
        <w:rPr>
          <w:b/>
          <w:noProof/>
          <w:color w:val="000000"/>
          <w:lang w:val="bg-BG"/>
        </w:rPr>
        <w:t>Б.</w:t>
      </w:r>
      <w:r w:rsidRPr="003C46AF">
        <w:rPr>
          <w:b/>
          <w:noProof/>
          <w:color w:val="000000"/>
          <w:lang w:val="bg-BG"/>
        </w:rPr>
        <w:tab/>
        <w:t xml:space="preserve">УСЛОВИЯ </w:t>
      </w:r>
      <w:r w:rsidR="00F122EC" w:rsidRPr="003C46AF">
        <w:rPr>
          <w:b/>
          <w:noProof/>
          <w:szCs w:val="24"/>
          <w:lang w:val="bg-BG"/>
        </w:rPr>
        <w:t>ИЛИ ОГРАНИЧЕНИЯ ЗА ДОСТАВКА И УПОТРЕБА</w:t>
      </w:r>
    </w:p>
    <w:p w14:paraId="301E5F66" w14:textId="77777777" w:rsidR="000166D2" w:rsidRPr="003C46AF" w:rsidRDefault="000166D2" w:rsidP="0085631C">
      <w:pPr>
        <w:widowControl w:val="0"/>
        <w:rPr>
          <w:color w:val="000000"/>
          <w:lang w:val="bg-BG"/>
        </w:rPr>
      </w:pPr>
    </w:p>
    <w:p w14:paraId="183EA945" w14:textId="77777777" w:rsidR="000166D2" w:rsidRPr="003C46AF" w:rsidRDefault="000166D2" w:rsidP="0085631C">
      <w:pPr>
        <w:widowControl w:val="0"/>
        <w:numPr>
          <w:ilvl w:val="12"/>
          <w:numId w:val="0"/>
        </w:numPr>
        <w:rPr>
          <w:color w:val="000000"/>
          <w:lang w:val="bg-BG"/>
        </w:rPr>
      </w:pPr>
      <w:r w:rsidRPr="003C46AF">
        <w:rPr>
          <w:noProof/>
          <w:color w:val="000000"/>
          <w:lang w:val="bg-BG"/>
        </w:rPr>
        <w:t>Лекарствен</w:t>
      </w:r>
      <w:r w:rsidRPr="003C46AF">
        <w:rPr>
          <w:noProof/>
          <w:color w:val="000000"/>
          <w:lang w:val="ru-RU"/>
        </w:rPr>
        <w:t>ият</w:t>
      </w:r>
      <w:r w:rsidRPr="003C46AF">
        <w:rPr>
          <w:noProof/>
          <w:color w:val="000000"/>
          <w:lang w:val="bg-BG"/>
        </w:rPr>
        <w:t xml:space="preserve"> продукт </w:t>
      </w:r>
      <w:r w:rsidR="00F122EC" w:rsidRPr="003C46AF">
        <w:rPr>
          <w:noProof/>
          <w:szCs w:val="24"/>
          <w:lang w:val="bg-BG"/>
        </w:rPr>
        <w:t>се отпуска по ограничено</w:t>
      </w:r>
      <w:r w:rsidR="00F122EC" w:rsidRPr="003C46AF">
        <w:rPr>
          <w:szCs w:val="24"/>
          <w:lang w:val="bg-BG"/>
        </w:rPr>
        <w:t xml:space="preserve"> лекарско предписание</w:t>
      </w:r>
      <w:r w:rsidRPr="003C46AF">
        <w:rPr>
          <w:noProof/>
          <w:color w:val="000000"/>
          <w:lang w:val="bg-BG"/>
        </w:rPr>
        <w:t xml:space="preserve"> (</w:t>
      </w:r>
      <w:r w:rsidRPr="003C46AF">
        <w:rPr>
          <w:color w:val="000000"/>
          <w:lang w:val="bg-BG"/>
        </w:rPr>
        <w:t xml:space="preserve">вж. Приложение </w:t>
      </w:r>
      <w:r w:rsidRPr="003C46AF">
        <w:rPr>
          <w:noProof/>
          <w:color w:val="000000"/>
        </w:rPr>
        <w:t>I</w:t>
      </w:r>
      <w:r w:rsidRPr="003C46AF">
        <w:rPr>
          <w:noProof/>
          <w:color w:val="000000"/>
          <w:lang w:val="bg-BG"/>
        </w:rPr>
        <w:t xml:space="preserve">: </w:t>
      </w:r>
      <w:r w:rsidRPr="003C46AF">
        <w:rPr>
          <w:color w:val="000000"/>
          <w:lang w:val="bg-BG"/>
        </w:rPr>
        <w:t>Кратка характеристика на продукта, точка</w:t>
      </w:r>
      <w:r w:rsidR="00316EF7" w:rsidRPr="003C46AF">
        <w:rPr>
          <w:color w:val="000000"/>
          <w:lang w:val="bg-BG"/>
        </w:rPr>
        <w:t> </w:t>
      </w:r>
      <w:r w:rsidRPr="003C46AF">
        <w:rPr>
          <w:noProof/>
          <w:color w:val="000000"/>
          <w:lang w:val="bg-BG"/>
        </w:rPr>
        <w:t>4.2).</w:t>
      </w:r>
    </w:p>
    <w:p w14:paraId="36F06E0B" w14:textId="77777777" w:rsidR="000166D2" w:rsidRPr="003C46AF" w:rsidRDefault="000166D2" w:rsidP="0085631C">
      <w:pPr>
        <w:widowControl w:val="0"/>
        <w:ind w:right="567"/>
        <w:rPr>
          <w:color w:val="000000"/>
          <w:lang w:val="bg-BG"/>
        </w:rPr>
      </w:pPr>
    </w:p>
    <w:p w14:paraId="40BA7BC1" w14:textId="77777777" w:rsidR="00537641" w:rsidRPr="003C46AF" w:rsidRDefault="00537641" w:rsidP="0085631C">
      <w:pPr>
        <w:widowControl w:val="0"/>
        <w:ind w:right="567"/>
        <w:rPr>
          <w:color w:val="000000"/>
          <w:lang w:val="bg-BG"/>
        </w:rPr>
      </w:pPr>
    </w:p>
    <w:p w14:paraId="4D2A7A32" w14:textId="77777777" w:rsidR="00F122EC" w:rsidRPr="003C46AF" w:rsidRDefault="00F122EC" w:rsidP="0085631C">
      <w:pPr>
        <w:widowControl w:val="0"/>
        <w:spacing w:line="240" w:lineRule="auto"/>
        <w:ind w:right="567"/>
        <w:outlineLvl w:val="0"/>
        <w:rPr>
          <w:color w:val="000000"/>
          <w:lang w:val="bg-BG"/>
        </w:rPr>
      </w:pPr>
      <w:r w:rsidRPr="003C46AF">
        <w:rPr>
          <w:b/>
          <w:lang w:val="bg-BG"/>
        </w:rPr>
        <w:t>В.</w:t>
      </w:r>
      <w:r w:rsidRPr="003C46AF">
        <w:rPr>
          <w:b/>
          <w:lang w:val="bg-BG"/>
        </w:rPr>
        <w:tab/>
      </w:r>
      <w:r w:rsidRPr="003C46AF">
        <w:rPr>
          <w:b/>
          <w:szCs w:val="24"/>
          <w:lang w:val="bg-BG"/>
        </w:rPr>
        <w:t>ДРУГИ УСЛОВИЯ</w:t>
      </w:r>
      <w:r w:rsidRPr="003C46AF">
        <w:rPr>
          <w:b/>
          <w:noProof/>
          <w:szCs w:val="24"/>
          <w:lang w:val="bg-BG"/>
        </w:rPr>
        <w:t xml:space="preserve"> И ИЗИСКВАНИЯ</w:t>
      </w:r>
      <w:r w:rsidRPr="003C46AF">
        <w:rPr>
          <w:b/>
          <w:szCs w:val="24"/>
          <w:lang w:val="bg-BG"/>
        </w:rPr>
        <w:t xml:space="preserve"> НА РАЗРЕШЕНИЕТО ЗА УПОТРЕБА</w:t>
      </w:r>
    </w:p>
    <w:p w14:paraId="719EBD42" w14:textId="77777777" w:rsidR="000166D2" w:rsidRPr="003C46AF" w:rsidRDefault="000166D2" w:rsidP="0085631C">
      <w:pPr>
        <w:keepNext/>
        <w:widowControl w:val="0"/>
        <w:rPr>
          <w:color w:val="000000"/>
          <w:szCs w:val="22"/>
          <w:lang w:val="bg-BG"/>
        </w:rPr>
      </w:pPr>
    </w:p>
    <w:p w14:paraId="71CF78CC" w14:textId="77777777" w:rsidR="00B55B0E" w:rsidRPr="003C46AF" w:rsidRDefault="00B55B0E" w:rsidP="0085631C">
      <w:pPr>
        <w:keepNext/>
        <w:widowControl w:val="0"/>
        <w:numPr>
          <w:ilvl w:val="0"/>
          <w:numId w:val="46"/>
        </w:numPr>
        <w:spacing w:line="240" w:lineRule="auto"/>
        <w:ind w:hanging="720"/>
        <w:rPr>
          <w:snapToGrid w:val="0"/>
          <w:szCs w:val="22"/>
          <w:u w:val="single"/>
          <w:lang w:val="bg-BG"/>
        </w:rPr>
      </w:pPr>
      <w:r w:rsidRPr="003C46AF">
        <w:rPr>
          <w:b/>
          <w:noProof/>
          <w:snapToGrid w:val="0"/>
          <w:szCs w:val="22"/>
          <w:lang w:val="bg-BG"/>
        </w:rPr>
        <w:t>Периодични актуализирани доклади за безопасност</w:t>
      </w:r>
      <w:r w:rsidR="00AE2D85" w:rsidRPr="003C46AF">
        <w:rPr>
          <w:b/>
          <w:noProof/>
          <w:snapToGrid w:val="0"/>
          <w:szCs w:val="22"/>
          <w:lang w:val="bg-BG"/>
        </w:rPr>
        <w:t xml:space="preserve"> (ПАДБ)</w:t>
      </w:r>
    </w:p>
    <w:p w14:paraId="3F5A12A2" w14:textId="77777777" w:rsidR="007225F6" w:rsidRPr="003C46AF" w:rsidRDefault="007225F6" w:rsidP="0085631C">
      <w:pPr>
        <w:widowControl w:val="0"/>
        <w:spacing w:line="240" w:lineRule="auto"/>
        <w:ind w:right="-1"/>
        <w:rPr>
          <w:noProof/>
          <w:szCs w:val="22"/>
          <w:lang w:val="bg-BG"/>
        </w:rPr>
      </w:pPr>
    </w:p>
    <w:p w14:paraId="7D89B9AC" w14:textId="4EBA943D" w:rsidR="00B55B0E" w:rsidRPr="003C46AF" w:rsidRDefault="007225F6" w:rsidP="0085631C">
      <w:pPr>
        <w:widowControl w:val="0"/>
        <w:spacing w:line="240" w:lineRule="auto"/>
        <w:ind w:right="-1"/>
        <w:rPr>
          <w:noProof/>
          <w:szCs w:val="22"/>
          <w:lang w:val="bg-BG"/>
        </w:rPr>
      </w:pPr>
      <w:r w:rsidRPr="003C46AF">
        <w:rPr>
          <w:noProof/>
          <w:szCs w:val="22"/>
          <w:lang w:val="bg-BG"/>
        </w:rPr>
        <w:t xml:space="preserve">Изискванията за подаване на </w:t>
      </w:r>
      <w:r w:rsidR="00AE2D85" w:rsidRPr="003C46AF">
        <w:rPr>
          <w:noProof/>
          <w:szCs w:val="22"/>
          <w:lang w:val="bg-BG"/>
        </w:rPr>
        <w:t xml:space="preserve">ПАДБ </w:t>
      </w:r>
      <w:r w:rsidR="00B55B0E" w:rsidRPr="003C46AF">
        <w:rPr>
          <w:noProof/>
          <w:szCs w:val="22"/>
          <w:lang w:val="bg-BG"/>
        </w:rPr>
        <w:t xml:space="preserve">за този </w:t>
      </w:r>
      <w:r w:rsidRPr="003C46AF">
        <w:rPr>
          <w:noProof/>
          <w:szCs w:val="22"/>
          <w:lang w:val="bg-BG"/>
        </w:rPr>
        <w:t xml:space="preserve">лекарствен </w:t>
      </w:r>
      <w:r w:rsidR="00B55B0E" w:rsidRPr="003C46AF">
        <w:rPr>
          <w:noProof/>
          <w:szCs w:val="22"/>
          <w:lang w:val="bg-BG"/>
        </w:rPr>
        <w:t xml:space="preserve">продукт </w:t>
      </w:r>
      <w:r w:rsidRPr="003C46AF">
        <w:rPr>
          <w:noProof/>
          <w:szCs w:val="22"/>
          <w:lang w:val="bg-BG"/>
        </w:rPr>
        <w:t>са</w:t>
      </w:r>
      <w:r w:rsidR="00B55B0E" w:rsidRPr="003C46AF">
        <w:rPr>
          <w:noProof/>
          <w:szCs w:val="22"/>
          <w:lang w:val="bg-BG"/>
        </w:rPr>
        <w:t xml:space="preserve"> посочени в списъка с референтните дати на Европейския съюз (EURD списък), предвиден в чл. 107в, ал. 7 от Директива 2001/83/ЕО</w:t>
      </w:r>
      <w:r w:rsidRPr="003C46AF">
        <w:rPr>
          <w:noProof/>
          <w:szCs w:val="22"/>
          <w:lang w:val="bg-BG"/>
        </w:rPr>
        <w:t>, и във всички следващи актуализации, публикувани на европейския уебпортал за лекарства</w:t>
      </w:r>
      <w:r w:rsidR="00B55B0E" w:rsidRPr="003C46AF">
        <w:rPr>
          <w:i/>
          <w:noProof/>
          <w:szCs w:val="22"/>
          <w:lang w:val="bg-BG"/>
        </w:rPr>
        <w:t>.</w:t>
      </w:r>
    </w:p>
    <w:p w14:paraId="27A5001C" w14:textId="77777777" w:rsidR="00B55B0E" w:rsidRPr="003C46AF" w:rsidRDefault="00B55B0E" w:rsidP="0085631C">
      <w:pPr>
        <w:widowControl w:val="0"/>
        <w:spacing w:line="240" w:lineRule="auto"/>
        <w:ind w:right="-1"/>
        <w:rPr>
          <w:noProof/>
          <w:szCs w:val="22"/>
          <w:lang w:val="bg-BG"/>
        </w:rPr>
      </w:pPr>
    </w:p>
    <w:p w14:paraId="0001F922" w14:textId="77777777" w:rsidR="00B55B0E" w:rsidRPr="003C46AF" w:rsidRDefault="00B55B0E" w:rsidP="0085631C">
      <w:pPr>
        <w:widowControl w:val="0"/>
        <w:spacing w:line="240" w:lineRule="auto"/>
        <w:ind w:right="-1"/>
        <w:rPr>
          <w:noProof/>
          <w:szCs w:val="22"/>
          <w:lang w:val="bg-BG"/>
        </w:rPr>
      </w:pPr>
    </w:p>
    <w:p w14:paraId="66BF415A" w14:textId="77777777" w:rsidR="00B55B0E" w:rsidRPr="003C46AF" w:rsidRDefault="00B55B0E" w:rsidP="0085631C">
      <w:pPr>
        <w:keepNext/>
        <w:keepLines/>
        <w:widowControl w:val="0"/>
        <w:spacing w:line="240" w:lineRule="auto"/>
        <w:ind w:left="567" w:hanging="567"/>
        <w:outlineLvl w:val="0"/>
        <w:rPr>
          <w:b/>
          <w:noProof/>
          <w:snapToGrid w:val="0"/>
          <w:szCs w:val="22"/>
          <w:lang w:val="bg-BG"/>
        </w:rPr>
      </w:pPr>
      <w:r w:rsidRPr="003C46AF">
        <w:rPr>
          <w:b/>
          <w:noProof/>
          <w:snapToGrid w:val="0"/>
          <w:szCs w:val="22"/>
          <w:lang w:val="bg-BG"/>
        </w:rPr>
        <w:t>Г.</w:t>
      </w:r>
      <w:r w:rsidRPr="003C46AF">
        <w:rPr>
          <w:b/>
          <w:noProof/>
          <w:snapToGrid w:val="0"/>
          <w:szCs w:val="22"/>
          <w:lang w:val="bg-BG"/>
        </w:rPr>
        <w:tab/>
        <w:t>УСЛОВИЯ ИЛИ ОГРАНИЧЕНИЯ ЗА БЕЗОПАСНА И ЕФЕКТИВНА УПОТРЕБА НА ЛЕКАРСТВЕНИЯ ПРОДУКТ</w:t>
      </w:r>
    </w:p>
    <w:p w14:paraId="523AF5C8" w14:textId="77777777" w:rsidR="000166D2" w:rsidRPr="003C46AF" w:rsidRDefault="000166D2" w:rsidP="0085631C">
      <w:pPr>
        <w:keepNext/>
        <w:widowControl w:val="0"/>
        <w:ind w:right="-1"/>
        <w:rPr>
          <w:iCs/>
          <w:noProof/>
          <w:color w:val="000000"/>
          <w:lang w:val="bg-BG"/>
        </w:rPr>
      </w:pPr>
    </w:p>
    <w:p w14:paraId="3AF3EA6D" w14:textId="77777777" w:rsidR="00F122EC" w:rsidRPr="003C46AF" w:rsidRDefault="00F122EC" w:rsidP="0085631C">
      <w:pPr>
        <w:keepNext/>
        <w:widowControl w:val="0"/>
        <w:numPr>
          <w:ilvl w:val="0"/>
          <w:numId w:val="46"/>
        </w:numPr>
        <w:tabs>
          <w:tab w:val="clear" w:pos="720"/>
          <w:tab w:val="num" w:pos="540"/>
        </w:tabs>
        <w:spacing w:line="240" w:lineRule="auto"/>
        <w:ind w:left="540" w:right="-1" w:hanging="540"/>
        <w:rPr>
          <w:b/>
          <w:lang w:val="ru-RU"/>
        </w:rPr>
      </w:pPr>
      <w:r w:rsidRPr="003C46AF">
        <w:rPr>
          <w:b/>
          <w:lang w:val="ru-RU"/>
        </w:rPr>
        <w:t>План за управление на риска</w:t>
      </w:r>
      <w:r w:rsidRPr="003C46AF">
        <w:rPr>
          <w:b/>
          <w:noProof/>
          <w:szCs w:val="24"/>
          <w:lang w:val="ru-RU"/>
        </w:rPr>
        <w:t xml:space="preserve"> (ПУР)</w:t>
      </w:r>
    </w:p>
    <w:p w14:paraId="3A75193C" w14:textId="77777777" w:rsidR="007225F6" w:rsidRPr="003C46AF" w:rsidRDefault="007225F6" w:rsidP="0085631C">
      <w:pPr>
        <w:keepNext/>
        <w:widowControl w:val="0"/>
        <w:spacing w:line="240" w:lineRule="auto"/>
        <w:ind w:right="-1"/>
        <w:rPr>
          <w:lang w:val="ru-RU"/>
        </w:rPr>
      </w:pPr>
    </w:p>
    <w:p w14:paraId="3955F122" w14:textId="34E184BF" w:rsidR="00F122EC" w:rsidRPr="003C46AF" w:rsidRDefault="00AE2D85" w:rsidP="0085631C">
      <w:pPr>
        <w:widowControl w:val="0"/>
        <w:spacing w:line="240" w:lineRule="auto"/>
        <w:ind w:right="-1"/>
        <w:rPr>
          <w:noProof/>
          <w:szCs w:val="24"/>
          <w:lang w:val="ru-RU"/>
        </w:rPr>
      </w:pPr>
      <w:r w:rsidRPr="003C46AF">
        <w:rPr>
          <w:lang w:val="ru-RU"/>
        </w:rPr>
        <w:t>Притежателят на разрешението за употреба (</w:t>
      </w:r>
      <w:r w:rsidR="00F122EC" w:rsidRPr="003C46AF">
        <w:rPr>
          <w:lang w:val="ru-RU"/>
        </w:rPr>
        <w:t>ПРУ</w:t>
      </w:r>
      <w:r w:rsidRPr="003C46AF">
        <w:rPr>
          <w:lang w:val="ru-RU"/>
        </w:rPr>
        <w:t>)</w:t>
      </w:r>
      <w:r w:rsidR="00F122EC" w:rsidRPr="003C46AF">
        <w:rPr>
          <w:lang w:val="ru-RU"/>
        </w:rPr>
        <w:t xml:space="preserve"> трябва да </w:t>
      </w:r>
      <w:r w:rsidR="00421175" w:rsidRPr="003C46AF">
        <w:rPr>
          <w:szCs w:val="22"/>
          <w:lang w:val="bg-BG"/>
        </w:rPr>
        <w:t>извършва изискваните</w:t>
      </w:r>
      <w:r w:rsidR="00F122EC" w:rsidRPr="003C46AF">
        <w:rPr>
          <w:lang w:val="ru-RU"/>
        </w:rPr>
        <w:t xml:space="preserve"> дейности</w:t>
      </w:r>
      <w:r w:rsidR="00421175" w:rsidRPr="003C46AF">
        <w:rPr>
          <w:lang w:val="ru-RU"/>
        </w:rPr>
        <w:t xml:space="preserve"> и действия</w:t>
      </w:r>
      <w:r w:rsidR="00F122EC" w:rsidRPr="003C46AF">
        <w:rPr>
          <w:szCs w:val="24"/>
          <w:lang w:val="bg-BG"/>
        </w:rPr>
        <w:t>, свързани с</w:t>
      </w:r>
      <w:r w:rsidR="00F122EC" w:rsidRPr="003C46AF">
        <w:rPr>
          <w:lang w:val="ru-RU"/>
        </w:rPr>
        <w:t xml:space="preserve"> </w:t>
      </w:r>
      <w:r w:rsidR="00421175" w:rsidRPr="003C46AF">
        <w:rPr>
          <w:szCs w:val="22"/>
          <w:lang w:val="bg-BG"/>
        </w:rPr>
        <w:t xml:space="preserve">проследяване на </w:t>
      </w:r>
      <w:r w:rsidR="00F122EC" w:rsidRPr="003C46AF">
        <w:rPr>
          <w:lang w:val="ru-RU"/>
        </w:rPr>
        <w:t>лекарствената безопасност</w:t>
      </w:r>
      <w:r w:rsidR="00F122EC" w:rsidRPr="003C46AF">
        <w:rPr>
          <w:szCs w:val="24"/>
          <w:lang w:val="bg-BG"/>
        </w:rPr>
        <w:t xml:space="preserve">, посочени в </w:t>
      </w:r>
      <w:r w:rsidR="00421175" w:rsidRPr="003C46AF">
        <w:rPr>
          <w:szCs w:val="24"/>
          <w:lang w:val="bg-BG"/>
        </w:rPr>
        <w:t>одобрения</w:t>
      </w:r>
      <w:r w:rsidR="00F122EC" w:rsidRPr="003C46AF">
        <w:rPr>
          <w:szCs w:val="24"/>
          <w:lang w:val="bg-BG"/>
        </w:rPr>
        <w:t xml:space="preserve"> </w:t>
      </w:r>
      <w:r w:rsidR="00F122EC" w:rsidRPr="003C46AF">
        <w:rPr>
          <w:lang w:val="ru-RU"/>
        </w:rPr>
        <w:t>ПУР</w:t>
      </w:r>
      <w:r w:rsidR="00F122EC" w:rsidRPr="003C46AF">
        <w:rPr>
          <w:noProof/>
          <w:szCs w:val="24"/>
          <w:lang w:val="ru-RU"/>
        </w:rPr>
        <w:t>,</w:t>
      </w:r>
      <w:r w:rsidR="00F122EC" w:rsidRPr="003C46AF">
        <w:rPr>
          <w:lang w:val="ru-RU"/>
        </w:rPr>
        <w:t xml:space="preserve"> представен в Модул</w:t>
      </w:r>
      <w:r w:rsidR="00F122EC" w:rsidRPr="003C46AF">
        <w:t> </w:t>
      </w:r>
      <w:r w:rsidR="00F122EC" w:rsidRPr="003C46AF">
        <w:rPr>
          <w:lang w:val="ru-RU"/>
        </w:rPr>
        <w:t xml:space="preserve">1.8.2 на </w:t>
      </w:r>
      <w:r w:rsidR="007225F6" w:rsidRPr="003C46AF">
        <w:rPr>
          <w:lang w:val="ru-RU"/>
        </w:rPr>
        <w:t>р</w:t>
      </w:r>
      <w:r w:rsidR="00F122EC" w:rsidRPr="003C46AF">
        <w:rPr>
          <w:lang w:val="ru-RU"/>
        </w:rPr>
        <w:t>азрешението за употреба</w:t>
      </w:r>
      <w:r w:rsidR="00F122EC" w:rsidRPr="003C46AF">
        <w:rPr>
          <w:noProof/>
          <w:szCs w:val="24"/>
          <w:lang w:val="ru-RU"/>
        </w:rPr>
        <w:t>,</w:t>
      </w:r>
      <w:r w:rsidR="00F122EC" w:rsidRPr="003C46AF">
        <w:rPr>
          <w:lang w:val="ru-RU"/>
        </w:rPr>
        <w:t xml:space="preserve"> както и </w:t>
      </w:r>
      <w:r w:rsidRPr="003C46AF">
        <w:rPr>
          <w:lang w:val="ru-RU"/>
        </w:rPr>
        <w:t xml:space="preserve">във </w:t>
      </w:r>
      <w:r w:rsidR="00421175" w:rsidRPr="003C46AF">
        <w:rPr>
          <w:szCs w:val="22"/>
          <w:lang w:val="bg-BG"/>
        </w:rPr>
        <w:t xml:space="preserve">всички следващи </w:t>
      </w:r>
      <w:r w:rsidRPr="003C46AF">
        <w:rPr>
          <w:szCs w:val="22"/>
          <w:lang w:val="bg-BG"/>
        </w:rPr>
        <w:t xml:space="preserve">одобрени </w:t>
      </w:r>
      <w:r w:rsidR="00421175" w:rsidRPr="003C46AF">
        <w:rPr>
          <w:noProof/>
          <w:szCs w:val="22"/>
          <w:lang w:val="bg-BG"/>
        </w:rPr>
        <w:t>актуализации</w:t>
      </w:r>
      <w:r w:rsidR="00421175" w:rsidRPr="003C46AF">
        <w:rPr>
          <w:szCs w:val="22"/>
          <w:lang w:val="bg-BG"/>
        </w:rPr>
        <w:t xml:space="preserve"> на ПУР</w:t>
      </w:r>
      <w:r w:rsidR="00F122EC" w:rsidRPr="003C46AF">
        <w:rPr>
          <w:noProof/>
          <w:szCs w:val="24"/>
          <w:lang w:val="ru-RU"/>
        </w:rPr>
        <w:t>.</w:t>
      </w:r>
    </w:p>
    <w:p w14:paraId="31107321" w14:textId="77777777" w:rsidR="00F122EC" w:rsidRPr="003C46AF" w:rsidRDefault="00F122EC" w:rsidP="0085631C">
      <w:pPr>
        <w:widowControl w:val="0"/>
        <w:spacing w:line="240" w:lineRule="auto"/>
        <w:rPr>
          <w:lang w:val="ru-RU"/>
        </w:rPr>
      </w:pPr>
    </w:p>
    <w:p w14:paraId="5F1D814B" w14:textId="77777777" w:rsidR="00F122EC" w:rsidRPr="003C46AF" w:rsidRDefault="00421175" w:rsidP="0085631C">
      <w:pPr>
        <w:keepNext/>
        <w:widowControl w:val="0"/>
        <w:spacing w:line="240" w:lineRule="auto"/>
        <w:rPr>
          <w:lang w:val="ru-RU"/>
        </w:rPr>
      </w:pPr>
      <w:r w:rsidRPr="003C46AF">
        <w:rPr>
          <w:szCs w:val="24"/>
          <w:lang w:val="bg-BG"/>
        </w:rPr>
        <w:t>А</w:t>
      </w:r>
      <w:r w:rsidR="00F122EC" w:rsidRPr="003C46AF">
        <w:rPr>
          <w:lang w:val="ru-RU"/>
        </w:rPr>
        <w:t xml:space="preserve">ктуализиран ПУР </w:t>
      </w:r>
      <w:r w:rsidRPr="003C46AF">
        <w:rPr>
          <w:szCs w:val="22"/>
          <w:lang w:val="bg-BG"/>
        </w:rPr>
        <w:t xml:space="preserve">трябва да </w:t>
      </w:r>
      <w:r w:rsidR="00F122EC" w:rsidRPr="003C46AF">
        <w:rPr>
          <w:lang w:val="ru-RU"/>
        </w:rPr>
        <w:t>се п</w:t>
      </w:r>
      <w:r w:rsidR="00F122EC" w:rsidRPr="003C46AF">
        <w:rPr>
          <w:noProof/>
          <w:szCs w:val="24"/>
          <w:lang w:val="bg-BG"/>
        </w:rPr>
        <w:t>одава</w:t>
      </w:r>
      <w:r w:rsidR="00F122EC" w:rsidRPr="003C46AF">
        <w:rPr>
          <w:lang w:val="ru-RU"/>
        </w:rPr>
        <w:t>:</w:t>
      </w:r>
    </w:p>
    <w:p w14:paraId="09F5FEF4" w14:textId="77777777" w:rsidR="00421175" w:rsidRPr="003C46AF" w:rsidRDefault="00421175" w:rsidP="0085631C">
      <w:pPr>
        <w:keepNext/>
        <w:widowControl w:val="0"/>
        <w:numPr>
          <w:ilvl w:val="0"/>
          <w:numId w:val="32"/>
        </w:numPr>
        <w:tabs>
          <w:tab w:val="clear" w:pos="567"/>
          <w:tab w:val="clear" w:pos="720"/>
        </w:tabs>
        <w:spacing w:line="240" w:lineRule="auto"/>
        <w:ind w:left="567" w:hanging="567"/>
        <w:rPr>
          <w:szCs w:val="24"/>
          <w:lang w:val="bg-BG"/>
        </w:rPr>
      </w:pPr>
      <w:r w:rsidRPr="003C46AF">
        <w:rPr>
          <w:noProof/>
          <w:szCs w:val="24"/>
          <w:lang w:val="bg-BG"/>
        </w:rPr>
        <w:t>по искане на</w:t>
      </w:r>
      <w:r w:rsidR="00F122EC" w:rsidRPr="003C46AF">
        <w:rPr>
          <w:noProof/>
          <w:szCs w:val="24"/>
          <w:lang w:val="bg-BG"/>
        </w:rPr>
        <w:t xml:space="preserve"> Европейската агенция по лекарствата</w:t>
      </w:r>
      <w:r w:rsidRPr="003C46AF">
        <w:rPr>
          <w:noProof/>
          <w:szCs w:val="24"/>
          <w:lang w:val="bg-BG"/>
        </w:rPr>
        <w:t>;</w:t>
      </w:r>
    </w:p>
    <w:p w14:paraId="3D428EEA" w14:textId="77777777" w:rsidR="00F122EC" w:rsidRPr="003C46AF" w:rsidRDefault="00421175" w:rsidP="0085631C">
      <w:pPr>
        <w:widowControl w:val="0"/>
        <w:numPr>
          <w:ilvl w:val="0"/>
          <w:numId w:val="32"/>
        </w:numPr>
        <w:tabs>
          <w:tab w:val="clear" w:pos="567"/>
          <w:tab w:val="clear" w:pos="720"/>
        </w:tabs>
        <w:spacing w:line="240" w:lineRule="auto"/>
        <w:ind w:left="567" w:right="-1" w:hanging="567"/>
        <w:rPr>
          <w:szCs w:val="24"/>
          <w:lang w:val="bg-BG"/>
        </w:rPr>
      </w:pPr>
      <w:r w:rsidRPr="003C46AF">
        <w:rPr>
          <w:noProof/>
          <w:szCs w:val="22"/>
          <w:lang w:val="bg-BG"/>
        </w:rPr>
        <w:t>винаги, когато се изменя системата за управление на риска, особено в резултат на</w:t>
      </w:r>
      <w:r w:rsidRPr="003C46AF">
        <w:rPr>
          <w:szCs w:val="22"/>
          <w:lang w:val="bg-BG"/>
        </w:rPr>
        <w:t xml:space="preserve"> получаване на нова информация, която може да </w:t>
      </w:r>
      <w:r w:rsidRPr="003C46AF">
        <w:rPr>
          <w:noProof/>
          <w:szCs w:val="22"/>
          <w:lang w:val="bg-BG"/>
        </w:rPr>
        <w:t>доведе до значими промени в съотношението полза/риск,</w:t>
      </w:r>
      <w:r w:rsidRPr="003C46AF">
        <w:rPr>
          <w:szCs w:val="22"/>
          <w:lang w:val="bg-BG"/>
        </w:rPr>
        <w:t xml:space="preserve"> или </w:t>
      </w:r>
      <w:r w:rsidRPr="003C46AF">
        <w:rPr>
          <w:noProof/>
          <w:szCs w:val="22"/>
          <w:lang w:val="bg-BG"/>
        </w:rPr>
        <w:t xml:space="preserve">след </w:t>
      </w:r>
      <w:r w:rsidRPr="003C46AF">
        <w:rPr>
          <w:szCs w:val="22"/>
          <w:lang w:val="bg-BG"/>
        </w:rPr>
        <w:t xml:space="preserve">достигане на важен етап </w:t>
      </w:r>
      <w:r w:rsidRPr="003C46AF">
        <w:rPr>
          <w:noProof/>
          <w:szCs w:val="22"/>
          <w:lang w:val="bg-BG"/>
        </w:rPr>
        <w:t xml:space="preserve">(във връзка с проследяване на лекарствената безопасност или </w:t>
      </w:r>
      <w:r w:rsidRPr="003C46AF">
        <w:rPr>
          <w:szCs w:val="22"/>
          <w:lang w:val="bg-BG"/>
        </w:rPr>
        <w:t xml:space="preserve">свеждане </w:t>
      </w:r>
      <w:r w:rsidRPr="003C46AF">
        <w:rPr>
          <w:noProof/>
          <w:szCs w:val="22"/>
          <w:lang w:val="bg-BG"/>
        </w:rPr>
        <w:t>на риска до минимум</w:t>
      </w:r>
      <w:r w:rsidRPr="003C46AF">
        <w:rPr>
          <w:szCs w:val="22"/>
          <w:lang w:val="bg-BG"/>
        </w:rPr>
        <w:t>)</w:t>
      </w:r>
      <w:r w:rsidR="00F122EC" w:rsidRPr="003C46AF">
        <w:rPr>
          <w:noProof/>
          <w:szCs w:val="24"/>
          <w:lang w:val="bg-BG"/>
        </w:rPr>
        <w:t>.</w:t>
      </w:r>
    </w:p>
    <w:p w14:paraId="3D716A4B" w14:textId="77777777" w:rsidR="00421175" w:rsidRPr="003C46AF" w:rsidRDefault="00421175" w:rsidP="0085631C">
      <w:pPr>
        <w:widowControl w:val="0"/>
        <w:spacing w:line="240" w:lineRule="auto"/>
        <w:ind w:right="-1"/>
        <w:rPr>
          <w:lang w:val="ru-RU"/>
        </w:rPr>
      </w:pPr>
    </w:p>
    <w:p w14:paraId="43079D6E" w14:textId="77777777" w:rsidR="003D72CB" w:rsidRPr="003C46AF" w:rsidRDefault="00421175" w:rsidP="0085631C">
      <w:pPr>
        <w:pStyle w:val="TOC1"/>
        <w:keepNext/>
        <w:widowControl w:val="0"/>
      </w:pPr>
      <w:r w:rsidRPr="003C46AF">
        <w:rPr>
          <w:szCs w:val="22"/>
        </w:rPr>
        <w:t>Допълнителни мерки за свеждане на риска до минимум</w:t>
      </w:r>
    </w:p>
    <w:p w14:paraId="1FC0A636" w14:textId="77777777" w:rsidR="00B71524" w:rsidRPr="003C46AF" w:rsidRDefault="00B71524" w:rsidP="0085631C">
      <w:pPr>
        <w:widowControl w:val="0"/>
        <w:autoSpaceDE w:val="0"/>
        <w:autoSpaceDN w:val="0"/>
        <w:adjustRightInd w:val="0"/>
        <w:spacing w:line="240" w:lineRule="auto"/>
        <w:rPr>
          <w:szCs w:val="22"/>
          <w:lang w:val="bg-BG"/>
        </w:rPr>
      </w:pPr>
    </w:p>
    <w:p w14:paraId="162F6B2A" w14:textId="14E7E81F" w:rsidR="00DF262A" w:rsidRPr="003C46AF" w:rsidRDefault="00DF262A" w:rsidP="0085631C">
      <w:pPr>
        <w:widowControl w:val="0"/>
        <w:autoSpaceDE w:val="0"/>
        <w:autoSpaceDN w:val="0"/>
        <w:adjustRightInd w:val="0"/>
        <w:spacing w:line="240" w:lineRule="auto"/>
        <w:rPr>
          <w:szCs w:val="22"/>
          <w:lang w:val="ru-RU"/>
        </w:rPr>
      </w:pPr>
      <w:r w:rsidRPr="003C46AF">
        <w:rPr>
          <w:szCs w:val="22"/>
          <w:lang w:val="bg-BG"/>
        </w:rPr>
        <w:t xml:space="preserve">Преди пускането на пазара във всяка </w:t>
      </w:r>
      <w:r w:rsidR="00064EB5" w:rsidRPr="003C46AF">
        <w:rPr>
          <w:szCs w:val="22"/>
          <w:lang w:val="bg-BG"/>
        </w:rPr>
        <w:t>д</w:t>
      </w:r>
      <w:r w:rsidRPr="003C46AF">
        <w:rPr>
          <w:szCs w:val="22"/>
          <w:lang w:val="bg-BG"/>
        </w:rPr>
        <w:t>ържава</w:t>
      </w:r>
      <w:r w:rsidR="00064EB5" w:rsidRPr="003C46AF">
        <w:rPr>
          <w:szCs w:val="22"/>
          <w:lang w:val="bg-BG"/>
        </w:rPr>
        <w:t xml:space="preserve"> </w:t>
      </w:r>
      <w:r w:rsidRPr="003C46AF">
        <w:rPr>
          <w:szCs w:val="22"/>
          <w:lang w:val="bg-BG"/>
        </w:rPr>
        <w:t xml:space="preserve">членка Притежателят на разрешението за употреба (ПРУ) трябва да съгласува </w:t>
      </w:r>
      <w:r w:rsidR="00A319A2" w:rsidRPr="003C46AF">
        <w:rPr>
          <w:szCs w:val="22"/>
          <w:lang w:val="bg-BG"/>
        </w:rPr>
        <w:t>окончателните</w:t>
      </w:r>
      <w:r w:rsidRPr="003C46AF">
        <w:rPr>
          <w:szCs w:val="22"/>
          <w:lang w:val="bg-BG"/>
        </w:rPr>
        <w:t xml:space="preserve"> обучителни материали с Националните компетентни власти</w:t>
      </w:r>
      <w:r w:rsidRPr="003C46AF">
        <w:rPr>
          <w:szCs w:val="22"/>
          <w:lang w:val="ru-RU"/>
        </w:rPr>
        <w:t>.</w:t>
      </w:r>
    </w:p>
    <w:p w14:paraId="342EFACF" w14:textId="77777777" w:rsidR="007E0772" w:rsidRPr="003C46AF" w:rsidRDefault="007E0772" w:rsidP="0085631C">
      <w:pPr>
        <w:pStyle w:val="BodytextAgency"/>
        <w:widowControl w:val="0"/>
        <w:spacing w:after="0" w:line="240" w:lineRule="auto"/>
        <w:rPr>
          <w:rFonts w:ascii="Times New Roman" w:hAnsi="Times New Roman"/>
          <w:sz w:val="22"/>
          <w:szCs w:val="22"/>
          <w:lang w:val="bg-BG"/>
        </w:rPr>
      </w:pPr>
    </w:p>
    <w:p w14:paraId="095894CB" w14:textId="77777777" w:rsidR="007E0772" w:rsidRPr="003C46AF" w:rsidRDefault="00DF262A" w:rsidP="0085631C">
      <w:pPr>
        <w:pStyle w:val="BodytextAgency"/>
        <w:widowControl w:val="0"/>
        <w:spacing w:after="0" w:line="240" w:lineRule="auto"/>
        <w:rPr>
          <w:rFonts w:ascii="Times New Roman" w:eastAsia="Times New Roman" w:hAnsi="Times New Roman"/>
          <w:sz w:val="22"/>
          <w:szCs w:val="22"/>
          <w:lang w:val="bg-BG" w:eastAsia="en-US"/>
        </w:rPr>
      </w:pPr>
      <w:r w:rsidRPr="003C46AF">
        <w:rPr>
          <w:rFonts w:ascii="Times New Roman" w:eastAsia="Times New Roman" w:hAnsi="Times New Roman"/>
          <w:sz w:val="22"/>
          <w:szCs w:val="22"/>
          <w:lang w:val="bg-BG" w:eastAsia="en-US"/>
        </w:rPr>
        <w:t>ПРУ трябва да гарантира, след обсъждане и съгласуване с Националните компетентни власти, във всяка държава</w:t>
      </w:r>
      <w:r w:rsidR="00FA7ED6" w:rsidRPr="003C46AF">
        <w:rPr>
          <w:rFonts w:ascii="Times New Roman" w:eastAsia="Times New Roman" w:hAnsi="Times New Roman"/>
          <w:sz w:val="22"/>
          <w:szCs w:val="22"/>
          <w:lang w:val="bg-BG" w:eastAsia="en-US"/>
        </w:rPr>
        <w:t xml:space="preserve"> </w:t>
      </w:r>
      <w:r w:rsidRPr="003C46AF">
        <w:rPr>
          <w:rFonts w:ascii="Times New Roman" w:eastAsia="Times New Roman" w:hAnsi="Times New Roman"/>
          <w:sz w:val="22"/>
          <w:szCs w:val="22"/>
          <w:lang w:val="bg-BG" w:eastAsia="en-US"/>
        </w:rPr>
        <w:t xml:space="preserve">членка, където </w:t>
      </w:r>
      <w:r w:rsidR="007E0772" w:rsidRPr="003C46AF">
        <w:rPr>
          <w:rFonts w:ascii="Times New Roman" w:eastAsia="Times New Roman" w:hAnsi="Times New Roman"/>
          <w:sz w:val="22"/>
          <w:szCs w:val="22"/>
          <w:lang w:val="bg-BG" w:eastAsia="en-US"/>
        </w:rPr>
        <w:t xml:space="preserve">Exelon </w:t>
      </w:r>
      <w:r w:rsidR="00E82EFC" w:rsidRPr="003C46AF">
        <w:rPr>
          <w:rFonts w:ascii="Times New Roman" w:eastAsia="Times New Roman" w:hAnsi="Times New Roman"/>
          <w:sz w:val="22"/>
          <w:szCs w:val="22"/>
          <w:lang w:val="bg-BG" w:eastAsia="en-US"/>
        </w:rPr>
        <w:t xml:space="preserve">пластир </w:t>
      </w:r>
      <w:r w:rsidRPr="003C46AF">
        <w:rPr>
          <w:rFonts w:ascii="Times New Roman" w:eastAsia="Times New Roman" w:hAnsi="Times New Roman"/>
          <w:sz w:val="22"/>
          <w:szCs w:val="22"/>
          <w:lang w:val="bg-BG" w:eastAsia="en-US"/>
        </w:rPr>
        <w:t>се продава, че</w:t>
      </w:r>
      <w:r w:rsidR="00E82EFC" w:rsidRPr="003C46AF">
        <w:rPr>
          <w:rFonts w:ascii="Times New Roman" w:eastAsia="Times New Roman" w:hAnsi="Times New Roman"/>
          <w:sz w:val="22"/>
          <w:szCs w:val="22"/>
          <w:lang w:val="bg-BG" w:eastAsia="en-US"/>
        </w:rPr>
        <w:t xml:space="preserve"> </w:t>
      </w:r>
      <w:r w:rsidRPr="003C46AF">
        <w:rPr>
          <w:rFonts w:ascii="Times New Roman" w:eastAsia="Times New Roman" w:hAnsi="Times New Roman"/>
          <w:sz w:val="22"/>
          <w:szCs w:val="22"/>
          <w:lang w:val="bg-BG" w:eastAsia="en-US"/>
        </w:rPr>
        <w:t xml:space="preserve">всички лекари, които се очаква да предписват </w:t>
      </w:r>
      <w:r w:rsidR="007E0772" w:rsidRPr="003C46AF">
        <w:rPr>
          <w:rFonts w:ascii="Times New Roman" w:eastAsia="Times New Roman" w:hAnsi="Times New Roman"/>
          <w:sz w:val="22"/>
          <w:szCs w:val="22"/>
          <w:lang w:val="bg-BG" w:eastAsia="en-US"/>
        </w:rPr>
        <w:t>Exelon</w:t>
      </w:r>
      <w:r w:rsidR="00E82EFC" w:rsidRPr="003C46AF">
        <w:rPr>
          <w:rFonts w:ascii="Times New Roman" w:eastAsia="Times New Roman" w:hAnsi="Times New Roman"/>
          <w:sz w:val="22"/>
          <w:szCs w:val="22"/>
          <w:lang w:val="bg-BG" w:eastAsia="en-US"/>
        </w:rPr>
        <w:t xml:space="preserve"> пластир</w:t>
      </w:r>
      <w:r w:rsidRPr="003C46AF">
        <w:rPr>
          <w:rFonts w:ascii="Times New Roman" w:eastAsia="Times New Roman" w:hAnsi="Times New Roman"/>
          <w:sz w:val="22"/>
          <w:szCs w:val="22"/>
          <w:lang w:val="bg-BG" w:eastAsia="en-US"/>
        </w:rPr>
        <w:t>, ще бъдат снабдени с информационен пакет за лекаря, съдържащ следните елементи:</w:t>
      </w:r>
    </w:p>
    <w:p w14:paraId="2650EF10" w14:textId="77777777" w:rsidR="00DF262A" w:rsidRPr="003C46AF" w:rsidRDefault="00DF262A" w:rsidP="0085631C">
      <w:pPr>
        <w:widowControl w:val="0"/>
        <w:numPr>
          <w:ilvl w:val="0"/>
          <w:numId w:val="43"/>
        </w:numPr>
        <w:tabs>
          <w:tab w:val="clear" w:pos="360"/>
          <w:tab w:val="num" w:pos="567"/>
        </w:tabs>
        <w:autoSpaceDE w:val="0"/>
        <w:autoSpaceDN w:val="0"/>
        <w:adjustRightInd w:val="0"/>
        <w:spacing w:line="240" w:lineRule="auto"/>
        <w:ind w:left="567" w:hanging="567"/>
        <w:rPr>
          <w:szCs w:val="22"/>
          <w:lang w:val="en-US"/>
        </w:rPr>
      </w:pPr>
      <w:r w:rsidRPr="003C46AF">
        <w:rPr>
          <w:szCs w:val="22"/>
          <w:lang w:val="bg-BG"/>
        </w:rPr>
        <w:t>Кратка характеристика на продукта</w:t>
      </w:r>
    </w:p>
    <w:p w14:paraId="09EFFEF3" w14:textId="77777777" w:rsidR="00DF262A" w:rsidRPr="003C46AF" w:rsidRDefault="00DF262A" w:rsidP="0085631C">
      <w:pPr>
        <w:widowControl w:val="0"/>
        <w:numPr>
          <w:ilvl w:val="0"/>
          <w:numId w:val="43"/>
        </w:numPr>
        <w:tabs>
          <w:tab w:val="clear" w:pos="360"/>
          <w:tab w:val="num" w:pos="567"/>
        </w:tabs>
        <w:autoSpaceDE w:val="0"/>
        <w:autoSpaceDN w:val="0"/>
        <w:adjustRightInd w:val="0"/>
        <w:spacing w:line="240" w:lineRule="auto"/>
        <w:ind w:left="567" w:hanging="567"/>
        <w:rPr>
          <w:szCs w:val="22"/>
          <w:lang w:val="bg-BG"/>
        </w:rPr>
      </w:pPr>
      <w:r w:rsidRPr="003C46AF">
        <w:rPr>
          <w:szCs w:val="22"/>
          <w:lang w:val="bg-BG"/>
        </w:rPr>
        <w:t>Карта за напомняне на пациента</w:t>
      </w:r>
    </w:p>
    <w:p w14:paraId="5714645A" w14:textId="77777777" w:rsidR="007E0772" w:rsidRPr="003C46AF" w:rsidRDefault="00DF262A" w:rsidP="0085631C">
      <w:pPr>
        <w:pStyle w:val="Default"/>
        <w:widowControl w:val="0"/>
        <w:numPr>
          <w:ilvl w:val="0"/>
          <w:numId w:val="43"/>
        </w:numPr>
        <w:tabs>
          <w:tab w:val="clear" w:pos="360"/>
        </w:tabs>
        <w:spacing w:line="240" w:lineRule="auto"/>
        <w:ind w:left="567" w:hanging="567"/>
        <w:rPr>
          <w:color w:val="auto"/>
          <w:sz w:val="22"/>
          <w:szCs w:val="22"/>
          <w:lang w:val="bg-BG"/>
        </w:rPr>
      </w:pPr>
      <w:r w:rsidRPr="003C46AF">
        <w:rPr>
          <w:color w:val="auto"/>
          <w:sz w:val="22"/>
          <w:szCs w:val="22"/>
          <w:lang w:val="bg-BG"/>
        </w:rPr>
        <w:t xml:space="preserve">Указания за снабдяването на пациентите и </w:t>
      </w:r>
      <w:r w:rsidR="00AF6047" w:rsidRPr="003C46AF">
        <w:rPr>
          <w:color w:val="auto"/>
          <w:sz w:val="22"/>
          <w:szCs w:val="22"/>
          <w:lang w:val="bg-BG"/>
        </w:rPr>
        <w:t xml:space="preserve">тези, които се грижат за тях, </w:t>
      </w:r>
      <w:r w:rsidRPr="003C46AF">
        <w:rPr>
          <w:color w:val="auto"/>
          <w:sz w:val="22"/>
          <w:szCs w:val="22"/>
          <w:lang w:val="bg-BG"/>
        </w:rPr>
        <w:t>с карта за напомняне на пациента</w:t>
      </w:r>
    </w:p>
    <w:p w14:paraId="445AB3C0" w14:textId="77777777" w:rsidR="007E0772" w:rsidRPr="003C46AF" w:rsidRDefault="007E0772" w:rsidP="0085631C">
      <w:pPr>
        <w:pStyle w:val="Default"/>
        <w:widowControl w:val="0"/>
        <w:rPr>
          <w:color w:val="auto"/>
          <w:sz w:val="22"/>
          <w:szCs w:val="22"/>
          <w:lang w:val="bg-BG"/>
        </w:rPr>
      </w:pPr>
    </w:p>
    <w:p w14:paraId="66AEAB88" w14:textId="77777777" w:rsidR="007E0772" w:rsidRPr="003C46AF" w:rsidRDefault="00AF6047" w:rsidP="0085631C">
      <w:pPr>
        <w:pStyle w:val="Default"/>
        <w:widowControl w:val="0"/>
        <w:rPr>
          <w:color w:val="auto"/>
          <w:sz w:val="22"/>
          <w:szCs w:val="22"/>
          <w:lang w:val="bg-BG"/>
        </w:rPr>
      </w:pPr>
      <w:r w:rsidRPr="003C46AF">
        <w:rPr>
          <w:color w:val="auto"/>
          <w:sz w:val="22"/>
          <w:szCs w:val="22"/>
          <w:lang w:val="bg-BG"/>
        </w:rPr>
        <w:t>Картата за напомняне на пациента трябва да съдържа следните ключови послания</w:t>
      </w:r>
      <w:r w:rsidR="007E0772" w:rsidRPr="003C46AF">
        <w:rPr>
          <w:color w:val="auto"/>
          <w:sz w:val="22"/>
          <w:szCs w:val="22"/>
          <w:lang w:val="bg-BG"/>
        </w:rPr>
        <w:t>:</w:t>
      </w:r>
    </w:p>
    <w:p w14:paraId="55F777FE" w14:textId="77777777" w:rsidR="007E0772" w:rsidRPr="003C46AF" w:rsidRDefault="00AF6047" w:rsidP="0085631C">
      <w:pPr>
        <w:pStyle w:val="Default"/>
        <w:widowControl w:val="0"/>
        <w:numPr>
          <w:ilvl w:val="0"/>
          <w:numId w:val="44"/>
        </w:numPr>
        <w:tabs>
          <w:tab w:val="clear" w:pos="360"/>
        </w:tabs>
        <w:spacing w:line="240" w:lineRule="auto"/>
        <w:ind w:left="567" w:hanging="567"/>
        <w:rPr>
          <w:color w:val="auto"/>
          <w:sz w:val="22"/>
          <w:szCs w:val="22"/>
          <w:lang w:val="bg-BG"/>
        </w:rPr>
      </w:pPr>
      <w:r w:rsidRPr="003C46AF">
        <w:rPr>
          <w:color w:val="auto"/>
          <w:sz w:val="22"/>
          <w:szCs w:val="22"/>
          <w:lang w:val="bg-BG"/>
        </w:rPr>
        <w:t>Махнете стария пластир, преди да поставите ЕДИН нов пластир</w:t>
      </w:r>
      <w:r w:rsidR="007E0772" w:rsidRPr="003C46AF">
        <w:rPr>
          <w:color w:val="auto"/>
          <w:sz w:val="22"/>
          <w:szCs w:val="22"/>
          <w:lang w:val="bg-BG"/>
        </w:rPr>
        <w:t>.</w:t>
      </w:r>
    </w:p>
    <w:p w14:paraId="11C32138" w14:textId="77777777" w:rsidR="007E0772" w:rsidRPr="003C46AF" w:rsidRDefault="00AF6047" w:rsidP="0085631C">
      <w:pPr>
        <w:pStyle w:val="Default"/>
        <w:widowControl w:val="0"/>
        <w:numPr>
          <w:ilvl w:val="0"/>
          <w:numId w:val="44"/>
        </w:numPr>
        <w:tabs>
          <w:tab w:val="clear" w:pos="360"/>
        </w:tabs>
        <w:spacing w:line="240" w:lineRule="auto"/>
        <w:ind w:left="567" w:hanging="567"/>
        <w:rPr>
          <w:color w:val="auto"/>
          <w:sz w:val="22"/>
          <w:szCs w:val="22"/>
          <w:lang w:val="bg-BG"/>
        </w:rPr>
      </w:pPr>
      <w:r w:rsidRPr="003C46AF">
        <w:rPr>
          <w:color w:val="auto"/>
          <w:sz w:val="22"/>
          <w:szCs w:val="22"/>
          <w:lang w:val="bg-BG"/>
        </w:rPr>
        <w:t xml:space="preserve">Само </w:t>
      </w:r>
      <w:r w:rsidR="00867089" w:rsidRPr="003C46AF">
        <w:rPr>
          <w:color w:val="auto"/>
          <w:sz w:val="22"/>
          <w:szCs w:val="22"/>
          <w:lang w:val="bg-BG"/>
        </w:rPr>
        <w:t xml:space="preserve">по </w:t>
      </w:r>
      <w:r w:rsidRPr="003C46AF">
        <w:rPr>
          <w:color w:val="auto"/>
          <w:sz w:val="22"/>
          <w:szCs w:val="22"/>
          <w:lang w:val="bg-BG"/>
        </w:rPr>
        <w:t>един пластир дневно</w:t>
      </w:r>
      <w:r w:rsidR="007E0772" w:rsidRPr="003C46AF">
        <w:rPr>
          <w:color w:val="auto"/>
          <w:sz w:val="22"/>
          <w:szCs w:val="22"/>
          <w:lang w:val="bg-BG"/>
        </w:rPr>
        <w:t>.</w:t>
      </w:r>
    </w:p>
    <w:p w14:paraId="05DE21F0" w14:textId="77777777" w:rsidR="007E0772" w:rsidRPr="003C46AF" w:rsidRDefault="00AF6047" w:rsidP="0085631C">
      <w:pPr>
        <w:pStyle w:val="Default"/>
        <w:widowControl w:val="0"/>
        <w:numPr>
          <w:ilvl w:val="0"/>
          <w:numId w:val="44"/>
        </w:numPr>
        <w:tabs>
          <w:tab w:val="clear" w:pos="360"/>
        </w:tabs>
        <w:spacing w:line="240" w:lineRule="auto"/>
        <w:ind w:left="567" w:hanging="567"/>
        <w:rPr>
          <w:color w:val="auto"/>
          <w:sz w:val="22"/>
          <w:szCs w:val="22"/>
          <w:lang w:val="bg-BG"/>
        </w:rPr>
      </w:pPr>
      <w:r w:rsidRPr="003C46AF">
        <w:rPr>
          <w:color w:val="auto"/>
          <w:sz w:val="22"/>
          <w:szCs w:val="22"/>
          <w:lang w:val="bg-BG"/>
        </w:rPr>
        <w:t>Не режете пластира на парче</w:t>
      </w:r>
      <w:r w:rsidR="00867089" w:rsidRPr="003C46AF">
        <w:rPr>
          <w:color w:val="auto"/>
          <w:sz w:val="22"/>
          <w:szCs w:val="22"/>
          <w:lang w:val="bg-BG"/>
        </w:rPr>
        <w:t>нца</w:t>
      </w:r>
      <w:r w:rsidR="007E0772" w:rsidRPr="003C46AF">
        <w:rPr>
          <w:color w:val="auto"/>
          <w:sz w:val="22"/>
          <w:szCs w:val="22"/>
          <w:lang w:val="bg-BG"/>
        </w:rPr>
        <w:t>.</w:t>
      </w:r>
    </w:p>
    <w:p w14:paraId="35C89754" w14:textId="77777777" w:rsidR="007E0772" w:rsidRPr="003C46AF" w:rsidRDefault="00AF6047" w:rsidP="0085631C">
      <w:pPr>
        <w:pStyle w:val="Default"/>
        <w:widowControl w:val="0"/>
        <w:numPr>
          <w:ilvl w:val="0"/>
          <w:numId w:val="44"/>
        </w:numPr>
        <w:tabs>
          <w:tab w:val="clear" w:pos="360"/>
        </w:tabs>
        <w:spacing w:line="240" w:lineRule="auto"/>
        <w:ind w:left="567" w:hanging="567"/>
        <w:rPr>
          <w:color w:val="auto"/>
          <w:sz w:val="22"/>
          <w:szCs w:val="22"/>
          <w:lang w:val="bg-BG"/>
        </w:rPr>
      </w:pPr>
      <w:r w:rsidRPr="003C46AF">
        <w:rPr>
          <w:color w:val="auto"/>
          <w:sz w:val="22"/>
          <w:szCs w:val="22"/>
          <w:lang w:val="bg-BG"/>
        </w:rPr>
        <w:t>Притиснете пластира здраво на мястото му</w:t>
      </w:r>
      <w:r w:rsidR="00FA7ED6" w:rsidRPr="003C46AF">
        <w:rPr>
          <w:color w:val="auto"/>
          <w:sz w:val="22"/>
          <w:szCs w:val="22"/>
          <w:lang w:val="bg-BG"/>
        </w:rPr>
        <w:t xml:space="preserve"> поне </w:t>
      </w:r>
      <w:r w:rsidRPr="003C46AF">
        <w:rPr>
          <w:color w:val="auto"/>
          <w:sz w:val="22"/>
          <w:szCs w:val="22"/>
          <w:lang w:val="bg-BG"/>
        </w:rPr>
        <w:t>за 30 сек</w:t>
      </w:r>
      <w:r w:rsidR="00BC2F3A" w:rsidRPr="003C46AF">
        <w:rPr>
          <w:color w:val="auto"/>
          <w:sz w:val="22"/>
          <w:szCs w:val="22"/>
          <w:lang w:val="bg-BG"/>
        </w:rPr>
        <w:t>унди</w:t>
      </w:r>
      <w:r w:rsidRPr="003C46AF">
        <w:rPr>
          <w:color w:val="auto"/>
          <w:sz w:val="22"/>
          <w:szCs w:val="22"/>
          <w:lang w:val="bg-BG"/>
        </w:rPr>
        <w:t>, като използвате дланта на ръката</w:t>
      </w:r>
      <w:r w:rsidR="007E0772" w:rsidRPr="003C46AF">
        <w:rPr>
          <w:color w:val="auto"/>
          <w:sz w:val="22"/>
          <w:szCs w:val="22"/>
          <w:lang w:val="bg-BG"/>
        </w:rPr>
        <w:t>.</w:t>
      </w:r>
    </w:p>
    <w:p w14:paraId="6B62529F" w14:textId="66E78683" w:rsidR="00144853" w:rsidRPr="003C46AF" w:rsidRDefault="00AF6047" w:rsidP="0085631C">
      <w:pPr>
        <w:pStyle w:val="Default"/>
        <w:widowControl w:val="0"/>
        <w:numPr>
          <w:ilvl w:val="0"/>
          <w:numId w:val="44"/>
        </w:numPr>
        <w:tabs>
          <w:tab w:val="clear" w:pos="360"/>
        </w:tabs>
        <w:spacing w:line="240" w:lineRule="auto"/>
        <w:ind w:left="567" w:right="-1" w:hanging="567"/>
        <w:rPr>
          <w:lang w:val="bg-BG"/>
        </w:rPr>
      </w:pPr>
      <w:r w:rsidRPr="003C46AF">
        <w:rPr>
          <w:color w:val="auto"/>
          <w:sz w:val="22"/>
          <w:szCs w:val="22"/>
          <w:lang w:val="bg-BG"/>
        </w:rPr>
        <w:t>Как да използвате картата за напомняне, за да записвате поставянето и махането на пласт</w:t>
      </w:r>
      <w:r w:rsidR="000B4A0E" w:rsidRPr="003C46AF">
        <w:rPr>
          <w:color w:val="auto"/>
          <w:sz w:val="22"/>
          <w:szCs w:val="22"/>
          <w:lang w:val="bg-BG"/>
        </w:rPr>
        <w:t>и</w:t>
      </w:r>
      <w:r w:rsidRPr="003C46AF">
        <w:rPr>
          <w:color w:val="auto"/>
          <w:sz w:val="22"/>
          <w:szCs w:val="22"/>
          <w:lang w:val="bg-BG"/>
        </w:rPr>
        <w:t>рите.</w:t>
      </w:r>
    </w:p>
    <w:p w14:paraId="36088730" w14:textId="77777777" w:rsidR="000166D2" w:rsidRPr="003C46AF" w:rsidRDefault="000166D2" w:rsidP="0085631C">
      <w:pPr>
        <w:widowControl w:val="0"/>
        <w:tabs>
          <w:tab w:val="clear" w:pos="567"/>
        </w:tabs>
        <w:spacing w:line="240" w:lineRule="auto"/>
        <w:rPr>
          <w:i/>
          <w:noProof/>
          <w:color w:val="000000"/>
          <w:lang w:val="bg-BG"/>
        </w:rPr>
      </w:pPr>
      <w:r w:rsidRPr="003C46AF">
        <w:rPr>
          <w:noProof/>
          <w:color w:val="000000"/>
          <w:lang w:val="bg-BG"/>
        </w:rPr>
        <w:br w:type="page"/>
      </w:r>
    </w:p>
    <w:p w14:paraId="003705CC" w14:textId="77777777" w:rsidR="000166D2" w:rsidRPr="003C46AF" w:rsidRDefault="000166D2" w:rsidP="0085631C">
      <w:pPr>
        <w:widowControl w:val="0"/>
        <w:tabs>
          <w:tab w:val="clear" w:pos="567"/>
        </w:tabs>
        <w:spacing w:line="240" w:lineRule="auto"/>
        <w:rPr>
          <w:i/>
          <w:noProof/>
          <w:color w:val="000000"/>
          <w:lang w:val="bg-BG"/>
        </w:rPr>
      </w:pPr>
    </w:p>
    <w:p w14:paraId="59E60FEA" w14:textId="77777777" w:rsidR="000166D2" w:rsidRPr="003C46AF" w:rsidRDefault="000166D2" w:rsidP="0085631C">
      <w:pPr>
        <w:widowControl w:val="0"/>
        <w:tabs>
          <w:tab w:val="clear" w:pos="567"/>
        </w:tabs>
        <w:spacing w:line="240" w:lineRule="auto"/>
        <w:rPr>
          <w:i/>
          <w:noProof/>
          <w:color w:val="000000"/>
          <w:lang w:val="bg-BG"/>
        </w:rPr>
      </w:pPr>
    </w:p>
    <w:p w14:paraId="69FD75AC" w14:textId="77777777" w:rsidR="000166D2" w:rsidRPr="003C46AF" w:rsidRDefault="000166D2" w:rsidP="0085631C">
      <w:pPr>
        <w:widowControl w:val="0"/>
        <w:tabs>
          <w:tab w:val="clear" w:pos="567"/>
        </w:tabs>
        <w:spacing w:line="240" w:lineRule="auto"/>
        <w:rPr>
          <w:i/>
          <w:noProof/>
          <w:color w:val="000000"/>
          <w:lang w:val="bg-BG"/>
        </w:rPr>
      </w:pPr>
    </w:p>
    <w:p w14:paraId="3B9844C4" w14:textId="77777777" w:rsidR="000166D2" w:rsidRPr="003C46AF" w:rsidRDefault="000166D2" w:rsidP="0085631C">
      <w:pPr>
        <w:widowControl w:val="0"/>
        <w:tabs>
          <w:tab w:val="clear" w:pos="567"/>
        </w:tabs>
        <w:spacing w:line="240" w:lineRule="auto"/>
        <w:rPr>
          <w:i/>
          <w:noProof/>
          <w:color w:val="000000"/>
          <w:lang w:val="bg-BG"/>
        </w:rPr>
      </w:pPr>
    </w:p>
    <w:p w14:paraId="5B92E1A7" w14:textId="77777777" w:rsidR="000166D2" w:rsidRPr="003C46AF" w:rsidRDefault="000166D2" w:rsidP="0085631C">
      <w:pPr>
        <w:widowControl w:val="0"/>
        <w:tabs>
          <w:tab w:val="clear" w:pos="567"/>
        </w:tabs>
        <w:spacing w:line="240" w:lineRule="auto"/>
        <w:rPr>
          <w:i/>
          <w:noProof/>
          <w:color w:val="000000"/>
          <w:lang w:val="bg-BG"/>
        </w:rPr>
      </w:pPr>
    </w:p>
    <w:p w14:paraId="2CE7A454" w14:textId="77777777" w:rsidR="000166D2" w:rsidRPr="003C46AF" w:rsidRDefault="000166D2" w:rsidP="0085631C">
      <w:pPr>
        <w:widowControl w:val="0"/>
        <w:tabs>
          <w:tab w:val="clear" w:pos="567"/>
        </w:tabs>
        <w:spacing w:line="240" w:lineRule="auto"/>
        <w:rPr>
          <w:i/>
          <w:noProof/>
          <w:color w:val="000000"/>
          <w:lang w:val="bg-BG"/>
        </w:rPr>
      </w:pPr>
    </w:p>
    <w:p w14:paraId="4D97EA21" w14:textId="77777777" w:rsidR="000166D2" w:rsidRPr="003C46AF" w:rsidRDefault="000166D2" w:rsidP="0085631C">
      <w:pPr>
        <w:widowControl w:val="0"/>
        <w:tabs>
          <w:tab w:val="clear" w:pos="567"/>
        </w:tabs>
        <w:spacing w:line="240" w:lineRule="auto"/>
        <w:rPr>
          <w:i/>
          <w:noProof/>
          <w:color w:val="000000"/>
          <w:lang w:val="bg-BG"/>
        </w:rPr>
      </w:pPr>
    </w:p>
    <w:p w14:paraId="57FDD5FE" w14:textId="77777777" w:rsidR="000166D2" w:rsidRPr="003C46AF" w:rsidRDefault="000166D2" w:rsidP="0085631C">
      <w:pPr>
        <w:widowControl w:val="0"/>
        <w:tabs>
          <w:tab w:val="clear" w:pos="567"/>
        </w:tabs>
        <w:spacing w:line="240" w:lineRule="auto"/>
        <w:rPr>
          <w:i/>
          <w:noProof/>
          <w:color w:val="000000"/>
          <w:lang w:val="bg-BG"/>
        </w:rPr>
      </w:pPr>
    </w:p>
    <w:p w14:paraId="40076197" w14:textId="77777777" w:rsidR="000166D2" w:rsidRPr="003C46AF" w:rsidRDefault="000166D2" w:rsidP="0085631C">
      <w:pPr>
        <w:widowControl w:val="0"/>
        <w:tabs>
          <w:tab w:val="clear" w:pos="567"/>
        </w:tabs>
        <w:spacing w:line="240" w:lineRule="auto"/>
        <w:rPr>
          <w:i/>
          <w:noProof/>
          <w:color w:val="000000"/>
          <w:lang w:val="bg-BG"/>
        </w:rPr>
      </w:pPr>
    </w:p>
    <w:p w14:paraId="7637C268" w14:textId="77777777" w:rsidR="000166D2" w:rsidRPr="003C46AF" w:rsidRDefault="000166D2" w:rsidP="0085631C">
      <w:pPr>
        <w:widowControl w:val="0"/>
        <w:tabs>
          <w:tab w:val="clear" w:pos="567"/>
        </w:tabs>
        <w:spacing w:line="240" w:lineRule="auto"/>
        <w:rPr>
          <w:i/>
          <w:noProof/>
          <w:color w:val="000000"/>
          <w:lang w:val="bg-BG"/>
        </w:rPr>
      </w:pPr>
    </w:p>
    <w:p w14:paraId="542A06D7" w14:textId="77777777" w:rsidR="000166D2" w:rsidRPr="003C46AF" w:rsidRDefault="000166D2" w:rsidP="0085631C">
      <w:pPr>
        <w:widowControl w:val="0"/>
        <w:tabs>
          <w:tab w:val="clear" w:pos="567"/>
        </w:tabs>
        <w:spacing w:line="240" w:lineRule="auto"/>
        <w:rPr>
          <w:i/>
          <w:noProof/>
          <w:color w:val="000000"/>
          <w:lang w:val="bg-BG"/>
        </w:rPr>
      </w:pPr>
    </w:p>
    <w:p w14:paraId="6B555812" w14:textId="77777777" w:rsidR="000166D2" w:rsidRPr="003C46AF" w:rsidRDefault="000166D2" w:rsidP="0085631C">
      <w:pPr>
        <w:widowControl w:val="0"/>
        <w:tabs>
          <w:tab w:val="clear" w:pos="567"/>
        </w:tabs>
        <w:spacing w:line="240" w:lineRule="auto"/>
        <w:rPr>
          <w:i/>
          <w:noProof/>
          <w:color w:val="000000"/>
          <w:lang w:val="bg-BG"/>
        </w:rPr>
      </w:pPr>
    </w:p>
    <w:p w14:paraId="44208EF1" w14:textId="77777777" w:rsidR="000166D2" w:rsidRPr="003C46AF" w:rsidRDefault="000166D2" w:rsidP="0085631C">
      <w:pPr>
        <w:widowControl w:val="0"/>
        <w:tabs>
          <w:tab w:val="clear" w:pos="567"/>
        </w:tabs>
        <w:spacing w:line="240" w:lineRule="auto"/>
        <w:rPr>
          <w:i/>
          <w:noProof/>
          <w:color w:val="000000"/>
          <w:lang w:val="bg-BG"/>
        </w:rPr>
      </w:pPr>
    </w:p>
    <w:p w14:paraId="30189CAD" w14:textId="77777777" w:rsidR="000166D2" w:rsidRPr="003C46AF" w:rsidRDefault="000166D2" w:rsidP="0085631C">
      <w:pPr>
        <w:widowControl w:val="0"/>
        <w:tabs>
          <w:tab w:val="clear" w:pos="567"/>
        </w:tabs>
        <w:spacing w:line="240" w:lineRule="auto"/>
        <w:rPr>
          <w:i/>
          <w:noProof/>
          <w:color w:val="000000"/>
          <w:lang w:val="bg-BG"/>
        </w:rPr>
      </w:pPr>
    </w:p>
    <w:p w14:paraId="3B3F6C9E" w14:textId="77777777" w:rsidR="000166D2" w:rsidRPr="003C46AF" w:rsidRDefault="000166D2" w:rsidP="0085631C">
      <w:pPr>
        <w:widowControl w:val="0"/>
        <w:tabs>
          <w:tab w:val="clear" w:pos="567"/>
        </w:tabs>
        <w:spacing w:line="240" w:lineRule="auto"/>
        <w:rPr>
          <w:i/>
          <w:noProof/>
          <w:color w:val="000000"/>
          <w:lang w:val="bg-BG"/>
        </w:rPr>
      </w:pPr>
    </w:p>
    <w:p w14:paraId="0B36C617" w14:textId="77777777" w:rsidR="000166D2" w:rsidRPr="003C46AF" w:rsidRDefault="000166D2" w:rsidP="0085631C">
      <w:pPr>
        <w:widowControl w:val="0"/>
        <w:tabs>
          <w:tab w:val="clear" w:pos="567"/>
        </w:tabs>
        <w:spacing w:line="240" w:lineRule="auto"/>
        <w:rPr>
          <w:i/>
          <w:noProof/>
          <w:color w:val="000000"/>
          <w:lang w:val="bg-BG"/>
        </w:rPr>
      </w:pPr>
    </w:p>
    <w:p w14:paraId="4F5A07EB" w14:textId="77777777" w:rsidR="000166D2" w:rsidRPr="003C46AF" w:rsidRDefault="000166D2" w:rsidP="0085631C">
      <w:pPr>
        <w:widowControl w:val="0"/>
        <w:tabs>
          <w:tab w:val="clear" w:pos="567"/>
        </w:tabs>
        <w:spacing w:line="240" w:lineRule="auto"/>
        <w:rPr>
          <w:i/>
          <w:noProof/>
          <w:color w:val="000000"/>
          <w:lang w:val="bg-BG"/>
        </w:rPr>
      </w:pPr>
    </w:p>
    <w:p w14:paraId="4BEE989D" w14:textId="77777777" w:rsidR="000166D2" w:rsidRPr="003C46AF" w:rsidRDefault="000166D2" w:rsidP="0085631C">
      <w:pPr>
        <w:widowControl w:val="0"/>
        <w:tabs>
          <w:tab w:val="clear" w:pos="567"/>
        </w:tabs>
        <w:spacing w:line="240" w:lineRule="auto"/>
        <w:rPr>
          <w:i/>
          <w:noProof/>
          <w:color w:val="000000"/>
          <w:lang w:val="bg-BG"/>
        </w:rPr>
      </w:pPr>
    </w:p>
    <w:p w14:paraId="1B619B80" w14:textId="77777777" w:rsidR="000166D2" w:rsidRPr="003C46AF" w:rsidRDefault="000166D2" w:rsidP="0085631C">
      <w:pPr>
        <w:widowControl w:val="0"/>
        <w:tabs>
          <w:tab w:val="clear" w:pos="567"/>
        </w:tabs>
        <w:spacing w:line="240" w:lineRule="auto"/>
        <w:rPr>
          <w:i/>
          <w:noProof/>
          <w:color w:val="000000"/>
          <w:lang w:val="bg-BG"/>
        </w:rPr>
      </w:pPr>
    </w:p>
    <w:p w14:paraId="0A973686" w14:textId="77777777" w:rsidR="000166D2" w:rsidRPr="003C46AF" w:rsidRDefault="000166D2" w:rsidP="0085631C">
      <w:pPr>
        <w:widowControl w:val="0"/>
        <w:tabs>
          <w:tab w:val="clear" w:pos="567"/>
        </w:tabs>
        <w:spacing w:line="240" w:lineRule="auto"/>
        <w:rPr>
          <w:i/>
          <w:noProof/>
          <w:color w:val="000000"/>
          <w:lang w:val="bg-BG"/>
        </w:rPr>
      </w:pPr>
    </w:p>
    <w:p w14:paraId="66136EEC" w14:textId="77777777" w:rsidR="000166D2" w:rsidRPr="003C46AF" w:rsidRDefault="000166D2" w:rsidP="0085631C">
      <w:pPr>
        <w:widowControl w:val="0"/>
        <w:tabs>
          <w:tab w:val="clear" w:pos="567"/>
        </w:tabs>
        <w:spacing w:line="240" w:lineRule="auto"/>
        <w:rPr>
          <w:i/>
          <w:noProof/>
          <w:color w:val="000000"/>
          <w:lang w:val="bg-BG"/>
        </w:rPr>
      </w:pPr>
    </w:p>
    <w:p w14:paraId="12932F13" w14:textId="77777777" w:rsidR="000166D2" w:rsidRPr="003C46AF" w:rsidRDefault="000166D2" w:rsidP="0085631C">
      <w:pPr>
        <w:widowControl w:val="0"/>
        <w:tabs>
          <w:tab w:val="clear" w:pos="567"/>
        </w:tabs>
        <w:spacing w:line="240" w:lineRule="auto"/>
        <w:rPr>
          <w:i/>
          <w:noProof/>
          <w:color w:val="000000"/>
          <w:lang w:val="bg-BG"/>
        </w:rPr>
      </w:pPr>
    </w:p>
    <w:p w14:paraId="3381AF7D" w14:textId="77777777" w:rsidR="000166D2" w:rsidRPr="003C46AF" w:rsidRDefault="000166D2" w:rsidP="0085631C">
      <w:pPr>
        <w:widowControl w:val="0"/>
        <w:tabs>
          <w:tab w:val="clear" w:pos="567"/>
        </w:tabs>
        <w:spacing w:line="240" w:lineRule="auto"/>
        <w:jc w:val="center"/>
        <w:rPr>
          <w:b/>
          <w:noProof/>
          <w:color w:val="000000"/>
          <w:lang w:val="bg-BG"/>
        </w:rPr>
      </w:pPr>
      <w:r w:rsidRPr="003C46AF">
        <w:rPr>
          <w:b/>
          <w:noProof/>
          <w:color w:val="000000"/>
          <w:lang w:val="bg-BG"/>
        </w:rPr>
        <w:t xml:space="preserve">ПРИЛОЖЕНИЕ </w:t>
      </w:r>
      <w:smartTag w:uri="urn:schemas-microsoft-com:office:smarttags" w:element="stockticker">
        <w:r w:rsidRPr="003C46AF">
          <w:rPr>
            <w:b/>
            <w:noProof/>
            <w:color w:val="000000"/>
          </w:rPr>
          <w:t>III</w:t>
        </w:r>
      </w:smartTag>
    </w:p>
    <w:p w14:paraId="1136221C" w14:textId="77777777" w:rsidR="000166D2" w:rsidRPr="003C46AF" w:rsidRDefault="000166D2" w:rsidP="0085631C">
      <w:pPr>
        <w:widowControl w:val="0"/>
        <w:tabs>
          <w:tab w:val="clear" w:pos="567"/>
        </w:tabs>
        <w:spacing w:line="240" w:lineRule="auto"/>
        <w:jc w:val="center"/>
        <w:rPr>
          <w:noProof/>
          <w:color w:val="000000"/>
          <w:lang w:val="bg-BG"/>
        </w:rPr>
      </w:pPr>
    </w:p>
    <w:p w14:paraId="64C73B86" w14:textId="77777777" w:rsidR="000166D2" w:rsidRPr="003C46AF" w:rsidRDefault="005B17A3" w:rsidP="0085631C">
      <w:pPr>
        <w:widowControl w:val="0"/>
        <w:tabs>
          <w:tab w:val="clear" w:pos="567"/>
        </w:tabs>
        <w:spacing w:line="240" w:lineRule="auto"/>
        <w:jc w:val="center"/>
        <w:rPr>
          <w:b/>
          <w:noProof/>
          <w:color w:val="000000"/>
          <w:lang w:val="bg-BG"/>
        </w:rPr>
      </w:pPr>
      <w:r w:rsidRPr="003C46AF">
        <w:rPr>
          <w:b/>
          <w:noProof/>
          <w:color w:val="000000"/>
          <w:lang w:val="bg-BG"/>
        </w:rPr>
        <w:t>ДАННИ</w:t>
      </w:r>
      <w:r w:rsidR="000166D2" w:rsidRPr="003C46AF">
        <w:rPr>
          <w:b/>
          <w:noProof/>
          <w:color w:val="000000"/>
          <w:lang w:val="bg-BG"/>
        </w:rPr>
        <w:t xml:space="preserve"> ВЪРХУ ОПАКОВКАТА И ЛИСТОВКА</w:t>
      </w:r>
    </w:p>
    <w:p w14:paraId="4A437C17"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br w:type="page"/>
      </w:r>
    </w:p>
    <w:p w14:paraId="19FC543A" w14:textId="77777777" w:rsidR="000166D2" w:rsidRPr="003C46AF" w:rsidRDefault="000166D2" w:rsidP="0085631C">
      <w:pPr>
        <w:widowControl w:val="0"/>
        <w:tabs>
          <w:tab w:val="clear" w:pos="567"/>
        </w:tabs>
        <w:spacing w:line="240" w:lineRule="auto"/>
        <w:rPr>
          <w:noProof/>
          <w:color w:val="000000"/>
          <w:lang w:val="bg-BG"/>
        </w:rPr>
      </w:pPr>
    </w:p>
    <w:p w14:paraId="0037EEB2" w14:textId="77777777" w:rsidR="000166D2" w:rsidRPr="003C46AF" w:rsidRDefault="000166D2" w:rsidP="0085631C">
      <w:pPr>
        <w:widowControl w:val="0"/>
        <w:tabs>
          <w:tab w:val="clear" w:pos="567"/>
        </w:tabs>
        <w:spacing w:line="240" w:lineRule="auto"/>
        <w:rPr>
          <w:noProof/>
          <w:color w:val="000000"/>
          <w:lang w:val="bg-BG"/>
        </w:rPr>
      </w:pPr>
    </w:p>
    <w:p w14:paraId="7CCCC9EC" w14:textId="77777777" w:rsidR="000166D2" w:rsidRPr="003C46AF" w:rsidRDefault="000166D2" w:rsidP="0085631C">
      <w:pPr>
        <w:widowControl w:val="0"/>
        <w:tabs>
          <w:tab w:val="clear" w:pos="567"/>
        </w:tabs>
        <w:spacing w:line="240" w:lineRule="auto"/>
        <w:rPr>
          <w:noProof/>
          <w:color w:val="000000"/>
          <w:lang w:val="bg-BG"/>
        </w:rPr>
      </w:pPr>
    </w:p>
    <w:p w14:paraId="576B69D5" w14:textId="77777777" w:rsidR="000166D2" w:rsidRPr="003C46AF" w:rsidRDefault="000166D2" w:rsidP="0085631C">
      <w:pPr>
        <w:widowControl w:val="0"/>
        <w:tabs>
          <w:tab w:val="clear" w:pos="567"/>
        </w:tabs>
        <w:spacing w:line="240" w:lineRule="auto"/>
        <w:rPr>
          <w:noProof/>
          <w:color w:val="000000"/>
          <w:lang w:val="bg-BG"/>
        </w:rPr>
      </w:pPr>
    </w:p>
    <w:p w14:paraId="4EC7E56C" w14:textId="77777777" w:rsidR="000166D2" w:rsidRPr="003C46AF" w:rsidRDefault="000166D2" w:rsidP="0085631C">
      <w:pPr>
        <w:widowControl w:val="0"/>
        <w:tabs>
          <w:tab w:val="clear" w:pos="567"/>
        </w:tabs>
        <w:spacing w:line="240" w:lineRule="auto"/>
        <w:rPr>
          <w:noProof/>
          <w:color w:val="000000"/>
          <w:lang w:val="bg-BG"/>
        </w:rPr>
      </w:pPr>
    </w:p>
    <w:p w14:paraId="65B9404A" w14:textId="77777777" w:rsidR="000166D2" w:rsidRPr="003C46AF" w:rsidRDefault="000166D2" w:rsidP="0085631C">
      <w:pPr>
        <w:widowControl w:val="0"/>
        <w:tabs>
          <w:tab w:val="clear" w:pos="567"/>
        </w:tabs>
        <w:spacing w:line="240" w:lineRule="auto"/>
        <w:rPr>
          <w:noProof/>
          <w:color w:val="000000"/>
          <w:lang w:val="bg-BG"/>
        </w:rPr>
      </w:pPr>
    </w:p>
    <w:p w14:paraId="0EE451D8" w14:textId="77777777" w:rsidR="000166D2" w:rsidRPr="003C46AF" w:rsidRDefault="000166D2" w:rsidP="0085631C">
      <w:pPr>
        <w:widowControl w:val="0"/>
        <w:tabs>
          <w:tab w:val="clear" w:pos="567"/>
        </w:tabs>
        <w:spacing w:line="240" w:lineRule="auto"/>
        <w:rPr>
          <w:noProof/>
          <w:color w:val="000000"/>
          <w:lang w:val="bg-BG"/>
        </w:rPr>
      </w:pPr>
    </w:p>
    <w:p w14:paraId="682481B7" w14:textId="77777777" w:rsidR="000166D2" w:rsidRPr="003C46AF" w:rsidRDefault="000166D2" w:rsidP="0085631C">
      <w:pPr>
        <w:widowControl w:val="0"/>
        <w:tabs>
          <w:tab w:val="clear" w:pos="567"/>
        </w:tabs>
        <w:spacing w:line="240" w:lineRule="auto"/>
        <w:rPr>
          <w:noProof/>
          <w:color w:val="000000"/>
          <w:lang w:val="bg-BG"/>
        </w:rPr>
      </w:pPr>
    </w:p>
    <w:p w14:paraId="5B9136CD" w14:textId="77777777" w:rsidR="000166D2" w:rsidRPr="003C46AF" w:rsidRDefault="000166D2" w:rsidP="0085631C">
      <w:pPr>
        <w:widowControl w:val="0"/>
        <w:tabs>
          <w:tab w:val="clear" w:pos="567"/>
        </w:tabs>
        <w:spacing w:line="240" w:lineRule="auto"/>
        <w:rPr>
          <w:noProof/>
          <w:color w:val="000000"/>
          <w:lang w:val="bg-BG"/>
        </w:rPr>
      </w:pPr>
    </w:p>
    <w:p w14:paraId="6CF030D5" w14:textId="77777777" w:rsidR="000166D2" w:rsidRPr="003C46AF" w:rsidRDefault="000166D2" w:rsidP="0085631C">
      <w:pPr>
        <w:widowControl w:val="0"/>
        <w:tabs>
          <w:tab w:val="clear" w:pos="567"/>
        </w:tabs>
        <w:spacing w:line="240" w:lineRule="auto"/>
        <w:rPr>
          <w:noProof/>
          <w:color w:val="000000"/>
          <w:lang w:val="bg-BG"/>
        </w:rPr>
      </w:pPr>
    </w:p>
    <w:p w14:paraId="558E5DD4" w14:textId="77777777" w:rsidR="000166D2" w:rsidRPr="003C46AF" w:rsidRDefault="000166D2" w:rsidP="0085631C">
      <w:pPr>
        <w:widowControl w:val="0"/>
        <w:tabs>
          <w:tab w:val="clear" w:pos="567"/>
        </w:tabs>
        <w:spacing w:line="240" w:lineRule="auto"/>
        <w:rPr>
          <w:noProof/>
          <w:color w:val="000000"/>
          <w:lang w:val="bg-BG"/>
        </w:rPr>
      </w:pPr>
    </w:p>
    <w:p w14:paraId="51B270FF" w14:textId="77777777" w:rsidR="000166D2" w:rsidRPr="003C46AF" w:rsidRDefault="000166D2" w:rsidP="0085631C">
      <w:pPr>
        <w:widowControl w:val="0"/>
        <w:tabs>
          <w:tab w:val="clear" w:pos="567"/>
        </w:tabs>
        <w:spacing w:line="240" w:lineRule="auto"/>
        <w:rPr>
          <w:noProof/>
          <w:color w:val="000000"/>
          <w:lang w:val="bg-BG"/>
        </w:rPr>
      </w:pPr>
    </w:p>
    <w:p w14:paraId="45A5BE74" w14:textId="77777777" w:rsidR="000166D2" w:rsidRPr="003C46AF" w:rsidRDefault="000166D2" w:rsidP="0085631C">
      <w:pPr>
        <w:widowControl w:val="0"/>
        <w:tabs>
          <w:tab w:val="clear" w:pos="567"/>
        </w:tabs>
        <w:spacing w:line="240" w:lineRule="auto"/>
        <w:rPr>
          <w:noProof/>
          <w:color w:val="000000"/>
          <w:lang w:val="bg-BG"/>
        </w:rPr>
      </w:pPr>
    </w:p>
    <w:p w14:paraId="02883D7D" w14:textId="77777777" w:rsidR="000166D2" w:rsidRPr="003C46AF" w:rsidRDefault="000166D2" w:rsidP="0085631C">
      <w:pPr>
        <w:widowControl w:val="0"/>
        <w:tabs>
          <w:tab w:val="clear" w:pos="567"/>
        </w:tabs>
        <w:spacing w:line="240" w:lineRule="auto"/>
        <w:rPr>
          <w:noProof/>
          <w:color w:val="000000"/>
          <w:lang w:val="bg-BG"/>
        </w:rPr>
      </w:pPr>
    </w:p>
    <w:p w14:paraId="3FAB939E" w14:textId="77777777" w:rsidR="000166D2" w:rsidRPr="003C46AF" w:rsidRDefault="000166D2" w:rsidP="0085631C">
      <w:pPr>
        <w:widowControl w:val="0"/>
        <w:tabs>
          <w:tab w:val="clear" w:pos="567"/>
        </w:tabs>
        <w:spacing w:line="240" w:lineRule="auto"/>
        <w:rPr>
          <w:noProof/>
          <w:color w:val="000000"/>
          <w:lang w:val="bg-BG"/>
        </w:rPr>
      </w:pPr>
    </w:p>
    <w:p w14:paraId="344AD883" w14:textId="77777777" w:rsidR="000166D2" w:rsidRPr="003C46AF" w:rsidRDefault="000166D2" w:rsidP="0085631C">
      <w:pPr>
        <w:widowControl w:val="0"/>
        <w:tabs>
          <w:tab w:val="clear" w:pos="567"/>
        </w:tabs>
        <w:spacing w:line="240" w:lineRule="auto"/>
        <w:rPr>
          <w:noProof/>
          <w:color w:val="000000"/>
          <w:lang w:val="bg-BG"/>
        </w:rPr>
      </w:pPr>
    </w:p>
    <w:p w14:paraId="3660E857" w14:textId="77777777" w:rsidR="000166D2" w:rsidRPr="003C46AF" w:rsidRDefault="000166D2" w:rsidP="0085631C">
      <w:pPr>
        <w:widowControl w:val="0"/>
        <w:tabs>
          <w:tab w:val="clear" w:pos="567"/>
        </w:tabs>
        <w:spacing w:line="240" w:lineRule="auto"/>
        <w:rPr>
          <w:noProof/>
          <w:color w:val="000000"/>
          <w:lang w:val="bg-BG"/>
        </w:rPr>
      </w:pPr>
    </w:p>
    <w:p w14:paraId="3EBE27C6" w14:textId="77777777" w:rsidR="000166D2" w:rsidRPr="003C46AF" w:rsidRDefault="000166D2" w:rsidP="0085631C">
      <w:pPr>
        <w:widowControl w:val="0"/>
        <w:tabs>
          <w:tab w:val="clear" w:pos="567"/>
        </w:tabs>
        <w:spacing w:line="240" w:lineRule="auto"/>
        <w:rPr>
          <w:noProof/>
          <w:color w:val="000000"/>
          <w:lang w:val="bg-BG"/>
        </w:rPr>
      </w:pPr>
    </w:p>
    <w:p w14:paraId="2008AC6D" w14:textId="77777777" w:rsidR="000166D2" w:rsidRPr="003C46AF" w:rsidRDefault="000166D2" w:rsidP="0085631C">
      <w:pPr>
        <w:widowControl w:val="0"/>
        <w:tabs>
          <w:tab w:val="clear" w:pos="567"/>
        </w:tabs>
        <w:spacing w:line="240" w:lineRule="auto"/>
        <w:rPr>
          <w:noProof/>
          <w:color w:val="000000"/>
          <w:lang w:val="bg-BG"/>
        </w:rPr>
      </w:pPr>
    </w:p>
    <w:p w14:paraId="07CB8EBE" w14:textId="77777777" w:rsidR="000166D2" w:rsidRPr="003C46AF" w:rsidRDefault="000166D2" w:rsidP="0085631C">
      <w:pPr>
        <w:widowControl w:val="0"/>
        <w:tabs>
          <w:tab w:val="clear" w:pos="567"/>
        </w:tabs>
        <w:spacing w:line="240" w:lineRule="auto"/>
        <w:rPr>
          <w:noProof/>
          <w:color w:val="000000"/>
          <w:lang w:val="bg-BG"/>
        </w:rPr>
      </w:pPr>
    </w:p>
    <w:p w14:paraId="272FCAE5" w14:textId="77777777" w:rsidR="000166D2" w:rsidRPr="003C46AF" w:rsidRDefault="000166D2" w:rsidP="0085631C">
      <w:pPr>
        <w:widowControl w:val="0"/>
        <w:tabs>
          <w:tab w:val="clear" w:pos="567"/>
        </w:tabs>
        <w:spacing w:line="240" w:lineRule="auto"/>
        <w:rPr>
          <w:noProof/>
          <w:color w:val="000000"/>
          <w:lang w:val="bg-BG"/>
        </w:rPr>
      </w:pPr>
    </w:p>
    <w:p w14:paraId="6F876BAF" w14:textId="77777777" w:rsidR="000166D2" w:rsidRPr="003C46AF" w:rsidRDefault="000166D2" w:rsidP="0085631C">
      <w:pPr>
        <w:widowControl w:val="0"/>
        <w:tabs>
          <w:tab w:val="clear" w:pos="567"/>
        </w:tabs>
        <w:spacing w:line="240" w:lineRule="auto"/>
        <w:rPr>
          <w:noProof/>
          <w:color w:val="000000"/>
          <w:lang w:val="bg-BG"/>
        </w:rPr>
      </w:pPr>
    </w:p>
    <w:p w14:paraId="393B1721" w14:textId="77777777" w:rsidR="000166D2" w:rsidRPr="003C46AF" w:rsidRDefault="000166D2" w:rsidP="0085631C">
      <w:pPr>
        <w:widowControl w:val="0"/>
        <w:tabs>
          <w:tab w:val="clear" w:pos="567"/>
        </w:tabs>
        <w:spacing w:line="240" w:lineRule="auto"/>
        <w:jc w:val="center"/>
        <w:outlineLvl w:val="0"/>
        <w:rPr>
          <w:noProof/>
          <w:color w:val="000000"/>
          <w:lang w:val="bg-BG"/>
        </w:rPr>
      </w:pPr>
      <w:r w:rsidRPr="003C46AF">
        <w:rPr>
          <w:b/>
          <w:noProof/>
          <w:color w:val="000000"/>
        </w:rPr>
        <w:t>A</w:t>
      </w:r>
      <w:r w:rsidRPr="003C46AF">
        <w:rPr>
          <w:b/>
          <w:noProof/>
          <w:color w:val="000000"/>
          <w:lang w:val="bg-BG"/>
        </w:rPr>
        <w:t>. ДАННИ ВЪРХУ ОПАКОВКАТА</w:t>
      </w:r>
    </w:p>
    <w:p w14:paraId="2AF31EE3" w14:textId="77777777" w:rsidR="000166D2" w:rsidRPr="003C46AF" w:rsidRDefault="000166D2" w:rsidP="0085631C">
      <w:pPr>
        <w:widowControl w:val="0"/>
        <w:shd w:val="clear" w:color="auto" w:fill="FFFFFF"/>
        <w:tabs>
          <w:tab w:val="clear" w:pos="567"/>
        </w:tabs>
        <w:spacing w:line="240" w:lineRule="auto"/>
        <w:rPr>
          <w:noProof/>
          <w:color w:val="000000"/>
          <w:lang w:val="bg-BG"/>
        </w:rPr>
      </w:pPr>
      <w:r w:rsidRPr="003C46AF">
        <w:rPr>
          <w:noProof/>
          <w:color w:val="000000"/>
          <w:lang w:val="bg-BG"/>
        </w:rPr>
        <w:br w:type="page"/>
      </w:r>
    </w:p>
    <w:p w14:paraId="4BF4B265" w14:textId="77777777" w:rsidR="006673ED" w:rsidRPr="003C46AF" w:rsidRDefault="006673ED" w:rsidP="0085631C">
      <w:pPr>
        <w:widowControl w:val="0"/>
        <w:tabs>
          <w:tab w:val="clear" w:pos="567"/>
        </w:tabs>
        <w:spacing w:line="240" w:lineRule="auto"/>
        <w:rPr>
          <w:noProof/>
          <w:color w:val="000000"/>
          <w:lang w:val="bg-BG"/>
        </w:rPr>
      </w:pPr>
    </w:p>
    <w:p w14:paraId="056CB4E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ДАННИ, КОИТО ТРЯБВА ДА СЪДЪРЖА ВТОРИЧНАТА ОПАКОВКА</w:t>
      </w:r>
    </w:p>
    <w:p w14:paraId="3665684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p>
    <w:p w14:paraId="6B5D20A9"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noProof/>
          <w:color w:val="000000"/>
          <w:lang w:val="bg-BG"/>
        </w:rPr>
        <w:t>СГЪВАЕМА КУТИЯ</w:t>
      </w:r>
    </w:p>
    <w:p w14:paraId="6EBAE32F" w14:textId="77777777" w:rsidR="000166D2" w:rsidRPr="003C46AF" w:rsidRDefault="000166D2" w:rsidP="0085631C">
      <w:pPr>
        <w:widowControl w:val="0"/>
        <w:tabs>
          <w:tab w:val="clear" w:pos="567"/>
        </w:tabs>
        <w:spacing w:line="240" w:lineRule="auto"/>
        <w:rPr>
          <w:noProof/>
          <w:color w:val="000000"/>
          <w:lang w:val="bg-BG"/>
        </w:rPr>
      </w:pPr>
    </w:p>
    <w:p w14:paraId="12AA8294" w14:textId="77777777" w:rsidR="000166D2" w:rsidRPr="003C46AF" w:rsidRDefault="000166D2" w:rsidP="0085631C">
      <w:pPr>
        <w:widowControl w:val="0"/>
        <w:tabs>
          <w:tab w:val="clear" w:pos="567"/>
        </w:tabs>
        <w:spacing w:line="240" w:lineRule="auto"/>
        <w:rPr>
          <w:noProof/>
          <w:color w:val="000000"/>
          <w:lang w:val="bg-BG"/>
        </w:rPr>
      </w:pPr>
    </w:p>
    <w:p w14:paraId="32602F06"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1.</w:t>
      </w:r>
      <w:r w:rsidRPr="003C46AF">
        <w:rPr>
          <w:b/>
          <w:noProof/>
          <w:color w:val="000000"/>
          <w:lang w:val="bg-BG"/>
        </w:rPr>
        <w:tab/>
        <w:t>ИМЕ НА ЛЕКАРСТВЕНИЯ ПРОДУКТ</w:t>
      </w:r>
    </w:p>
    <w:p w14:paraId="2EF8C90E" w14:textId="77777777" w:rsidR="000166D2" w:rsidRPr="003C46AF" w:rsidRDefault="000166D2" w:rsidP="0085631C">
      <w:pPr>
        <w:widowControl w:val="0"/>
        <w:tabs>
          <w:tab w:val="clear" w:pos="567"/>
        </w:tabs>
        <w:spacing w:line="240" w:lineRule="auto"/>
        <w:rPr>
          <w:noProof/>
          <w:color w:val="000000"/>
          <w:lang w:val="bg-BG"/>
        </w:rPr>
      </w:pPr>
    </w:p>
    <w:p w14:paraId="1945E9B1" w14:textId="77777777"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pacing w:val="-2"/>
          <w:szCs w:val="22"/>
        </w:rPr>
        <w:t>Exelon</w:t>
      </w:r>
      <w:r w:rsidRPr="003C46AF">
        <w:rPr>
          <w:color w:val="000000"/>
          <w:spacing w:val="-2"/>
          <w:szCs w:val="22"/>
          <w:lang w:val="bg-BG"/>
        </w:rPr>
        <w:t xml:space="preserve"> 1,5</w:t>
      </w:r>
      <w:r w:rsidRPr="003C46AF">
        <w:rPr>
          <w:color w:val="000000"/>
          <w:spacing w:val="-2"/>
          <w:szCs w:val="22"/>
        </w:rPr>
        <w:t> mg</w:t>
      </w:r>
      <w:r w:rsidRPr="003C46AF">
        <w:rPr>
          <w:color w:val="000000"/>
          <w:spacing w:val="-2"/>
          <w:szCs w:val="22"/>
          <w:lang w:val="bg-BG"/>
        </w:rPr>
        <w:t xml:space="preserve"> твърди капсули</w:t>
      </w:r>
    </w:p>
    <w:p w14:paraId="2A22E958" w14:textId="77777777" w:rsidR="000166D2" w:rsidRPr="003C46AF" w:rsidRDefault="00B47A4F" w:rsidP="0085631C">
      <w:pPr>
        <w:widowControl w:val="0"/>
        <w:tabs>
          <w:tab w:val="clear" w:pos="567"/>
        </w:tabs>
        <w:spacing w:line="240" w:lineRule="auto"/>
        <w:rPr>
          <w:noProof/>
          <w:color w:val="000000"/>
          <w:lang w:val="bg-BG"/>
        </w:rPr>
      </w:pPr>
      <w:r w:rsidRPr="003C46AF">
        <w:rPr>
          <w:noProof/>
          <w:color w:val="000000"/>
          <w:lang w:val="bg-BG"/>
        </w:rPr>
        <w:t>р</w:t>
      </w:r>
      <w:r w:rsidR="000166D2" w:rsidRPr="003C46AF">
        <w:rPr>
          <w:noProof/>
          <w:color w:val="000000"/>
          <w:lang w:val="bg-BG"/>
        </w:rPr>
        <w:t>ивастигмин</w:t>
      </w:r>
    </w:p>
    <w:p w14:paraId="185E97BC" w14:textId="77777777" w:rsidR="000166D2" w:rsidRPr="003C46AF" w:rsidRDefault="000166D2" w:rsidP="0085631C">
      <w:pPr>
        <w:widowControl w:val="0"/>
        <w:tabs>
          <w:tab w:val="clear" w:pos="567"/>
        </w:tabs>
        <w:rPr>
          <w:noProof/>
          <w:color w:val="000000"/>
          <w:lang w:val="bg-BG"/>
        </w:rPr>
      </w:pPr>
    </w:p>
    <w:p w14:paraId="7FEFB4B3" w14:textId="77777777" w:rsidR="000166D2" w:rsidRPr="003C46AF" w:rsidRDefault="000166D2" w:rsidP="0085631C">
      <w:pPr>
        <w:widowControl w:val="0"/>
        <w:tabs>
          <w:tab w:val="clear" w:pos="567"/>
        </w:tabs>
        <w:rPr>
          <w:noProof/>
          <w:color w:val="000000"/>
          <w:lang w:val="bg-BG"/>
        </w:rPr>
      </w:pPr>
    </w:p>
    <w:p w14:paraId="29F43A14"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noProof/>
          <w:color w:val="000000"/>
          <w:lang w:val="bg-BG"/>
        </w:rPr>
        <w:t>2.</w:t>
      </w:r>
      <w:r w:rsidRPr="003C46AF">
        <w:rPr>
          <w:b/>
          <w:noProof/>
          <w:color w:val="000000"/>
          <w:lang w:val="bg-BG"/>
        </w:rPr>
        <w:tab/>
        <w:t>ОБЯВЯВАНЕ НА АКТИВНОТО</w:t>
      </w:r>
      <w:r w:rsidR="005B3E4B" w:rsidRPr="003C46AF">
        <w:rPr>
          <w:b/>
          <w:noProof/>
          <w:color w:val="000000"/>
          <w:lang w:val="bg-BG"/>
        </w:rPr>
        <w:t>(</w:t>
      </w:r>
      <w:r w:rsidR="004A7353" w:rsidRPr="003C46AF">
        <w:rPr>
          <w:b/>
          <w:noProof/>
          <w:color w:val="000000"/>
          <w:lang w:val="bg-BG"/>
        </w:rPr>
        <w:t>ИТЕ</w:t>
      </w:r>
      <w:r w:rsidR="005B3E4B" w:rsidRPr="003C46AF">
        <w:rPr>
          <w:b/>
          <w:noProof/>
          <w:color w:val="000000"/>
          <w:lang w:val="bg-BG"/>
        </w:rPr>
        <w:t>)</w:t>
      </w:r>
      <w:r w:rsidR="004A7353" w:rsidRPr="003C46AF">
        <w:rPr>
          <w:b/>
          <w:noProof/>
          <w:color w:val="000000"/>
          <w:lang w:val="bg-BG"/>
        </w:rPr>
        <w:t xml:space="preserve"> ВЕЩЕСТВ</w:t>
      </w:r>
      <w:r w:rsidR="005B3E4B" w:rsidRPr="003C46AF">
        <w:rPr>
          <w:b/>
          <w:noProof/>
          <w:color w:val="000000"/>
          <w:lang w:val="bg-BG"/>
        </w:rPr>
        <w:t>О(</w:t>
      </w:r>
      <w:r w:rsidRPr="003C46AF">
        <w:rPr>
          <w:b/>
          <w:noProof/>
          <w:color w:val="000000"/>
          <w:lang w:val="bg-BG"/>
        </w:rPr>
        <w:t>А</w:t>
      </w:r>
      <w:r w:rsidR="005B3E4B" w:rsidRPr="003C46AF">
        <w:rPr>
          <w:b/>
          <w:noProof/>
          <w:color w:val="000000"/>
          <w:lang w:val="bg-BG"/>
        </w:rPr>
        <w:t>)</w:t>
      </w:r>
    </w:p>
    <w:p w14:paraId="1964DF45" w14:textId="77777777" w:rsidR="000166D2" w:rsidRPr="003C46AF" w:rsidRDefault="000166D2" w:rsidP="0085631C">
      <w:pPr>
        <w:widowControl w:val="0"/>
        <w:tabs>
          <w:tab w:val="clear" w:pos="567"/>
        </w:tabs>
        <w:spacing w:line="240" w:lineRule="auto"/>
        <w:rPr>
          <w:noProof/>
          <w:color w:val="000000"/>
          <w:lang w:val="bg-BG"/>
        </w:rPr>
      </w:pPr>
    </w:p>
    <w:p w14:paraId="4DD610EA" w14:textId="2C0EA44F"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zCs w:val="22"/>
          <w:lang w:val="bg-BG"/>
        </w:rPr>
        <w:t xml:space="preserve">Всяка капсула съдържа </w:t>
      </w:r>
      <w:r w:rsidRPr="003C46AF">
        <w:rPr>
          <w:color w:val="000000"/>
          <w:spacing w:val="-2"/>
          <w:szCs w:val="22"/>
          <w:lang w:val="bg-BG"/>
        </w:rPr>
        <w:t>1,5</w:t>
      </w:r>
      <w:r w:rsidRPr="003C46AF">
        <w:rPr>
          <w:color w:val="000000"/>
          <w:spacing w:val="-2"/>
          <w:szCs w:val="22"/>
        </w:rPr>
        <w:t> mg</w:t>
      </w:r>
      <w:r w:rsidRPr="003C46AF">
        <w:rPr>
          <w:color w:val="000000"/>
          <w:szCs w:val="22"/>
          <w:lang w:val="bg-BG"/>
        </w:rPr>
        <w:t xml:space="preserve"> ривастигмин като ривастигмин</w:t>
      </w:r>
      <w:r w:rsidR="00A57E78" w:rsidRPr="003C46AF">
        <w:rPr>
          <w:color w:val="000000"/>
          <w:szCs w:val="22"/>
          <w:lang w:val="bg-BG"/>
        </w:rPr>
        <w:t>ов</w:t>
      </w:r>
      <w:r w:rsidRPr="003C46AF">
        <w:rPr>
          <w:color w:val="000000"/>
          <w:szCs w:val="22"/>
          <w:lang w:val="bg-BG"/>
        </w:rPr>
        <w:t xml:space="preserve"> хидрогентарт</w:t>
      </w:r>
      <w:r w:rsidR="00A57E78" w:rsidRPr="003C46AF">
        <w:rPr>
          <w:color w:val="000000"/>
          <w:szCs w:val="22"/>
          <w:lang w:val="bg-BG"/>
        </w:rPr>
        <w:t>а</w:t>
      </w:r>
      <w:r w:rsidRPr="003C46AF">
        <w:rPr>
          <w:color w:val="000000"/>
          <w:szCs w:val="22"/>
          <w:lang w:val="bg-BG"/>
        </w:rPr>
        <w:t>рат.</w:t>
      </w:r>
    </w:p>
    <w:p w14:paraId="2853B95A" w14:textId="77777777" w:rsidR="000166D2" w:rsidRPr="003C46AF" w:rsidRDefault="000166D2" w:rsidP="0085631C">
      <w:pPr>
        <w:widowControl w:val="0"/>
        <w:suppressAutoHyphens/>
        <w:spacing w:line="240" w:lineRule="auto"/>
        <w:ind w:left="567" w:hanging="567"/>
        <w:rPr>
          <w:color w:val="000000"/>
          <w:spacing w:val="-2"/>
          <w:szCs w:val="22"/>
          <w:lang w:val="bg-BG"/>
        </w:rPr>
      </w:pPr>
    </w:p>
    <w:p w14:paraId="2EFA6B17" w14:textId="77777777" w:rsidR="000166D2" w:rsidRPr="003C46AF" w:rsidRDefault="000166D2" w:rsidP="0085631C">
      <w:pPr>
        <w:widowControl w:val="0"/>
        <w:tabs>
          <w:tab w:val="clear" w:pos="567"/>
        </w:tabs>
        <w:spacing w:line="240" w:lineRule="auto"/>
        <w:rPr>
          <w:noProof/>
          <w:color w:val="000000"/>
          <w:lang w:val="bg-BG"/>
        </w:rPr>
      </w:pPr>
    </w:p>
    <w:p w14:paraId="57EB307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3.</w:t>
      </w:r>
      <w:r w:rsidRPr="003C46AF">
        <w:rPr>
          <w:b/>
          <w:noProof/>
          <w:color w:val="000000"/>
          <w:lang w:val="bg-BG"/>
        </w:rPr>
        <w:tab/>
        <w:t>СПИСЪК НА ПОМОЩНИТЕ ВЕЩЕСТВА</w:t>
      </w:r>
    </w:p>
    <w:p w14:paraId="74AE25C8" w14:textId="77777777" w:rsidR="000166D2" w:rsidRPr="003C46AF" w:rsidRDefault="000166D2" w:rsidP="0085631C">
      <w:pPr>
        <w:widowControl w:val="0"/>
        <w:tabs>
          <w:tab w:val="clear" w:pos="567"/>
        </w:tabs>
        <w:spacing w:line="240" w:lineRule="auto"/>
        <w:rPr>
          <w:noProof/>
          <w:color w:val="000000"/>
          <w:lang w:val="bg-BG"/>
        </w:rPr>
      </w:pPr>
    </w:p>
    <w:p w14:paraId="57EC557A" w14:textId="77777777" w:rsidR="000166D2" w:rsidRPr="003C46AF" w:rsidRDefault="000166D2" w:rsidP="0085631C">
      <w:pPr>
        <w:widowControl w:val="0"/>
        <w:tabs>
          <w:tab w:val="clear" w:pos="567"/>
        </w:tabs>
        <w:spacing w:line="240" w:lineRule="auto"/>
        <w:rPr>
          <w:noProof/>
          <w:color w:val="000000"/>
          <w:lang w:val="bg-BG"/>
        </w:rPr>
      </w:pPr>
    </w:p>
    <w:p w14:paraId="209811D9"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4.</w:t>
      </w:r>
      <w:r w:rsidRPr="003C46AF">
        <w:rPr>
          <w:b/>
          <w:noProof/>
          <w:color w:val="000000"/>
          <w:lang w:val="bg-BG"/>
        </w:rPr>
        <w:tab/>
        <w:t>ЛЕКАРСТВЕНА ФОРМА И КОЛИЧЕСТВО В ЕДНА ОПАКОВКА</w:t>
      </w:r>
    </w:p>
    <w:p w14:paraId="04F17439" w14:textId="77777777" w:rsidR="0022225E" w:rsidRPr="003C46AF" w:rsidRDefault="0022225E" w:rsidP="0085631C">
      <w:pPr>
        <w:widowControl w:val="0"/>
        <w:tabs>
          <w:tab w:val="clear" w:pos="567"/>
        </w:tabs>
        <w:spacing w:line="240" w:lineRule="auto"/>
        <w:rPr>
          <w:noProof/>
          <w:color w:val="000000"/>
          <w:lang w:val="bg-BG"/>
        </w:rPr>
      </w:pPr>
    </w:p>
    <w:p w14:paraId="3E045FA3"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t>28</w:t>
      </w:r>
      <w:r w:rsidRPr="003C46AF">
        <w:rPr>
          <w:color w:val="000000"/>
          <w:szCs w:val="22"/>
        </w:rPr>
        <w:t> </w:t>
      </w:r>
      <w:r w:rsidRPr="003C46AF">
        <w:rPr>
          <w:color w:val="000000"/>
          <w:szCs w:val="22"/>
          <w:lang w:val="bg-BG"/>
        </w:rPr>
        <w:t>твърди капсули</w:t>
      </w:r>
    </w:p>
    <w:p w14:paraId="48D5BB25" w14:textId="77777777" w:rsidR="000166D2" w:rsidRPr="003C46AF" w:rsidRDefault="000166D2" w:rsidP="0085631C">
      <w:pPr>
        <w:widowControl w:val="0"/>
        <w:tabs>
          <w:tab w:val="clear" w:pos="567"/>
        </w:tabs>
        <w:spacing w:line="240" w:lineRule="auto"/>
        <w:rPr>
          <w:color w:val="000000"/>
          <w:szCs w:val="22"/>
          <w:shd w:val="clear" w:color="auto" w:fill="D9D9D9"/>
          <w:lang w:val="bg-BG"/>
        </w:rPr>
      </w:pPr>
      <w:r w:rsidRPr="003C46AF">
        <w:rPr>
          <w:color w:val="000000"/>
          <w:szCs w:val="22"/>
          <w:shd w:val="clear" w:color="auto" w:fill="D9D9D9"/>
          <w:lang w:val="bg-BG"/>
        </w:rPr>
        <w:t>56</w:t>
      </w:r>
      <w:r w:rsidRPr="003C46AF">
        <w:rPr>
          <w:color w:val="000000"/>
          <w:szCs w:val="22"/>
          <w:shd w:val="clear" w:color="auto" w:fill="D9D9D9"/>
        </w:rPr>
        <w:t> </w:t>
      </w:r>
      <w:r w:rsidRPr="003C46AF">
        <w:rPr>
          <w:color w:val="000000"/>
          <w:szCs w:val="22"/>
          <w:shd w:val="clear" w:color="auto" w:fill="D9D9D9"/>
          <w:lang w:val="bg-BG"/>
        </w:rPr>
        <w:t>твърди капсули</w:t>
      </w:r>
    </w:p>
    <w:p w14:paraId="4A79467E" w14:textId="77777777" w:rsidR="000166D2" w:rsidRPr="003C46AF" w:rsidRDefault="000166D2" w:rsidP="0085631C">
      <w:pPr>
        <w:widowControl w:val="0"/>
        <w:tabs>
          <w:tab w:val="clear" w:pos="567"/>
        </w:tabs>
        <w:spacing w:line="240" w:lineRule="auto"/>
        <w:rPr>
          <w:color w:val="000000"/>
          <w:szCs w:val="22"/>
          <w:shd w:val="clear" w:color="auto" w:fill="D9D9D9"/>
          <w:lang w:val="bg-BG"/>
        </w:rPr>
      </w:pPr>
      <w:r w:rsidRPr="003C46AF">
        <w:rPr>
          <w:color w:val="000000"/>
          <w:szCs w:val="22"/>
          <w:shd w:val="clear" w:color="auto" w:fill="D9D9D9"/>
          <w:lang w:val="bg-BG"/>
        </w:rPr>
        <w:t>112</w:t>
      </w:r>
      <w:r w:rsidRPr="003C46AF">
        <w:rPr>
          <w:color w:val="000000"/>
          <w:szCs w:val="22"/>
          <w:shd w:val="clear" w:color="auto" w:fill="D9D9D9"/>
        </w:rPr>
        <w:t> </w:t>
      </w:r>
      <w:r w:rsidRPr="003C46AF">
        <w:rPr>
          <w:color w:val="000000"/>
          <w:szCs w:val="22"/>
          <w:shd w:val="clear" w:color="auto" w:fill="D9D9D9"/>
          <w:lang w:val="bg-BG"/>
        </w:rPr>
        <w:t>твърди капсули</w:t>
      </w:r>
    </w:p>
    <w:p w14:paraId="299237A0" w14:textId="77777777" w:rsidR="000166D2" w:rsidRPr="003C46AF" w:rsidRDefault="000166D2" w:rsidP="0085631C">
      <w:pPr>
        <w:widowControl w:val="0"/>
        <w:tabs>
          <w:tab w:val="clear" w:pos="567"/>
        </w:tabs>
        <w:spacing w:line="240" w:lineRule="auto"/>
        <w:rPr>
          <w:noProof/>
          <w:color w:val="000000"/>
          <w:lang w:val="bg-BG"/>
        </w:rPr>
      </w:pPr>
    </w:p>
    <w:p w14:paraId="696CC585" w14:textId="77777777" w:rsidR="000166D2" w:rsidRPr="003C46AF" w:rsidRDefault="000166D2" w:rsidP="0085631C">
      <w:pPr>
        <w:widowControl w:val="0"/>
        <w:tabs>
          <w:tab w:val="clear" w:pos="567"/>
        </w:tabs>
        <w:spacing w:line="240" w:lineRule="auto"/>
        <w:rPr>
          <w:noProof/>
          <w:color w:val="000000"/>
          <w:lang w:val="bg-BG"/>
        </w:rPr>
      </w:pPr>
    </w:p>
    <w:p w14:paraId="0CE27BB3" w14:textId="4AAE5FF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5.</w:t>
      </w:r>
      <w:r w:rsidRPr="003C46AF">
        <w:rPr>
          <w:b/>
          <w:noProof/>
          <w:color w:val="000000"/>
          <w:lang w:val="bg-BG"/>
        </w:rPr>
        <w:tab/>
        <w:t>НАЧИН НА ПРИЛ</w:t>
      </w:r>
      <w:r w:rsidR="0022225E" w:rsidRPr="003C46AF">
        <w:rPr>
          <w:b/>
          <w:noProof/>
          <w:szCs w:val="22"/>
          <w:lang w:val="bg-BG"/>
        </w:rPr>
        <w:t>ОЖЕНИЕ</w:t>
      </w:r>
      <w:r w:rsidRPr="003C46AF">
        <w:rPr>
          <w:b/>
          <w:noProof/>
          <w:color w:val="000000"/>
          <w:lang w:val="bg-BG"/>
        </w:rPr>
        <w:t xml:space="preserve"> И ПЪТ</w:t>
      </w:r>
      <w:r w:rsidR="005B3E4B" w:rsidRPr="003C46AF">
        <w:rPr>
          <w:b/>
          <w:noProof/>
          <w:color w:val="000000"/>
          <w:lang w:val="bg-BG"/>
        </w:rPr>
        <w:t>(</w:t>
      </w:r>
      <w:r w:rsidRPr="003C46AF">
        <w:rPr>
          <w:b/>
          <w:noProof/>
          <w:color w:val="000000"/>
          <w:lang w:val="bg-BG"/>
        </w:rPr>
        <w:t>ИЩА</w:t>
      </w:r>
      <w:r w:rsidR="005B3E4B" w:rsidRPr="003C46AF">
        <w:rPr>
          <w:b/>
          <w:noProof/>
          <w:color w:val="000000"/>
          <w:lang w:val="bg-BG"/>
        </w:rPr>
        <w:t>)</w:t>
      </w:r>
      <w:r w:rsidRPr="003C46AF">
        <w:rPr>
          <w:b/>
          <w:noProof/>
          <w:color w:val="000000"/>
          <w:lang w:val="bg-BG"/>
        </w:rPr>
        <w:t xml:space="preserve"> НА ВЪВЕЖДАНЕ</w:t>
      </w:r>
    </w:p>
    <w:p w14:paraId="67B04995" w14:textId="77777777" w:rsidR="000166D2" w:rsidRPr="003C46AF" w:rsidRDefault="000166D2" w:rsidP="0085631C">
      <w:pPr>
        <w:widowControl w:val="0"/>
        <w:tabs>
          <w:tab w:val="clear" w:pos="567"/>
        </w:tabs>
        <w:spacing w:line="240" w:lineRule="auto"/>
        <w:rPr>
          <w:i/>
          <w:noProof/>
          <w:color w:val="000000"/>
          <w:lang w:val="bg-BG"/>
        </w:rPr>
      </w:pPr>
    </w:p>
    <w:p w14:paraId="7103C4E0" w14:textId="77777777" w:rsidR="005B3E4B" w:rsidRPr="003C46AF" w:rsidRDefault="005B3E4B"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38A4A6DC" w14:textId="77777777" w:rsidR="000166D2" w:rsidRPr="003C46AF" w:rsidRDefault="00DE2835" w:rsidP="0085631C">
      <w:pPr>
        <w:widowControl w:val="0"/>
        <w:tabs>
          <w:tab w:val="clear" w:pos="567"/>
        </w:tabs>
        <w:spacing w:line="240" w:lineRule="auto"/>
        <w:rPr>
          <w:noProof/>
          <w:color w:val="000000"/>
          <w:lang w:val="ru-RU"/>
        </w:rPr>
      </w:pPr>
      <w:r w:rsidRPr="003C46AF">
        <w:rPr>
          <w:noProof/>
          <w:color w:val="000000"/>
          <w:lang w:val="bg-BG"/>
        </w:rPr>
        <w:t>П</w:t>
      </w:r>
      <w:r w:rsidR="000166D2" w:rsidRPr="003C46AF">
        <w:rPr>
          <w:noProof/>
          <w:color w:val="000000"/>
          <w:lang w:val="bg-BG"/>
        </w:rPr>
        <w:t>ерорално приложение</w:t>
      </w:r>
    </w:p>
    <w:p w14:paraId="1FA2058A" w14:textId="77777777" w:rsidR="000166D2" w:rsidRPr="003C46AF" w:rsidRDefault="000166D2" w:rsidP="0085631C">
      <w:pPr>
        <w:widowControl w:val="0"/>
        <w:tabs>
          <w:tab w:val="clear" w:pos="567"/>
        </w:tabs>
        <w:spacing w:line="240" w:lineRule="auto"/>
        <w:rPr>
          <w:noProof/>
          <w:color w:val="000000"/>
          <w:lang w:val="ru-RU"/>
        </w:rPr>
      </w:pPr>
    </w:p>
    <w:p w14:paraId="25BB3AC7" w14:textId="77777777" w:rsidR="000166D2" w:rsidRPr="003C46AF" w:rsidRDefault="000166D2" w:rsidP="0085631C">
      <w:pPr>
        <w:widowControl w:val="0"/>
        <w:tabs>
          <w:tab w:val="clear" w:pos="567"/>
        </w:tabs>
        <w:spacing w:line="240" w:lineRule="auto"/>
        <w:rPr>
          <w:noProof/>
          <w:color w:val="000000"/>
          <w:lang w:val="bg-BG"/>
        </w:rPr>
      </w:pPr>
    </w:p>
    <w:p w14:paraId="1ACAAE4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noProof/>
          <w:color w:val="000000"/>
          <w:lang w:val="bg-BG"/>
        </w:rPr>
        <w:t>6.</w:t>
      </w:r>
      <w:r w:rsidRPr="003C46AF">
        <w:rPr>
          <w:b/>
          <w:noProof/>
          <w:color w:val="000000"/>
          <w:lang w:val="bg-BG"/>
        </w:rPr>
        <w:tab/>
        <w:t>СПЕЦИАЛНО ПРЕДУПРЕЖДЕНИЕ, ЧЕ ЛЕКАРСТВЕНИЯТ ПРОДУКТ ТРЯБВА ДА СЕ СЪХРАНЯВА НА МЯСТО ДАЛЕЧ</w:t>
      </w:r>
      <w:r w:rsidR="00087400" w:rsidRPr="003C46AF">
        <w:rPr>
          <w:b/>
          <w:noProof/>
          <w:color w:val="000000"/>
          <w:lang w:val="bg-BG"/>
        </w:rPr>
        <w:t>Е</w:t>
      </w:r>
      <w:r w:rsidRPr="003C46AF">
        <w:rPr>
          <w:b/>
          <w:noProof/>
          <w:color w:val="000000"/>
          <w:lang w:val="bg-BG"/>
        </w:rPr>
        <w:t xml:space="preserve"> ОТ ПОГЛЕДА И ДОСЕГА НА ДЕЦА</w:t>
      </w:r>
    </w:p>
    <w:p w14:paraId="6C8B8B70" w14:textId="77777777" w:rsidR="000166D2" w:rsidRPr="003C46AF" w:rsidRDefault="000166D2" w:rsidP="0085631C">
      <w:pPr>
        <w:widowControl w:val="0"/>
        <w:tabs>
          <w:tab w:val="clear" w:pos="567"/>
        </w:tabs>
        <w:spacing w:line="240" w:lineRule="auto"/>
        <w:rPr>
          <w:noProof/>
          <w:color w:val="000000"/>
          <w:lang w:val="bg-BG"/>
        </w:rPr>
      </w:pPr>
    </w:p>
    <w:p w14:paraId="40713EC0"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Да се съхранява на място, недостъпно за деца.</w:t>
      </w:r>
    </w:p>
    <w:p w14:paraId="5381175A" w14:textId="77777777" w:rsidR="000166D2" w:rsidRPr="003C46AF" w:rsidRDefault="000166D2" w:rsidP="0085631C">
      <w:pPr>
        <w:widowControl w:val="0"/>
        <w:tabs>
          <w:tab w:val="clear" w:pos="567"/>
        </w:tabs>
        <w:spacing w:line="240" w:lineRule="auto"/>
        <w:rPr>
          <w:noProof/>
          <w:color w:val="000000"/>
          <w:lang w:val="bg-BG"/>
        </w:rPr>
      </w:pPr>
    </w:p>
    <w:p w14:paraId="1A69BC1A" w14:textId="77777777" w:rsidR="000166D2" w:rsidRPr="003C46AF" w:rsidRDefault="000166D2" w:rsidP="0085631C">
      <w:pPr>
        <w:widowControl w:val="0"/>
        <w:tabs>
          <w:tab w:val="clear" w:pos="567"/>
        </w:tabs>
        <w:spacing w:line="240" w:lineRule="auto"/>
        <w:rPr>
          <w:noProof/>
          <w:color w:val="000000"/>
          <w:lang w:val="bg-BG"/>
        </w:rPr>
      </w:pPr>
    </w:p>
    <w:p w14:paraId="6561F434" w14:textId="77777777" w:rsidR="000166D2" w:rsidRPr="003C46AF" w:rsidRDefault="000166D2" w:rsidP="0085631C">
      <w:pPr>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7.</w:t>
      </w:r>
      <w:r w:rsidRPr="003C46AF">
        <w:rPr>
          <w:b/>
          <w:noProof/>
          <w:color w:val="000000"/>
          <w:lang w:val="bg-BG"/>
        </w:rPr>
        <w:tab/>
        <w:t>ДРУГИ СПЕЦИАЛНИ ПРЕДУПРЕЖДЕНИЯ, АКО Е НЕОБХОДИМО</w:t>
      </w:r>
    </w:p>
    <w:p w14:paraId="79E26905" w14:textId="77777777" w:rsidR="000166D2" w:rsidRPr="003C46AF" w:rsidRDefault="000166D2" w:rsidP="0085631C">
      <w:pPr>
        <w:widowControl w:val="0"/>
        <w:tabs>
          <w:tab w:val="clear" w:pos="567"/>
        </w:tabs>
        <w:spacing w:line="240" w:lineRule="auto"/>
        <w:rPr>
          <w:noProof/>
          <w:color w:val="000000"/>
          <w:lang w:val="bg-BG"/>
        </w:rPr>
      </w:pPr>
    </w:p>
    <w:p w14:paraId="7DE3E7DD"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Да се поглъща цяла без разчупване или отваряне.</w:t>
      </w:r>
    </w:p>
    <w:p w14:paraId="2B42FDA6" w14:textId="77777777" w:rsidR="000166D2" w:rsidRPr="003C46AF" w:rsidRDefault="000166D2" w:rsidP="0085631C">
      <w:pPr>
        <w:widowControl w:val="0"/>
        <w:tabs>
          <w:tab w:val="clear" w:pos="567"/>
        </w:tabs>
        <w:spacing w:line="240" w:lineRule="auto"/>
        <w:rPr>
          <w:noProof/>
          <w:color w:val="000000"/>
          <w:lang w:val="bg-BG"/>
        </w:rPr>
      </w:pPr>
    </w:p>
    <w:p w14:paraId="4409A697" w14:textId="77777777" w:rsidR="000166D2" w:rsidRPr="003C46AF" w:rsidRDefault="000166D2" w:rsidP="0085631C">
      <w:pPr>
        <w:widowControl w:val="0"/>
        <w:tabs>
          <w:tab w:val="clear" w:pos="567"/>
        </w:tabs>
        <w:spacing w:line="240" w:lineRule="auto"/>
        <w:rPr>
          <w:noProof/>
          <w:color w:val="000000"/>
          <w:lang w:val="bg-BG"/>
        </w:rPr>
      </w:pPr>
    </w:p>
    <w:p w14:paraId="4148CE2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8.</w:t>
      </w:r>
      <w:r w:rsidRPr="003C46AF">
        <w:rPr>
          <w:b/>
          <w:noProof/>
          <w:color w:val="000000"/>
          <w:lang w:val="bg-BG"/>
        </w:rPr>
        <w:tab/>
        <w:t>ДАТА НА ИЗТИЧАНЕ НА СРОКА НА ГОДНОСТ</w:t>
      </w:r>
    </w:p>
    <w:p w14:paraId="2119FCE6" w14:textId="77777777" w:rsidR="000166D2" w:rsidRPr="003C46AF" w:rsidRDefault="000166D2" w:rsidP="0085631C">
      <w:pPr>
        <w:widowControl w:val="0"/>
        <w:tabs>
          <w:tab w:val="clear" w:pos="567"/>
        </w:tabs>
        <w:spacing w:line="240" w:lineRule="auto"/>
        <w:rPr>
          <w:color w:val="000000"/>
          <w:szCs w:val="22"/>
          <w:lang w:val="bg-BG"/>
        </w:rPr>
      </w:pPr>
    </w:p>
    <w:p w14:paraId="7D07BCA6"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Годен до</w:t>
      </w:r>
      <w:r w:rsidRPr="003C46AF">
        <w:rPr>
          <w:color w:val="000000"/>
          <w:szCs w:val="22"/>
          <w:lang w:val="ru-RU"/>
        </w:rPr>
        <w:t>:</w:t>
      </w:r>
    </w:p>
    <w:p w14:paraId="2CDD15E1" w14:textId="77777777" w:rsidR="000166D2" w:rsidRPr="003C46AF" w:rsidRDefault="000166D2" w:rsidP="0085631C">
      <w:pPr>
        <w:widowControl w:val="0"/>
        <w:tabs>
          <w:tab w:val="clear" w:pos="567"/>
        </w:tabs>
        <w:spacing w:line="240" w:lineRule="auto"/>
        <w:rPr>
          <w:noProof/>
          <w:color w:val="000000"/>
          <w:lang w:val="bg-BG"/>
        </w:rPr>
      </w:pPr>
    </w:p>
    <w:p w14:paraId="389D3008" w14:textId="77777777" w:rsidR="000166D2" w:rsidRPr="003C46AF" w:rsidRDefault="000166D2" w:rsidP="0085631C">
      <w:pPr>
        <w:widowControl w:val="0"/>
        <w:tabs>
          <w:tab w:val="clear" w:pos="567"/>
        </w:tabs>
        <w:spacing w:line="240" w:lineRule="auto"/>
        <w:rPr>
          <w:noProof/>
          <w:color w:val="000000"/>
          <w:lang w:val="bg-BG"/>
        </w:rPr>
      </w:pPr>
    </w:p>
    <w:p w14:paraId="01486DD7"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9.</w:t>
      </w:r>
      <w:r w:rsidRPr="003C46AF">
        <w:rPr>
          <w:b/>
          <w:noProof/>
          <w:color w:val="000000"/>
          <w:lang w:val="bg-BG"/>
        </w:rPr>
        <w:tab/>
        <w:t>СПЕЦИАЛНИ УСЛОВИЯ НА СЪХРАНЕНИЕ</w:t>
      </w:r>
    </w:p>
    <w:p w14:paraId="52AA76CB" w14:textId="77777777" w:rsidR="000166D2" w:rsidRPr="003C46AF" w:rsidRDefault="000166D2" w:rsidP="0085631C">
      <w:pPr>
        <w:widowControl w:val="0"/>
        <w:tabs>
          <w:tab w:val="clear" w:pos="567"/>
        </w:tabs>
        <w:spacing w:line="240" w:lineRule="auto"/>
        <w:rPr>
          <w:noProof/>
          <w:color w:val="000000"/>
          <w:lang w:val="bg-BG"/>
        </w:rPr>
      </w:pPr>
    </w:p>
    <w:p w14:paraId="709C3198"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Да </w:t>
      </w:r>
      <w:r w:rsidR="00C30542" w:rsidRPr="003C46AF">
        <w:rPr>
          <w:noProof/>
          <w:color w:val="000000"/>
          <w:lang w:val="bg-BG"/>
        </w:rPr>
        <w:t xml:space="preserve">не </w:t>
      </w:r>
      <w:r w:rsidRPr="003C46AF">
        <w:rPr>
          <w:noProof/>
          <w:color w:val="000000"/>
          <w:lang w:val="bg-BG"/>
        </w:rPr>
        <w:t>се съ</w:t>
      </w:r>
      <w:r w:rsidR="007000E2" w:rsidRPr="003C46AF">
        <w:rPr>
          <w:noProof/>
          <w:color w:val="000000"/>
          <w:lang w:val="bg-BG"/>
        </w:rPr>
        <w:t>х</w:t>
      </w:r>
      <w:r w:rsidRPr="003C46AF">
        <w:rPr>
          <w:noProof/>
          <w:color w:val="000000"/>
          <w:lang w:val="bg-BG"/>
        </w:rPr>
        <w:t xml:space="preserve">ранява </w:t>
      </w:r>
      <w:r w:rsidR="00C30542" w:rsidRPr="003C46AF">
        <w:rPr>
          <w:noProof/>
          <w:color w:val="000000"/>
          <w:lang w:val="bg-BG"/>
        </w:rPr>
        <w:t>над</w:t>
      </w:r>
      <w:r w:rsidRPr="003C46AF">
        <w:rPr>
          <w:noProof/>
          <w:color w:val="000000"/>
          <w:lang w:val="bg-BG"/>
        </w:rPr>
        <w:t xml:space="preserve"> </w:t>
      </w:r>
      <w:smartTag w:uri="urn:schemas-microsoft-com:office:smarttags" w:element="metricconverter">
        <w:smartTagPr>
          <w:attr w:name="ProductID" w:val="30ﾰC"/>
        </w:smartTagPr>
        <w:r w:rsidRPr="003C46AF">
          <w:rPr>
            <w:noProof/>
            <w:color w:val="000000"/>
            <w:lang w:val="bg-BG"/>
          </w:rPr>
          <w:t>30</w:t>
        </w:r>
        <w:r w:rsidRPr="003C46AF">
          <w:rPr>
            <w:color w:val="000000"/>
            <w:szCs w:val="22"/>
            <w:lang w:val="bg-BG"/>
          </w:rPr>
          <w:t>°</w:t>
        </w:r>
        <w:r w:rsidRPr="003C46AF">
          <w:rPr>
            <w:noProof/>
            <w:color w:val="000000"/>
            <w:lang w:val="en-US"/>
          </w:rPr>
          <w:t>C</w:t>
        </w:r>
      </w:smartTag>
      <w:r w:rsidRPr="003C46AF">
        <w:rPr>
          <w:noProof/>
          <w:color w:val="000000"/>
          <w:lang w:val="bg-BG"/>
        </w:rPr>
        <w:t>.</w:t>
      </w:r>
    </w:p>
    <w:p w14:paraId="33279672" w14:textId="77777777" w:rsidR="000166D2" w:rsidRPr="003C46AF" w:rsidRDefault="000166D2" w:rsidP="0085631C">
      <w:pPr>
        <w:widowControl w:val="0"/>
        <w:rPr>
          <w:noProof/>
          <w:color w:val="000000"/>
          <w:lang w:val="bg-BG"/>
        </w:rPr>
      </w:pPr>
    </w:p>
    <w:p w14:paraId="10C36191" w14:textId="77777777" w:rsidR="000166D2" w:rsidRPr="003C46AF" w:rsidRDefault="000166D2" w:rsidP="0085631C">
      <w:pPr>
        <w:widowControl w:val="0"/>
        <w:tabs>
          <w:tab w:val="clear" w:pos="567"/>
        </w:tabs>
        <w:spacing w:line="240" w:lineRule="auto"/>
        <w:ind w:left="567" w:hanging="567"/>
        <w:rPr>
          <w:noProof/>
          <w:color w:val="000000"/>
          <w:lang w:val="bg-BG"/>
        </w:rPr>
      </w:pPr>
    </w:p>
    <w:p w14:paraId="3282BC76" w14:textId="77777777" w:rsidR="000166D2" w:rsidRPr="003C46AF" w:rsidRDefault="000166D2" w:rsidP="0085631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noProof/>
          <w:color w:val="000000"/>
          <w:lang w:val="bg-BG"/>
        </w:rPr>
        <w:lastRenderedPageBreak/>
        <w:t>10.</w:t>
      </w:r>
      <w:r w:rsidRPr="003C46AF">
        <w:rPr>
          <w:b/>
          <w:noProof/>
          <w:color w:val="000000"/>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C84CAF7" w14:textId="77777777" w:rsidR="000166D2" w:rsidRPr="003C46AF" w:rsidRDefault="000166D2" w:rsidP="0085631C">
      <w:pPr>
        <w:keepNext/>
        <w:keepLines/>
        <w:widowControl w:val="0"/>
        <w:tabs>
          <w:tab w:val="clear" w:pos="567"/>
        </w:tabs>
        <w:spacing w:line="240" w:lineRule="auto"/>
        <w:rPr>
          <w:noProof/>
          <w:color w:val="000000"/>
          <w:lang w:val="bg-BG"/>
        </w:rPr>
      </w:pPr>
    </w:p>
    <w:p w14:paraId="6D6B463C" w14:textId="77777777" w:rsidR="000166D2" w:rsidRPr="003C46AF" w:rsidRDefault="000166D2" w:rsidP="0085631C">
      <w:pPr>
        <w:widowControl w:val="0"/>
        <w:tabs>
          <w:tab w:val="clear" w:pos="567"/>
        </w:tabs>
        <w:spacing w:line="240" w:lineRule="auto"/>
        <w:rPr>
          <w:noProof/>
          <w:color w:val="000000"/>
          <w:lang w:val="bg-BG"/>
        </w:rPr>
      </w:pPr>
    </w:p>
    <w:p w14:paraId="47726A33"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11.</w:t>
      </w:r>
      <w:r w:rsidRPr="003C46AF">
        <w:rPr>
          <w:b/>
          <w:noProof/>
          <w:color w:val="000000"/>
          <w:lang w:val="bg-BG"/>
        </w:rPr>
        <w:tab/>
        <w:t>ИМЕ И АДРЕС НА ПРИТЕЖАТЕЛЯ НА РАЗРЕШЕНИЕТО ЗА УПОТРЕБА</w:t>
      </w:r>
    </w:p>
    <w:p w14:paraId="0B6110DB" w14:textId="77777777" w:rsidR="000166D2" w:rsidRPr="003C46AF" w:rsidRDefault="000166D2" w:rsidP="0085631C">
      <w:pPr>
        <w:widowControl w:val="0"/>
        <w:tabs>
          <w:tab w:val="clear" w:pos="567"/>
        </w:tabs>
        <w:spacing w:line="240" w:lineRule="auto"/>
        <w:rPr>
          <w:noProof/>
          <w:color w:val="000000"/>
          <w:lang w:val="bg-BG"/>
        </w:rPr>
      </w:pPr>
    </w:p>
    <w:p w14:paraId="25D04B5F"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42E83CA0" w14:textId="77777777" w:rsidR="00F26CBB" w:rsidRPr="003C46AF" w:rsidRDefault="00F26CBB" w:rsidP="0085631C">
      <w:pPr>
        <w:keepNext/>
        <w:widowControl w:val="0"/>
        <w:spacing w:line="240" w:lineRule="auto"/>
        <w:rPr>
          <w:color w:val="000000"/>
        </w:rPr>
      </w:pPr>
      <w:r w:rsidRPr="003C46AF">
        <w:rPr>
          <w:color w:val="000000"/>
        </w:rPr>
        <w:t>Vista Building</w:t>
      </w:r>
    </w:p>
    <w:p w14:paraId="626A9A0B"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2EA4829F" w14:textId="77777777" w:rsidR="00F26CBB" w:rsidRPr="003C46AF" w:rsidRDefault="00F26CBB" w:rsidP="0085631C">
      <w:pPr>
        <w:keepNext/>
        <w:widowControl w:val="0"/>
        <w:spacing w:line="240" w:lineRule="auto"/>
        <w:rPr>
          <w:color w:val="000000"/>
        </w:rPr>
      </w:pPr>
      <w:r w:rsidRPr="003C46AF">
        <w:rPr>
          <w:color w:val="000000"/>
        </w:rPr>
        <w:t>Dublin 4</w:t>
      </w:r>
    </w:p>
    <w:p w14:paraId="7833D371"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77439367" w14:textId="77777777" w:rsidR="000166D2" w:rsidRPr="003C46AF" w:rsidRDefault="000166D2" w:rsidP="0085631C">
      <w:pPr>
        <w:widowControl w:val="0"/>
        <w:tabs>
          <w:tab w:val="clear" w:pos="567"/>
        </w:tabs>
        <w:spacing w:line="240" w:lineRule="auto"/>
        <w:rPr>
          <w:noProof/>
          <w:color w:val="000000"/>
          <w:lang w:val="bg-BG"/>
        </w:rPr>
      </w:pPr>
    </w:p>
    <w:p w14:paraId="767AD245" w14:textId="77777777" w:rsidR="000166D2" w:rsidRPr="003C46AF" w:rsidRDefault="000166D2" w:rsidP="0085631C">
      <w:pPr>
        <w:widowControl w:val="0"/>
        <w:tabs>
          <w:tab w:val="clear" w:pos="567"/>
        </w:tabs>
        <w:spacing w:line="240" w:lineRule="auto"/>
        <w:rPr>
          <w:noProof/>
          <w:color w:val="000000"/>
          <w:lang w:val="bg-BG"/>
        </w:rPr>
      </w:pPr>
    </w:p>
    <w:p w14:paraId="60E1AB0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ru-RU"/>
        </w:rPr>
      </w:pPr>
      <w:r w:rsidRPr="003C46AF">
        <w:rPr>
          <w:b/>
          <w:noProof/>
          <w:color w:val="000000"/>
          <w:lang w:val="ru-RU"/>
        </w:rPr>
        <w:t>12.</w:t>
      </w:r>
      <w:r w:rsidRPr="003C46AF">
        <w:rPr>
          <w:b/>
          <w:noProof/>
          <w:color w:val="000000"/>
          <w:lang w:val="ru-RU"/>
        </w:rPr>
        <w:tab/>
        <w:t>НОМЕР(А) НА РАЗРЕШЕНИЕТО ЗА УПОТРЕБА</w:t>
      </w:r>
    </w:p>
    <w:p w14:paraId="4C6A5500" w14:textId="77777777" w:rsidR="000166D2" w:rsidRPr="003C46AF" w:rsidRDefault="000166D2" w:rsidP="0085631C">
      <w:pPr>
        <w:widowControl w:val="0"/>
        <w:tabs>
          <w:tab w:val="clear" w:pos="567"/>
        </w:tabs>
        <w:spacing w:line="240" w:lineRule="auto"/>
        <w:rPr>
          <w:noProof/>
          <w:color w:val="000000"/>
          <w:lang w:val="ru-RU"/>
        </w:rPr>
      </w:pPr>
    </w:p>
    <w:p w14:paraId="264BC2B5"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rPr>
        <w:t>EU</w:t>
      </w:r>
      <w:r w:rsidRPr="003C46AF">
        <w:rPr>
          <w:color w:val="000000"/>
          <w:szCs w:val="22"/>
          <w:lang w:val="ru-RU"/>
        </w:rPr>
        <w:t>/1/98/066/001</w:t>
      </w:r>
      <w:r w:rsidRPr="003C46AF">
        <w:rPr>
          <w:color w:val="000000"/>
          <w:szCs w:val="22"/>
          <w:lang w:val="ru-RU"/>
        </w:rPr>
        <w:tab/>
      </w:r>
      <w:r w:rsidRPr="003C46AF">
        <w:rPr>
          <w:color w:val="000000"/>
          <w:szCs w:val="22"/>
          <w:shd w:val="clear" w:color="auto" w:fill="D9D9D9"/>
          <w:lang w:val="ru-RU"/>
        </w:rPr>
        <w:t>28</w:t>
      </w:r>
      <w:r w:rsidRPr="003C46AF">
        <w:rPr>
          <w:color w:val="000000"/>
          <w:szCs w:val="22"/>
          <w:shd w:val="clear" w:color="auto" w:fill="D9D9D9"/>
        </w:rPr>
        <w:t> </w:t>
      </w:r>
      <w:r w:rsidRPr="003C46AF">
        <w:rPr>
          <w:color w:val="000000"/>
          <w:szCs w:val="22"/>
          <w:shd w:val="clear" w:color="auto" w:fill="D9D9D9"/>
          <w:lang w:val="bg-BG"/>
        </w:rPr>
        <w:t>твърди капсули</w:t>
      </w:r>
    </w:p>
    <w:p w14:paraId="43796E33"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bg-BG"/>
        </w:rPr>
      </w:pPr>
      <w:r w:rsidRPr="003C46AF">
        <w:rPr>
          <w:color w:val="000000"/>
          <w:szCs w:val="22"/>
          <w:shd w:val="clear" w:color="auto" w:fill="D9D9D9"/>
        </w:rPr>
        <w:t>EU</w:t>
      </w:r>
      <w:r w:rsidRPr="003C46AF">
        <w:rPr>
          <w:color w:val="000000"/>
          <w:szCs w:val="22"/>
          <w:shd w:val="clear" w:color="auto" w:fill="D9D9D9"/>
          <w:lang w:val="ru-RU"/>
        </w:rPr>
        <w:t>/1/98/066/002</w:t>
      </w:r>
      <w:r w:rsidRPr="003C46AF">
        <w:rPr>
          <w:color w:val="000000"/>
          <w:szCs w:val="22"/>
          <w:shd w:val="clear" w:color="auto" w:fill="D9D9D9"/>
          <w:lang w:val="ru-RU"/>
        </w:rPr>
        <w:tab/>
        <w:t>56</w:t>
      </w:r>
      <w:r w:rsidRPr="003C46AF">
        <w:rPr>
          <w:color w:val="000000"/>
          <w:szCs w:val="22"/>
          <w:shd w:val="clear" w:color="auto" w:fill="D9D9D9"/>
        </w:rPr>
        <w:t> </w:t>
      </w:r>
      <w:r w:rsidRPr="003C46AF">
        <w:rPr>
          <w:color w:val="000000"/>
          <w:szCs w:val="22"/>
          <w:shd w:val="clear" w:color="auto" w:fill="D9D9D9"/>
          <w:lang w:val="bg-BG"/>
        </w:rPr>
        <w:t>твърди капсули</w:t>
      </w:r>
    </w:p>
    <w:p w14:paraId="24856934"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bg-BG"/>
        </w:rPr>
      </w:pPr>
      <w:r w:rsidRPr="003C46AF">
        <w:rPr>
          <w:color w:val="000000"/>
          <w:szCs w:val="22"/>
          <w:shd w:val="clear" w:color="auto" w:fill="D9D9D9"/>
        </w:rPr>
        <w:t>EU</w:t>
      </w:r>
      <w:r w:rsidRPr="003C46AF">
        <w:rPr>
          <w:color w:val="000000"/>
          <w:szCs w:val="22"/>
          <w:shd w:val="clear" w:color="auto" w:fill="D9D9D9"/>
          <w:lang w:val="bg-BG"/>
        </w:rPr>
        <w:t>/1/98/066/003</w:t>
      </w:r>
      <w:r w:rsidRPr="003C46AF">
        <w:rPr>
          <w:color w:val="000000"/>
          <w:szCs w:val="22"/>
          <w:shd w:val="clear" w:color="auto" w:fill="D9D9D9"/>
          <w:lang w:val="bg-BG"/>
        </w:rPr>
        <w:tab/>
        <w:t>112</w:t>
      </w:r>
      <w:r w:rsidRPr="003C46AF">
        <w:rPr>
          <w:color w:val="000000"/>
          <w:szCs w:val="22"/>
          <w:shd w:val="clear" w:color="auto" w:fill="D9D9D9"/>
        </w:rPr>
        <w:t> </w:t>
      </w:r>
      <w:r w:rsidRPr="003C46AF">
        <w:rPr>
          <w:color w:val="000000"/>
          <w:szCs w:val="22"/>
          <w:shd w:val="clear" w:color="auto" w:fill="D9D9D9"/>
          <w:lang w:val="bg-BG"/>
        </w:rPr>
        <w:t>твърди капсули</w:t>
      </w:r>
    </w:p>
    <w:p w14:paraId="2D21BF17" w14:textId="77777777" w:rsidR="000166D2" w:rsidRPr="003C46AF" w:rsidRDefault="000166D2" w:rsidP="0085631C">
      <w:pPr>
        <w:widowControl w:val="0"/>
        <w:tabs>
          <w:tab w:val="clear" w:pos="567"/>
          <w:tab w:val="left" w:pos="2520"/>
        </w:tabs>
        <w:spacing w:line="240" w:lineRule="auto"/>
        <w:rPr>
          <w:color w:val="000000"/>
          <w:szCs w:val="22"/>
          <w:lang w:val="ru-RU"/>
        </w:rPr>
      </w:pPr>
    </w:p>
    <w:p w14:paraId="02ACAEF9" w14:textId="77777777" w:rsidR="000166D2" w:rsidRPr="003C46AF" w:rsidRDefault="000166D2" w:rsidP="0085631C">
      <w:pPr>
        <w:widowControl w:val="0"/>
        <w:tabs>
          <w:tab w:val="clear" w:pos="567"/>
        </w:tabs>
        <w:spacing w:line="240" w:lineRule="auto"/>
        <w:rPr>
          <w:noProof/>
          <w:color w:val="000000"/>
          <w:lang w:val="ru-RU"/>
        </w:rPr>
      </w:pPr>
    </w:p>
    <w:p w14:paraId="35C1433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noProof/>
          <w:color w:val="000000"/>
          <w:lang w:val="ru-RU"/>
        </w:rPr>
        <w:t>13.</w:t>
      </w:r>
      <w:r w:rsidRPr="003C46AF">
        <w:rPr>
          <w:b/>
          <w:noProof/>
          <w:color w:val="000000"/>
          <w:lang w:val="ru-RU"/>
        </w:rPr>
        <w:tab/>
        <w:t>ПАРТИДЕН НОМЕР</w:t>
      </w:r>
    </w:p>
    <w:p w14:paraId="523CC776" w14:textId="77777777" w:rsidR="000166D2" w:rsidRPr="003C46AF" w:rsidRDefault="000166D2" w:rsidP="0085631C">
      <w:pPr>
        <w:widowControl w:val="0"/>
        <w:tabs>
          <w:tab w:val="clear" w:pos="567"/>
        </w:tabs>
        <w:spacing w:line="240" w:lineRule="auto"/>
        <w:rPr>
          <w:color w:val="000000"/>
          <w:szCs w:val="22"/>
          <w:lang w:val="ru-RU"/>
        </w:rPr>
      </w:pPr>
    </w:p>
    <w:p w14:paraId="00BCDDFA"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Партиден №</w:t>
      </w:r>
    </w:p>
    <w:p w14:paraId="689C66B5" w14:textId="77777777" w:rsidR="000166D2" w:rsidRPr="003C46AF" w:rsidRDefault="000166D2" w:rsidP="0085631C">
      <w:pPr>
        <w:widowControl w:val="0"/>
        <w:tabs>
          <w:tab w:val="clear" w:pos="567"/>
        </w:tabs>
        <w:spacing w:line="240" w:lineRule="auto"/>
        <w:rPr>
          <w:noProof/>
          <w:color w:val="000000"/>
          <w:lang w:val="bg-BG"/>
        </w:rPr>
      </w:pPr>
    </w:p>
    <w:p w14:paraId="531D1202" w14:textId="77777777" w:rsidR="000166D2" w:rsidRPr="003C46AF" w:rsidRDefault="000166D2" w:rsidP="0085631C">
      <w:pPr>
        <w:widowControl w:val="0"/>
        <w:tabs>
          <w:tab w:val="clear" w:pos="567"/>
        </w:tabs>
        <w:spacing w:line="240" w:lineRule="auto"/>
        <w:rPr>
          <w:noProof/>
          <w:color w:val="000000"/>
          <w:lang w:val="bg-BG"/>
        </w:rPr>
      </w:pPr>
    </w:p>
    <w:p w14:paraId="1D48BD61"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noProof/>
          <w:color w:val="000000"/>
          <w:lang w:val="ru-RU"/>
        </w:rPr>
        <w:t>14.</w:t>
      </w:r>
      <w:r w:rsidRPr="003C46AF">
        <w:rPr>
          <w:b/>
          <w:noProof/>
          <w:color w:val="000000"/>
          <w:lang w:val="ru-RU"/>
        </w:rPr>
        <w:tab/>
        <w:t xml:space="preserve">НАЧИН НА </w:t>
      </w:r>
      <w:r w:rsidRPr="003C46AF">
        <w:rPr>
          <w:b/>
          <w:noProof/>
          <w:color w:val="000000"/>
          <w:lang w:val="bg-BG"/>
        </w:rPr>
        <w:t>ОТПУСКАНЕ</w:t>
      </w:r>
    </w:p>
    <w:p w14:paraId="0A96063D" w14:textId="77777777" w:rsidR="000166D2" w:rsidRPr="003C46AF" w:rsidRDefault="000166D2" w:rsidP="0085631C">
      <w:pPr>
        <w:widowControl w:val="0"/>
        <w:tabs>
          <w:tab w:val="clear" w:pos="567"/>
        </w:tabs>
        <w:spacing w:line="240" w:lineRule="auto"/>
        <w:rPr>
          <w:noProof/>
          <w:color w:val="000000"/>
          <w:lang w:val="ru-RU"/>
        </w:rPr>
      </w:pPr>
    </w:p>
    <w:p w14:paraId="3879F707" w14:textId="77777777" w:rsidR="000166D2" w:rsidRPr="003C46AF" w:rsidRDefault="000166D2" w:rsidP="0085631C">
      <w:pPr>
        <w:widowControl w:val="0"/>
        <w:tabs>
          <w:tab w:val="clear" w:pos="567"/>
        </w:tabs>
        <w:spacing w:line="240" w:lineRule="auto"/>
        <w:rPr>
          <w:noProof/>
          <w:color w:val="000000"/>
          <w:lang w:val="ru-RU"/>
        </w:rPr>
      </w:pPr>
    </w:p>
    <w:p w14:paraId="3A06891B"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noProof/>
          <w:color w:val="000000"/>
          <w:lang w:val="ru-RU"/>
        </w:rPr>
        <w:t>15.</w:t>
      </w:r>
      <w:r w:rsidRPr="003C46AF">
        <w:rPr>
          <w:b/>
          <w:noProof/>
          <w:color w:val="000000"/>
          <w:lang w:val="ru-RU"/>
        </w:rPr>
        <w:tab/>
        <w:t>УКАЗАНИЯ ЗА УПОТРЕБА</w:t>
      </w:r>
    </w:p>
    <w:p w14:paraId="27C6A82D" w14:textId="77777777" w:rsidR="000166D2" w:rsidRPr="003C46AF" w:rsidRDefault="000166D2" w:rsidP="0085631C">
      <w:pPr>
        <w:widowControl w:val="0"/>
        <w:tabs>
          <w:tab w:val="clear" w:pos="567"/>
        </w:tabs>
        <w:spacing w:line="240" w:lineRule="auto"/>
        <w:rPr>
          <w:noProof/>
          <w:color w:val="000000"/>
          <w:lang w:val="bg-BG"/>
        </w:rPr>
      </w:pPr>
    </w:p>
    <w:p w14:paraId="0B2E983F" w14:textId="77777777" w:rsidR="000166D2" w:rsidRPr="003C46AF" w:rsidRDefault="000166D2" w:rsidP="0085631C">
      <w:pPr>
        <w:widowControl w:val="0"/>
        <w:tabs>
          <w:tab w:val="clear" w:pos="567"/>
        </w:tabs>
        <w:spacing w:line="240" w:lineRule="auto"/>
        <w:rPr>
          <w:noProof/>
          <w:color w:val="000000"/>
          <w:lang w:val="bg-BG"/>
        </w:rPr>
      </w:pPr>
    </w:p>
    <w:p w14:paraId="159370D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noProof/>
          <w:color w:val="000000"/>
          <w:lang w:val="ru-RU"/>
        </w:rPr>
        <w:t>16.</w:t>
      </w:r>
      <w:r w:rsidRPr="003C46AF">
        <w:rPr>
          <w:b/>
          <w:noProof/>
          <w:color w:val="000000"/>
          <w:lang w:val="ru-RU"/>
        </w:rPr>
        <w:tab/>
        <w:t>ИНФОРМАЦИЯ НА БРАЙЛОВА АЗБУКА</w:t>
      </w:r>
    </w:p>
    <w:p w14:paraId="545BEA26" w14:textId="77777777" w:rsidR="000166D2" w:rsidRPr="003C46AF" w:rsidRDefault="000166D2" w:rsidP="0085631C">
      <w:pPr>
        <w:widowControl w:val="0"/>
        <w:tabs>
          <w:tab w:val="clear" w:pos="567"/>
        </w:tabs>
        <w:spacing w:line="240" w:lineRule="auto"/>
        <w:rPr>
          <w:color w:val="000000"/>
          <w:szCs w:val="22"/>
          <w:lang w:val="bg-BG"/>
        </w:rPr>
      </w:pPr>
    </w:p>
    <w:p w14:paraId="6532A70B" w14:textId="77777777" w:rsidR="0022225E" w:rsidRPr="003C46AF" w:rsidRDefault="000166D2" w:rsidP="0085631C">
      <w:pPr>
        <w:widowControl w:val="0"/>
        <w:tabs>
          <w:tab w:val="clear" w:pos="567"/>
        </w:tabs>
        <w:spacing w:line="240" w:lineRule="auto"/>
        <w:rPr>
          <w:lang w:val="bg-BG"/>
        </w:rPr>
      </w:pPr>
      <w:proofErr w:type="spellStart"/>
      <w:r w:rsidRPr="003C46AF">
        <w:rPr>
          <w:color w:val="000000"/>
          <w:szCs w:val="22"/>
          <w:lang w:val="fr-FR"/>
        </w:rPr>
        <w:t>Exelon</w:t>
      </w:r>
      <w:proofErr w:type="spellEnd"/>
      <w:r w:rsidRPr="003C46AF">
        <w:rPr>
          <w:color w:val="000000"/>
          <w:szCs w:val="22"/>
          <w:lang w:val="bg-BG"/>
        </w:rPr>
        <w:t xml:space="preserve"> 1,5</w:t>
      </w:r>
      <w:r w:rsidRPr="003C46AF">
        <w:rPr>
          <w:color w:val="000000"/>
          <w:szCs w:val="22"/>
          <w:lang w:val="fr-FR"/>
        </w:rPr>
        <w:t> mg</w:t>
      </w:r>
    </w:p>
    <w:p w14:paraId="633F38C5" w14:textId="77777777" w:rsidR="0022225E" w:rsidRPr="003C46AF" w:rsidRDefault="0022225E" w:rsidP="0085631C">
      <w:pPr>
        <w:widowControl w:val="0"/>
        <w:tabs>
          <w:tab w:val="clear" w:pos="567"/>
        </w:tabs>
        <w:spacing w:line="240" w:lineRule="auto"/>
        <w:rPr>
          <w:szCs w:val="22"/>
          <w:lang w:val="bg-BG"/>
        </w:rPr>
      </w:pPr>
    </w:p>
    <w:p w14:paraId="0B71CD5D" w14:textId="77777777" w:rsidR="0022225E" w:rsidRPr="003C46AF" w:rsidRDefault="0022225E" w:rsidP="0085631C">
      <w:pPr>
        <w:widowControl w:val="0"/>
        <w:tabs>
          <w:tab w:val="clear" w:pos="567"/>
        </w:tabs>
        <w:spacing w:line="240" w:lineRule="auto"/>
        <w:rPr>
          <w:szCs w:val="22"/>
          <w:lang w:val="bg-BG"/>
        </w:rPr>
      </w:pPr>
    </w:p>
    <w:p w14:paraId="27E01C90" w14:textId="77777777" w:rsidR="0022225E" w:rsidRPr="003C46AF" w:rsidRDefault="0022225E"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17.</w:t>
      </w:r>
      <w:r w:rsidRPr="003C46AF">
        <w:rPr>
          <w:b/>
          <w:noProof/>
          <w:lang w:val="bg-BG"/>
        </w:rPr>
        <w:tab/>
        <w:t>УНИКАЛЕН ИДЕНТИФИКАТОР — ДВУИЗМЕРЕН БАРКОД</w:t>
      </w:r>
    </w:p>
    <w:p w14:paraId="5BB4877E" w14:textId="77777777" w:rsidR="0022225E" w:rsidRPr="003C46AF" w:rsidRDefault="0022225E" w:rsidP="0085631C">
      <w:pPr>
        <w:widowControl w:val="0"/>
        <w:tabs>
          <w:tab w:val="clear" w:pos="567"/>
        </w:tabs>
        <w:spacing w:line="240" w:lineRule="auto"/>
        <w:rPr>
          <w:noProof/>
          <w:lang w:val="bg-BG"/>
        </w:rPr>
      </w:pPr>
    </w:p>
    <w:p w14:paraId="37BEDC0B" w14:textId="77777777" w:rsidR="0022225E" w:rsidRPr="003C46AF" w:rsidRDefault="0022225E" w:rsidP="0085631C">
      <w:pPr>
        <w:widowControl w:val="0"/>
        <w:tabs>
          <w:tab w:val="clear" w:pos="567"/>
        </w:tabs>
        <w:spacing w:line="240" w:lineRule="auto"/>
        <w:rPr>
          <w:noProof/>
          <w:szCs w:val="22"/>
          <w:shd w:val="clear" w:color="auto" w:fill="CCCCCC"/>
          <w:lang w:val="bg-BG"/>
        </w:rPr>
      </w:pPr>
      <w:r w:rsidRPr="003C46AF">
        <w:rPr>
          <w:noProof/>
          <w:shd w:val="pct15" w:color="auto" w:fill="auto"/>
          <w:lang w:val="bg-BG"/>
        </w:rPr>
        <w:t>Двуизмерен баркод с включен уникален идентификатор</w:t>
      </w:r>
    </w:p>
    <w:p w14:paraId="300C61B9" w14:textId="77777777" w:rsidR="0022225E" w:rsidRPr="003C46AF" w:rsidRDefault="0022225E" w:rsidP="0085631C">
      <w:pPr>
        <w:widowControl w:val="0"/>
        <w:tabs>
          <w:tab w:val="clear" w:pos="567"/>
        </w:tabs>
        <w:spacing w:line="240" w:lineRule="auto"/>
        <w:rPr>
          <w:noProof/>
          <w:lang w:val="bg-BG"/>
        </w:rPr>
      </w:pPr>
    </w:p>
    <w:p w14:paraId="660DB3DF" w14:textId="77777777" w:rsidR="0022225E" w:rsidRPr="003C46AF" w:rsidRDefault="0022225E" w:rsidP="0085631C">
      <w:pPr>
        <w:widowControl w:val="0"/>
        <w:tabs>
          <w:tab w:val="clear" w:pos="567"/>
        </w:tabs>
        <w:spacing w:line="240" w:lineRule="auto"/>
        <w:rPr>
          <w:noProof/>
          <w:lang w:val="bg-BG"/>
        </w:rPr>
      </w:pPr>
    </w:p>
    <w:p w14:paraId="36BA5EA9" w14:textId="77777777" w:rsidR="0022225E" w:rsidRPr="003C46AF" w:rsidRDefault="0022225E"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18.</w:t>
      </w:r>
      <w:r w:rsidRPr="003C46AF">
        <w:rPr>
          <w:b/>
          <w:noProof/>
          <w:lang w:val="bg-BG"/>
        </w:rPr>
        <w:tab/>
        <w:t>УНИКАЛЕН ИДЕНТИФИКАТОР — ДАННИ ЗА ЧЕТЕНЕ ОТ ХОРА</w:t>
      </w:r>
    </w:p>
    <w:p w14:paraId="26CE3B69" w14:textId="77777777" w:rsidR="0022225E" w:rsidRPr="003C46AF" w:rsidRDefault="0022225E" w:rsidP="0085631C">
      <w:pPr>
        <w:widowControl w:val="0"/>
        <w:tabs>
          <w:tab w:val="clear" w:pos="567"/>
        </w:tabs>
        <w:spacing w:line="240" w:lineRule="auto"/>
        <w:rPr>
          <w:noProof/>
          <w:lang w:val="bg-BG"/>
        </w:rPr>
      </w:pPr>
    </w:p>
    <w:p w14:paraId="50C9DF98" w14:textId="1EA452A3" w:rsidR="0022225E" w:rsidRPr="003C46AF" w:rsidRDefault="0022225E" w:rsidP="0085631C">
      <w:pPr>
        <w:widowControl w:val="0"/>
        <w:tabs>
          <w:tab w:val="clear" w:pos="567"/>
        </w:tabs>
        <w:rPr>
          <w:szCs w:val="22"/>
          <w:lang w:val="bg-BG"/>
        </w:rPr>
      </w:pPr>
      <w:r w:rsidRPr="003C46AF">
        <w:t>PC</w:t>
      </w:r>
    </w:p>
    <w:p w14:paraId="6B93A9C0" w14:textId="2102EAC5" w:rsidR="0022225E" w:rsidRPr="003C46AF" w:rsidRDefault="0022225E" w:rsidP="0085631C">
      <w:pPr>
        <w:widowControl w:val="0"/>
        <w:tabs>
          <w:tab w:val="clear" w:pos="567"/>
        </w:tabs>
        <w:rPr>
          <w:szCs w:val="22"/>
          <w:lang w:val="bg-BG"/>
        </w:rPr>
      </w:pPr>
      <w:r w:rsidRPr="003C46AF">
        <w:t>SN</w:t>
      </w:r>
    </w:p>
    <w:p w14:paraId="1AE41B4B" w14:textId="07F539D9" w:rsidR="000166D2" w:rsidRPr="003C46AF" w:rsidRDefault="0022225E" w:rsidP="0085631C">
      <w:pPr>
        <w:widowControl w:val="0"/>
        <w:tabs>
          <w:tab w:val="clear" w:pos="567"/>
        </w:tabs>
        <w:spacing w:line="240" w:lineRule="auto"/>
        <w:rPr>
          <w:color w:val="000000"/>
          <w:szCs w:val="22"/>
          <w:lang w:val="bg-BG"/>
        </w:rPr>
      </w:pPr>
      <w:r w:rsidRPr="003C46AF">
        <w:t>NN</w:t>
      </w:r>
    </w:p>
    <w:p w14:paraId="3BF7DF7E" w14:textId="77777777" w:rsidR="000166D2" w:rsidRPr="003C46AF" w:rsidRDefault="000166D2" w:rsidP="0085631C">
      <w:pPr>
        <w:widowControl w:val="0"/>
        <w:rPr>
          <w:noProof/>
          <w:color w:val="000000"/>
          <w:lang w:val="bg-BG"/>
        </w:rPr>
      </w:pPr>
      <w:r w:rsidRPr="003C46AF">
        <w:rPr>
          <w:noProof/>
          <w:color w:val="000000"/>
          <w:lang w:val="bg-BG"/>
        </w:rPr>
        <w:br w:type="page"/>
      </w:r>
    </w:p>
    <w:p w14:paraId="2F45B70C" w14:textId="77777777" w:rsidR="006673ED" w:rsidRPr="003C46AF" w:rsidRDefault="006673ED" w:rsidP="0085631C">
      <w:pPr>
        <w:widowControl w:val="0"/>
        <w:rPr>
          <w:noProof/>
          <w:color w:val="000000"/>
          <w:lang w:val="bg-BG"/>
        </w:rPr>
      </w:pPr>
    </w:p>
    <w:p w14:paraId="208C0BC5"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rPr>
          <w:b/>
          <w:noProof/>
          <w:color w:val="000000"/>
          <w:lang w:val="bg-BG"/>
        </w:rPr>
      </w:pPr>
      <w:r w:rsidRPr="003C46AF">
        <w:rPr>
          <w:b/>
          <w:noProof/>
          <w:color w:val="000000"/>
          <w:lang w:val="bg-BG"/>
        </w:rPr>
        <w:t>МИНИМУМ ДАННИ, КОИТО ТРЯБВА ДА СЪДЪРЖАТ БЛИСТЕРИТЕ И ЛЕНТИТЕ</w:t>
      </w:r>
    </w:p>
    <w:p w14:paraId="37AC5830"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rPr>
          <w:noProof/>
          <w:color w:val="000000"/>
          <w:lang w:val="bg-BG"/>
        </w:rPr>
      </w:pPr>
    </w:p>
    <w:p w14:paraId="69BFF82F"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rPr>
          <w:b/>
          <w:noProof/>
          <w:color w:val="000000"/>
          <w:lang w:val="bg-BG"/>
        </w:rPr>
      </w:pPr>
      <w:r w:rsidRPr="003C46AF">
        <w:rPr>
          <w:b/>
          <w:noProof/>
          <w:color w:val="000000"/>
          <w:lang w:val="bg-BG"/>
        </w:rPr>
        <w:t>БЛИСТЕРИ</w:t>
      </w:r>
    </w:p>
    <w:p w14:paraId="04A11F9C" w14:textId="77777777" w:rsidR="000166D2" w:rsidRPr="003C46AF" w:rsidRDefault="000166D2" w:rsidP="0085631C">
      <w:pPr>
        <w:widowControl w:val="0"/>
        <w:tabs>
          <w:tab w:val="clear" w:pos="567"/>
        </w:tabs>
        <w:spacing w:line="240" w:lineRule="auto"/>
        <w:rPr>
          <w:noProof/>
          <w:color w:val="000000"/>
          <w:lang w:val="bg-BG"/>
        </w:rPr>
      </w:pPr>
    </w:p>
    <w:p w14:paraId="344652CE" w14:textId="77777777" w:rsidR="000166D2" w:rsidRPr="003C46AF" w:rsidRDefault="000166D2" w:rsidP="0085631C">
      <w:pPr>
        <w:widowControl w:val="0"/>
        <w:tabs>
          <w:tab w:val="clear" w:pos="567"/>
        </w:tabs>
        <w:spacing w:line="240" w:lineRule="auto"/>
        <w:rPr>
          <w:noProof/>
          <w:color w:val="000000"/>
          <w:lang w:val="bg-BG"/>
        </w:rPr>
      </w:pPr>
    </w:p>
    <w:p w14:paraId="08E365FB"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bg-BG"/>
        </w:rPr>
      </w:pPr>
      <w:r w:rsidRPr="003C46AF">
        <w:rPr>
          <w:b/>
          <w:noProof/>
          <w:color w:val="000000"/>
          <w:lang w:val="bg-BG"/>
        </w:rPr>
        <w:t>1.</w:t>
      </w:r>
      <w:r w:rsidRPr="003C46AF">
        <w:rPr>
          <w:b/>
          <w:noProof/>
          <w:color w:val="000000"/>
          <w:lang w:val="bg-BG"/>
        </w:rPr>
        <w:tab/>
        <w:t>ИМЕ НА ЛЕКАРСТВЕНИЯ ПРОДУКТ</w:t>
      </w:r>
    </w:p>
    <w:p w14:paraId="16CC0A0E" w14:textId="77777777" w:rsidR="000166D2" w:rsidRPr="003C46AF" w:rsidRDefault="000166D2" w:rsidP="0085631C">
      <w:pPr>
        <w:widowControl w:val="0"/>
        <w:suppressAutoHyphens/>
        <w:spacing w:line="240" w:lineRule="auto"/>
        <w:ind w:left="567" w:hanging="567"/>
        <w:rPr>
          <w:color w:val="000000"/>
          <w:spacing w:val="-2"/>
          <w:szCs w:val="22"/>
          <w:lang w:val="bg-BG"/>
        </w:rPr>
      </w:pPr>
    </w:p>
    <w:p w14:paraId="2CAA7395" w14:textId="77777777"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pacing w:val="-2"/>
          <w:szCs w:val="22"/>
        </w:rPr>
        <w:t>Exelon</w:t>
      </w:r>
      <w:r w:rsidRPr="003C46AF">
        <w:rPr>
          <w:color w:val="000000"/>
          <w:spacing w:val="-2"/>
          <w:szCs w:val="22"/>
          <w:lang w:val="bg-BG"/>
        </w:rPr>
        <w:t xml:space="preserve"> 1,5</w:t>
      </w:r>
      <w:r w:rsidRPr="003C46AF">
        <w:rPr>
          <w:color w:val="000000"/>
          <w:spacing w:val="-2"/>
          <w:szCs w:val="22"/>
        </w:rPr>
        <w:t> mg</w:t>
      </w:r>
      <w:r w:rsidRPr="003C46AF">
        <w:rPr>
          <w:color w:val="000000"/>
          <w:spacing w:val="-2"/>
          <w:szCs w:val="22"/>
          <w:lang w:val="bg-BG"/>
        </w:rPr>
        <w:t xml:space="preserve"> твърди капсули</w:t>
      </w:r>
    </w:p>
    <w:p w14:paraId="2220F352" w14:textId="77777777" w:rsidR="000166D2" w:rsidRPr="003C46AF" w:rsidRDefault="00B47A4F" w:rsidP="0085631C">
      <w:pPr>
        <w:widowControl w:val="0"/>
        <w:tabs>
          <w:tab w:val="clear" w:pos="567"/>
        </w:tabs>
        <w:spacing w:line="240" w:lineRule="auto"/>
        <w:ind w:left="567" w:hanging="567"/>
        <w:rPr>
          <w:noProof/>
          <w:color w:val="000000"/>
          <w:lang w:val="bg-BG"/>
        </w:rPr>
      </w:pPr>
      <w:r w:rsidRPr="003C46AF">
        <w:rPr>
          <w:noProof/>
          <w:color w:val="000000"/>
          <w:lang w:val="bg-BG"/>
        </w:rPr>
        <w:t>р</w:t>
      </w:r>
      <w:r w:rsidR="000166D2" w:rsidRPr="003C46AF">
        <w:rPr>
          <w:noProof/>
          <w:color w:val="000000"/>
          <w:lang w:val="bg-BG"/>
        </w:rPr>
        <w:t>ивастигмин</w:t>
      </w:r>
    </w:p>
    <w:p w14:paraId="6523629C" w14:textId="77777777" w:rsidR="000166D2" w:rsidRPr="003C46AF" w:rsidRDefault="000166D2" w:rsidP="0085631C">
      <w:pPr>
        <w:widowControl w:val="0"/>
        <w:tabs>
          <w:tab w:val="clear" w:pos="567"/>
        </w:tabs>
        <w:spacing w:line="240" w:lineRule="auto"/>
        <w:rPr>
          <w:noProof/>
          <w:color w:val="000000"/>
          <w:lang w:val="bg-BG"/>
        </w:rPr>
      </w:pPr>
    </w:p>
    <w:p w14:paraId="198AE200" w14:textId="77777777" w:rsidR="000166D2" w:rsidRPr="003C46AF" w:rsidRDefault="000166D2" w:rsidP="0085631C">
      <w:pPr>
        <w:widowControl w:val="0"/>
        <w:tabs>
          <w:tab w:val="clear" w:pos="567"/>
        </w:tabs>
        <w:spacing w:line="240" w:lineRule="auto"/>
        <w:rPr>
          <w:noProof/>
          <w:color w:val="000000"/>
          <w:lang w:val="bg-BG"/>
        </w:rPr>
      </w:pPr>
    </w:p>
    <w:p w14:paraId="000CDFFD"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ru-RU"/>
        </w:rPr>
      </w:pPr>
      <w:r w:rsidRPr="003C46AF">
        <w:rPr>
          <w:b/>
          <w:noProof/>
          <w:color w:val="000000"/>
          <w:lang w:val="ru-RU"/>
        </w:rPr>
        <w:t>2.</w:t>
      </w:r>
      <w:r w:rsidRPr="003C46AF">
        <w:rPr>
          <w:b/>
          <w:noProof/>
          <w:color w:val="000000"/>
          <w:lang w:val="ru-RU"/>
        </w:rPr>
        <w:tab/>
        <w:t>ИМЕ НА ПРИТЕЖАТЕЛЯ НА РАЗРЕШЕНИЕТО ЗА УПОТРЕБА</w:t>
      </w:r>
    </w:p>
    <w:p w14:paraId="08F9930D" w14:textId="77777777" w:rsidR="000166D2" w:rsidRPr="003C46AF" w:rsidRDefault="000166D2" w:rsidP="0085631C">
      <w:pPr>
        <w:widowControl w:val="0"/>
        <w:tabs>
          <w:tab w:val="clear" w:pos="567"/>
        </w:tabs>
        <w:spacing w:line="240" w:lineRule="auto"/>
        <w:rPr>
          <w:noProof/>
          <w:color w:val="000000"/>
          <w:lang w:val="ru-RU"/>
        </w:rPr>
      </w:pPr>
    </w:p>
    <w:p w14:paraId="698B1EA8" w14:textId="77777777" w:rsidR="000166D2" w:rsidRPr="003C46AF" w:rsidRDefault="000166D2" w:rsidP="0085631C">
      <w:pPr>
        <w:widowControl w:val="0"/>
        <w:tabs>
          <w:tab w:val="clear" w:pos="567"/>
        </w:tabs>
        <w:spacing w:line="240" w:lineRule="auto"/>
        <w:rPr>
          <w:noProof/>
          <w:color w:val="000000"/>
          <w:lang w:val="ru-RU"/>
        </w:rPr>
      </w:pPr>
      <w:r w:rsidRPr="003C46AF">
        <w:rPr>
          <w:noProof/>
          <w:color w:val="000000"/>
        </w:rPr>
        <w:t>Novartis</w:t>
      </w:r>
      <w:r w:rsidRPr="003C46AF">
        <w:rPr>
          <w:noProof/>
          <w:color w:val="000000"/>
          <w:lang w:val="ru-RU"/>
        </w:rPr>
        <w:t xml:space="preserve"> </w:t>
      </w:r>
      <w:r w:rsidRPr="003C46AF">
        <w:rPr>
          <w:noProof/>
          <w:color w:val="000000"/>
        </w:rPr>
        <w:t>Europharm</w:t>
      </w:r>
      <w:r w:rsidRPr="003C46AF">
        <w:rPr>
          <w:noProof/>
          <w:color w:val="000000"/>
          <w:lang w:val="ru-RU"/>
        </w:rPr>
        <w:t xml:space="preserve"> </w:t>
      </w:r>
      <w:r w:rsidRPr="003C46AF">
        <w:rPr>
          <w:noProof/>
          <w:color w:val="000000"/>
        </w:rPr>
        <w:t>Limited</w:t>
      </w:r>
    </w:p>
    <w:p w14:paraId="1923FEBA" w14:textId="77777777" w:rsidR="000166D2" w:rsidRPr="003C46AF" w:rsidRDefault="000166D2" w:rsidP="0085631C">
      <w:pPr>
        <w:widowControl w:val="0"/>
        <w:tabs>
          <w:tab w:val="clear" w:pos="567"/>
        </w:tabs>
        <w:spacing w:line="240" w:lineRule="auto"/>
        <w:rPr>
          <w:noProof/>
          <w:color w:val="000000"/>
          <w:lang w:val="ru-RU"/>
        </w:rPr>
      </w:pPr>
    </w:p>
    <w:p w14:paraId="14EFD1DB" w14:textId="77777777" w:rsidR="000166D2" w:rsidRPr="003C46AF" w:rsidRDefault="000166D2" w:rsidP="0085631C">
      <w:pPr>
        <w:widowControl w:val="0"/>
        <w:tabs>
          <w:tab w:val="clear" w:pos="567"/>
        </w:tabs>
        <w:spacing w:line="240" w:lineRule="auto"/>
        <w:rPr>
          <w:noProof/>
          <w:color w:val="000000"/>
          <w:lang w:val="ru-RU"/>
        </w:rPr>
      </w:pPr>
    </w:p>
    <w:p w14:paraId="4F527F72"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ru-RU"/>
        </w:rPr>
      </w:pPr>
      <w:r w:rsidRPr="003C46AF">
        <w:rPr>
          <w:b/>
          <w:noProof/>
          <w:color w:val="000000"/>
          <w:lang w:val="ru-RU"/>
        </w:rPr>
        <w:t>3.</w:t>
      </w:r>
      <w:r w:rsidRPr="003C46AF">
        <w:rPr>
          <w:b/>
          <w:noProof/>
          <w:color w:val="000000"/>
          <w:lang w:val="ru-RU"/>
        </w:rPr>
        <w:tab/>
        <w:t>ДАТА НА ИЗТИЧАНЕ НА СРОКА НА ГОДНОСТ</w:t>
      </w:r>
    </w:p>
    <w:p w14:paraId="2AF01DCB" w14:textId="77777777" w:rsidR="000166D2" w:rsidRPr="003C46AF" w:rsidRDefault="000166D2" w:rsidP="0085631C">
      <w:pPr>
        <w:widowControl w:val="0"/>
        <w:tabs>
          <w:tab w:val="clear" w:pos="567"/>
        </w:tabs>
        <w:spacing w:line="240" w:lineRule="auto"/>
        <w:rPr>
          <w:noProof/>
          <w:color w:val="000000"/>
          <w:lang w:val="ru-RU"/>
        </w:rPr>
      </w:pPr>
    </w:p>
    <w:p w14:paraId="58B3C55E" w14:textId="77777777" w:rsidR="000166D2" w:rsidRPr="003C46AF" w:rsidRDefault="000166D2" w:rsidP="0085631C">
      <w:pPr>
        <w:widowControl w:val="0"/>
        <w:tabs>
          <w:tab w:val="clear" w:pos="567"/>
        </w:tabs>
        <w:spacing w:line="240" w:lineRule="auto"/>
        <w:rPr>
          <w:noProof/>
          <w:color w:val="000000"/>
          <w:lang w:val="ru-RU"/>
        </w:rPr>
      </w:pPr>
      <w:r w:rsidRPr="003C46AF">
        <w:rPr>
          <w:noProof/>
          <w:color w:val="000000"/>
          <w:lang w:val="en-US"/>
        </w:rPr>
        <w:t>EXP</w:t>
      </w:r>
    </w:p>
    <w:p w14:paraId="03A79213" w14:textId="77777777" w:rsidR="000166D2" w:rsidRPr="003C46AF" w:rsidRDefault="000166D2" w:rsidP="0085631C">
      <w:pPr>
        <w:widowControl w:val="0"/>
        <w:tabs>
          <w:tab w:val="clear" w:pos="567"/>
        </w:tabs>
        <w:spacing w:line="240" w:lineRule="auto"/>
        <w:rPr>
          <w:noProof/>
          <w:color w:val="000000"/>
          <w:lang w:val="bg-BG"/>
        </w:rPr>
      </w:pPr>
    </w:p>
    <w:p w14:paraId="4E9B9E18" w14:textId="77777777" w:rsidR="000166D2" w:rsidRPr="003C46AF" w:rsidRDefault="000166D2" w:rsidP="0085631C">
      <w:pPr>
        <w:widowControl w:val="0"/>
        <w:tabs>
          <w:tab w:val="clear" w:pos="567"/>
        </w:tabs>
        <w:spacing w:line="240" w:lineRule="auto"/>
        <w:rPr>
          <w:noProof/>
          <w:color w:val="000000"/>
          <w:lang w:val="bg-BG"/>
        </w:rPr>
      </w:pPr>
    </w:p>
    <w:p w14:paraId="430CEB97"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bg-BG"/>
        </w:rPr>
      </w:pPr>
      <w:r w:rsidRPr="003C46AF">
        <w:rPr>
          <w:b/>
          <w:noProof/>
          <w:color w:val="000000"/>
          <w:lang w:val="ru-RU"/>
        </w:rPr>
        <w:t>4.</w:t>
      </w:r>
      <w:r w:rsidRPr="003C46AF">
        <w:rPr>
          <w:b/>
          <w:noProof/>
          <w:color w:val="000000"/>
          <w:lang w:val="ru-RU"/>
        </w:rPr>
        <w:tab/>
        <w:t>ПАРТИДЕН НОМЕР</w:t>
      </w:r>
    </w:p>
    <w:p w14:paraId="61B6D6C5" w14:textId="77777777" w:rsidR="000166D2" w:rsidRPr="003C46AF" w:rsidRDefault="000166D2" w:rsidP="0085631C">
      <w:pPr>
        <w:widowControl w:val="0"/>
        <w:tabs>
          <w:tab w:val="clear" w:pos="567"/>
        </w:tabs>
        <w:spacing w:line="240" w:lineRule="auto"/>
        <w:ind w:right="113"/>
        <w:rPr>
          <w:noProof/>
          <w:color w:val="000000"/>
          <w:lang w:val="bg-BG"/>
        </w:rPr>
      </w:pPr>
    </w:p>
    <w:p w14:paraId="3E5A3861" w14:textId="77777777" w:rsidR="000166D2" w:rsidRPr="003C46AF" w:rsidRDefault="000166D2" w:rsidP="0085631C">
      <w:pPr>
        <w:widowControl w:val="0"/>
        <w:tabs>
          <w:tab w:val="clear" w:pos="567"/>
        </w:tabs>
        <w:spacing w:line="240" w:lineRule="auto"/>
        <w:ind w:right="113"/>
        <w:rPr>
          <w:color w:val="000000"/>
          <w:szCs w:val="22"/>
          <w:lang w:val="ru-RU"/>
        </w:rPr>
      </w:pPr>
      <w:smartTag w:uri="urn:schemas-microsoft-com:office:smarttags" w:element="place">
        <w:r w:rsidRPr="003C46AF">
          <w:rPr>
            <w:color w:val="000000"/>
            <w:szCs w:val="22"/>
            <w:lang w:val="en-US"/>
          </w:rPr>
          <w:t>Lot</w:t>
        </w:r>
      </w:smartTag>
    </w:p>
    <w:p w14:paraId="2631C1E6" w14:textId="77777777" w:rsidR="000166D2" w:rsidRPr="003C46AF" w:rsidRDefault="000166D2" w:rsidP="0085631C">
      <w:pPr>
        <w:widowControl w:val="0"/>
        <w:tabs>
          <w:tab w:val="clear" w:pos="567"/>
        </w:tabs>
        <w:spacing w:line="240" w:lineRule="auto"/>
        <w:ind w:right="113"/>
        <w:rPr>
          <w:color w:val="000000"/>
          <w:szCs w:val="22"/>
          <w:lang w:val="bg-BG"/>
        </w:rPr>
      </w:pPr>
    </w:p>
    <w:p w14:paraId="5DE8542B" w14:textId="77777777" w:rsidR="000166D2" w:rsidRPr="003C46AF" w:rsidRDefault="000166D2" w:rsidP="0085631C">
      <w:pPr>
        <w:widowControl w:val="0"/>
        <w:tabs>
          <w:tab w:val="clear" w:pos="567"/>
        </w:tabs>
        <w:spacing w:line="240" w:lineRule="auto"/>
        <w:ind w:right="113"/>
        <w:rPr>
          <w:noProof/>
          <w:color w:val="000000"/>
          <w:lang w:val="bg-BG"/>
        </w:rPr>
      </w:pPr>
    </w:p>
    <w:p w14:paraId="34F1D7A1"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bg-BG"/>
        </w:rPr>
      </w:pPr>
      <w:r w:rsidRPr="003C46AF">
        <w:rPr>
          <w:b/>
          <w:noProof/>
          <w:color w:val="000000"/>
          <w:lang w:val="bg-BG"/>
        </w:rPr>
        <w:t>5.</w:t>
      </w:r>
      <w:r w:rsidRPr="003C46AF">
        <w:rPr>
          <w:b/>
          <w:noProof/>
          <w:color w:val="000000"/>
          <w:lang w:val="bg-BG"/>
        </w:rPr>
        <w:tab/>
        <w:t>ДРУГО</w:t>
      </w:r>
    </w:p>
    <w:p w14:paraId="3CEA0571" w14:textId="77777777" w:rsidR="000166D2" w:rsidRPr="003C46AF" w:rsidRDefault="000166D2" w:rsidP="0085631C">
      <w:pPr>
        <w:widowControl w:val="0"/>
        <w:tabs>
          <w:tab w:val="clear" w:pos="567"/>
        </w:tabs>
        <w:spacing w:line="240" w:lineRule="auto"/>
        <w:ind w:right="113"/>
        <w:rPr>
          <w:noProof/>
          <w:color w:val="000000"/>
          <w:lang w:val="bg-BG"/>
        </w:rPr>
      </w:pPr>
    </w:p>
    <w:p w14:paraId="78DFA49A"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Понеделник</w:t>
      </w:r>
    </w:p>
    <w:p w14:paraId="36BA9F02"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Вторник</w:t>
      </w:r>
    </w:p>
    <w:p w14:paraId="3072DB55"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Сряда</w:t>
      </w:r>
    </w:p>
    <w:p w14:paraId="415509EB"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Четвъртък</w:t>
      </w:r>
    </w:p>
    <w:p w14:paraId="766A657E"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Петък</w:t>
      </w:r>
    </w:p>
    <w:p w14:paraId="6AC48CE7"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Събота</w:t>
      </w:r>
    </w:p>
    <w:p w14:paraId="115E7D1F"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Неделя</w:t>
      </w:r>
    </w:p>
    <w:p w14:paraId="70F2C3D5" w14:textId="77777777" w:rsidR="000166D2" w:rsidRPr="003C46AF" w:rsidRDefault="000166D2" w:rsidP="0085631C">
      <w:pPr>
        <w:widowControl w:val="0"/>
        <w:shd w:val="clear" w:color="auto" w:fill="FFFFFF"/>
        <w:tabs>
          <w:tab w:val="clear" w:pos="567"/>
        </w:tabs>
        <w:spacing w:line="240" w:lineRule="auto"/>
        <w:rPr>
          <w:noProof/>
          <w:color w:val="000000"/>
          <w:lang w:val="bg-BG"/>
        </w:rPr>
      </w:pPr>
      <w:r w:rsidRPr="003C46AF">
        <w:rPr>
          <w:noProof/>
          <w:color w:val="000000"/>
          <w:lang w:val="bg-BG"/>
        </w:rPr>
        <w:br w:type="page"/>
      </w:r>
    </w:p>
    <w:p w14:paraId="034AB1FD" w14:textId="77777777" w:rsidR="006673ED" w:rsidRPr="003C46AF" w:rsidRDefault="006673ED" w:rsidP="00C9460A">
      <w:pPr>
        <w:widowControl w:val="0"/>
        <w:shd w:val="clear" w:color="auto" w:fill="FFFFFF"/>
        <w:tabs>
          <w:tab w:val="clear" w:pos="567"/>
        </w:tabs>
        <w:spacing w:line="240" w:lineRule="auto"/>
        <w:rPr>
          <w:noProof/>
          <w:color w:val="000000"/>
          <w:lang w:val="bg-BG"/>
        </w:rPr>
      </w:pPr>
    </w:p>
    <w:p w14:paraId="639AE2BE"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ДАННИ, КОИТО ТРЯБВА ДА СЪДЪРЖА ВТОРИЧНАТА ОПАКОВКА</w:t>
      </w:r>
    </w:p>
    <w:p w14:paraId="47F976D5"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p>
    <w:p w14:paraId="485091C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noProof/>
          <w:color w:val="000000"/>
          <w:lang w:val="bg-BG"/>
        </w:rPr>
        <w:t>СГЪВАЕМА КУТИЯ</w:t>
      </w:r>
    </w:p>
    <w:p w14:paraId="55F4AB26" w14:textId="77777777" w:rsidR="000166D2" w:rsidRPr="003C46AF" w:rsidRDefault="000166D2" w:rsidP="0085631C">
      <w:pPr>
        <w:widowControl w:val="0"/>
        <w:tabs>
          <w:tab w:val="clear" w:pos="567"/>
        </w:tabs>
        <w:spacing w:line="240" w:lineRule="auto"/>
        <w:rPr>
          <w:noProof/>
          <w:color w:val="000000"/>
          <w:lang w:val="bg-BG"/>
        </w:rPr>
      </w:pPr>
    </w:p>
    <w:p w14:paraId="2656AB52" w14:textId="77777777" w:rsidR="000166D2" w:rsidRPr="003C46AF" w:rsidRDefault="000166D2" w:rsidP="0085631C">
      <w:pPr>
        <w:widowControl w:val="0"/>
        <w:tabs>
          <w:tab w:val="clear" w:pos="567"/>
        </w:tabs>
        <w:spacing w:line="240" w:lineRule="auto"/>
        <w:rPr>
          <w:noProof/>
          <w:color w:val="000000"/>
          <w:lang w:val="bg-BG"/>
        </w:rPr>
      </w:pPr>
    </w:p>
    <w:p w14:paraId="65F72C73"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1.</w:t>
      </w:r>
      <w:r w:rsidRPr="003C46AF">
        <w:rPr>
          <w:b/>
          <w:noProof/>
          <w:color w:val="000000"/>
          <w:lang w:val="bg-BG"/>
        </w:rPr>
        <w:tab/>
        <w:t>ИМЕ НА ЛЕКАРСТВЕНИЯ ПРОДУКТ</w:t>
      </w:r>
    </w:p>
    <w:p w14:paraId="56711271" w14:textId="77777777" w:rsidR="000166D2" w:rsidRPr="003C46AF" w:rsidRDefault="000166D2" w:rsidP="0085631C">
      <w:pPr>
        <w:widowControl w:val="0"/>
        <w:tabs>
          <w:tab w:val="clear" w:pos="567"/>
        </w:tabs>
        <w:spacing w:line="240" w:lineRule="auto"/>
        <w:rPr>
          <w:noProof/>
          <w:color w:val="000000"/>
          <w:lang w:val="bg-BG"/>
        </w:rPr>
      </w:pPr>
    </w:p>
    <w:p w14:paraId="4ADD4AA6" w14:textId="77777777"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pacing w:val="-2"/>
          <w:szCs w:val="22"/>
        </w:rPr>
        <w:t>Exelon</w:t>
      </w:r>
      <w:r w:rsidRPr="003C46AF">
        <w:rPr>
          <w:color w:val="000000"/>
          <w:spacing w:val="-2"/>
          <w:szCs w:val="22"/>
          <w:lang w:val="bg-BG"/>
        </w:rPr>
        <w:t xml:space="preserve"> 3,0</w:t>
      </w:r>
      <w:r w:rsidRPr="003C46AF">
        <w:rPr>
          <w:color w:val="000000"/>
          <w:spacing w:val="-2"/>
          <w:szCs w:val="22"/>
        </w:rPr>
        <w:t> mg</w:t>
      </w:r>
      <w:r w:rsidRPr="003C46AF">
        <w:rPr>
          <w:color w:val="000000"/>
          <w:spacing w:val="-2"/>
          <w:szCs w:val="22"/>
          <w:lang w:val="bg-BG"/>
        </w:rPr>
        <w:t xml:space="preserve"> твърди капсули</w:t>
      </w:r>
    </w:p>
    <w:p w14:paraId="268594BA" w14:textId="77777777" w:rsidR="000166D2" w:rsidRPr="003C46AF" w:rsidRDefault="00AA32BE" w:rsidP="0085631C">
      <w:pPr>
        <w:widowControl w:val="0"/>
        <w:tabs>
          <w:tab w:val="clear" w:pos="567"/>
        </w:tabs>
        <w:spacing w:line="240" w:lineRule="auto"/>
        <w:rPr>
          <w:noProof/>
          <w:color w:val="000000"/>
          <w:lang w:val="bg-BG"/>
        </w:rPr>
      </w:pPr>
      <w:r w:rsidRPr="003C46AF">
        <w:rPr>
          <w:noProof/>
          <w:color w:val="000000"/>
          <w:lang w:val="bg-BG"/>
        </w:rPr>
        <w:t>р</w:t>
      </w:r>
      <w:r w:rsidR="000166D2" w:rsidRPr="003C46AF">
        <w:rPr>
          <w:noProof/>
          <w:color w:val="000000"/>
          <w:lang w:val="bg-BG"/>
        </w:rPr>
        <w:t>ивастигмин</w:t>
      </w:r>
    </w:p>
    <w:p w14:paraId="6DA775EA" w14:textId="77777777" w:rsidR="000166D2" w:rsidRPr="003C46AF" w:rsidRDefault="000166D2" w:rsidP="0085631C">
      <w:pPr>
        <w:widowControl w:val="0"/>
        <w:tabs>
          <w:tab w:val="clear" w:pos="567"/>
        </w:tabs>
        <w:rPr>
          <w:noProof/>
          <w:color w:val="000000"/>
          <w:lang w:val="bg-BG"/>
        </w:rPr>
      </w:pPr>
    </w:p>
    <w:p w14:paraId="4C6383C0" w14:textId="77777777" w:rsidR="000166D2" w:rsidRPr="003C46AF" w:rsidRDefault="000166D2" w:rsidP="0085631C">
      <w:pPr>
        <w:widowControl w:val="0"/>
        <w:tabs>
          <w:tab w:val="clear" w:pos="567"/>
        </w:tabs>
        <w:rPr>
          <w:noProof/>
          <w:color w:val="000000"/>
          <w:lang w:val="bg-BG"/>
        </w:rPr>
      </w:pPr>
    </w:p>
    <w:p w14:paraId="20C22C67"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noProof/>
          <w:color w:val="000000"/>
          <w:lang w:val="bg-BG"/>
        </w:rPr>
        <w:t>2.</w:t>
      </w:r>
      <w:r w:rsidRPr="003C46AF">
        <w:rPr>
          <w:b/>
          <w:noProof/>
          <w:color w:val="000000"/>
          <w:lang w:val="bg-BG"/>
        </w:rPr>
        <w:tab/>
        <w:t>ОБЯВЯВАНЕ НА АКТИВНОТО</w:t>
      </w:r>
      <w:r w:rsidR="00AA32BE" w:rsidRPr="003C46AF">
        <w:rPr>
          <w:b/>
          <w:noProof/>
          <w:color w:val="000000"/>
          <w:lang w:val="bg-BG"/>
        </w:rPr>
        <w:t>(</w:t>
      </w:r>
      <w:r w:rsidR="003D2040" w:rsidRPr="003C46AF">
        <w:rPr>
          <w:b/>
          <w:noProof/>
          <w:color w:val="000000"/>
          <w:lang w:val="bg-BG"/>
        </w:rPr>
        <w:t>ИТЕ</w:t>
      </w:r>
      <w:r w:rsidR="00AA32BE" w:rsidRPr="003C46AF">
        <w:rPr>
          <w:b/>
          <w:noProof/>
          <w:color w:val="000000"/>
          <w:lang w:val="bg-BG"/>
        </w:rPr>
        <w:t>)</w:t>
      </w:r>
      <w:r w:rsidR="003D2040" w:rsidRPr="003C46AF">
        <w:rPr>
          <w:b/>
          <w:noProof/>
          <w:color w:val="000000"/>
          <w:lang w:val="bg-BG"/>
        </w:rPr>
        <w:t xml:space="preserve"> ВЕЩЕСТВ</w:t>
      </w:r>
      <w:r w:rsidR="00AA32BE" w:rsidRPr="003C46AF">
        <w:rPr>
          <w:b/>
          <w:noProof/>
          <w:color w:val="000000"/>
          <w:lang w:val="bg-BG"/>
        </w:rPr>
        <w:t>О(</w:t>
      </w:r>
      <w:r w:rsidRPr="003C46AF">
        <w:rPr>
          <w:b/>
          <w:noProof/>
          <w:color w:val="000000"/>
          <w:lang w:val="bg-BG"/>
        </w:rPr>
        <w:t>А</w:t>
      </w:r>
      <w:r w:rsidR="00AA32BE" w:rsidRPr="003C46AF">
        <w:rPr>
          <w:b/>
          <w:noProof/>
          <w:color w:val="000000"/>
          <w:lang w:val="bg-BG"/>
        </w:rPr>
        <w:t>)</w:t>
      </w:r>
    </w:p>
    <w:p w14:paraId="542E221D" w14:textId="77777777" w:rsidR="000166D2" w:rsidRPr="003C46AF" w:rsidRDefault="000166D2" w:rsidP="0085631C">
      <w:pPr>
        <w:widowControl w:val="0"/>
        <w:tabs>
          <w:tab w:val="clear" w:pos="567"/>
        </w:tabs>
        <w:spacing w:line="240" w:lineRule="auto"/>
        <w:rPr>
          <w:noProof/>
          <w:color w:val="000000"/>
          <w:lang w:val="bg-BG"/>
        </w:rPr>
      </w:pPr>
    </w:p>
    <w:p w14:paraId="08DFA34E" w14:textId="5764DF12"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zCs w:val="22"/>
          <w:lang w:val="bg-BG"/>
        </w:rPr>
        <w:t xml:space="preserve">Всяка капсула съдържа </w:t>
      </w:r>
      <w:r w:rsidRPr="003C46AF">
        <w:rPr>
          <w:color w:val="000000"/>
          <w:spacing w:val="-2"/>
          <w:szCs w:val="22"/>
          <w:lang w:val="bg-BG"/>
        </w:rPr>
        <w:t>3,0</w:t>
      </w:r>
      <w:r w:rsidRPr="003C46AF">
        <w:rPr>
          <w:color w:val="000000"/>
          <w:spacing w:val="-2"/>
          <w:szCs w:val="22"/>
        </w:rPr>
        <w:t> mg</w:t>
      </w:r>
      <w:r w:rsidRPr="003C46AF">
        <w:rPr>
          <w:color w:val="000000"/>
          <w:szCs w:val="22"/>
          <w:lang w:val="bg-BG"/>
        </w:rPr>
        <w:t xml:space="preserve"> ривастигмин като ривастигмин</w:t>
      </w:r>
      <w:r w:rsidR="00A57E78" w:rsidRPr="003C46AF">
        <w:rPr>
          <w:color w:val="000000"/>
          <w:szCs w:val="22"/>
          <w:lang w:val="bg-BG"/>
        </w:rPr>
        <w:t>ов</w:t>
      </w:r>
      <w:r w:rsidRPr="003C46AF">
        <w:rPr>
          <w:color w:val="000000"/>
          <w:szCs w:val="22"/>
          <w:lang w:val="bg-BG"/>
        </w:rPr>
        <w:t xml:space="preserve"> хидрогентарт</w:t>
      </w:r>
      <w:r w:rsidR="00A57E78" w:rsidRPr="003C46AF">
        <w:rPr>
          <w:color w:val="000000"/>
          <w:szCs w:val="22"/>
          <w:lang w:val="bg-BG"/>
        </w:rPr>
        <w:t>а</w:t>
      </w:r>
      <w:r w:rsidRPr="003C46AF">
        <w:rPr>
          <w:color w:val="000000"/>
          <w:szCs w:val="22"/>
          <w:lang w:val="bg-BG"/>
        </w:rPr>
        <w:t>рат.</w:t>
      </w:r>
    </w:p>
    <w:p w14:paraId="0688A8FA" w14:textId="77777777" w:rsidR="000166D2" w:rsidRPr="003C46AF" w:rsidRDefault="000166D2" w:rsidP="0085631C">
      <w:pPr>
        <w:widowControl w:val="0"/>
        <w:suppressAutoHyphens/>
        <w:spacing w:line="240" w:lineRule="auto"/>
        <w:ind w:left="567" w:hanging="567"/>
        <w:rPr>
          <w:color w:val="000000"/>
          <w:spacing w:val="-2"/>
          <w:szCs w:val="22"/>
          <w:lang w:val="bg-BG"/>
        </w:rPr>
      </w:pPr>
    </w:p>
    <w:p w14:paraId="43C736CB" w14:textId="77777777" w:rsidR="000166D2" w:rsidRPr="003C46AF" w:rsidRDefault="000166D2" w:rsidP="0085631C">
      <w:pPr>
        <w:widowControl w:val="0"/>
        <w:tabs>
          <w:tab w:val="clear" w:pos="567"/>
        </w:tabs>
        <w:spacing w:line="240" w:lineRule="auto"/>
        <w:rPr>
          <w:noProof/>
          <w:color w:val="000000"/>
          <w:lang w:val="bg-BG"/>
        </w:rPr>
      </w:pPr>
    </w:p>
    <w:p w14:paraId="4C8DD785"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3.</w:t>
      </w:r>
      <w:r w:rsidRPr="003C46AF">
        <w:rPr>
          <w:b/>
          <w:noProof/>
          <w:color w:val="000000"/>
          <w:lang w:val="bg-BG"/>
        </w:rPr>
        <w:tab/>
        <w:t>СПИСЪК НА ПОМОЩНИТЕ ВЕЩЕСТВА</w:t>
      </w:r>
    </w:p>
    <w:p w14:paraId="7891F7FB" w14:textId="77777777" w:rsidR="000166D2" w:rsidRPr="003C46AF" w:rsidRDefault="000166D2" w:rsidP="0085631C">
      <w:pPr>
        <w:widowControl w:val="0"/>
        <w:tabs>
          <w:tab w:val="clear" w:pos="567"/>
        </w:tabs>
        <w:spacing w:line="240" w:lineRule="auto"/>
        <w:rPr>
          <w:noProof/>
          <w:color w:val="000000"/>
          <w:lang w:val="bg-BG"/>
        </w:rPr>
      </w:pPr>
    </w:p>
    <w:p w14:paraId="12E36341" w14:textId="77777777" w:rsidR="000166D2" w:rsidRPr="003C46AF" w:rsidRDefault="000166D2" w:rsidP="0085631C">
      <w:pPr>
        <w:widowControl w:val="0"/>
        <w:tabs>
          <w:tab w:val="clear" w:pos="567"/>
        </w:tabs>
        <w:spacing w:line="240" w:lineRule="auto"/>
        <w:rPr>
          <w:noProof/>
          <w:color w:val="000000"/>
          <w:lang w:val="bg-BG"/>
        </w:rPr>
      </w:pPr>
    </w:p>
    <w:p w14:paraId="38636CE3"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4.</w:t>
      </w:r>
      <w:r w:rsidRPr="003C46AF">
        <w:rPr>
          <w:b/>
          <w:noProof/>
          <w:color w:val="000000"/>
          <w:lang w:val="bg-BG"/>
        </w:rPr>
        <w:tab/>
        <w:t>ЛЕКАРСТВЕНА ФОРМА И КОЛИЧЕСТВО В ЕДНА ОПАКОВКА</w:t>
      </w:r>
    </w:p>
    <w:p w14:paraId="595503C0" w14:textId="77777777" w:rsidR="000166D2" w:rsidRPr="003C46AF" w:rsidRDefault="000166D2" w:rsidP="0085631C">
      <w:pPr>
        <w:widowControl w:val="0"/>
        <w:tabs>
          <w:tab w:val="clear" w:pos="567"/>
        </w:tabs>
        <w:spacing w:line="240" w:lineRule="auto"/>
        <w:rPr>
          <w:noProof/>
          <w:color w:val="000000"/>
          <w:lang w:val="bg-BG"/>
        </w:rPr>
      </w:pPr>
    </w:p>
    <w:p w14:paraId="2D7DBAF0"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t>28</w:t>
      </w:r>
      <w:r w:rsidRPr="003C46AF">
        <w:rPr>
          <w:color w:val="000000"/>
          <w:szCs w:val="22"/>
        </w:rPr>
        <w:t> </w:t>
      </w:r>
      <w:r w:rsidRPr="003C46AF">
        <w:rPr>
          <w:color w:val="000000"/>
          <w:szCs w:val="22"/>
          <w:lang w:val="bg-BG"/>
        </w:rPr>
        <w:t>твърди капсули</w:t>
      </w:r>
    </w:p>
    <w:p w14:paraId="4B794907" w14:textId="77777777" w:rsidR="000166D2" w:rsidRPr="003C46AF" w:rsidRDefault="000166D2" w:rsidP="0085631C">
      <w:pPr>
        <w:widowControl w:val="0"/>
        <w:tabs>
          <w:tab w:val="clear" w:pos="567"/>
        </w:tabs>
        <w:spacing w:line="240" w:lineRule="auto"/>
        <w:rPr>
          <w:color w:val="000000"/>
          <w:szCs w:val="22"/>
          <w:shd w:val="clear" w:color="auto" w:fill="D9D9D9"/>
          <w:lang w:val="bg-BG"/>
        </w:rPr>
      </w:pPr>
      <w:r w:rsidRPr="003C46AF">
        <w:rPr>
          <w:color w:val="000000"/>
          <w:szCs w:val="22"/>
          <w:shd w:val="clear" w:color="auto" w:fill="D9D9D9"/>
          <w:lang w:val="bg-BG"/>
        </w:rPr>
        <w:t>56</w:t>
      </w:r>
      <w:r w:rsidRPr="003C46AF">
        <w:rPr>
          <w:color w:val="000000"/>
          <w:szCs w:val="22"/>
          <w:shd w:val="clear" w:color="auto" w:fill="D9D9D9"/>
        </w:rPr>
        <w:t> </w:t>
      </w:r>
      <w:r w:rsidRPr="003C46AF">
        <w:rPr>
          <w:color w:val="000000"/>
          <w:szCs w:val="22"/>
          <w:shd w:val="clear" w:color="auto" w:fill="D9D9D9"/>
          <w:lang w:val="bg-BG"/>
        </w:rPr>
        <w:t>твърди капсули</w:t>
      </w:r>
    </w:p>
    <w:p w14:paraId="06F36218" w14:textId="77777777" w:rsidR="000166D2" w:rsidRPr="003C46AF" w:rsidRDefault="000166D2" w:rsidP="0085631C">
      <w:pPr>
        <w:widowControl w:val="0"/>
        <w:tabs>
          <w:tab w:val="clear" w:pos="567"/>
        </w:tabs>
        <w:spacing w:line="240" w:lineRule="auto"/>
        <w:rPr>
          <w:color w:val="000000"/>
          <w:szCs w:val="22"/>
          <w:shd w:val="clear" w:color="auto" w:fill="D9D9D9"/>
          <w:lang w:val="bg-BG"/>
        </w:rPr>
      </w:pPr>
      <w:r w:rsidRPr="003C46AF">
        <w:rPr>
          <w:color w:val="000000"/>
          <w:szCs w:val="22"/>
          <w:shd w:val="clear" w:color="auto" w:fill="D9D9D9"/>
          <w:lang w:val="bg-BG"/>
        </w:rPr>
        <w:t>112</w:t>
      </w:r>
      <w:r w:rsidRPr="003C46AF">
        <w:rPr>
          <w:color w:val="000000"/>
          <w:szCs w:val="22"/>
          <w:shd w:val="clear" w:color="auto" w:fill="D9D9D9"/>
        </w:rPr>
        <w:t> </w:t>
      </w:r>
      <w:r w:rsidRPr="003C46AF">
        <w:rPr>
          <w:color w:val="000000"/>
          <w:szCs w:val="22"/>
          <w:shd w:val="clear" w:color="auto" w:fill="D9D9D9"/>
          <w:lang w:val="bg-BG"/>
        </w:rPr>
        <w:t>твърди капсули</w:t>
      </w:r>
    </w:p>
    <w:p w14:paraId="4206F04F" w14:textId="77777777" w:rsidR="000166D2" w:rsidRPr="003C46AF" w:rsidRDefault="000166D2" w:rsidP="0085631C">
      <w:pPr>
        <w:widowControl w:val="0"/>
        <w:tabs>
          <w:tab w:val="clear" w:pos="567"/>
        </w:tabs>
        <w:spacing w:line="240" w:lineRule="auto"/>
        <w:rPr>
          <w:noProof/>
          <w:color w:val="000000"/>
          <w:lang w:val="bg-BG"/>
        </w:rPr>
      </w:pPr>
    </w:p>
    <w:p w14:paraId="1F3DEC61" w14:textId="77777777" w:rsidR="000166D2" w:rsidRPr="003C46AF" w:rsidRDefault="000166D2" w:rsidP="0085631C">
      <w:pPr>
        <w:widowControl w:val="0"/>
        <w:tabs>
          <w:tab w:val="clear" w:pos="567"/>
        </w:tabs>
        <w:spacing w:line="240" w:lineRule="auto"/>
        <w:rPr>
          <w:noProof/>
          <w:color w:val="000000"/>
          <w:lang w:val="bg-BG"/>
        </w:rPr>
      </w:pPr>
    </w:p>
    <w:p w14:paraId="25A20B6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5.</w:t>
      </w:r>
      <w:r w:rsidRPr="003C46AF">
        <w:rPr>
          <w:b/>
          <w:noProof/>
          <w:color w:val="000000"/>
          <w:lang w:val="bg-BG"/>
        </w:rPr>
        <w:tab/>
        <w:t>НАЧИН НА ПРИЛ</w:t>
      </w:r>
      <w:r w:rsidR="007A524A" w:rsidRPr="003C46AF">
        <w:rPr>
          <w:b/>
          <w:noProof/>
          <w:color w:val="000000"/>
          <w:lang w:val="bg-BG"/>
        </w:rPr>
        <w:t>ОЖЕНИЕ</w:t>
      </w:r>
      <w:r w:rsidRPr="003C46AF">
        <w:rPr>
          <w:b/>
          <w:noProof/>
          <w:color w:val="000000"/>
          <w:lang w:val="bg-BG"/>
        </w:rPr>
        <w:t xml:space="preserve"> И ПЪТ</w:t>
      </w:r>
      <w:r w:rsidR="00AA32BE" w:rsidRPr="003C46AF">
        <w:rPr>
          <w:b/>
          <w:noProof/>
          <w:color w:val="000000"/>
          <w:lang w:val="bg-BG"/>
        </w:rPr>
        <w:t>(</w:t>
      </w:r>
      <w:r w:rsidRPr="003C46AF">
        <w:rPr>
          <w:b/>
          <w:noProof/>
          <w:color w:val="000000"/>
          <w:lang w:val="bg-BG"/>
        </w:rPr>
        <w:t>ИЩА</w:t>
      </w:r>
      <w:r w:rsidR="00AA32BE" w:rsidRPr="003C46AF">
        <w:rPr>
          <w:b/>
          <w:noProof/>
          <w:color w:val="000000"/>
          <w:lang w:val="bg-BG"/>
        </w:rPr>
        <w:t>)</w:t>
      </w:r>
      <w:r w:rsidRPr="003C46AF">
        <w:rPr>
          <w:b/>
          <w:noProof/>
          <w:color w:val="000000"/>
          <w:lang w:val="bg-BG"/>
        </w:rPr>
        <w:t xml:space="preserve"> НА ВЪВЕЖДАНЕ</w:t>
      </w:r>
    </w:p>
    <w:p w14:paraId="549B15F3" w14:textId="77777777" w:rsidR="000166D2" w:rsidRPr="003C46AF" w:rsidRDefault="000166D2" w:rsidP="0085631C">
      <w:pPr>
        <w:widowControl w:val="0"/>
        <w:tabs>
          <w:tab w:val="clear" w:pos="567"/>
        </w:tabs>
        <w:spacing w:line="240" w:lineRule="auto"/>
        <w:rPr>
          <w:i/>
          <w:noProof/>
          <w:color w:val="000000"/>
          <w:lang w:val="bg-BG"/>
        </w:rPr>
      </w:pPr>
    </w:p>
    <w:p w14:paraId="5CA5EE55" w14:textId="77777777" w:rsidR="00AA32BE" w:rsidRPr="003C46AF" w:rsidRDefault="00AA32BE"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64B511A9" w14:textId="77777777" w:rsidR="000166D2" w:rsidRPr="003C46AF" w:rsidRDefault="00902DBF" w:rsidP="0085631C">
      <w:pPr>
        <w:widowControl w:val="0"/>
        <w:tabs>
          <w:tab w:val="clear" w:pos="567"/>
        </w:tabs>
        <w:spacing w:line="240" w:lineRule="auto"/>
        <w:rPr>
          <w:noProof/>
          <w:color w:val="000000"/>
          <w:lang w:val="ru-RU"/>
        </w:rPr>
      </w:pPr>
      <w:r w:rsidRPr="003C46AF">
        <w:rPr>
          <w:noProof/>
          <w:color w:val="000000"/>
          <w:lang w:val="bg-BG"/>
        </w:rPr>
        <w:t>П</w:t>
      </w:r>
      <w:r w:rsidR="000166D2" w:rsidRPr="003C46AF">
        <w:rPr>
          <w:noProof/>
          <w:color w:val="000000"/>
          <w:lang w:val="bg-BG"/>
        </w:rPr>
        <w:t>ерорално приложение</w:t>
      </w:r>
    </w:p>
    <w:p w14:paraId="117377FC" w14:textId="77777777" w:rsidR="000166D2" w:rsidRPr="003C46AF" w:rsidRDefault="000166D2" w:rsidP="0085631C">
      <w:pPr>
        <w:widowControl w:val="0"/>
        <w:tabs>
          <w:tab w:val="clear" w:pos="567"/>
        </w:tabs>
        <w:spacing w:line="240" w:lineRule="auto"/>
        <w:rPr>
          <w:noProof/>
          <w:color w:val="000000"/>
          <w:lang w:val="ru-RU"/>
        </w:rPr>
      </w:pPr>
    </w:p>
    <w:p w14:paraId="15CEAE21" w14:textId="77777777" w:rsidR="000166D2" w:rsidRPr="003C46AF" w:rsidRDefault="000166D2" w:rsidP="0085631C">
      <w:pPr>
        <w:widowControl w:val="0"/>
        <w:tabs>
          <w:tab w:val="clear" w:pos="567"/>
        </w:tabs>
        <w:spacing w:line="240" w:lineRule="auto"/>
        <w:rPr>
          <w:noProof/>
          <w:color w:val="000000"/>
          <w:lang w:val="bg-BG"/>
        </w:rPr>
      </w:pPr>
    </w:p>
    <w:p w14:paraId="34FAE894"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noProof/>
          <w:color w:val="000000"/>
          <w:lang w:val="bg-BG"/>
        </w:rPr>
        <w:t>6.</w:t>
      </w:r>
      <w:r w:rsidRPr="003C46AF">
        <w:rPr>
          <w:b/>
          <w:noProof/>
          <w:color w:val="000000"/>
          <w:lang w:val="bg-BG"/>
        </w:rPr>
        <w:tab/>
        <w:t>СПЕЦИАЛНО ПРЕДУПРЕЖДЕНИЕ, ЧЕ ЛЕКАРСТВЕНИЯТ ПРОДУКТ ТРЯБВА ДА СЕ СЪХРАНЯВА НА МЯСТО ДАЛЕЧ</w:t>
      </w:r>
      <w:r w:rsidR="006766BE" w:rsidRPr="003C46AF">
        <w:rPr>
          <w:b/>
          <w:noProof/>
          <w:color w:val="000000"/>
          <w:lang w:val="bg-BG"/>
        </w:rPr>
        <w:t>Е</w:t>
      </w:r>
      <w:r w:rsidRPr="003C46AF">
        <w:rPr>
          <w:b/>
          <w:noProof/>
          <w:color w:val="000000"/>
          <w:lang w:val="bg-BG"/>
        </w:rPr>
        <w:t xml:space="preserve"> ОТ ПОГЛЕДА И ДОСЕГА НА ДЕЦА</w:t>
      </w:r>
    </w:p>
    <w:p w14:paraId="18B93F46" w14:textId="77777777" w:rsidR="000166D2" w:rsidRPr="003C46AF" w:rsidRDefault="000166D2" w:rsidP="0085631C">
      <w:pPr>
        <w:widowControl w:val="0"/>
        <w:tabs>
          <w:tab w:val="clear" w:pos="567"/>
        </w:tabs>
        <w:spacing w:line="240" w:lineRule="auto"/>
        <w:rPr>
          <w:noProof/>
          <w:color w:val="000000"/>
          <w:lang w:val="bg-BG"/>
        </w:rPr>
      </w:pPr>
    </w:p>
    <w:p w14:paraId="15BD1B2D"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Да се съхранява на място, недостъпно за деца.</w:t>
      </w:r>
    </w:p>
    <w:p w14:paraId="12C85069" w14:textId="77777777" w:rsidR="000166D2" w:rsidRPr="003C46AF" w:rsidRDefault="000166D2" w:rsidP="0085631C">
      <w:pPr>
        <w:widowControl w:val="0"/>
        <w:tabs>
          <w:tab w:val="clear" w:pos="567"/>
        </w:tabs>
        <w:spacing w:line="240" w:lineRule="auto"/>
        <w:rPr>
          <w:noProof/>
          <w:color w:val="000000"/>
          <w:lang w:val="bg-BG"/>
        </w:rPr>
      </w:pPr>
    </w:p>
    <w:p w14:paraId="29C1956D" w14:textId="77777777" w:rsidR="000166D2" w:rsidRPr="003C46AF" w:rsidRDefault="000166D2" w:rsidP="0085631C">
      <w:pPr>
        <w:widowControl w:val="0"/>
        <w:tabs>
          <w:tab w:val="clear" w:pos="567"/>
        </w:tabs>
        <w:spacing w:line="240" w:lineRule="auto"/>
        <w:rPr>
          <w:noProof/>
          <w:color w:val="000000"/>
          <w:lang w:val="bg-BG"/>
        </w:rPr>
      </w:pPr>
    </w:p>
    <w:p w14:paraId="028E42CE" w14:textId="77777777" w:rsidR="000166D2" w:rsidRPr="003C46AF" w:rsidRDefault="000166D2" w:rsidP="0085631C">
      <w:pPr>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7.</w:t>
      </w:r>
      <w:r w:rsidRPr="003C46AF">
        <w:rPr>
          <w:b/>
          <w:noProof/>
          <w:color w:val="000000"/>
          <w:lang w:val="bg-BG"/>
        </w:rPr>
        <w:tab/>
        <w:t>ДРУГИ СПЕЦИАЛНИ ПРЕДУПРЕЖДЕНИЯ, АКО Е НЕОБХОДИМО</w:t>
      </w:r>
    </w:p>
    <w:p w14:paraId="26A581E6" w14:textId="77777777" w:rsidR="000166D2" w:rsidRPr="003C46AF" w:rsidRDefault="000166D2" w:rsidP="0085631C">
      <w:pPr>
        <w:widowControl w:val="0"/>
        <w:tabs>
          <w:tab w:val="clear" w:pos="567"/>
        </w:tabs>
        <w:spacing w:line="240" w:lineRule="auto"/>
        <w:rPr>
          <w:noProof/>
          <w:color w:val="000000"/>
          <w:lang w:val="bg-BG"/>
        </w:rPr>
      </w:pPr>
    </w:p>
    <w:p w14:paraId="36751CB7"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Да се поглъща цяла без разчупване или отваряне.</w:t>
      </w:r>
    </w:p>
    <w:p w14:paraId="45DB5FE3" w14:textId="77777777" w:rsidR="000166D2" w:rsidRPr="003C46AF" w:rsidRDefault="000166D2" w:rsidP="0085631C">
      <w:pPr>
        <w:widowControl w:val="0"/>
        <w:tabs>
          <w:tab w:val="clear" w:pos="567"/>
        </w:tabs>
        <w:spacing w:line="240" w:lineRule="auto"/>
        <w:rPr>
          <w:noProof/>
          <w:color w:val="000000"/>
          <w:lang w:val="bg-BG"/>
        </w:rPr>
      </w:pPr>
    </w:p>
    <w:p w14:paraId="0BFA6547" w14:textId="77777777" w:rsidR="000166D2" w:rsidRPr="003C46AF" w:rsidRDefault="000166D2" w:rsidP="0085631C">
      <w:pPr>
        <w:widowControl w:val="0"/>
        <w:tabs>
          <w:tab w:val="clear" w:pos="567"/>
        </w:tabs>
        <w:spacing w:line="240" w:lineRule="auto"/>
        <w:rPr>
          <w:noProof/>
          <w:color w:val="000000"/>
          <w:lang w:val="bg-BG"/>
        </w:rPr>
      </w:pPr>
    </w:p>
    <w:p w14:paraId="200C1828"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8.</w:t>
      </w:r>
      <w:r w:rsidRPr="003C46AF">
        <w:rPr>
          <w:b/>
          <w:noProof/>
          <w:color w:val="000000"/>
          <w:lang w:val="bg-BG"/>
        </w:rPr>
        <w:tab/>
        <w:t>ДАТА НА ИЗТИЧАНЕ НА СРОКА НА ГОДНОСТ</w:t>
      </w:r>
    </w:p>
    <w:p w14:paraId="0B077553" w14:textId="77777777" w:rsidR="000166D2" w:rsidRPr="003C46AF" w:rsidRDefault="000166D2" w:rsidP="0085631C">
      <w:pPr>
        <w:widowControl w:val="0"/>
        <w:tabs>
          <w:tab w:val="clear" w:pos="567"/>
        </w:tabs>
        <w:spacing w:line="240" w:lineRule="auto"/>
        <w:rPr>
          <w:color w:val="000000"/>
          <w:szCs w:val="22"/>
          <w:lang w:val="bg-BG"/>
        </w:rPr>
      </w:pPr>
    </w:p>
    <w:p w14:paraId="382CACDF"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Годен до</w:t>
      </w:r>
      <w:r w:rsidRPr="003C46AF">
        <w:rPr>
          <w:color w:val="000000"/>
          <w:szCs w:val="22"/>
          <w:lang w:val="ru-RU"/>
        </w:rPr>
        <w:t>:</w:t>
      </w:r>
    </w:p>
    <w:p w14:paraId="24F0B7F0" w14:textId="77777777" w:rsidR="000166D2" w:rsidRPr="003C46AF" w:rsidRDefault="000166D2" w:rsidP="0085631C">
      <w:pPr>
        <w:widowControl w:val="0"/>
        <w:tabs>
          <w:tab w:val="clear" w:pos="567"/>
        </w:tabs>
        <w:spacing w:line="240" w:lineRule="auto"/>
        <w:rPr>
          <w:noProof/>
          <w:color w:val="000000"/>
          <w:lang w:val="bg-BG"/>
        </w:rPr>
      </w:pPr>
    </w:p>
    <w:p w14:paraId="41CD2C42" w14:textId="77777777" w:rsidR="000166D2" w:rsidRPr="003C46AF" w:rsidRDefault="000166D2" w:rsidP="0085631C">
      <w:pPr>
        <w:widowControl w:val="0"/>
        <w:tabs>
          <w:tab w:val="clear" w:pos="567"/>
        </w:tabs>
        <w:spacing w:line="240" w:lineRule="auto"/>
        <w:rPr>
          <w:noProof/>
          <w:color w:val="000000"/>
          <w:lang w:val="bg-BG"/>
        </w:rPr>
      </w:pPr>
    </w:p>
    <w:p w14:paraId="7727B10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9.</w:t>
      </w:r>
      <w:r w:rsidRPr="003C46AF">
        <w:rPr>
          <w:b/>
          <w:noProof/>
          <w:color w:val="000000"/>
          <w:lang w:val="bg-BG"/>
        </w:rPr>
        <w:tab/>
        <w:t>СПЕЦИАЛНИ УСЛОВИЯ НА СЪХРАНЕНИЕ</w:t>
      </w:r>
    </w:p>
    <w:p w14:paraId="48C007BB" w14:textId="77777777" w:rsidR="000166D2" w:rsidRPr="003C46AF" w:rsidRDefault="000166D2" w:rsidP="0085631C">
      <w:pPr>
        <w:widowControl w:val="0"/>
        <w:tabs>
          <w:tab w:val="clear" w:pos="567"/>
        </w:tabs>
        <w:spacing w:line="240" w:lineRule="auto"/>
        <w:rPr>
          <w:noProof/>
          <w:color w:val="000000"/>
          <w:lang w:val="bg-BG"/>
        </w:rPr>
      </w:pPr>
    </w:p>
    <w:p w14:paraId="09F559D8"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Да </w:t>
      </w:r>
      <w:r w:rsidR="009F0361" w:rsidRPr="003C46AF">
        <w:rPr>
          <w:noProof/>
          <w:color w:val="000000"/>
          <w:lang w:val="bg-BG"/>
        </w:rPr>
        <w:t xml:space="preserve">не </w:t>
      </w:r>
      <w:r w:rsidRPr="003C46AF">
        <w:rPr>
          <w:noProof/>
          <w:color w:val="000000"/>
          <w:lang w:val="bg-BG"/>
        </w:rPr>
        <w:t>се съ</w:t>
      </w:r>
      <w:r w:rsidR="00CE3406" w:rsidRPr="003C46AF">
        <w:rPr>
          <w:noProof/>
          <w:color w:val="000000"/>
          <w:lang w:val="bg-BG"/>
        </w:rPr>
        <w:t>х</w:t>
      </w:r>
      <w:r w:rsidRPr="003C46AF">
        <w:rPr>
          <w:noProof/>
          <w:color w:val="000000"/>
          <w:lang w:val="bg-BG"/>
        </w:rPr>
        <w:t xml:space="preserve">ранява </w:t>
      </w:r>
      <w:r w:rsidR="009F0361" w:rsidRPr="003C46AF">
        <w:rPr>
          <w:noProof/>
          <w:color w:val="000000"/>
          <w:lang w:val="bg-BG"/>
        </w:rPr>
        <w:t>над</w:t>
      </w:r>
      <w:r w:rsidRPr="003C46AF">
        <w:rPr>
          <w:noProof/>
          <w:color w:val="000000"/>
          <w:lang w:val="bg-BG"/>
        </w:rPr>
        <w:t xml:space="preserve"> </w:t>
      </w:r>
      <w:smartTag w:uri="urn:schemas-microsoft-com:office:smarttags" w:element="metricconverter">
        <w:smartTagPr>
          <w:attr w:name="ProductID" w:val="30ﾰC"/>
        </w:smartTagPr>
        <w:r w:rsidRPr="003C46AF">
          <w:rPr>
            <w:noProof/>
            <w:color w:val="000000"/>
            <w:lang w:val="bg-BG"/>
          </w:rPr>
          <w:t>30</w:t>
        </w:r>
        <w:r w:rsidRPr="003C46AF">
          <w:rPr>
            <w:color w:val="000000"/>
            <w:szCs w:val="22"/>
            <w:lang w:val="bg-BG"/>
          </w:rPr>
          <w:t>°</w:t>
        </w:r>
        <w:r w:rsidRPr="003C46AF">
          <w:rPr>
            <w:noProof/>
            <w:color w:val="000000"/>
            <w:lang w:val="en-US"/>
          </w:rPr>
          <w:t>C</w:t>
        </w:r>
      </w:smartTag>
      <w:r w:rsidRPr="003C46AF">
        <w:rPr>
          <w:noProof/>
          <w:color w:val="000000"/>
          <w:lang w:val="bg-BG"/>
        </w:rPr>
        <w:t>.</w:t>
      </w:r>
    </w:p>
    <w:p w14:paraId="24845CD5" w14:textId="77777777" w:rsidR="000166D2" w:rsidRPr="003C46AF" w:rsidRDefault="000166D2" w:rsidP="0085631C">
      <w:pPr>
        <w:widowControl w:val="0"/>
        <w:rPr>
          <w:noProof/>
          <w:color w:val="000000"/>
          <w:lang w:val="bg-BG"/>
        </w:rPr>
      </w:pPr>
    </w:p>
    <w:p w14:paraId="04EA150C" w14:textId="77777777" w:rsidR="000166D2" w:rsidRPr="003C46AF" w:rsidRDefault="000166D2" w:rsidP="0085631C">
      <w:pPr>
        <w:widowControl w:val="0"/>
        <w:tabs>
          <w:tab w:val="clear" w:pos="567"/>
        </w:tabs>
        <w:spacing w:line="240" w:lineRule="auto"/>
        <w:ind w:left="567" w:hanging="567"/>
        <w:rPr>
          <w:noProof/>
          <w:color w:val="000000"/>
          <w:lang w:val="bg-BG"/>
        </w:rPr>
      </w:pPr>
    </w:p>
    <w:p w14:paraId="233633A5" w14:textId="77777777" w:rsidR="000166D2" w:rsidRPr="003C46AF" w:rsidRDefault="000166D2" w:rsidP="0085631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noProof/>
          <w:color w:val="000000"/>
          <w:lang w:val="bg-BG"/>
        </w:rPr>
        <w:lastRenderedPageBreak/>
        <w:t>10.</w:t>
      </w:r>
      <w:r w:rsidRPr="003C46AF">
        <w:rPr>
          <w:b/>
          <w:noProof/>
          <w:color w:val="000000"/>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16802F3" w14:textId="77777777" w:rsidR="000166D2" w:rsidRPr="003C46AF" w:rsidRDefault="000166D2" w:rsidP="0085631C">
      <w:pPr>
        <w:keepNext/>
        <w:keepLines/>
        <w:widowControl w:val="0"/>
        <w:tabs>
          <w:tab w:val="clear" w:pos="567"/>
        </w:tabs>
        <w:spacing w:line="240" w:lineRule="auto"/>
        <w:rPr>
          <w:noProof/>
          <w:color w:val="000000"/>
          <w:lang w:val="bg-BG"/>
        </w:rPr>
      </w:pPr>
    </w:p>
    <w:p w14:paraId="3E462574" w14:textId="77777777" w:rsidR="000166D2" w:rsidRPr="003C46AF" w:rsidRDefault="000166D2" w:rsidP="0085631C">
      <w:pPr>
        <w:widowControl w:val="0"/>
        <w:tabs>
          <w:tab w:val="clear" w:pos="567"/>
        </w:tabs>
        <w:spacing w:line="240" w:lineRule="auto"/>
        <w:rPr>
          <w:noProof/>
          <w:color w:val="000000"/>
          <w:lang w:val="bg-BG"/>
        </w:rPr>
      </w:pPr>
    </w:p>
    <w:p w14:paraId="2417B2AD"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11.</w:t>
      </w:r>
      <w:r w:rsidRPr="003C46AF">
        <w:rPr>
          <w:b/>
          <w:noProof/>
          <w:color w:val="000000"/>
          <w:lang w:val="bg-BG"/>
        </w:rPr>
        <w:tab/>
        <w:t>ИМЕ И АДРЕС НА ПРИТЕЖАТЕЛЯ НА РАЗРЕШЕНИЕТО ЗА УПОТРЕБА</w:t>
      </w:r>
    </w:p>
    <w:p w14:paraId="3C2E6107" w14:textId="77777777" w:rsidR="000166D2" w:rsidRPr="003C46AF" w:rsidRDefault="000166D2" w:rsidP="0085631C">
      <w:pPr>
        <w:widowControl w:val="0"/>
        <w:tabs>
          <w:tab w:val="clear" w:pos="567"/>
        </w:tabs>
        <w:spacing w:line="240" w:lineRule="auto"/>
        <w:rPr>
          <w:noProof/>
          <w:color w:val="000000"/>
          <w:lang w:val="bg-BG"/>
        </w:rPr>
      </w:pPr>
    </w:p>
    <w:p w14:paraId="5A4D1CA3"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5B5083E9" w14:textId="77777777" w:rsidR="00F26CBB" w:rsidRPr="003C46AF" w:rsidRDefault="00F26CBB" w:rsidP="0085631C">
      <w:pPr>
        <w:keepNext/>
        <w:widowControl w:val="0"/>
        <w:spacing w:line="240" w:lineRule="auto"/>
        <w:rPr>
          <w:color w:val="000000"/>
        </w:rPr>
      </w:pPr>
      <w:r w:rsidRPr="003C46AF">
        <w:rPr>
          <w:color w:val="000000"/>
        </w:rPr>
        <w:t>Vista Building</w:t>
      </w:r>
    </w:p>
    <w:p w14:paraId="3AE174A9"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76454A43" w14:textId="77777777" w:rsidR="00F26CBB" w:rsidRPr="003C46AF" w:rsidRDefault="00F26CBB" w:rsidP="0085631C">
      <w:pPr>
        <w:keepNext/>
        <w:widowControl w:val="0"/>
        <w:spacing w:line="240" w:lineRule="auto"/>
        <w:rPr>
          <w:color w:val="000000"/>
        </w:rPr>
      </w:pPr>
      <w:r w:rsidRPr="003C46AF">
        <w:rPr>
          <w:color w:val="000000"/>
        </w:rPr>
        <w:t>Dublin 4</w:t>
      </w:r>
    </w:p>
    <w:p w14:paraId="5B3EE87F"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176A293B" w14:textId="77777777" w:rsidR="000166D2" w:rsidRPr="003C46AF" w:rsidRDefault="000166D2" w:rsidP="0085631C">
      <w:pPr>
        <w:widowControl w:val="0"/>
        <w:tabs>
          <w:tab w:val="clear" w:pos="567"/>
        </w:tabs>
        <w:spacing w:line="240" w:lineRule="auto"/>
        <w:rPr>
          <w:noProof/>
          <w:color w:val="000000"/>
          <w:lang w:val="bg-BG"/>
        </w:rPr>
      </w:pPr>
    </w:p>
    <w:p w14:paraId="5EBC6EC9" w14:textId="77777777" w:rsidR="000166D2" w:rsidRPr="003C46AF" w:rsidRDefault="000166D2" w:rsidP="0085631C">
      <w:pPr>
        <w:widowControl w:val="0"/>
        <w:tabs>
          <w:tab w:val="clear" w:pos="567"/>
        </w:tabs>
        <w:spacing w:line="240" w:lineRule="auto"/>
        <w:rPr>
          <w:noProof/>
          <w:color w:val="000000"/>
          <w:lang w:val="bg-BG"/>
        </w:rPr>
      </w:pPr>
    </w:p>
    <w:p w14:paraId="7DF2F141"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ru-RU"/>
        </w:rPr>
      </w:pPr>
      <w:r w:rsidRPr="003C46AF">
        <w:rPr>
          <w:b/>
          <w:noProof/>
          <w:color w:val="000000"/>
          <w:lang w:val="ru-RU"/>
        </w:rPr>
        <w:t>12.</w:t>
      </w:r>
      <w:r w:rsidRPr="003C46AF">
        <w:rPr>
          <w:b/>
          <w:noProof/>
          <w:color w:val="000000"/>
          <w:lang w:val="ru-RU"/>
        </w:rPr>
        <w:tab/>
        <w:t>НОМЕР(А) НА РАЗРЕШЕНИЕТО ЗА УПОТРЕБА</w:t>
      </w:r>
    </w:p>
    <w:p w14:paraId="6C1E3B74" w14:textId="77777777" w:rsidR="000166D2" w:rsidRPr="003C46AF" w:rsidRDefault="000166D2" w:rsidP="0085631C">
      <w:pPr>
        <w:widowControl w:val="0"/>
        <w:tabs>
          <w:tab w:val="clear" w:pos="567"/>
        </w:tabs>
        <w:spacing w:line="240" w:lineRule="auto"/>
        <w:rPr>
          <w:noProof/>
          <w:color w:val="000000"/>
          <w:lang w:val="ru-RU"/>
        </w:rPr>
      </w:pPr>
    </w:p>
    <w:p w14:paraId="5EDBC042"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rPr>
        <w:t>EU</w:t>
      </w:r>
      <w:r w:rsidRPr="003C46AF">
        <w:rPr>
          <w:color w:val="000000"/>
          <w:szCs w:val="22"/>
          <w:lang w:val="bg-BG"/>
        </w:rPr>
        <w:t>/1/98/066/004</w:t>
      </w:r>
      <w:r w:rsidRPr="003C46AF">
        <w:rPr>
          <w:color w:val="000000"/>
          <w:szCs w:val="22"/>
          <w:lang w:val="bg-BG"/>
        </w:rPr>
        <w:tab/>
      </w:r>
      <w:r w:rsidRPr="003C46AF">
        <w:rPr>
          <w:color w:val="000000"/>
          <w:szCs w:val="22"/>
          <w:shd w:val="clear" w:color="auto" w:fill="D9D9D9"/>
          <w:lang w:val="ru-RU"/>
        </w:rPr>
        <w:t>28</w:t>
      </w:r>
      <w:r w:rsidRPr="003C46AF">
        <w:rPr>
          <w:color w:val="000000"/>
          <w:szCs w:val="22"/>
          <w:shd w:val="clear" w:color="auto" w:fill="D9D9D9"/>
        </w:rPr>
        <w:t> </w:t>
      </w:r>
      <w:r w:rsidRPr="003C46AF">
        <w:rPr>
          <w:color w:val="000000"/>
          <w:szCs w:val="22"/>
          <w:shd w:val="clear" w:color="auto" w:fill="D9D9D9"/>
          <w:lang w:val="ru-RU"/>
        </w:rPr>
        <w:t>твърди капсули</w:t>
      </w:r>
    </w:p>
    <w:p w14:paraId="2F6B8C34"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rPr>
        <w:t>EU</w:t>
      </w:r>
      <w:r w:rsidRPr="003C46AF">
        <w:rPr>
          <w:color w:val="000000"/>
          <w:szCs w:val="22"/>
          <w:shd w:val="clear" w:color="auto" w:fill="D9D9D9"/>
          <w:lang w:val="ru-RU"/>
        </w:rPr>
        <w:t>/1/98/066/005</w:t>
      </w:r>
      <w:r w:rsidRPr="003C46AF">
        <w:rPr>
          <w:color w:val="000000"/>
          <w:szCs w:val="22"/>
          <w:shd w:val="clear" w:color="auto" w:fill="D9D9D9"/>
          <w:lang w:val="ru-RU"/>
        </w:rPr>
        <w:tab/>
        <w:t>56</w:t>
      </w:r>
      <w:r w:rsidRPr="003C46AF">
        <w:rPr>
          <w:color w:val="000000"/>
          <w:szCs w:val="22"/>
          <w:shd w:val="clear" w:color="auto" w:fill="D9D9D9"/>
        </w:rPr>
        <w:t> </w:t>
      </w:r>
      <w:r w:rsidRPr="003C46AF">
        <w:rPr>
          <w:color w:val="000000"/>
          <w:szCs w:val="22"/>
          <w:shd w:val="clear" w:color="auto" w:fill="D9D9D9"/>
          <w:lang w:val="ru-RU"/>
        </w:rPr>
        <w:t>твърди капсули</w:t>
      </w:r>
    </w:p>
    <w:p w14:paraId="4BEE73C4"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rPr>
        <w:t>EU</w:t>
      </w:r>
      <w:r w:rsidRPr="003C46AF">
        <w:rPr>
          <w:color w:val="000000"/>
          <w:szCs w:val="22"/>
          <w:shd w:val="clear" w:color="auto" w:fill="D9D9D9"/>
          <w:lang w:val="ru-RU"/>
        </w:rPr>
        <w:t>/1/98/066/006</w:t>
      </w:r>
      <w:r w:rsidRPr="003C46AF">
        <w:rPr>
          <w:color w:val="000000"/>
          <w:szCs w:val="22"/>
          <w:shd w:val="clear" w:color="auto" w:fill="D9D9D9"/>
          <w:lang w:val="ru-RU"/>
        </w:rPr>
        <w:tab/>
        <w:t>112</w:t>
      </w:r>
      <w:r w:rsidRPr="003C46AF">
        <w:rPr>
          <w:color w:val="000000"/>
          <w:szCs w:val="22"/>
          <w:shd w:val="clear" w:color="auto" w:fill="D9D9D9"/>
        </w:rPr>
        <w:t> </w:t>
      </w:r>
      <w:r w:rsidRPr="003C46AF">
        <w:rPr>
          <w:color w:val="000000"/>
          <w:szCs w:val="22"/>
          <w:shd w:val="clear" w:color="auto" w:fill="D9D9D9"/>
          <w:lang w:val="ru-RU"/>
        </w:rPr>
        <w:t>твърди капсули</w:t>
      </w:r>
    </w:p>
    <w:p w14:paraId="15DC0DFB" w14:textId="77777777" w:rsidR="000166D2" w:rsidRPr="003C46AF" w:rsidRDefault="000166D2" w:rsidP="0085631C">
      <w:pPr>
        <w:widowControl w:val="0"/>
        <w:tabs>
          <w:tab w:val="clear" w:pos="567"/>
          <w:tab w:val="left" w:pos="2520"/>
        </w:tabs>
        <w:spacing w:line="240" w:lineRule="auto"/>
        <w:rPr>
          <w:color w:val="000000"/>
          <w:szCs w:val="22"/>
          <w:lang w:val="bg-BG"/>
        </w:rPr>
      </w:pPr>
    </w:p>
    <w:p w14:paraId="36111F9D" w14:textId="77777777" w:rsidR="000166D2" w:rsidRPr="003C46AF" w:rsidRDefault="000166D2" w:rsidP="0085631C">
      <w:pPr>
        <w:widowControl w:val="0"/>
        <w:tabs>
          <w:tab w:val="clear" w:pos="567"/>
        </w:tabs>
        <w:spacing w:line="240" w:lineRule="auto"/>
        <w:rPr>
          <w:noProof/>
          <w:color w:val="000000"/>
          <w:lang w:val="bg-BG"/>
        </w:rPr>
      </w:pPr>
    </w:p>
    <w:p w14:paraId="49F6A42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noProof/>
          <w:color w:val="000000"/>
          <w:lang w:val="bg-BG"/>
        </w:rPr>
        <w:t>13.</w:t>
      </w:r>
      <w:r w:rsidRPr="003C46AF">
        <w:rPr>
          <w:b/>
          <w:noProof/>
          <w:color w:val="000000"/>
          <w:lang w:val="bg-BG"/>
        </w:rPr>
        <w:tab/>
      </w:r>
      <w:r w:rsidRPr="003C46AF">
        <w:rPr>
          <w:b/>
          <w:noProof/>
          <w:color w:val="000000"/>
          <w:lang w:val="ru-RU"/>
        </w:rPr>
        <w:t>ПАРТИДЕН</w:t>
      </w:r>
      <w:r w:rsidRPr="003C46AF">
        <w:rPr>
          <w:b/>
          <w:noProof/>
          <w:color w:val="000000"/>
          <w:lang w:val="bg-BG"/>
        </w:rPr>
        <w:t xml:space="preserve"> </w:t>
      </w:r>
      <w:r w:rsidRPr="003C46AF">
        <w:rPr>
          <w:b/>
          <w:noProof/>
          <w:color w:val="000000"/>
          <w:lang w:val="ru-RU"/>
        </w:rPr>
        <w:t>НОМЕР</w:t>
      </w:r>
    </w:p>
    <w:p w14:paraId="16051988" w14:textId="77777777" w:rsidR="000166D2" w:rsidRPr="003C46AF" w:rsidRDefault="000166D2" w:rsidP="0085631C">
      <w:pPr>
        <w:widowControl w:val="0"/>
        <w:tabs>
          <w:tab w:val="clear" w:pos="567"/>
        </w:tabs>
        <w:spacing w:line="240" w:lineRule="auto"/>
        <w:rPr>
          <w:color w:val="000000"/>
          <w:szCs w:val="22"/>
          <w:lang w:val="bg-BG"/>
        </w:rPr>
      </w:pPr>
    </w:p>
    <w:p w14:paraId="5CB13F4F"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t>Партиден №</w:t>
      </w:r>
    </w:p>
    <w:p w14:paraId="16D6AFCA" w14:textId="77777777" w:rsidR="000166D2" w:rsidRPr="003C46AF" w:rsidRDefault="000166D2" w:rsidP="0085631C">
      <w:pPr>
        <w:widowControl w:val="0"/>
        <w:tabs>
          <w:tab w:val="clear" w:pos="567"/>
        </w:tabs>
        <w:spacing w:line="240" w:lineRule="auto"/>
        <w:rPr>
          <w:noProof/>
          <w:color w:val="000000"/>
          <w:lang w:val="bg-BG"/>
        </w:rPr>
      </w:pPr>
    </w:p>
    <w:p w14:paraId="4522960C" w14:textId="77777777" w:rsidR="000166D2" w:rsidRPr="003C46AF" w:rsidRDefault="000166D2" w:rsidP="0085631C">
      <w:pPr>
        <w:widowControl w:val="0"/>
        <w:tabs>
          <w:tab w:val="clear" w:pos="567"/>
        </w:tabs>
        <w:spacing w:line="240" w:lineRule="auto"/>
        <w:rPr>
          <w:noProof/>
          <w:color w:val="000000"/>
          <w:lang w:val="bg-BG"/>
        </w:rPr>
      </w:pPr>
    </w:p>
    <w:p w14:paraId="5AE33701"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noProof/>
          <w:color w:val="000000"/>
          <w:lang w:val="bg-BG"/>
        </w:rPr>
        <w:t>14.</w:t>
      </w:r>
      <w:r w:rsidRPr="003C46AF">
        <w:rPr>
          <w:b/>
          <w:noProof/>
          <w:color w:val="000000"/>
          <w:lang w:val="bg-BG"/>
        </w:rPr>
        <w:tab/>
      </w:r>
      <w:r w:rsidRPr="003C46AF">
        <w:rPr>
          <w:b/>
          <w:noProof/>
          <w:color w:val="000000"/>
          <w:lang w:val="ru-RU"/>
        </w:rPr>
        <w:t>НАЧИН</w:t>
      </w:r>
      <w:r w:rsidRPr="003C46AF">
        <w:rPr>
          <w:b/>
          <w:noProof/>
          <w:color w:val="000000"/>
          <w:lang w:val="bg-BG"/>
        </w:rPr>
        <w:t xml:space="preserve"> </w:t>
      </w:r>
      <w:r w:rsidRPr="003C46AF">
        <w:rPr>
          <w:b/>
          <w:noProof/>
          <w:color w:val="000000"/>
          <w:lang w:val="ru-RU"/>
        </w:rPr>
        <w:t>НА</w:t>
      </w:r>
      <w:r w:rsidRPr="003C46AF">
        <w:rPr>
          <w:b/>
          <w:noProof/>
          <w:color w:val="000000"/>
          <w:lang w:val="bg-BG"/>
        </w:rPr>
        <w:t xml:space="preserve"> ОТПУСКАНЕ</w:t>
      </w:r>
    </w:p>
    <w:p w14:paraId="59C209BD" w14:textId="77777777" w:rsidR="000166D2" w:rsidRPr="003C46AF" w:rsidRDefault="000166D2" w:rsidP="0085631C">
      <w:pPr>
        <w:widowControl w:val="0"/>
        <w:tabs>
          <w:tab w:val="clear" w:pos="567"/>
        </w:tabs>
        <w:spacing w:line="240" w:lineRule="auto"/>
        <w:rPr>
          <w:noProof/>
          <w:color w:val="000000"/>
          <w:lang w:val="bg-BG"/>
        </w:rPr>
      </w:pPr>
    </w:p>
    <w:p w14:paraId="03FC727A" w14:textId="77777777" w:rsidR="000166D2" w:rsidRPr="003C46AF" w:rsidRDefault="000166D2" w:rsidP="0085631C">
      <w:pPr>
        <w:widowControl w:val="0"/>
        <w:tabs>
          <w:tab w:val="clear" w:pos="567"/>
        </w:tabs>
        <w:spacing w:line="240" w:lineRule="auto"/>
        <w:rPr>
          <w:noProof/>
          <w:color w:val="000000"/>
          <w:lang w:val="bg-BG"/>
        </w:rPr>
      </w:pPr>
    </w:p>
    <w:p w14:paraId="06C06B7F"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noProof/>
          <w:color w:val="000000"/>
          <w:lang w:val="bg-BG"/>
        </w:rPr>
        <w:t>15.</w:t>
      </w:r>
      <w:r w:rsidRPr="003C46AF">
        <w:rPr>
          <w:b/>
          <w:noProof/>
          <w:color w:val="000000"/>
          <w:lang w:val="bg-BG"/>
        </w:rPr>
        <w:tab/>
      </w:r>
      <w:r w:rsidRPr="003C46AF">
        <w:rPr>
          <w:b/>
          <w:noProof/>
          <w:color w:val="000000"/>
          <w:lang w:val="ru-RU"/>
        </w:rPr>
        <w:t>УКАЗАНИЯ</w:t>
      </w:r>
      <w:r w:rsidRPr="003C46AF">
        <w:rPr>
          <w:b/>
          <w:noProof/>
          <w:color w:val="000000"/>
          <w:lang w:val="bg-BG"/>
        </w:rPr>
        <w:t xml:space="preserve"> </w:t>
      </w:r>
      <w:r w:rsidRPr="003C46AF">
        <w:rPr>
          <w:b/>
          <w:noProof/>
          <w:color w:val="000000"/>
          <w:lang w:val="ru-RU"/>
        </w:rPr>
        <w:t>ЗА</w:t>
      </w:r>
      <w:r w:rsidRPr="003C46AF">
        <w:rPr>
          <w:b/>
          <w:noProof/>
          <w:color w:val="000000"/>
          <w:lang w:val="bg-BG"/>
        </w:rPr>
        <w:t xml:space="preserve"> </w:t>
      </w:r>
      <w:r w:rsidRPr="003C46AF">
        <w:rPr>
          <w:b/>
          <w:noProof/>
          <w:color w:val="000000"/>
          <w:lang w:val="ru-RU"/>
        </w:rPr>
        <w:t>УПОТРЕБА</w:t>
      </w:r>
    </w:p>
    <w:p w14:paraId="1EE88AF4" w14:textId="77777777" w:rsidR="000166D2" w:rsidRPr="003C46AF" w:rsidRDefault="000166D2" w:rsidP="0085631C">
      <w:pPr>
        <w:widowControl w:val="0"/>
        <w:tabs>
          <w:tab w:val="clear" w:pos="567"/>
        </w:tabs>
        <w:spacing w:line="240" w:lineRule="auto"/>
        <w:rPr>
          <w:noProof/>
          <w:color w:val="000000"/>
          <w:lang w:val="bg-BG"/>
        </w:rPr>
      </w:pPr>
    </w:p>
    <w:p w14:paraId="5A2785BC" w14:textId="77777777" w:rsidR="000166D2" w:rsidRPr="003C46AF" w:rsidRDefault="000166D2" w:rsidP="0085631C">
      <w:pPr>
        <w:widowControl w:val="0"/>
        <w:tabs>
          <w:tab w:val="clear" w:pos="567"/>
        </w:tabs>
        <w:spacing w:line="240" w:lineRule="auto"/>
        <w:rPr>
          <w:noProof/>
          <w:color w:val="000000"/>
          <w:lang w:val="bg-BG"/>
        </w:rPr>
      </w:pPr>
    </w:p>
    <w:p w14:paraId="394267FF"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noProof/>
          <w:color w:val="000000"/>
          <w:lang w:val="ru-RU"/>
        </w:rPr>
        <w:t>16.</w:t>
      </w:r>
      <w:r w:rsidRPr="003C46AF">
        <w:rPr>
          <w:b/>
          <w:noProof/>
          <w:color w:val="000000"/>
          <w:lang w:val="ru-RU"/>
        </w:rPr>
        <w:tab/>
        <w:t>ИНФОРМАЦИЯ НА БРАЙЛОВА АЗБУКА</w:t>
      </w:r>
    </w:p>
    <w:p w14:paraId="439C6E4A" w14:textId="77777777" w:rsidR="000166D2" w:rsidRPr="003C46AF" w:rsidRDefault="000166D2" w:rsidP="0085631C">
      <w:pPr>
        <w:widowControl w:val="0"/>
        <w:tabs>
          <w:tab w:val="clear" w:pos="567"/>
        </w:tabs>
        <w:spacing w:line="240" w:lineRule="auto"/>
        <w:rPr>
          <w:color w:val="000000"/>
          <w:szCs w:val="22"/>
          <w:lang w:val="bg-BG"/>
        </w:rPr>
      </w:pPr>
    </w:p>
    <w:p w14:paraId="633FDFC0" w14:textId="77777777" w:rsidR="007A524A" w:rsidRPr="003C46AF" w:rsidRDefault="000166D2" w:rsidP="0085631C">
      <w:pPr>
        <w:widowControl w:val="0"/>
        <w:tabs>
          <w:tab w:val="clear" w:pos="567"/>
        </w:tabs>
        <w:spacing w:line="240" w:lineRule="auto"/>
        <w:rPr>
          <w:lang w:val="bg-BG"/>
        </w:rPr>
      </w:pPr>
      <w:proofErr w:type="spellStart"/>
      <w:r w:rsidRPr="003C46AF">
        <w:rPr>
          <w:color w:val="000000"/>
          <w:szCs w:val="22"/>
          <w:lang w:val="fr-FR"/>
        </w:rPr>
        <w:t>Exelon</w:t>
      </w:r>
      <w:proofErr w:type="spellEnd"/>
      <w:r w:rsidRPr="003C46AF">
        <w:rPr>
          <w:color w:val="000000"/>
          <w:szCs w:val="22"/>
          <w:lang w:val="bg-BG"/>
        </w:rPr>
        <w:t xml:space="preserve"> 3,0</w:t>
      </w:r>
      <w:r w:rsidRPr="003C46AF">
        <w:rPr>
          <w:color w:val="000000"/>
          <w:szCs w:val="22"/>
          <w:lang w:val="fr-FR"/>
        </w:rPr>
        <w:t> mg</w:t>
      </w:r>
    </w:p>
    <w:p w14:paraId="2477C4E8" w14:textId="77777777" w:rsidR="007A524A" w:rsidRPr="003C46AF" w:rsidRDefault="007A524A" w:rsidP="0085631C">
      <w:pPr>
        <w:widowControl w:val="0"/>
        <w:tabs>
          <w:tab w:val="clear" w:pos="567"/>
        </w:tabs>
        <w:spacing w:line="240" w:lineRule="auto"/>
        <w:rPr>
          <w:szCs w:val="22"/>
          <w:lang w:val="bg-BG"/>
        </w:rPr>
      </w:pPr>
    </w:p>
    <w:p w14:paraId="21C9D14C" w14:textId="77777777" w:rsidR="007A524A" w:rsidRPr="003C46AF" w:rsidRDefault="007A524A"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17.</w:t>
      </w:r>
      <w:r w:rsidRPr="003C46AF">
        <w:rPr>
          <w:b/>
          <w:noProof/>
          <w:lang w:val="bg-BG"/>
        </w:rPr>
        <w:tab/>
        <w:t>УНИКАЛЕН ИДЕНТИФИКАТОР — ДВУИЗМЕРЕН БАРКОД</w:t>
      </w:r>
    </w:p>
    <w:p w14:paraId="566F225B" w14:textId="77777777" w:rsidR="007A524A" w:rsidRPr="003C46AF" w:rsidRDefault="007A524A" w:rsidP="0085631C">
      <w:pPr>
        <w:widowControl w:val="0"/>
        <w:tabs>
          <w:tab w:val="clear" w:pos="567"/>
        </w:tabs>
        <w:spacing w:line="240" w:lineRule="auto"/>
        <w:rPr>
          <w:noProof/>
          <w:lang w:val="bg-BG"/>
        </w:rPr>
      </w:pPr>
    </w:p>
    <w:p w14:paraId="0085DD6C" w14:textId="77777777" w:rsidR="007A524A" w:rsidRPr="003C46AF" w:rsidRDefault="007A524A" w:rsidP="0085631C">
      <w:pPr>
        <w:widowControl w:val="0"/>
        <w:tabs>
          <w:tab w:val="clear" w:pos="567"/>
        </w:tabs>
        <w:spacing w:line="240" w:lineRule="auto"/>
        <w:rPr>
          <w:noProof/>
          <w:szCs w:val="22"/>
          <w:shd w:val="clear" w:color="auto" w:fill="CCCCCC"/>
          <w:lang w:val="bg-BG"/>
        </w:rPr>
      </w:pPr>
      <w:r w:rsidRPr="003C46AF">
        <w:rPr>
          <w:noProof/>
          <w:shd w:val="pct15" w:color="auto" w:fill="auto"/>
          <w:lang w:val="bg-BG"/>
        </w:rPr>
        <w:t>Двуизмерен баркод с включен уникален идентификатор</w:t>
      </w:r>
    </w:p>
    <w:p w14:paraId="2A8C1BFA" w14:textId="77777777" w:rsidR="007A524A" w:rsidRPr="003C46AF" w:rsidRDefault="007A524A" w:rsidP="0085631C">
      <w:pPr>
        <w:widowControl w:val="0"/>
        <w:tabs>
          <w:tab w:val="clear" w:pos="567"/>
        </w:tabs>
        <w:spacing w:line="240" w:lineRule="auto"/>
        <w:rPr>
          <w:noProof/>
          <w:lang w:val="bg-BG"/>
        </w:rPr>
      </w:pPr>
    </w:p>
    <w:p w14:paraId="5C1A11F2" w14:textId="77777777" w:rsidR="007A524A" w:rsidRPr="003C46AF" w:rsidRDefault="007A524A" w:rsidP="0085631C">
      <w:pPr>
        <w:widowControl w:val="0"/>
        <w:tabs>
          <w:tab w:val="clear" w:pos="567"/>
        </w:tabs>
        <w:spacing w:line="240" w:lineRule="auto"/>
        <w:rPr>
          <w:noProof/>
          <w:lang w:val="bg-BG"/>
        </w:rPr>
      </w:pPr>
    </w:p>
    <w:p w14:paraId="6F2F6B3B" w14:textId="77777777" w:rsidR="007A524A" w:rsidRPr="003C46AF" w:rsidRDefault="007A524A"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18.</w:t>
      </w:r>
      <w:r w:rsidRPr="003C46AF">
        <w:rPr>
          <w:b/>
          <w:noProof/>
          <w:lang w:val="bg-BG"/>
        </w:rPr>
        <w:tab/>
        <w:t>УНИКАЛЕН ИДЕНТИФИКАТОР — ДАННИ ЗА ЧЕТЕНЕ ОТ ХОРА</w:t>
      </w:r>
    </w:p>
    <w:p w14:paraId="0931B7C3" w14:textId="77777777" w:rsidR="007A524A" w:rsidRPr="003C46AF" w:rsidRDefault="007A524A" w:rsidP="0085631C">
      <w:pPr>
        <w:widowControl w:val="0"/>
        <w:tabs>
          <w:tab w:val="clear" w:pos="567"/>
        </w:tabs>
        <w:spacing w:line="240" w:lineRule="auto"/>
        <w:rPr>
          <w:noProof/>
          <w:lang w:val="bg-BG"/>
        </w:rPr>
      </w:pPr>
    </w:p>
    <w:p w14:paraId="53637B19" w14:textId="4F1D79C7" w:rsidR="007A524A" w:rsidRPr="003C46AF" w:rsidRDefault="007A524A" w:rsidP="0085631C">
      <w:pPr>
        <w:widowControl w:val="0"/>
        <w:tabs>
          <w:tab w:val="clear" w:pos="567"/>
        </w:tabs>
        <w:rPr>
          <w:szCs w:val="22"/>
          <w:lang w:val="bg-BG"/>
        </w:rPr>
      </w:pPr>
      <w:r w:rsidRPr="003C46AF">
        <w:t>PC</w:t>
      </w:r>
    </w:p>
    <w:p w14:paraId="2A763DF5" w14:textId="38D59AB0" w:rsidR="007A524A" w:rsidRPr="003C46AF" w:rsidRDefault="007A524A" w:rsidP="0085631C">
      <w:pPr>
        <w:widowControl w:val="0"/>
        <w:tabs>
          <w:tab w:val="clear" w:pos="567"/>
        </w:tabs>
        <w:rPr>
          <w:szCs w:val="22"/>
          <w:lang w:val="bg-BG"/>
        </w:rPr>
      </w:pPr>
      <w:r w:rsidRPr="003C46AF">
        <w:t>SN</w:t>
      </w:r>
    </w:p>
    <w:p w14:paraId="1533AB9C" w14:textId="759C3224" w:rsidR="000166D2" w:rsidRPr="003C46AF" w:rsidRDefault="007A524A" w:rsidP="0085631C">
      <w:pPr>
        <w:widowControl w:val="0"/>
        <w:tabs>
          <w:tab w:val="clear" w:pos="567"/>
        </w:tabs>
        <w:spacing w:line="240" w:lineRule="auto"/>
        <w:rPr>
          <w:color w:val="000000"/>
          <w:szCs w:val="22"/>
          <w:lang w:val="bg-BG"/>
        </w:rPr>
      </w:pPr>
      <w:r w:rsidRPr="003C46AF">
        <w:t>NN</w:t>
      </w:r>
    </w:p>
    <w:p w14:paraId="7A4B3DB6" w14:textId="77777777" w:rsidR="000166D2" w:rsidRPr="003C46AF" w:rsidRDefault="000166D2" w:rsidP="0085631C">
      <w:pPr>
        <w:widowControl w:val="0"/>
        <w:rPr>
          <w:noProof/>
          <w:color w:val="000000"/>
          <w:lang w:val="bg-BG"/>
        </w:rPr>
      </w:pPr>
      <w:r w:rsidRPr="003C46AF">
        <w:rPr>
          <w:noProof/>
          <w:color w:val="000000"/>
          <w:lang w:val="bg-BG"/>
        </w:rPr>
        <w:br w:type="page"/>
      </w:r>
    </w:p>
    <w:p w14:paraId="338B583E" w14:textId="77777777" w:rsidR="006673ED" w:rsidRPr="003C46AF" w:rsidRDefault="006673ED" w:rsidP="0085631C">
      <w:pPr>
        <w:widowControl w:val="0"/>
        <w:rPr>
          <w:noProof/>
          <w:color w:val="000000"/>
          <w:lang w:val="bg-BG"/>
        </w:rPr>
      </w:pPr>
    </w:p>
    <w:p w14:paraId="03C5165F"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rPr>
          <w:noProof/>
          <w:color w:val="000000"/>
          <w:lang w:val="bg-BG"/>
        </w:rPr>
      </w:pPr>
      <w:r w:rsidRPr="003C46AF">
        <w:rPr>
          <w:b/>
          <w:noProof/>
          <w:color w:val="000000"/>
          <w:lang w:val="bg-BG"/>
        </w:rPr>
        <w:t>МИНИМУМ ДАННИ, КОИТО ТРЯБВА ДА СЪДЪРЖАТ БЛИСТЕРИТЕ И ЛЕНТИТЕ</w:t>
      </w:r>
    </w:p>
    <w:p w14:paraId="3AF7F7CE"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rPr>
          <w:noProof/>
          <w:color w:val="000000"/>
          <w:lang w:val="bg-BG"/>
        </w:rPr>
      </w:pPr>
    </w:p>
    <w:p w14:paraId="55EA63A4"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rPr>
          <w:b/>
          <w:noProof/>
          <w:color w:val="000000"/>
          <w:lang w:val="bg-BG"/>
        </w:rPr>
      </w:pPr>
      <w:r w:rsidRPr="003C46AF">
        <w:rPr>
          <w:b/>
          <w:noProof/>
          <w:color w:val="000000"/>
          <w:lang w:val="bg-BG"/>
        </w:rPr>
        <w:t>БЛИСТЕРИ</w:t>
      </w:r>
    </w:p>
    <w:p w14:paraId="1BFD6133" w14:textId="77777777" w:rsidR="000166D2" w:rsidRPr="003C46AF" w:rsidRDefault="000166D2" w:rsidP="0085631C">
      <w:pPr>
        <w:widowControl w:val="0"/>
        <w:tabs>
          <w:tab w:val="clear" w:pos="567"/>
        </w:tabs>
        <w:spacing w:line="240" w:lineRule="auto"/>
        <w:rPr>
          <w:noProof/>
          <w:color w:val="000000"/>
          <w:lang w:val="bg-BG"/>
        </w:rPr>
      </w:pPr>
    </w:p>
    <w:p w14:paraId="6286941A" w14:textId="77777777" w:rsidR="000166D2" w:rsidRPr="003C46AF" w:rsidRDefault="000166D2" w:rsidP="0085631C">
      <w:pPr>
        <w:widowControl w:val="0"/>
        <w:tabs>
          <w:tab w:val="clear" w:pos="567"/>
        </w:tabs>
        <w:spacing w:line="240" w:lineRule="auto"/>
        <w:rPr>
          <w:noProof/>
          <w:color w:val="000000"/>
          <w:lang w:val="bg-BG"/>
        </w:rPr>
      </w:pPr>
    </w:p>
    <w:p w14:paraId="5FEC9A96"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bg-BG"/>
        </w:rPr>
      </w:pPr>
      <w:r w:rsidRPr="003C46AF">
        <w:rPr>
          <w:b/>
          <w:noProof/>
          <w:color w:val="000000"/>
          <w:lang w:val="bg-BG"/>
        </w:rPr>
        <w:t>1.</w:t>
      </w:r>
      <w:r w:rsidRPr="003C46AF">
        <w:rPr>
          <w:b/>
          <w:noProof/>
          <w:color w:val="000000"/>
          <w:lang w:val="bg-BG"/>
        </w:rPr>
        <w:tab/>
        <w:t>ИМЕ НА ЛЕКАРСТВЕНИЯ ПРОДУКТ</w:t>
      </w:r>
    </w:p>
    <w:p w14:paraId="12F350F9" w14:textId="77777777" w:rsidR="000166D2" w:rsidRPr="003C46AF" w:rsidRDefault="000166D2" w:rsidP="0085631C">
      <w:pPr>
        <w:widowControl w:val="0"/>
        <w:suppressAutoHyphens/>
        <w:spacing w:line="240" w:lineRule="auto"/>
        <w:ind w:left="567" w:hanging="567"/>
        <w:rPr>
          <w:color w:val="000000"/>
          <w:spacing w:val="-2"/>
          <w:szCs w:val="22"/>
          <w:lang w:val="bg-BG"/>
        </w:rPr>
      </w:pPr>
    </w:p>
    <w:p w14:paraId="1B762A30" w14:textId="77777777"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pacing w:val="-2"/>
          <w:szCs w:val="22"/>
        </w:rPr>
        <w:t>Exelon</w:t>
      </w:r>
      <w:r w:rsidRPr="003C46AF">
        <w:rPr>
          <w:color w:val="000000"/>
          <w:spacing w:val="-2"/>
          <w:szCs w:val="22"/>
          <w:lang w:val="bg-BG"/>
        </w:rPr>
        <w:t xml:space="preserve"> 3,0</w:t>
      </w:r>
      <w:r w:rsidRPr="003C46AF">
        <w:rPr>
          <w:color w:val="000000"/>
          <w:spacing w:val="-2"/>
          <w:szCs w:val="22"/>
        </w:rPr>
        <w:t> mg</w:t>
      </w:r>
      <w:r w:rsidRPr="003C46AF">
        <w:rPr>
          <w:color w:val="000000"/>
          <w:spacing w:val="-2"/>
          <w:szCs w:val="22"/>
          <w:lang w:val="bg-BG"/>
        </w:rPr>
        <w:t xml:space="preserve"> твърди капсули</w:t>
      </w:r>
    </w:p>
    <w:p w14:paraId="1F3D4317" w14:textId="77777777" w:rsidR="000166D2" w:rsidRPr="003C46AF" w:rsidRDefault="00AA32BE" w:rsidP="0085631C">
      <w:pPr>
        <w:widowControl w:val="0"/>
        <w:tabs>
          <w:tab w:val="clear" w:pos="567"/>
        </w:tabs>
        <w:spacing w:line="240" w:lineRule="auto"/>
        <w:ind w:left="567" w:hanging="567"/>
        <w:rPr>
          <w:noProof/>
          <w:color w:val="000000"/>
          <w:lang w:val="bg-BG"/>
        </w:rPr>
      </w:pPr>
      <w:r w:rsidRPr="003C46AF">
        <w:rPr>
          <w:noProof/>
          <w:color w:val="000000"/>
          <w:lang w:val="bg-BG"/>
        </w:rPr>
        <w:t>р</w:t>
      </w:r>
      <w:r w:rsidR="000166D2" w:rsidRPr="003C46AF">
        <w:rPr>
          <w:noProof/>
          <w:color w:val="000000"/>
          <w:lang w:val="bg-BG"/>
        </w:rPr>
        <w:t>ивастигмин</w:t>
      </w:r>
    </w:p>
    <w:p w14:paraId="0C43800E" w14:textId="77777777" w:rsidR="000166D2" w:rsidRPr="003C46AF" w:rsidRDefault="000166D2" w:rsidP="0085631C">
      <w:pPr>
        <w:widowControl w:val="0"/>
        <w:tabs>
          <w:tab w:val="clear" w:pos="567"/>
        </w:tabs>
        <w:spacing w:line="240" w:lineRule="auto"/>
        <w:rPr>
          <w:noProof/>
          <w:color w:val="000000"/>
          <w:lang w:val="bg-BG"/>
        </w:rPr>
      </w:pPr>
    </w:p>
    <w:p w14:paraId="1494637E" w14:textId="77777777" w:rsidR="000166D2" w:rsidRPr="003C46AF" w:rsidRDefault="000166D2" w:rsidP="0085631C">
      <w:pPr>
        <w:widowControl w:val="0"/>
        <w:tabs>
          <w:tab w:val="clear" w:pos="567"/>
        </w:tabs>
        <w:spacing w:line="240" w:lineRule="auto"/>
        <w:rPr>
          <w:noProof/>
          <w:color w:val="000000"/>
          <w:lang w:val="bg-BG"/>
        </w:rPr>
      </w:pPr>
    </w:p>
    <w:p w14:paraId="1BB99A6A"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ru-RU"/>
        </w:rPr>
      </w:pPr>
      <w:r w:rsidRPr="003C46AF">
        <w:rPr>
          <w:b/>
          <w:noProof/>
          <w:color w:val="000000"/>
          <w:lang w:val="ru-RU"/>
        </w:rPr>
        <w:t>2.</w:t>
      </w:r>
      <w:r w:rsidRPr="003C46AF">
        <w:rPr>
          <w:b/>
          <w:noProof/>
          <w:color w:val="000000"/>
          <w:lang w:val="ru-RU"/>
        </w:rPr>
        <w:tab/>
        <w:t>ИМЕ НА ПРИТЕЖАТЕЛЯ НА РАЗРЕШЕНИЕТО ЗА УПОТРЕБА</w:t>
      </w:r>
    </w:p>
    <w:p w14:paraId="3A658C7B" w14:textId="77777777" w:rsidR="000166D2" w:rsidRPr="003C46AF" w:rsidRDefault="000166D2" w:rsidP="0085631C">
      <w:pPr>
        <w:widowControl w:val="0"/>
        <w:tabs>
          <w:tab w:val="clear" w:pos="567"/>
        </w:tabs>
        <w:spacing w:line="240" w:lineRule="auto"/>
        <w:rPr>
          <w:noProof/>
          <w:color w:val="000000"/>
          <w:lang w:val="ru-RU"/>
        </w:rPr>
      </w:pPr>
    </w:p>
    <w:p w14:paraId="64CB1875" w14:textId="77777777" w:rsidR="000166D2" w:rsidRPr="003C46AF" w:rsidRDefault="000166D2" w:rsidP="0085631C">
      <w:pPr>
        <w:widowControl w:val="0"/>
        <w:tabs>
          <w:tab w:val="clear" w:pos="567"/>
        </w:tabs>
        <w:spacing w:line="240" w:lineRule="auto"/>
        <w:rPr>
          <w:noProof/>
          <w:color w:val="000000"/>
          <w:lang w:val="ru-RU"/>
        </w:rPr>
      </w:pPr>
      <w:r w:rsidRPr="003C46AF">
        <w:rPr>
          <w:noProof/>
          <w:color w:val="000000"/>
        </w:rPr>
        <w:t>Novartis</w:t>
      </w:r>
      <w:r w:rsidRPr="003C46AF">
        <w:rPr>
          <w:noProof/>
          <w:color w:val="000000"/>
          <w:lang w:val="ru-RU"/>
        </w:rPr>
        <w:t xml:space="preserve"> </w:t>
      </w:r>
      <w:r w:rsidRPr="003C46AF">
        <w:rPr>
          <w:noProof/>
          <w:color w:val="000000"/>
        </w:rPr>
        <w:t>Europharm</w:t>
      </w:r>
      <w:r w:rsidRPr="003C46AF">
        <w:rPr>
          <w:noProof/>
          <w:color w:val="000000"/>
          <w:lang w:val="ru-RU"/>
        </w:rPr>
        <w:t xml:space="preserve"> </w:t>
      </w:r>
      <w:r w:rsidRPr="003C46AF">
        <w:rPr>
          <w:noProof/>
          <w:color w:val="000000"/>
        </w:rPr>
        <w:t>Limited</w:t>
      </w:r>
    </w:p>
    <w:p w14:paraId="5E762F2C" w14:textId="77777777" w:rsidR="000166D2" w:rsidRPr="003C46AF" w:rsidRDefault="000166D2" w:rsidP="0085631C">
      <w:pPr>
        <w:widowControl w:val="0"/>
        <w:tabs>
          <w:tab w:val="clear" w:pos="567"/>
        </w:tabs>
        <w:spacing w:line="240" w:lineRule="auto"/>
        <w:rPr>
          <w:noProof/>
          <w:color w:val="000000"/>
          <w:lang w:val="ru-RU"/>
        </w:rPr>
      </w:pPr>
    </w:p>
    <w:p w14:paraId="76FC8FAF" w14:textId="77777777" w:rsidR="000166D2" w:rsidRPr="003C46AF" w:rsidRDefault="000166D2" w:rsidP="0085631C">
      <w:pPr>
        <w:widowControl w:val="0"/>
        <w:tabs>
          <w:tab w:val="clear" w:pos="567"/>
        </w:tabs>
        <w:spacing w:line="240" w:lineRule="auto"/>
        <w:rPr>
          <w:noProof/>
          <w:color w:val="000000"/>
          <w:lang w:val="ru-RU"/>
        </w:rPr>
      </w:pPr>
    </w:p>
    <w:p w14:paraId="52213192"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ru-RU"/>
        </w:rPr>
      </w:pPr>
      <w:r w:rsidRPr="003C46AF">
        <w:rPr>
          <w:b/>
          <w:noProof/>
          <w:color w:val="000000"/>
          <w:lang w:val="ru-RU"/>
        </w:rPr>
        <w:t>3.</w:t>
      </w:r>
      <w:r w:rsidRPr="003C46AF">
        <w:rPr>
          <w:b/>
          <w:noProof/>
          <w:color w:val="000000"/>
          <w:lang w:val="ru-RU"/>
        </w:rPr>
        <w:tab/>
        <w:t>ДАТА НА ИЗТИЧАНЕ НА СРОКА НА ГОДНОСТ</w:t>
      </w:r>
    </w:p>
    <w:p w14:paraId="5E7797C3" w14:textId="77777777" w:rsidR="000166D2" w:rsidRPr="003C46AF" w:rsidRDefault="000166D2" w:rsidP="0085631C">
      <w:pPr>
        <w:widowControl w:val="0"/>
        <w:tabs>
          <w:tab w:val="clear" w:pos="567"/>
        </w:tabs>
        <w:spacing w:line="240" w:lineRule="auto"/>
        <w:rPr>
          <w:noProof/>
          <w:color w:val="000000"/>
          <w:lang w:val="ru-RU"/>
        </w:rPr>
      </w:pPr>
    </w:p>
    <w:p w14:paraId="2D05F8FF" w14:textId="77777777" w:rsidR="000166D2" w:rsidRPr="003C46AF" w:rsidRDefault="000166D2" w:rsidP="0085631C">
      <w:pPr>
        <w:widowControl w:val="0"/>
        <w:tabs>
          <w:tab w:val="clear" w:pos="567"/>
        </w:tabs>
        <w:spacing w:line="240" w:lineRule="auto"/>
        <w:rPr>
          <w:noProof/>
          <w:color w:val="000000"/>
          <w:lang w:val="ru-RU"/>
        </w:rPr>
      </w:pPr>
      <w:r w:rsidRPr="003C46AF">
        <w:rPr>
          <w:noProof/>
          <w:color w:val="000000"/>
          <w:lang w:val="en-US"/>
        </w:rPr>
        <w:t>EXP</w:t>
      </w:r>
    </w:p>
    <w:p w14:paraId="592E0A5A" w14:textId="77777777" w:rsidR="000166D2" w:rsidRPr="003C46AF" w:rsidRDefault="000166D2" w:rsidP="0085631C">
      <w:pPr>
        <w:widowControl w:val="0"/>
        <w:tabs>
          <w:tab w:val="clear" w:pos="567"/>
        </w:tabs>
        <w:spacing w:line="240" w:lineRule="auto"/>
        <w:rPr>
          <w:noProof/>
          <w:color w:val="000000"/>
          <w:lang w:val="bg-BG"/>
        </w:rPr>
      </w:pPr>
    </w:p>
    <w:p w14:paraId="565015FB" w14:textId="77777777" w:rsidR="000166D2" w:rsidRPr="003C46AF" w:rsidRDefault="000166D2" w:rsidP="0085631C">
      <w:pPr>
        <w:widowControl w:val="0"/>
        <w:tabs>
          <w:tab w:val="clear" w:pos="567"/>
        </w:tabs>
        <w:spacing w:line="240" w:lineRule="auto"/>
        <w:rPr>
          <w:noProof/>
          <w:color w:val="000000"/>
          <w:lang w:val="bg-BG"/>
        </w:rPr>
      </w:pPr>
    </w:p>
    <w:p w14:paraId="59681E9D"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bg-BG"/>
        </w:rPr>
      </w:pPr>
      <w:r w:rsidRPr="003C46AF">
        <w:rPr>
          <w:b/>
          <w:noProof/>
          <w:color w:val="000000"/>
          <w:lang w:val="ru-RU"/>
        </w:rPr>
        <w:t>4.</w:t>
      </w:r>
      <w:r w:rsidRPr="003C46AF">
        <w:rPr>
          <w:b/>
          <w:noProof/>
          <w:color w:val="000000"/>
          <w:lang w:val="ru-RU"/>
        </w:rPr>
        <w:tab/>
        <w:t>ПАРТИДЕН НОМЕР</w:t>
      </w:r>
    </w:p>
    <w:p w14:paraId="0A6B6479" w14:textId="77777777" w:rsidR="000166D2" w:rsidRPr="003C46AF" w:rsidRDefault="000166D2" w:rsidP="0085631C">
      <w:pPr>
        <w:widowControl w:val="0"/>
        <w:tabs>
          <w:tab w:val="clear" w:pos="567"/>
        </w:tabs>
        <w:spacing w:line="240" w:lineRule="auto"/>
        <w:ind w:right="113"/>
        <w:rPr>
          <w:noProof/>
          <w:color w:val="000000"/>
          <w:lang w:val="bg-BG"/>
        </w:rPr>
      </w:pPr>
    </w:p>
    <w:p w14:paraId="54FA3DF6" w14:textId="77777777" w:rsidR="000166D2" w:rsidRPr="003C46AF" w:rsidRDefault="000166D2" w:rsidP="0085631C">
      <w:pPr>
        <w:widowControl w:val="0"/>
        <w:tabs>
          <w:tab w:val="clear" w:pos="567"/>
        </w:tabs>
        <w:spacing w:line="240" w:lineRule="auto"/>
        <w:ind w:right="113"/>
        <w:rPr>
          <w:color w:val="000000"/>
          <w:szCs w:val="22"/>
          <w:lang w:val="ru-RU"/>
        </w:rPr>
      </w:pPr>
      <w:smartTag w:uri="urn:schemas-microsoft-com:office:smarttags" w:element="place">
        <w:r w:rsidRPr="003C46AF">
          <w:rPr>
            <w:color w:val="000000"/>
            <w:szCs w:val="22"/>
            <w:lang w:val="en-US"/>
          </w:rPr>
          <w:t>Lot</w:t>
        </w:r>
      </w:smartTag>
    </w:p>
    <w:p w14:paraId="1F27F590" w14:textId="77777777" w:rsidR="000166D2" w:rsidRPr="003C46AF" w:rsidRDefault="000166D2" w:rsidP="0085631C">
      <w:pPr>
        <w:widowControl w:val="0"/>
        <w:tabs>
          <w:tab w:val="clear" w:pos="567"/>
        </w:tabs>
        <w:spacing w:line="240" w:lineRule="auto"/>
        <w:ind w:right="113"/>
        <w:rPr>
          <w:color w:val="000000"/>
          <w:szCs w:val="22"/>
          <w:lang w:val="bg-BG"/>
        </w:rPr>
      </w:pPr>
    </w:p>
    <w:p w14:paraId="5B045E11" w14:textId="77777777" w:rsidR="000166D2" w:rsidRPr="003C46AF" w:rsidRDefault="000166D2" w:rsidP="0085631C">
      <w:pPr>
        <w:widowControl w:val="0"/>
        <w:tabs>
          <w:tab w:val="clear" w:pos="567"/>
        </w:tabs>
        <w:spacing w:line="240" w:lineRule="auto"/>
        <w:ind w:right="113"/>
        <w:rPr>
          <w:noProof/>
          <w:color w:val="000000"/>
          <w:lang w:val="bg-BG"/>
        </w:rPr>
      </w:pPr>
    </w:p>
    <w:p w14:paraId="51999A53"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bg-BG"/>
        </w:rPr>
      </w:pPr>
      <w:r w:rsidRPr="003C46AF">
        <w:rPr>
          <w:b/>
          <w:noProof/>
          <w:color w:val="000000"/>
          <w:lang w:val="bg-BG"/>
        </w:rPr>
        <w:t>5.</w:t>
      </w:r>
      <w:r w:rsidRPr="003C46AF">
        <w:rPr>
          <w:b/>
          <w:noProof/>
          <w:color w:val="000000"/>
          <w:lang w:val="bg-BG"/>
        </w:rPr>
        <w:tab/>
        <w:t>ДРУГО</w:t>
      </w:r>
    </w:p>
    <w:p w14:paraId="0CC24E6D" w14:textId="77777777" w:rsidR="000166D2" w:rsidRPr="003C46AF" w:rsidRDefault="000166D2" w:rsidP="0085631C">
      <w:pPr>
        <w:widowControl w:val="0"/>
        <w:tabs>
          <w:tab w:val="clear" w:pos="567"/>
        </w:tabs>
        <w:spacing w:line="240" w:lineRule="auto"/>
        <w:ind w:right="113"/>
        <w:rPr>
          <w:noProof/>
          <w:color w:val="000000"/>
          <w:lang w:val="bg-BG"/>
        </w:rPr>
      </w:pPr>
    </w:p>
    <w:p w14:paraId="15477122"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Понеделник</w:t>
      </w:r>
    </w:p>
    <w:p w14:paraId="70CBEE67"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Вторник</w:t>
      </w:r>
    </w:p>
    <w:p w14:paraId="5A85E971"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Сряда</w:t>
      </w:r>
    </w:p>
    <w:p w14:paraId="5E596FFC"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Четвъртък</w:t>
      </w:r>
    </w:p>
    <w:p w14:paraId="282A11E1"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Петък</w:t>
      </w:r>
    </w:p>
    <w:p w14:paraId="70FCBDD3"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Събота</w:t>
      </w:r>
    </w:p>
    <w:p w14:paraId="2B0B46BB"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Неделя</w:t>
      </w:r>
    </w:p>
    <w:p w14:paraId="6AA5502B" w14:textId="77777777" w:rsidR="000166D2" w:rsidRPr="003C46AF" w:rsidRDefault="000166D2" w:rsidP="0085631C">
      <w:pPr>
        <w:widowControl w:val="0"/>
        <w:shd w:val="clear" w:color="auto" w:fill="FFFFFF"/>
        <w:tabs>
          <w:tab w:val="clear" w:pos="567"/>
        </w:tabs>
        <w:spacing w:line="240" w:lineRule="auto"/>
        <w:rPr>
          <w:noProof/>
          <w:color w:val="000000"/>
          <w:lang w:val="bg-BG"/>
        </w:rPr>
      </w:pPr>
      <w:r w:rsidRPr="003C46AF">
        <w:rPr>
          <w:noProof/>
          <w:color w:val="000000"/>
          <w:lang w:val="bg-BG"/>
        </w:rPr>
        <w:br w:type="page"/>
      </w:r>
    </w:p>
    <w:p w14:paraId="20B16A08" w14:textId="77777777" w:rsidR="006673ED" w:rsidRPr="003C46AF" w:rsidRDefault="006673ED" w:rsidP="00C9460A">
      <w:pPr>
        <w:widowControl w:val="0"/>
        <w:shd w:val="clear" w:color="auto" w:fill="FFFFFF"/>
        <w:tabs>
          <w:tab w:val="clear" w:pos="567"/>
        </w:tabs>
        <w:spacing w:line="240" w:lineRule="auto"/>
        <w:rPr>
          <w:noProof/>
          <w:color w:val="000000"/>
          <w:lang w:val="bg-BG"/>
        </w:rPr>
      </w:pPr>
    </w:p>
    <w:p w14:paraId="513D81B5"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ДАННИ, КОИТО ТРЯБВА ДА СЪДЪРЖА ВТОРИЧНАТА ОПАКОВКА</w:t>
      </w:r>
    </w:p>
    <w:p w14:paraId="3FA5DD9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p>
    <w:p w14:paraId="5931AADD"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noProof/>
          <w:color w:val="000000"/>
          <w:lang w:val="bg-BG"/>
        </w:rPr>
        <w:t>СГЪВАЕМА КУТИЯ</w:t>
      </w:r>
    </w:p>
    <w:p w14:paraId="6174BA0C" w14:textId="77777777" w:rsidR="000166D2" w:rsidRPr="003C46AF" w:rsidRDefault="000166D2" w:rsidP="0085631C">
      <w:pPr>
        <w:widowControl w:val="0"/>
        <w:tabs>
          <w:tab w:val="clear" w:pos="567"/>
        </w:tabs>
        <w:spacing w:line="240" w:lineRule="auto"/>
        <w:rPr>
          <w:noProof/>
          <w:color w:val="000000"/>
          <w:lang w:val="bg-BG"/>
        </w:rPr>
      </w:pPr>
    </w:p>
    <w:p w14:paraId="56124F6D" w14:textId="77777777" w:rsidR="000166D2" w:rsidRPr="003C46AF" w:rsidRDefault="000166D2" w:rsidP="0085631C">
      <w:pPr>
        <w:widowControl w:val="0"/>
        <w:tabs>
          <w:tab w:val="clear" w:pos="567"/>
        </w:tabs>
        <w:spacing w:line="240" w:lineRule="auto"/>
        <w:rPr>
          <w:noProof/>
          <w:color w:val="000000"/>
          <w:lang w:val="bg-BG"/>
        </w:rPr>
      </w:pPr>
    </w:p>
    <w:p w14:paraId="177DE61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1.</w:t>
      </w:r>
      <w:r w:rsidRPr="003C46AF">
        <w:rPr>
          <w:b/>
          <w:noProof/>
          <w:color w:val="000000"/>
          <w:lang w:val="bg-BG"/>
        </w:rPr>
        <w:tab/>
        <w:t>ИМЕ НА ЛЕКАРСТВЕНИЯ ПРОДУКТ</w:t>
      </w:r>
    </w:p>
    <w:p w14:paraId="53F18E05" w14:textId="77777777" w:rsidR="000166D2" w:rsidRPr="003C46AF" w:rsidRDefault="000166D2" w:rsidP="0085631C">
      <w:pPr>
        <w:widowControl w:val="0"/>
        <w:tabs>
          <w:tab w:val="clear" w:pos="567"/>
        </w:tabs>
        <w:spacing w:line="240" w:lineRule="auto"/>
        <w:rPr>
          <w:noProof/>
          <w:color w:val="000000"/>
          <w:lang w:val="bg-BG"/>
        </w:rPr>
      </w:pPr>
    </w:p>
    <w:p w14:paraId="74E24B73" w14:textId="77777777"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pacing w:val="-2"/>
          <w:szCs w:val="22"/>
        </w:rPr>
        <w:t>Exelon</w:t>
      </w:r>
      <w:r w:rsidRPr="003C46AF">
        <w:rPr>
          <w:color w:val="000000"/>
          <w:spacing w:val="-2"/>
          <w:szCs w:val="22"/>
          <w:lang w:val="bg-BG"/>
        </w:rPr>
        <w:t xml:space="preserve"> 4,5</w:t>
      </w:r>
      <w:r w:rsidRPr="003C46AF">
        <w:rPr>
          <w:color w:val="000000"/>
          <w:spacing w:val="-2"/>
          <w:szCs w:val="22"/>
        </w:rPr>
        <w:t> mg</w:t>
      </w:r>
      <w:r w:rsidRPr="003C46AF">
        <w:rPr>
          <w:color w:val="000000"/>
          <w:spacing w:val="-2"/>
          <w:szCs w:val="22"/>
          <w:lang w:val="bg-BG"/>
        </w:rPr>
        <w:t xml:space="preserve"> твърди капсули</w:t>
      </w:r>
    </w:p>
    <w:p w14:paraId="287581BA" w14:textId="77777777" w:rsidR="000166D2" w:rsidRPr="003C46AF" w:rsidRDefault="00E031F9" w:rsidP="0085631C">
      <w:pPr>
        <w:widowControl w:val="0"/>
        <w:tabs>
          <w:tab w:val="clear" w:pos="567"/>
        </w:tabs>
        <w:spacing w:line="240" w:lineRule="auto"/>
        <w:rPr>
          <w:noProof/>
          <w:color w:val="000000"/>
          <w:lang w:val="bg-BG"/>
        </w:rPr>
      </w:pPr>
      <w:r w:rsidRPr="003C46AF">
        <w:rPr>
          <w:noProof/>
          <w:color w:val="000000"/>
          <w:lang w:val="bg-BG"/>
        </w:rPr>
        <w:t>р</w:t>
      </w:r>
      <w:r w:rsidR="000166D2" w:rsidRPr="003C46AF">
        <w:rPr>
          <w:noProof/>
          <w:color w:val="000000"/>
          <w:lang w:val="bg-BG"/>
        </w:rPr>
        <w:t>ивастигмин</w:t>
      </w:r>
    </w:p>
    <w:p w14:paraId="3EFE754B" w14:textId="77777777" w:rsidR="000166D2" w:rsidRPr="003C46AF" w:rsidRDefault="000166D2" w:rsidP="0085631C">
      <w:pPr>
        <w:widowControl w:val="0"/>
        <w:tabs>
          <w:tab w:val="clear" w:pos="567"/>
        </w:tabs>
        <w:rPr>
          <w:noProof/>
          <w:color w:val="000000"/>
          <w:lang w:val="bg-BG"/>
        </w:rPr>
      </w:pPr>
    </w:p>
    <w:p w14:paraId="42E684FB" w14:textId="77777777" w:rsidR="000166D2" w:rsidRPr="003C46AF" w:rsidRDefault="000166D2" w:rsidP="0085631C">
      <w:pPr>
        <w:widowControl w:val="0"/>
        <w:tabs>
          <w:tab w:val="clear" w:pos="567"/>
        </w:tabs>
        <w:rPr>
          <w:noProof/>
          <w:color w:val="000000"/>
          <w:lang w:val="bg-BG"/>
        </w:rPr>
      </w:pPr>
    </w:p>
    <w:p w14:paraId="208856A5"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noProof/>
          <w:color w:val="000000"/>
          <w:lang w:val="bg-BG"/>
        </w:rPr>
        <w:t>2.</w:t>
      </w:r>
      <w:r w:rsidRPr="003C46AF">
        <w:rPr>
          <w:b/>
          <w:noProof/>
          <w:color w:val="000000"/>
          <w:lang w:val="bg-BG"/>
        </w:rPr>
        <w:tab/>
        <w:t>ОБЯВЯВАНЕ НА АКТИВНОТО</w:t>
      </w:r>
      <w:r w:rsidR="00E031F9" w:rsidRPr="003C46AF">
        <w:rPr>
          <w:b/>
          <w:noProof/>
          <w:color w:val="000000"/>
          <w:lang w:val="bg-BG"/>
        </w:rPr>
        <w:t>(</w:t>
      </w:r>
      <w:r w:rsidR="004117B5" w:rsidRPr="003C46AF">
        <w:rPr>
          <w:b/>
          <w:noProof/>
          <w:color w:val="000000"/>
          <w:lang w:val="bg-BG"/>
        </w:rPr>
        <w:t>ИТЕ</w:t>
      </w:r>
      <w:r w:rsidR="00E031F9" w:rsidRPr="003C46AF">
        <w:rPr>
          <w:b/>
          <w:noProof/>
          <w:color w:val="000000"/>
          <w:lang w:val="bg-BG"/>
        </w:rPr>
        <w:t>)</w:t>
      </w:r>
      <w:r w:rsidR="004117B5" w:rsidRPr="003C46AF">
        <w:rPr>
          <w:b/>
          <w:noProof/>
          <w:color w:val="000000"/>
          <w:lang w:val="bg-BG"/>
        </w:rPr>
        <w:t xml:space="preserve"> ВЕЩЕСТВ</w:t>
      </w:r>
      <w:r w:rsidR="00E031F9" w:rsidRPr="003C46AF">
        <w:rPr>
          <w:b/>
          <w:noProof/>
          <w:color w:val="000000"/>
          <w:lang w:val="bg-BG"/>
        </w:rPr>
        <w:t>О(</w:t>
      </w:r>
      <w:r w:rsidRPr="003C46AF">
        <w:rPr>
          <w:b/>
          <w:noProof/>
          <w:color w:val="000000"/>
          <w:lang w:val="bg-BG"/>
        </w:rPr>
        <w:t>А</w:t>
      </w:r>
      <w:r w:rsidR="00E031F9" w:rsidRPr="003C46AF">
        <w:rPr>
          <w:b/>
          <w:noProof/>
          <w:color w:val="000000"/>
          <w:lang w:val="bg-BG"/>
        </w:rPr>
        <w:t>)</w:t>
      </w:r>
    </w:p>
    <w:p w14:paraId="2970BA08" w14:textId="77777777" w:rsidR="000166D2" w:rsidRPr="003C46AF" w:rsidRDefault="000166D2" w:rsidP="0085631C">
      <w:pPr>
        <w:widowControl w:val="0"/>
        <w:tabs>
          <w:tab w:val="clear" w:pos="567"/>
        </w:tabs>
        <w:spacing w:line="240" w:lineRule="auto"/>
        <w:rPr>
          <w:noProof/>
          <w:color w:val="000000"/>
          <w:lang w:val="bg-BG"/>
        </w:rPr>
      </w:pPr>
    </w:p>
    <w:p w14:paraId="649D8053" w14:textId="1BC34E30"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zCs w:val="22"/>
          <w:lang w:val="bg-BG"/>
        </w:rPr>
        <w:t xml:space="preserve">Всяка капсула съдържа </w:t>
      </w:r>
      <w:r w:rsidRPr="003C46AF">
        <w:rPr>
          <w:color w:val="000000"/>
          <w:spacing w:val="-2"/>
          <w:szCs w:val="22"/>
          <w:lang w:val="bg-BG"/>
        </w:rPr>
        <w:t>4,5</w:t>
      </w:r>
      <w:r w:rsidRPr="003C46AF">
        <w:rPr>
          <w:color w:val="000000"/>
          <w:spacing w:val="-2"/>
          <w:szCs w:val="22"/>
        </w:rPr>
        <w:t> mg</w:t>
      </w:r>
      <w:r w:rsidRPr="003C46AF">
        <w:rPr>
          <w:color w:val="000000"/>
          <w:szCs w:val="22"/>
          <w:lang w:val="bg-BG"/>
        </w:rPr>
        <w:t xml:space="preserve"> ривастигмин като ривастигмин</w:t>
      </w:r>
      <w:r w:rsidR="00A57E78" w:rsidRPr="003C46AF">
        <w:rPr>
          <w:color w:val="000000"/>
          <w:szCs w:val="22"/>
          <w:lang w:val="bg-BG"/>
        </w:rPr>
        <w:t>ов</w:t>
      </w:r>
      <w:r w:rsidRPr="003C46AF">
        <w:rPr>
          <w:color w:val="000000"/>
          <w:szCs w:val="22"/>
          <w:lang w:val="bg-BG"/>
        </w:rPr>
        <w:t xml:space="preserve"> хидрогентарт</w:t>
      </w:r>
      <w:r w:rsidR="00A57E78" w:rsidRPr="003C46AF">
        <w:rPr>
          <w:color w:val="000000"/>
          <w:szCs w:val="22"/>
          <w:lang w:val="bg-BG"/>
        </w:rPr>
        <w:t>а</w:t>
      </w:r>
      <w:r w:rsidRPr="003C46AF">
        <w:rPr>
          <w:color w:val="000000"/>
          <w:szCs w:val="22"/>
          <w:lang w:val="bg-BG"/>
        </w:rPr>
        <w:t>рат.</w:t>
      </w:r>
    </w:p>
    <w:p w14:paraId="0950CB92" w14:textId="77777777" w:rsidR="000166D2" w:rsidRPr="003C46AF" w:rsidRDefault="000166D2" w:rsidP="0085631C">
      <w:pPr>
        <w:widowControl w:val="0"/>
        <w:suppressAutoHyphens/>
        <w:spacing w:line="240" w:lineRule="auto"/>
        <w:ind w:left="567" w:hanging="567"/>
        <w:rPr>
          <w:color w:val="000000"/>
          <w:spacing w:val="-2"/>
          <w:szCs w:val="22"/>
          <w:lang w:val="bg-BG"/>
        </w:rPr>
      </w:pPr>
    </w:p>
    <w:p w14:paraId="7B9E443A" w14:textId="77777777" w:rsidR="000166D2" w:rsidRPr="003C46AF" w:rsidRDefault="000166D2" w:rsidP="0085631C">
      <w:pPr>
        <w:widowControl w:val="0"/>
        <w:tabs>
          <w:tab w:val="clear" w:pos="567"/>
        </w:tabs>
        <w:spacing w:line="240" w:lineRule="auto"/>
        <w:rPr>
          <w:noProof/>
          <w:color w:val="000000"/>
          <w:lang w:val="bg-BG"/>
        </w:rPr>
      </w:pPr>
    </w:p>
    <w:p w14:paraId="01AC5B03"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3.</w:t>
      </w:r>
      <w:r w:rsidRPr="003C46AF">
        <w:rPr>
          <w:b/>
          <w:noProof/>
          <w:color w:val="000000"/>
          <w:lang w:val="bg-BG"/>
        </w:rPr>
        <w:tab/>
        <w:t>СПИСЪК НА ПОМОЩНИТЕ ВЕЩЕСТВА</w:t>
      </w:r>
    </w:p>
    <w:p w14:paraId="4C2C31F8" w14:textId="77777777" w:rsidR="000166D2" w:rsidRPr="003C46AF" w:rsidRDefault="000166D2" w:rsidP="0085631C">
      <w:pPr>
        <w:widowControl w:val="0"/>
        <w:tabs>
          <w:tab w:val="clear" w:pos="567"/>
        </w:tabs>
        <w:spacing w:line="240" w:lineRule="auto"/>
        <w:rPr>
          <w:noProof/>
          <w:color w:val="000000"/>
          <w:lang w:val="bg-BG"/>
        </w:rPr>
      </w:pPr>
    </w:p>
    <w:p w14:paraId="5685D38E" w14:textId="77777777" w:rsidR="000166D2" w:rsidRPr="003C46AF" w:rsidRDefault="000166D2" w:rsidP="0085631C">
      <w:pPr>
        <w:widowControl w:val="0"/>
        <w:tabs>
          <w:tab w:val="clear" w:pos="567"/>
        </w:tabs>
        <w:spacing w:line="240" w:lineRule="auto"/>
        <w:rPr>
          <w:noProof/>
          <w:color w:val="000000"/>
          <w:lang w:val="bg-BG"/>
        </w:rPr>
      </w:pPr>
    </w:p>
    <w:p w14:paraId="6711E4F8"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4.</w:t>
      </w:r>
      <w:r w:rsidRPr="003C46AF">
        <w:rPr>
          <w:b/>
          <w:noProof/>
          <w:color w:val="000000"/>
          <w:lang w:val="bg-BG"/>
        </w:rPr>
        <w:tab/>
        <w:t>ЛЕКАРСТВЕНА ФОРМА И КОЛИЧЕСТВО В ЕДНА ОПАКОВКА</w:t>
      </w:r>
    </w:p>
    <w:p w14:paraId="3489FDFF" w14:textId="77777777" w:rsidR="000166D2" w:rsidRPr="003C46AF" w:rsidRDefault="000166D2" w:rsidP="0085631C">
      <w:pPr>
        <w:widowControl w:val="0"/>
        <w:tabs>
          <w:tab w:val="clear" w:pos="567"/>
        </w:tabs>
        <w:spacing w:line="240" w:lineRule="auto"/>
        <w:rPr>
          <w:noProof/>
          <w:color w:val="000000"/>
          <w:lang w:val="bg-BG"/>
        </w:rPr>
      </w:pPr>
    </w:p>
    <w:p w14:paraId="2CE1FBCD"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t>28</w:t>
      </w:r>
      <w:r w:rsidRPr="003C46AF">
        <w:rPr>
          <w:color w:val="000000"/>
          <w:szCs w:val="22"/>
        </w:rPr>
        <w:t> </w:t>
      </w:r>
      <w:r w:rsidRPr="003C46AF">
        <w:rPr>
          <w:color w:val="000000"/>
          <w:szCs w:val="22"/>
          <w:lang w:val="bg-BG"/>
        </w:rPr>
        <w:t>твърди капсули</w:t>
      </w:r>
    </w:p>
    <w:p w14:paraId="7485AAFB" w14:textId="77777777" w:rsidR="000166D2" w:rsidRPr="003C46AF" w:rsidRDefault="000166D2" w:rsidP="0085631C">
      <w:pPr>
        <w:widowControl w:val="0"/>
        <w:tabs>
          <w:tab w:val="clear" w:pos="567"/>
        </w:tabs>
        <w:spacing w:line="240" w:lineRule="auto"/>
        <w:rPr>
          <w:color w:val="000000"/>
          <w:szCs w:val="22"/>
          <w:shd w:val="clear" w:color="auto" w:fill="D9D9D9"/>
          <w:lang w:val="bg-BG"/>
        </w:rPr>
      </w:pPr>
      <w:r w:rsidRPr="003C46AF">
        <w:rPr>
          <w:color w:val="000000"/>
          <w:szCs w:val="22"/>
          <w:shd w:val="clear" w:color="auto" w:fill="D9D9D9"/>
          <w:lang w:val="bg-BG"/>
        </w:rPr>
        <w:t>56</w:t>
      </w:r>
      <w:r w:rsidRPr="003C46AF">
        <w:rPr>
          <w:color w:val="000000"/>
          <w:szCs w:val="22"/>
          <w:shd w:val="clear" w:color="auto" w:fill="D9D9D9"/>
        </w:rPr>
        <w:t> </w:t>
      </w:r>
      <w:r w:rsidRPr="003C46AF">
        <w:rPr>
          <w:color w:val="000000"/>
          <w:szCs w:val="22"/>
          <w:shd w:val="clear" w:color="auto" w:fill="D9D9D9"/>
          <w:lang w:val="bg-BG"/>
        </w:rPr>
        <w:t>твърди капсули</w:t>
      </w:r>
    </w:p>
    <w:p w14:paraId="46FD5246" w14:textId="77777777" w:rsidR="000166D2" w:rsidRPr="003C46AF" w:rsidRDefault="000166D2" w:rsidP="0085631C">
      <w:pPr>
        <w:widowControl w:val="0"/>
        <w:tabs>
          <w:tab w:val="clear" w:pos="567"/>
        </w:tabs>
        <w:spacing w:line="240" w:lineRule="auto"/>
        <w:rPr>
          <w:color w:val="000000"/>
          <w:szCs w:val="22"/>
          <w:shd w:val="clear" w:color="auto" w:fill="D9D9D9"/>
          <w:lang w:val="bg-BG"/>
        </w:rPr>
      </w:pPr>
      <w:r w:rsidRPr="003C46AF">
        <w:rPr>
          <w:color w:val="000000"/>
          <w:szCs w:val="22"/>
          <w:shd w:val="clear" w:color="auto" w:fill="D9D9D9"/>
          <w:lang w:val="bg-BG"/>
        </w:rPr>
        <w:t>112</w:t>
      </w:r>
      <w:r w:rsidRPr="003C46AF">
        <w:rPr>
          <w:color w:val="000000"/>
          <w:szCs w:val="22"/>
          <w:shd w:val="clear" w:color="auto" w:fill="D9D9D9"/>
        </w:rPr>
        <w:t> </w:t>
      </w:r>
      <w:r w:rsidRPr="003C46AF">
        <w:rPr>
          <w:color w:val="000000"/>
          <w:szCs w:val="22"/>
          <w:shd w:val="clear" w:color="auto" w:fill="D9D9D9"/>
          <w:lang w:val="bg-BG"/>
        </w:rPr>
        <w:t>твърди капсули</w:t>
      </w:r>
    </w:p>
    <w:p w14:paraId="7F4A2144" w14:textId="77777777" w:rsidR="000166D2" w:rsidRPr="003C46AF" w:rsidRDefault="000166D2" w:rsidP="0085631C">
      <w:pPr>
        <w:widowControl w:val="0"/>
        <w:tabs>
          <w:tab w:val="clear" w:pos="567"/>
        </w:tabs>
        <w:spacing w:line="240" w:lineRule="auto"/>
        <w:rPr>
          <w:noProof/>
          <w:color w:val="000000"/>
          <w:lang w:val="bg-BG"/>
        </w:rPr>
      </w:pPr>
    </w:p>
    <w:p w14:paraId="59EB25BD" w14:textId="77777777" w:rsidR="000166D2" w:rsidRPr="003C46AF" w:rsidRDefault="000166D2" w:rsidP="0085631C">
      <w:pPr>
        <w:widowControl w:val="0"/>
        <w:tabs>
          <w:tab w:val="clear" w:pos="567"/>
        </w:tabs>
        <w:spacing w:line="240" w:lineRule="auto"/>
        <w:rPr>
          <w:noProof/>
          <w:color w:val="000000"/>
          <w:lang w:val="bg-BG"/>
        </w:rPr>
      </w:pPr>
    </w:p>
    <w:p w14:paraId="2D139D33"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5.</w:t>
      </w:r>
      <w:r w:rsidRPr="003C46AF">
        <w:rPr>
          <w:b/>
          <w:noProof/>
          <w:color w:val="000000"/>
          <w:lang w:val="bg-BG"/>
        </w:rPr>
        <w:tab/>
        <w:t>НАЧИН НА ПРИЛ</w:t>
      </w:r>
      <w:r w:rsidR="00840509" w:rsidRPr="003C46AF">
        <w:rPr>
          <w:b/>
          <w:noProof/>
          <w:color w:val="000000"/>
          <w:lang w:val="bg-BG"/>
        </w:rPr>
        <w:t>ОЖЕНИЕ</w:t>
      </w:r>
      <w:r w:rsidRPr="003C46AF">
        <w:rPr>
          <w:b/>
          <w:noProof/>
          <w:color w:val="000000"/>
          <w:lang w:val="bg-BG"/>
        </w:rPr>
        <w:t xml:space="preserve"> И ПЪТ</w:t>
      </w:r>
      <w:r w:rsidR="00E031F9" w:rsidRPr="003C46AF">
        <w:rPr>
          <w:b/>
          <w:noProof/>
          <w:color w:val="000000"/>
          <w:lang w:val="bg-BG"/>
        </w:rPr>
        <w:t>(</w:t>
      </w:r>
      <w:r w:rsidRPr="003C46AF">
        <w:rPr>
          <w:b/>
          <w:noProof/>
          <w:color w:val="000000"/>
          <w:lang w:val="bg-BG"/>
        </w:rPr>
        <w:t>ИЩА</w:t>
      </w:r>
      <w:r w:rsidR="00E031F9" w:rsidRPr="003C46AF">
        <w:rPr>
          <w:b/>
          <w:noProof/>
          <w:color w:val="000000"/>
          <w:lang w:val="bg-BG"/>
        </w:rPr>
        <w:t>)</w:t>
      </w:r>
      <w:r w:rsidRPr="003C46AF">
        <w:rPr>
          <w:b/>
          <w:noProof/>
          <w:color w:val="000000"/>
          <w:lang w:val="bg-BG"/>
        </w:rPr>
        <w:t xml:space="preserve"> НА ВЪВЕЖДАНЕ</w:t>
      </w:r>
    </w:p>
    <w:p w14:paraId="648289B0" w14:textId="77777777" w:rsidR="000166D2" w:rsidRPr="003C46AF" w:rsidRDefault="000166D2" w:rsidP="0085631C">
      <w:pPr>
        <w:widowControl w:val="0"/>
        <w:tabs>
          <w:tab w:val="clear" w:pos="567"/>
        </w:tabs>
        <w:spacing w:line="240" w:lineRule="auto"/>
        <w:rPr>
          <w:i/>
          <w:noProof/>
          <w:color w:val="000000"/>
          <w:lang w:val="bg-BG"/>
        </w:rPr>
      </w:pPr>
    </w:p>
    <w:p w14:paraId="7EE90ECF" w14:textId="77777777" w:rsidR="00E031F9" w:rsidRPr="003C46AF" w:rsidRDefault="00E031F9"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4DEA0E4A" w14:textId="77777777" w:rsidR="000166D2" w:rsidRPr="003C46AF" w:rsidRDefault="006C7A0B" w:rsidP="0085631C">
      <w:pPr>
        <w:widowControl w:val="0"/>
        <w:tabs>
          <w:tab w:val="clear" w:pos="567"/>
        </w:tabs>
        <w:spacing w:line="240" w:lineRule="auto"/>
        <w:rPr>
          <w:noProof/>
          <w:color w:val="000000"/>
          <w:lang w:val="ru-RU"/>
        </w:rPr>
      </w:pPr>
      <w:r w:rsidRPr="003C46AF">
        <w:rPr>
          <w:noProof/>
          <w:color w:val="000000"/>
          <w:lang w:val="bg-BG"/>
        </w:rPr>
        <w:t>П</w:t>
      </w:r>
      <w:r w:rsidR="000166D2" w:rsidRPr="003C46AF">
        <w:rPr>
          <w:noProof/>
          <w:color w:val="000000"/>
          <w:lang w:val="bg-BG"/>
        </w:rPr>
        <w:t>ерорално приложение</w:t>
      </w:r>
    </w:p>
    <w:p w14:paraId="273306B9" w14:textId="77777777" w:rsidR="000166D2" w:rsidRPr="003C46AF" w:rsidRDefault="000166D2" w:rsidP="0085631C">
      <w:pPr>
        <w:widowControl w:val="0"/>
        <w:tabs>
          <w:tab w:val="clear" w:pos="567"/>
        </w:tabs>
        <w:spacing w:line="240" w:lineRule="auto"/>
        <w:rPr>
          <w:noProof/>
          <w:color w:val="000000"/>
          <w:lang w:val="ru-RU"/>
        </w:rPr>
      </w:pPr>
    </w:p>
    <w:p w14:paraId="6B95B8E0" w14:textId="77777777" w:rsidR="000166D2" w:rsidRPr="003C46AF" w:rsidRDefault="000166D2" w:rsidP="0085631C">
      <w:pPr>
        <w:widowControl w:val="0"/>
        <w:tabs>
          <w:tab w:val="clear" w:pos="567"/>
        </w:tabs>
        <w:spacing w:line="240" w:lineRule="auto"/>
        <w:rPr>
          <w:noProof/>
          <w:color w:val="000000"/>
          <w:lang w:val="bg-BG"/>
        </w:rPr>
      </w:pPr>
    </w:p>
    <w:p w14:paraId="69E2692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noProof/>
          <w:color w:val="000000"/>
          <w:lang w:val="bg-BG"/>
        </w:rPr>
        <w:t>6.</w:t>
      </w:r>
      <w:r w:rsidRPr="003C46AF">
        <w:rPr>
          <w:b/>
          <w:noProof/>
          <w:color w:val="000000"/>
          <w:lang w:val="bg-BG"/>
        </w:rPr>
        <w:tab/>
        <w:t>СПЕЦИАЛНО ПРЕДУПРЕЖДЕНИЕ, ЧЕ ЛЕКАРСТВЕНИЯТ ПРОДУКТ ТРЯБВА ДА СЕ СЪХРАНЯВА НА МЯСТО ДАЛЕЧ</w:t>
      </w:r>
      <w:r w:rsidR="00D37236" w:rsidRPr="003C46AF">
        <w:rPr>
          <w:b/>
          <w:noProof/>
          <w:color w:val="000000"/>
          <w:lang w:val="bg-BG"/>
        </w:rPr>
        <w:t>Е</w:t>
      </w:r>
      <w:r w:rsidRPr="003C46AF">
        <w:rPr>
          <w:b/>
          <w:noProof/>
          <w:color w:val="000000"/>
          <w:lang w:val="bg-BG"/>
        </w:rPr>
        <w:t xml:space="preserve"> ОТ ПОГЛЕДА И ДОСЕГА НА ДЕЦА</w:t>
      </w:r>
    </w:p>
    <w:p w14:paraId="2DE7E54A" w14:textId="77777777" w:rsidR="000166D2" w:rsidRPr="003C46AF" w:rsidRDefault="000166D2" w:rsidP="0085631C">
      <w:pPr>
        <w:widowControl w:val="0"/>
        <w:tabs>
          <w:tab w:val="clear" w:pos="567"/>
        </w:tabs>
        <w:spacing w:line="240" w:lineRule="auto"/>
        <w:rPr>
          <w:noProof/>
          <w:color w:val="000000"/>
          <w:lang w:val="bg-BG"/>
        </w:rPr>
      </w:pPr>
    </w:p>
    <w:p w14:paraId="34541A9B"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Да се съхранява на място, недостъпно за деца.</w:t>
      </w:r>
    </w:p>
    <w:p w14:paraId="198D742B" w14:textId="77777777" w:rsidR="000166D2" w:rsidRPr="003C46AF" w:rsidRDefault="000166D2" w:rsidP="0085631C">
      <w:pPr>
        <w:widowControl w:val="0"/>
        <w:tabs>
          <w:tab w:val="clear" w:pos="567"/>
        </w:tabs>
        <w:spacing w:line="240" w:lineRule="auto"/>
        <w:rPr>
          <w:noProof/>
          <w:color w:val="000000"/>
          <w:lang w:val="bg-BG"/>
        </w:rPr>
      </w:pPr>
    </w:p>
    <w:p w14:paraId="62AE5083" w14:textId="77777777" w:rsidR="000166D2" w:rsidRPr="003C46AF" w:rsidRDefault="000166D2" w:rsidP="0085631C">
      <w:pPr>
        <w:widowControl w:val="0"/>
        <w:tabs>
          <w:tab w:val="clear" w:pos="567"/>
        </w:tabs>
        <w:spacing w:line="240" w:lineRule="auto"/>
        <w:rPr>
          <w:noProof/>
          <w:color w:val="000000"/>
          <w:lang w:val="bg-BG"/>
        </w:rPr>
      </w:pPr>
    </w:p>
    <w:p w14:paraId="5453A8F3" w14:textId="77777777" w:rsidR="000166D2" w:rsidRPr="003C46AF" w:rsidRDefault="000166D2" w:rsidP="0085631C">
      <w:pPr>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7.</w:t>
      </w:r>
      <w:r w:rsidRPr="003C46AF">
        <w:rPr>
          <w:b/>
          <w:noProof/>
          <w:color w:val="000000"/>
          <w:lang w:val="bg-BG"/>
        </w:rPr>
        <w:tab/>
        <w:t>ДРУГИ СПЕЦИАЛНИ ПРЕДУПРЕЖДЕНИЯ, АКО Е НЕОБХОДИМО</w:t>
      </w:r>
    </w:p>
    <w:p w14:paraId="288559AE" w14:textId="77777777" w:rsidR="000166D2" w:rsidRPr="003C46AF" w:rsidRDefault="000166D2" w:rsidP="0085631C">
      <w:pPr>
        <w:widowControl w:val="0"/>
        <w:tabs>
          <w:tab w:val="clear" w:pos="567"/>
        </w:tabs>
        <w:spacing w:line="240" w:lineRule="auto"/>
        <w:rPr>
          <w:noProof/>
          <w:color w:val="000000"/>
          <w:lang w:val="bg-BG"/>
        </w:rPr>
      </w:pPr>
    </w:p>
    <w:p w14:paraId="1ECE352A"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Да се поглъща цяла без разчупване или отваряне.</w:t>
      </w:r>
    </w:p>
    <w:p w14:paraId="67DA54A3" w14:textId="77777777" w:rsidR="000166D2" w:rsidRPr="003C46AF" w:rsidRDefault="000166D2" w:rsidP="0085631C">
      <w:pPr>
        <w:widowControl w:val="0"/>
        <w:tabs>
          <w:tab w:val="clear" w:pos="567"/>
        </w:tabs>
        <w:spacing w:line="240" w:lineRule="auto"/>
        <w:rPr>
          <w:noProof/>
          <w:color w:val="000000"/>
          <w:lang w:val="bg-BG"/>
        </w:rPr>
      </w:pPr>
    </w:p>
    <w:p w14:paraId="3DEDDCE3" w14:textId="77777777" w:rsidR="000166D2" w:rsidRPr="003C46AF" w:rsidRDefault="000166D2" w:rsidP="0085631C">
      <w:pPr>
        <w:widowControl w:val="0"/>
        <w:tabs>
          <w:tab w:val="clear" w:pos="567"/>
        </w:tabs>
        <w:spacing w:line="240" w:lineRule="auto"/>
        <w:rPr>
          <w:noProof/>
          <w:color w:val="000000"/>
          <w:lang w:val="bg-BG"/>
        </w:rPr>
      </w:pPr>
    </w:p>
    <w:p w14:paraId="693FCAF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8.</w:t>
      </w:r>
      <w:r w:rsidRPr="003C46AF">
        <w:rPr>
          <w:b/>
          <w:noProof/>
          <w:color w:val="000000"/>
          <w:lang w:val="bg-BG"/>
        </w:rPr>
        <w:tab/>
        <w:t>ДАТА НА ИЗТИЧАНЕ НА СРОКА НА ГОДНОСТ</w:t>
      </w:r>
    </w:p>
    <w:p w14:paraId="4F5AC2D8" w14:textId="77777777" w:rsidR="000166D2" w:rsidRPr="003C46AF" w:rsidRDefault="000166D2" w:rsidP="0085631C">
      <w:pPr>
        <w:widowControl w:val="0"/>
        <w:tabs>
          <w:tab w:val="clear" w:pos="567"/>
        </w:tabs>
        <w:spacing w:line="240" w:lineRule="auto"/>
        <w:rPr>
          <w:color w:val="000000"/>
          <w:szCs w:val="22"/>
          <w:lang w:val="bg-BG"/>
        </w:rPr>
      </w:pPr>
    </w:p>
    <w:p w14:paraId="67F1B321"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Годен до</w:t>
      </w:r>
      <w:r w:rsidRPr="003C46AF">
        <w:rPr>
          <w:color w:val="000000"/>
          <w:szCs w:val="22"/>
          <w:lang w:val="ru-RU"/>
        </w:rPr>
        <w:t>:</w:t>
      </w:r>
    </w:p>
    <w:p w14:paraId="3E71F0F3" w14:textId="77777777" w:rsidR="000166D2" w:rsidRPr="003C46AF" w:rsidRDefault="000166D2" w:rsidP="0085631C">
      <w:pPr>
        <w:widowControl w:val="0"/>
        <w:tabs>
          <w:tab w:val="clear" w:pos="567"/>
        </w:tabs>
        <w:spacing w:line="240" w:lineRule="auto"/>
        <w:rPr>
          <w:noProof/>
          <w:color w:val="000000"/>
          <w:lang w:val="bg-BG"/>
        </w:rPr>
      </w:pPr>
    </w:p>
    <w:p w14:paraId="34356CB3" w14:textId="77777777" w:rsidR="000166D2" w:rsidRPr="003C46AF" w:rsidRDefault="000166D2" w:rsidP="0085631C">
      <w:pPr>
        <w:widowControl w:val="0"/>
        <w:tabs>
          <w:tab w:val="clear" w:pos="567"/>
        </w:tabs>
        <w:spacing w:line="240" w:lineRule="auto"/>
        <w:rPr>
          <w:noProof/>
          <w:color w:val="000000"/>
          <w:lang w:val="bg-BG"/>
        </w:rPr>
      </w:pPr>
    </w:p>
    <w:p w14:paraId="0097E161"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9.</w:t>
      </w:r>
      <w:r w:rsidRPr="003C46AF">
        <w:rPr>
          <w:b/>
          <w:noProof/>
          <w:color w:val="000000"/>
          <w:lang w:val="bg-BG"/>
        </w:rPr>
        <w:tab/>
        <w:t>СПЕЦИАЛНИ УСЛОВИЯ НА СЪХРАНЕНИЕ</w:t>
      </w:r>
    </w:p>
    <w:p w14:paraId="5DADEB40" w14:textId="77777777" w:rsidR="000166D2" w:rsidRPr="003C46AF" w:rsidRDefault="000166D2" w:rsidP="0085631C">
      <w:pPr>
        <w:widowControl w:val="0"/>
        <w:tabs>
          <w:tab w:val="clear" w:pos="567"/>
        </w:tabs>
        <w:spacing w:line="240" w:lineRule="auto"/>
        <w:rPr>
          <w:noProof/>
          <w:color w:val="000000"/>
          <w:lang w:val="bg-BG"/>
        </w:rPr>
      </w:pPr>
    </w:p>
    <w:p w14:paraId="7426EC1C"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Да </w:t>
      </w:r>
      <w:r w:rsidR="007D2199" w:rsidRPr="003C46AF">
        <w:rPr>
          <w:noProof/>
          <w:color w:val="000000"/>
          <w:lang w:val="bg-BG"/>
        </w:rPr>
        <w:t xml:space="preserve">не </w:t>
      </w:r>
      <w:r w:rsidRPr="003C46AF">
        <w:rPr>
          <w:noProof/>
          <w:color w:val="000000"/>
          <w:lang w:val="bg-BG"/>
        </w:rPr>
        <w:t>се съ</w:t>
      </w:r>
      <w:r w:rsidR="008E3B76" w:rsidRPr="003C46AF">
        <w:rPr>
          <w:noProof/>
          <w:color w:val="000000"/>
          <w:lang w:val="bg-BG"/>
        </w:rPr>
        <w:t>х</w:t>
      </w:r>
      <w:r w:rsidRPr="003C46AF">
        <w:rPr>
          <w:noProof/>
          <w:color w:val="000000"/>
          <w:lang w:val="bg-BG"/>
        </w:rPr>
        <w:t xml:space="preserve">ранява </w:t>
      </w:r>
      <w:r w:rsidR="007D2199" w:rsidRPr="003C46AF">
        <w:rPr>
          <w:noProof/>
          <w:color w:val="000000"/>
          <w:lang w:val="bg-BG"/>
        </w:rPr>
        <w:t>над</w:t>
      </w:r>
      <w:r w:rsidRPr="003C46AF">
        <w:rPr>
          <w:noProof/>
          <w:color w:val="000000"/>
          <w:lang w:val="bg-BG"/>
        </w:rPr>
        <w:t xml:space="preserve"> </w:t>
      </w:r>
      <w:smartTag w:uri="urn:schemas-microsoft-com:office:smarttags" w:element="metricconverter">
        <w:smartTagPr>
          <w:attr w:name="ProductID" w:val="30ﾰC"/>
        </w:smartTagPr>
        <w:r w:rsidRPr="003C46AF">
          <w:rPr>
            <w:noProof/>
            <w:color w:val="000000"/>
            <w:lang w:val="bg-BG"/>
          </w:rPr>
          <w:t>30</w:t>
        </w:r>
        <w:r w:rsidRPr="003C46AF">
          <w:rPr>
            <w:color w:val="000000"/>
            <w:szCs w:val="22"/>
            <w:lang w:val="bg-BG"/>
          </w:rPr>
          <w:t>°</w:t>
        </w:r>
        <w:r w:rsidRPr="003C46AF">
          <w:rPr>
            <w:noProof/>
            <w:color w:val="000000"/>
            <w:lang w:val="en-US"/>
          </w:rPr>
          <w:t>C</w:t>
        </w:r>
      </w:smartTag>
      <w:r w:rsidRPr="003C46AF">
        <w:rPr>
          <w:noProof/>
          <w:color w:val="000000"/>
          <w:lang w:val="bg-BG"/>
        </w:rPr>
        <w:t>.</w:t>
      </w:r>
    </w:p>
    <w:p w14:paraId="143CEF20" w14:textId="77777777" w:rsidR="000166D2" w:rsidRPr="003C46AF" w:rsidRDefault="000166D2" w:rsidP="0085631C">
      <w:pPr>
        <w:widowControl w:val="0"/>
        <w:rPr>
          <w:noProof/>
          <w:color w:val="000000"/>
          <w:lang w:val="bg-BG"/>
        </w:rPr>
      </w:pPr>
    </w:p>
    <w:p w14:paraId="00AE6955" w14:textId="77777777" w:rsidR="000166D2" w:rsidRPr="003C46AF" w:rsidRDefault="000166D2" w:rsidP="0085631C">
      <w:pPr>
        <w:widowControl w:val="0"/>
        <w:tabs>
          <w:tab w:val="clear" w:pos="567"/>
        </w:tabs>
        <w:spacing w:line="240" w:lineRule="auto"/>
        <w:ind w:left="567" w:hanging="567"/>
        <w:rPr>
          <w:noProof/>
          <w:color w:val="000000"/>
          <w:lang w:val="bg-BG"/>
        </w:rPr>
      </w:pPr>
    </w:p>
    <w:p w14:paraId="3E0B9907" w14:textId="77777777" w:rsidR="000166D2" w:rsidRPr="003C46AF" w:rsidRDefault="000166D2" w:rsidP="0085631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noProof/>
          <w:color w:val="000000"/>
          <w:lang w:val="bg-BG"/>
        </w:rPr>
        <w:lastRenderedPageBreak/>
        <w:t>10.</w:t>
      </w:r>
      <w:r w:rsidRPr="003C46AF">
        <w:rPr>
          <w:b/>
          <w:noProof/>
          <w:color w:val="000000"/>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DFA6F65" w14:textId="77777777" w:rsidR="000166D2" w:rsidRPr="003C46AF" w:rsidRDefault="000166D2" w:rsidP="0085631C">
      <w:pPr>
        <w:keepNext/>
        <w:keepLines/>
        <w:widowControl w:val="0"/>
        <w:tabs>
          <w:tab w:val="clear" w:pos="567"/>
        </w:tabs>
        <w:spacing w:line="240" w:lineRule="auto"/>
        <w:rPr>
          <w:noProof/>
          <w:color w:val="000000"/>
          <w:lang w:val="bg-BG"/>
        </w:rPr>
      </w:pPr>
    </w:p>
    <w:p w14:paraId="6B90506D" w14:textId="77777777" w:rsidR="000166D2" w:rsidRPr="003C46AF" w:rsidRDefault="000166D2" w:rsidP="0085631C">
      <w:pPr>
        <w:widowControl w:val="0"/>
        <w:tabs>
          <w:tab w:val="clear" w:pos="567"/>
        </w:tabs>
        <w:spacing w:line="240" w:lineRule="auto"/>
        <w:rPr>
          <w:noProof/>
          <w:color w:val="000000"/>
          <w:lang w:val="bg-BG"/>
        </w:rPr>
      </w:pPr>
    </w:p>
    <w:p w14:paraId="1A6A6487"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11.</w:t>
      </w:r>
      <w:r w:rsidRPr="003C46AF">
        <w:rPr>
          <w:b/>
          <w:noProof/>
          <w:color w:val="000000"/>
          <w:lang w:val="bg-BG"/>
        </w:rPr>
        <w:tab/>
        <w:t>ИМЕ И АДРЕС НА ПРИТЕЖАТЕЛЯ НА РАЗРЕШЕНИЕТО ЗА УПОТРЕБА</w:t>
      </w:r>
    </w:p>
    <w:p w14:paraId="7E9F5D7D" w14:textId="77777777" w:rsidR="000166D2" w:rsidRPr="003C46AF" w:rsidRDefault="000166D2" w:rsidP="0085631C">
      <w:pPr>
        <w:widowControl w:val="0"/>
        <w:tabs>
          <w:tab w:val="clear" w:pos="567"/>
        </w:tabs>
        <w:spacing w:line="240" w:lineRule="auto"/>
        <w:rPr>
          <w:noProof/>
          <w:color w:val="000000"/>
          <w:lang w:val="bg-BG"/>
        </w:rPr>
      </w:pPr>
    </w:p>
    <w:p w14:paraId="42D28B6E"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223BE117" w14:textId="77777777" w:rsidR="00F26CBB" w:rsidRPr="003C46AF" w:rsidRDefault="00F26CBB" w:rsidP="0085631C">
      <w:pPr>
        <w:keepNext/>
        <w:widowControl w:val="0"/>
        <w:spacing w:line="240" w:lineRule="auto"/>
        <w:rPr>
          <w:color w:val="000000"/>
        </w:rPr>
      </w:pPr>
      <w:r w:rsidRPr="003C46AF">
        <w:rPr>
          <w:color w:val="000000"/>
        </w:rPr>
        <w:t>Vista Building</w:t>
      </w:r>
    </w:p>
    <w:p w14:paraId="6E36F8EF"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4DF8D0E6" w14:textId="77777777" w:rsidR="00F26CBB" w:rsidRPr="003C46AF" w:rsidRDefault="00F26CBB" w:rsidP="0085631C">
      <w:pPr>
        <w:keepNext/>
        <w:widowControl w:val="0"/>
        <w:spacing w:line="240" w:lineRule="auto"/>
        <w:rPr>
          <w:color w:val="000000"/>
        </w:rPr>
      </w:pPr>
      <w:r w:rsidRPr="003C46AF">
        <w:rPr>
          <w:color w:val="000000"/>
        </w:rPr>
        <w:t>Dublin 4</w:t>
      </w:r>
    </w:p>
    <w:p w14:paraId="5D72ECEE"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1CF85D73" w14:textId="77777777" w:rsidR="000166D2" w:rsidRPr="003C46AF" w:rsidRDefault="000166D2" w:rsidP="0085631C">
      <w:pPr>
        <w:widowControl w:val="0"/>
        <w:tabs>
          <w:tab w:val="clear" w:pos="567"/>
        </w:tabs>
        <w:spacing w:line="240" w:lineRule="auto"/>
        <w:rPr>
          <w:noProof/>
          <w:color w:val="000000"/>
          <w:lang w:val="bg-BG"/>
        </w:rPr>
      </w:pPr>
    </w:p>
    <w:p w14:paraId="7F25C955" w14:textId="77777777" w:rsidR="000166D2" w:rsidRPr="003C46AF" w:rsidRDefault="000166D2" w:rsidP="0085631C">
      <w:pPr>
        <w:widowControl w:val="0"/>
        <w:tabs>
          <w:tab w:val="clear" w:pos="567"/>
        </w:tabs>
        <w:spacing w:line="240" w:lineRule="auto"/>
        <w:rPr>
          <w:noProof/>
          <w:color w:val="000000"/>
          <w:lang w:val="bg-BG"/>
        </w:rPr>
      </w:pPr>
    </w:p>
    <w:p w14:paraId="67A9C9C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ru-RU"/>
        </w:rPr>
      </w:pPr>
      <w:r w:rsidRPr="003C46AF">
        <w:rPr>
          <w:b/>
          <w:noProof/>
          <w:color w:val="000000"/>
          <w:lang w:val="ru-RU"/>
        </w:rPr>
        <w:t>12.</w:t>
      </w:r>
      <w:r w:rsidRPr="003C46AF">
        <w:rPr>
          <w:b/>
          <w:noProof/>
          <w:color w:val="000000"/>
          <w:lang w:val="ru-RU"/>
        </w:rPr>
        <w:tab/>
        <w:t>НОМЕР(А) НА РАЗРЕШЕНИЕТО ЗА УПОТРЕБА</w:t>
      </w:r>
    </w:p>
    <w:p w14:paraId="77AF8421" w14:textId="77777777" w:rsidR="000166D2" w:rsidRPr="003C46AF" w:rsidRDefault="000166D2" w:rsidP="0085631C">
      <w:pPr>
        <w:widowControl w:val="0"/>
        <w:tabs>
          <w:tab w:val="clear" w:pos="567"/>
        </w:tabs>
        <w:spacing w:line="240" w:lineRule="auto"/>
        <w:rPr>
          <w:noProof/>
          <w:color w:val="000000"/>
          <w:lang w:val="ru-RU"/>
        </w:rPr>
      </w:pPr>
    </w:p>
    <w:p w14:paraId="236CCAD8"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rPr>
        <w:t>EU</w:t>
      </w:r>
      <w:r w:rsidRPr="003C46AF">
        <w:rPr>
          <w:color w:val="000000"/>
          <w:szCs w:val="22"/>
          <w:lang w:val="bg-BG"/>
        </w:rPr>
        <w:t>/1/98/066/007</w:t>
      </w:r>
      <w:r w:rsidRPr="003C46AF">
        <w:rPr>
          <w:color w:val="000000"/>
          <w:szCs w:val="22"/>
          <w:lang w:val="bg-BG"/>
        </w:rPr>
        <w:tab/>
      </w:r>
      <w:r w:rsidRPr="003C46AF">
        <w:rPr>
          <w:color w:val="000000"/>
          <w:szCs w:val="22"/>
          <w:shd w:val="clear" w:color="auto" w:fill="D9D9D9"/>
          <w:lang w:val="ru-RU"/>
        </w:rPr>
        <w:t>28</w:t>
      </w:r>
      <w:r w:rsidRPr="003C46AF">
        <w:rPr>
          <w:color w:val="000000"/>
          <w:szCs w:val="22"/>
          <w:shd w:val="clear" w:color="auto" w:fill="D9D9D9"/>
        </w:rPr>
        <w:t> </w:t>
      </w:r>
      <w:r w:rsidRPr="003C46AF">
        <w:rPr>
          <w:color w:val="000000"/>
          <w:szCs w:val="22"/>
          <w:shd w:val="clear" w:color="auto" w:fill="D9D9D9"/>
          <w:lang w:val="ru-RU"/>
        </w:rPr>
        <w:t>твърди капсули</w:t>
      </w:r>
    </w:p>
    <w:p w14:paraId="1FAE86D4"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rPr>
        <w:t>EU</w:t>
      </w:r>
      <w:r w:rsidRPr="003C46AF">
        <w:rPr>
          <w:color w:val="000000"/>
          <w:szCs w:val="22"/>
          <w:shd w:val="clear" w:color="auto" w:fill="D9D9D9"/>
          <w:lang w:val="ru-RU"/>
        </w:rPr>
        <w:t>/1/98/066/008</w:t>
      </w:r>
      <w:r w:rsidRPr="003C46AF">
        <w:rPr>
          <w:color w:val="000000"/>
          <w:szCs w:val="22"/>
          <w:shd w:val="clear" w:color="auto" w:fill="D9D9D9"/>
          <w:lang w:val="ru-RU"/>
        </w:rPr>
        <w:tab/>
        <w:t>56</w:t>
      </w:r>
      <w:r w:rsidRPr="003C46AF">
        <w:rPr>
          <w:color w:val="000000"/>
          <w:szCs w:val="22"/>
          <w:shd w:val="clear" w:color="auto" w:fill="D9D9D9"/>
        </w:rPr>
        <w:t> </w:t>
      </w:r>
      <w:r w:rsidRPr="003C46AF">
        <w:rPr>
          <w:color w:val="000000"/>
          <w:szCs w:val="22"/>
          <w:shd w:val="clear" w:color="auto" w:fill="D9D9D9"/>
          <w:lang w:val="ru-RU"/>
        </w:rPr>
        <w:t>твърди капсули</w:t>
      </w:r>
    </w:p>
    <w:p w14:paraId="05773C00"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rPr>
        <w:t>EU</w:t>
      </w:r>
      <w:r w:rsidRPr="003C46AF">
        <w:rPr>
          <w:color w:val="000000"/>
          <w:szCs w:val="22"/>
          <w:shd w:val="clear" w:color="auto" w:fill="D9D9D9"/>
          <w:lang w:val="ru-RU"/>
        </w:rPr>
        <w:t>/1/98/066/009</w:t>
      </w:r>
      <w:r w:rsidRPr="003C46AF">
        <w:rPr>
          <w:color w:val="000000"/>
          <w:szCs w:val="22"/>
          <w:shd w:val="clear" w:color="auto" w:fill="D9D9D9"/>
          <w:lang w:val="ru-RU"/>
        </w:rPr>
        <w:tab/>
        <w:t>112</w:t>
      </w:r>
      <w:r w:rsidRPr="003C46AF">
        <w:rPr>
          <w:color w:val="000000"/>
          <w:szCs w:val="22"/>
          <w:shd w:val="clear" w:color="auto" w:fill="D9D9D9"/>
        </w:rPr>
        <w:t> </w:t>
      </w:r>
      <w:r w:rsidRPr="003C46AF">
        <w:rPr>
          <w:color w:val="000000"/>
          <w:szCs w:val="22"/>
          <w:shd w:val="clear" w:color="auto" w:fill="D9D9D9"/>
          <w:lang w:val="ru-RU"/>
        </w:rPr>
        <w:t>твърди капсули</w:t>
      </w:r>
    </w:p>
    <w:p w14:paraId="4A457C54" w14:textId="77777777" w:rsidR="000166D2" w:rsidRPr="003C46AF" w:rsidRDefault="000166D2" w:rsidP="0085631C">
      <w:pPr>
        <w:widowControl w:val="0"/>
        <w:tabs>
          <w:tab w:val="clear" w:pos="567"/>
          <w:tab w:val="left" w:pos="2520"/>
        </w:tabs>
        <w:spacing w:line="240" w:lineRule="auto"/>
        <w:rPr>
          <w:color w:val="000000"/>
          <w:szCs w:val="22"/>
          <w:lang w:val="bg-BG"/>
        </w:rPr>
      </w:pPr>
    </w:p>
    <w:p w14:paraId="66BF826C" w14:textId="77777777" w:rsidR="000166D2" w:rsidRPr="003C46AF" w:rsidRDefault="000166D2" w:rsidP="0085631C">
      <w:pPr>
        <w:widowControl w:val="0"/>
        <w:tabs>
          <w:tab w:val="clear" w:pos="567"/>
        </w:tabs>
        <w:spacing w:line="240" w:lineRule="auto"/>
        <w:rPr>
          <w:noProof/>
          <w:color w:val="000000"/>
          <w:lang w:val="bg-BG"/>
        </w:rPr>
      </w:pPr>
    </w:p>
    <w:p w14:paraId="5BFB5641"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noProof/>
          <w:color w:val="000000"/>
          <w:lang w:val="bg-BG"/>
        </w:rPr>
        <w:t>13.</w:t>
      </w:r>
      <w:r w:rsidRPr="003C46AF">
        <w:rPr>
          <w:b/>
          <w:noProof/>
          <w:color w:val="000000"/>
          <w:lang w:val="bg-BG"/>
        </w:rPr>
        <w:tab/>
      </w:r>
      <w:r w:rsidRPr="003C46AF">
        <w:rPr>
          <w:b/>
          <w:noProof/>
          <w:color w:val="000000"/>
          <w:lang w:val="ru-RU"/>
        </w:rPr>
        <w:t>ПАРТИДЕН</w:t>
      </w:r>
      <w:r w:rsidRPr="003C46AF">
        <w:rPr>
          <w:b/>
          <w:noProof/>
          <w:color w:val="000000"/>
          <w:lang w:val="bg-BG"/>
        </w:rPr>
        <w:t xml:space="preserve"> </w:t>
      </w:r>
      <w:r w:rsidRPr="003C46AF">
        <w:rPr>
          <w:b/>
          <w:noProof/>
          <w:color w:val="000000"/>
          <w:lang w:val="ru-RU"/>
        </w:rPr>
        <w:t>НОМЕР</w:t>
      </w:r>
    </w:p>
    <w:p w14:paraId="5428E077" w14:textId="77777777" w:rsidR="000166D2" w:rsidRPr="003C46AF" w:rsidRDefault="000166D2" w:rsidP="0085631C">
      <w:pPr>
        <w:widowControl w:val="0"/>
        <w:tabs>
          <w:tab w:val="clear" w:pos="567"/>
        </w:tabs>
        <w:spacing w:line="240" w:lineRule="auto"/>
        <w:rPr>
          <w:color w:val="000000"/>
          <w:szCs w:val="22"/>
          <w:lang w:val="bg-BG"/>
        </w:rPr>
      </w:pPr>
    </w:p>
    <w:p w14:paraId="3F3821CD"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t>Партиден №</w:t>
      </w:r>
    </w:p>
    <w:p w14:paraId="677596E1" w14:textId="77777777" w:rsidR="000166D2" w:rsidRPr="003C46AF" w:rsidRDefault="000166D2" w:rsidP="0085631C">
      <w:pPr>
        <w:widowControl w:val="0"/>
        <w:tabs>
          <w:tab w:val="clear" w:pos="567"/>
        </w:tabs>
        <w:spacing w:line="240" w:lineRule="auto"/>
        <w:rPr>
          <w:noProof/>
          <w:color w:val="000000"/>
          <w:lang w:val="bg-BG"/>
        </w:rPr>
      </w:pPr>
    </w:p>
    <w:p w14:paraId="252A14AD" w14:textId="77777777" w:rsidR="000166D2" w:rsidRPr="003C46AF" w:rsidRDefault="000166D2" w:rsidP="0085631C">
      <w:pPr>
        <w:widowControl w:val="0"/>
        <w:tabs>
          <w:tab w:val="clear" w:pos="567"/>
        </w:tabs>
        <w:spacing w:line="240" w:lineRule="auto"/>
        <w:rPr>
          <w:noProof/>
          <w:color w:val="000000"/>
          <w:lang w:val="bg-BG"/>
        </w:rPr>
      </w:pPr>
    </w:p>
    <w:p w14:paraId="5A67E9A4"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noProof/>
          <w:color w:val="000000"/>
          <w:lang w:val="bg-BG"/>
        </w:rPr>
        <w:t>14.</w:t>
      </w:r>
      <w:r w:rsidRPr="003C46AF">
        <w:rPr>
          <w:b/>
          <w:noProof/>
          <w:color w:val="000000"/>
          <w:lang w:val="bg-BG"/>
        </w:rPr>
        <w:tab/>
      </w:r>
      <w:r w:rsidRPr="003C46AF">
        <w:rPr>
          <w:b/>
          <w:noProof/>
          <w:color w:val="000000"/>
          <w:lang w:val="ru-RU"/>
        </w:rPr>
        <w:t>НАЧИН</w:t>
      </w:r>
      <w:r w:rsidRPr="003C46AF">
        <w:rPr>
          <w:b/>
          <w:noProof/>
          <w:color w:val="000000"/>
          <w:lang w:val="bg-BG"/>
        </w:rPr>
        <w:t xml:space="preserve"> </w:t>
      </w:r>
      <w:r w:rsidRPr="003C46AF">
        <w:rPr>
          <w:b/>
          <w:noProof/>
          <w:color w:val="000000"/>
          <w:lang w:val="ru-RU"/>
        </w:rPr>
        <w:t>НА</w:t>
      </w:r>
      <w:r w:rsidRPr="003C46AF">
        <w:rPr>
          <w:b/>
          <w:noProof/>
          <w:color w:val="000000"/>
          <w:lang w:val="bg-BG"/>
        </w:rPr>
        <w:t xml:space="preserve"> ОТПУСКАНЕ</w:t>
      </w:r>
    </w:p>
    <w:p w14:paraId="5F7B2CA4" w14:textId="77777777" w:rsidR="000166D2" w:rsidRPr="003C46AF" w:rsidRDefault="000166D2" w:rsidP="0085631C">
      <w:pPr>
        <w:widowControl w:val="0"/>
        <w:tabs>
          <w:tab w:val="clear" w:pos="567"/>
        </w:tabs>
        <w:spacing w:line="240" w:lineRule="auto"/>
        <w:rPr>
          <w:noProof/>
          <w:color w:val="000000"/>
          <w:lang w:val="bg-BG"/>
        </w:rPr>
      </w:pPr>
    </w:p>
    <w:p w14:paraId="136C7748" w14:textId="77777777" w:rsidR="000166D2" w:rsidRPr="003C46AF" w:rsidRDefault="000166D2" w:rsidP="0085631C">
      <w:pPr>
        <w:widowControl w:val="0"/>
        <w:tabs>
          <w:tab w:val="clear" w:pos="567"/>
        </w:tabs>
        <w:spacing w:line="240" w:lineRule="auto"/>
        <w:rPr>
          <w:noProof/>
          <w:color w:val="000000"/>
          <w:lang w:val="bg-BG"/>
        </w:rPr>
      </w:pPr>
    </w:p>
    <w:p w14:paraId="4328C79E"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noProof/>
          <w:color w:val="000000"/>
          <w:lang w:val="bg-BG"/>
        </w:rPr>
        <w:t>15.</w:t>
      </w:r>
      <w:r w:rsidRPr="003C46AF">
        <w:rPr>
          <w:b/>
          <w:noProof/>
          <w:color w:val="000000"/>
          <w:lang w:val="bg-BG"/>
        </w:rPr>
        <w:tab/>
      </w:r>
      <w:r w:rsidRPr="003C46AF">
        <w:rPr>
          <w:b/>
          <w:noProof/>
          <w:color w:val="000000"/>
          <w:lang w:val="ru-RU"/>
        </w:rPr>
        <w:t>УКАЗАНИЯ</w:t>
      </w:r>
      <w:r w:rsidRPr="003C46AF">
        <w:rPr>
          <w:b/>
          <w:noProof/>
          <w:color w:val="000000"/>
          <w:lang w:val="bg-BG"/>
        </w:rPr>
        <w:t xml:space="preserve"> </w:t>
      </w:r>
      <w:r w:rsidRPr="003C46AF">
        <w:rPr>
          <w:b/>
          <w:noProof/>
          <w:color w:val="000000"/>
          <w:lang w:val="ru-RU"/>
        </w:rPr>
        <w:t>ЗА</w:t>
      </w:r>
      <w:r w:rsidRPr="003C46AF">
        <w:rPr>
          <w:b/>
          <w:noProof/>
          <w:color w:val="000000"/>
          <w:lang w:val="bg-BG"/>
        </w:rPr>
        <w:t xml:space="preserve"> </w:t>
      </w:r>
      <w:r w:rsidRPr="003C46AF">
        <w:rPr>
          <w:b/>
          <w:noProof/>
          <w:color w:val="000000"/>
          <w:lang w:val="ru-RU"/>
        </w:rPr>
        <w:t>УПОТРЕБА</w:t>
      </w:r>
    </w:p>
    <w:p w14:paraId="0E7ED6A9" w14:textId="77777777" w:rsidR="000166D2" w:rsidRPr="003C46AF" w:rsidRDefault="000166D2" w:rsidP="0085631C">
      <w:pPr>
        <w:widowControl w:val="0"/>
        <w:tabs>
          <w:tab w:val="clear" w:pos="567"/>
        </w:tabs>
        <w:spacing w:line="240" w:lineRule="auto"/>
        <w:rPr>
          <w:noProof/>
          <w:color w:val="000000"/>
          <w:lang w:val="bg-BG"/>
        </w:rPr>
      </w:pPr>
    </w:p>
    <w:p w14:paraId="32FDD834" w14:textId="77777777" w:rsidR="000166D2" w:rsidRPr="003C46AF" w:rsidRDefault="000166D2" w:rsidP="0085631C">
      <w:pPr>
        <w:widowControl w:val="0"/>
        <w:tabs>
          <w:tab w:val="clear" w:pos="567"/>
        </w:tabs>
        <w:spacing w:line="240" w:lineRule="auto"/>
        <w:rPr>
          <w:noProof/>
          <w:color w:val="000000"/>
          <w:lang w:val="bg-BG"/>
        </w:rPr>
      </w:pPr>
    </w:p>
    <w:p w14:paraId="4F5C0F51"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noProof/>
          <w:color w:val="000000"/>
          <w:lang w:val="ru-RU"/>
        </w:rPr>
        <w:t>16.</w:t>
      </w:r>
      <w:r w:rsidRPr="003C46AF">
        <w:rPr>
          <w:b/>
          <w:noProof/>
          <w:color w:val="000000"/>
          <w:lang w:val="ru-RU"/>
        </w:rPr>
        <w:tab/>
        <w:t>ИНФОРМАЦИЯ НА БРАЙЛОВА АЗБУКА</w:t>
      </w:r>
    </w:p>
    <w:p w14:paraId="19C47AC2" w14:textId="77777777" w:rsidR="000166D2" w:rsidRPr="003C46AF" w:rsidRDefault="000166D2" w:rsidP="0085631C">
      <w:pPr>
        <w:widowControl w:val="0"/>
        <w:tabs>
          <w:tab w:val="clear" w:pos="567"/>
        </w:tabs>
        <w:spacing w:line="240" w:lineRule="auto"/>
        <w:rPr>
          <w:color w:val="000000"/>
          <w:szCs w:val="22"/>
          <w:lang w:val="bg-BG"/>
        </w:rPr>
      </w:pPr>
    </w:p>
    <w:p w14:paraId="21A62046" w14:textId="77777777" w:rsidR="000166D2" w:rsidRPr="003C46AF" w:rsidRDefault="000166D2" w:rsidP="0085631C">
      <w:pPr>
        <w:widowControl w:val="0"/>
        <w:tabs>
          <w:tab w:val="clear" w:pos="567"/>
        </w:tabs>
        <w:spacing w:line="240" w:lineRule="auto"/>
        <w:rPr>
          <w:color w:val="000000"/>
          <w:szCs w:val="22"/>
          <w:lang w:val="bg-BG"/>
        </w:rPr>
      </w:pPr>
      <w:proofErr w:type="spellStart"/>
      <w:r w:rsidRPr="003C46AF">
        <w:rPr>
          <w:color w:val="000000"/>
          <w:szCs w:val="22"/>
          <w:lang w:val="fr-FR"/>
        </w:rPr>
        <w:t>Exelon</w:t>
      </w:r>
      <w:proofErr w:type="spellEnd"/>
      <w:r w:rsidRPr="003C46AF">
        <w:rPr>
          <w:color w:val="000000"/>
          <w:szCs w:val="22"/>
          <w:lang w:val="bg-BG"/>
        </w:rPr>
        <w:t xml:space="preserve"> 4,5</w:t>
      </w:r>
      <w:r w:rsidRPr="003C46AF">
        <w:rPr>
          <w:color w:val="000000"/>
          <w:szCs w:val="22"/>
          <w:lang w:val="fr-FR"/>
        </w:rPr>
        <w:t> mg</w:t>
      </w:r>
    </w:p>
    <w:p w14:paraId="7D30CEF4" w14:textId="77777777" w:rsidR="00840509" w:rsidRPr="003C46AF" w:rsidRDefault="00840509" w:rsidP="0085631C">
      <w:pPr>
        <w:widowControl w:val="0"/>
        <w:tabs>
          <w:tab w:val="clear" w:pos="567"/>
        </w:tabs>
        <w:spacing w:line="240" w:lineRule="auto"/>
        <w:rPr>
          <w:lang w:val="bg-BG"/>
        </w:rPr>
      </w:pPr>
    </w:p>
    <w:p w14:paraId="54806951" w14:textId="77777777" w:rsidR="00840509" w:rsidRPr="003C46AF" w:rsidRDefault="00840509" w:rsidP="0085631C">
      <w:pPr>
        <w:widowControl w:val="0"/>
        <w:tabs>
          <w:tab w:val="clear" w:pos="567"/>
        </w:tabs>
        <w:spacing w:line="240" w:lineRule="auto"/>
        <w:rPr>
          <w:szCs w:val="22"/>
          <w:lang w:val="bg-BG"/>
        </w:rPr>
      </w:pPr>
    </w:p>
    <w:p w14:paraId="5D5519DF" w14:textId="77777777" w:rsidR="00840509" w:rsidRPr="003C46AF" w:rsidRDefault="0084050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17.</w:t>
      </w:r>
      <w:r w:rsidRPr="003C46AF">
        <w:rPr>
          <w:b/>
          <w:noProof/>
          <w:lang w:val="bg-BG"/>
        </w:rPr>
        <w:tab/>
        <w:t>УНИКАЛЕН ИДЕНТИФИКАТОР — ДВУИЗМЕРЕН БАРКОД</w:t>
      </w:r>
    </w:p>
    <w:p w14:paraId="24CE6ADD" w14:textId="77777777" w:rsidR="00840509" w:rsidRPr="003C46AF" w:rsidRDefault="00840509" w:rsidP="0085631C">
      <w:pPr>
        <w:widowControl w:val="0"/>
        <w:tabs>
          <w:tab w:val="clear" w:pos="567"/>
        </w:tabs>
        <w:spacing w:line="240" w:lineRule="auto"/>
        <w:rPr>
          <w:noProof/>
          <w:lang w:val="bg-BG"/>
        </w:rPr>
      </w:pPr>
    </w:p>
    <w:p w14:paraId="1DE65483" w14:textId="77777777" w:rsidR="00840509" w:rsidRPr="003C46AF" w:rsidRDefault="00840509" w:rsidP="0085631C">
      <w:pPr>
        <w:widowControl w:val="0"/>
        <w:tabs>
          <w:tab w:val="clear" w:pos="567"/>
        </w:tabs>
        <w:spacing w:line="240" w:lineRule="auto"/>
        <w:rPr>
          <w:noProof/>
          <w:szCs w:val="22"/>
          <w:shd w:val="clear" w:color="auto" w:fill="CCCCCC"/>
          <w:lang w:val="bg-BG"/>
        </w:rPr>
      </w:pPr>
      <w:r w:rsidRPr="003C46AF">
        <w:rPr>
          <w:noProof/>
          <w:shd w:val="pct15" w:color="auto" w:fill="auto"/>
          <w:lang w:val="bg-BG"/>
        </w:rPr>
        <w:t>Двуизмерен баркод с включен уникален идентификатор</w:t>
      </w:r>
    </w:p>
    <w:p w14:paraId="2844F038" w14:textId="77777777" w:rsidR="00840509" w:rsidRPr="003C46AF" w:rsidRDefault="00840509" w:rsidP="0085631C">
      <w:pPr>
        <w:widowControl w:val="0"/>
        <w:tabs>
          <w:tab w:val="clear" w:pos="567"/>
        </w:tabs>
        <w:spacing w:line="240" w:lineRule="auto"/>
        <w:rPr>
          <w:noProof/>
          <w:lang w:val="bg-BG"/>
        </w:rPr>
      </w:pPr>
    </w:p>
    <w:p w14:paraId="77C06AE2" w14:textId="77777777" w:rsidR="00840509" w:rsidRPr="003C46AF" w:rsidRDefault="00840509" w:rsidP="0085631C">
      <w:pPr>
        <w:widowControl w:val="0"/>
        <w:tabs>
          <w:tab w:val="clear" w:pos="567"/>
        </w:tabs>
        <w:spacing w:line="240" w:lineRule="auto"/>
        <w:rPr>
          <w:noProof/>
          <w:lang w:val="bg-BG"/>
        </w:rPr>
      </w:pPr>
    </w:p>
    <w:p w14:paraId="2BD15870" w14:textId="77777777" w:rsidR="00840509" w:rsidRPr="003C46AF" w:rsidRDefault="0084050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18.</w:t>
      </w:r>
      <w:r w:rsidRPr="003C46AF">
        <w:rPr>
          <w:b/>
          <w:noProof/>
          <w:lang w:val="bg-BG"/>
        </w:rPr>
        <w:tab/>
        <w:t>УНИКАЛЕН ИДЕНТИФИКАТОР — ДАННИ ЗА ЧЕТЕНЕ ОТ ХОРА</w:t>
      </w:r>
    </w:p>
    <w:p w14:paraId="193A8FBD" w14:textId="77777777" w:rsidR="00840509" w:rsidRPr="003C46AF" w:rsidRDefault="00840509" w:rsidP="0085631C">
      <w:pPr>
        <w:widowControl w:val="0"/>
        <w:tabs>
          <w:tab w:val="clear" w:pos="567"/>
        </w:tabs>
        <w:spacing w:line="240" w:lineRule="auto"/>
        <w:rPr>
          <w:noProof/>
          <w:lang w:val="bg-BG"/>
        </w:rPr>
      </w:pPr>
    </w:p>
    <w:p w14:paraId="76A91156" w14:textId="207F096C" w:rsidR="00840509" w:rsidRPr="003C46AF" w:rsidRDefault="00840509" w:rsidP="0085631C">
      <w:pPr>
        <w:widowControl w:val="0"/>
        <w:tabs>
          <w:tab w:val="clear" w:pos="567"/>
        </w:tabs>
        <w:rPr>
          <w:szCs w:val="22"/>
          <w:lang w:val="bg-BG"/>
        </w:rPr>
      </w:pPr>
      <w:r w:rsidRPr="003C46AF">
        <w:t>PC</w:t>
      </w:r>
    </w:p>
    <w:p w14:paraId="4F0AFB9D" w14:textId="4499277C" w:rsidR="00840509" w:rsidRPr="003C46AF" w:rsidRDefault="00840509" w:rsidP="0085631C">
      <w:pPr>
        <w:widowControl w:val="0"/>
        <w:tabs>
          <w:tab w:val="clear" w:pos="567"/>
        </w:tabs>
        <w:rPr>
          <w:szCs w:val="22"/>
          <w:lang w:val="bg-BG"/>
        </w:rPr>
      </w:pPr>
      <w:r w:rsidRPr="003C46AF">
        <w:t>SN</w:t>
      </w:r>
    </w:p>
    <w:p w14:paraId="73639B1C" w14:textId="428CA32D" w:rsidR="00840509" w:rsidRPr="003C46AF" w:rsidRDefault="00840509" w:rsidP="0085631C">
      <w:pPr>
        <w:widowControl w:val="0"/>
        <w:tabs>
          <w:tab w:val="clear" w:pos="567"/>
        </w:tabs>
        <w:spacing w:line="240" w:lineRule="auto"/>
        <w:rPr>
          <w:color w:val="000000"/>
          <w:szCs w:val="22"/>
          <w:lang w:val="bg-BG"/>
        </w:rPr>
      </w:pPr>
      <w:r w:rsidRPr="003C46AF">
        <w:t>NN</w:t>
      </w:r>
    </w:p>
    <w:p w14:paraId="4F4282A6" w14:textId="77777777" w:rsidR="000166D2" w:rsidRPr="003C46AF" w:rsidRDefault="000166D2" w:rsidP="0085631C">
      <w:pPr>
        <w:widowControl w:val="0"/>
        <w:rPr>
          <w:noProof/>
          <w:color w:val="000000"/>
          <w:lang w:val="bg-BG"/>
        </w:rPr>
      </w:pPr>
      <w:r w:rsidRPr="003C46AF">
        <w:rPr>
          <w:noProof/>
          <w:color w:val="000000"/>
          <w:lang w:val="bg-BG"/>
        </w:rPr>
        <w:br w:type="page"/>
      </w:r>
    </w:p>
    <w:p w14:paraId="459AEF59" w14:textId="77777777" w:rsidR="006673ED" w:rsidRPr="003C46AF" w:rsidRDefault="006673ED" w:rsidP="0085631C">
      <w:pPr>
        <w:widowControl w:val="0"/>
        <w:rPr>
          <w:noProof/>
          <w:color w:val="000000"/>
          <w:lang w:val="bg-BG"/>
        </w:rPr>
      </w:pPr>
    </w:p>
    <w:p w14:paraId="63DD0963"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rPr>
          <w:noProof/>
          <w:color w:val="000000"/>
          <w:lang w:val="bg-BG"/>
        </w:rPr>
      </w:pPr>
      <w:r w:rsidRPr="003C46AF">
        <w:rPr>
          <w:b/>
          <w:noProof/>
          <w:color w:val="000000"/>
          <w:lang w:val="bg-BG"/>
        </w:rPr>
        <w:t>МИНИМУМ ДАННИ, КОИТО ТРЯБВА ДА СЪДЪРЖАТ БЛИСТЕРИТЕ И ЛЕНТИТЕ</w:t>
      </w:r>
    </w:p>
    <w:p w14:paraId="31BE15EC"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rPr>
          <w:noProof/>
          <w:color w:val="000000"/>
          <w:lang w:val="bg-BG"/>
        </w:rPr>
      </w:pPr>
    </w:p>
    <w:p w14:paraId="645BDB58"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rPr>
          <w:b/>
          <w:noProof/>
          <w:color w:val="000000"/>
          <w:lang w:val="bg-BG"/>
        </w:rPr>
      </w:pPr>
      <w:r w:rsidRPr="003C46AF">
        <w:rPr>
          <w:b/>
          <w:noProof/>
          <w:color w:val="000000"/>
          <w:lang w:val="bg-BG"/>
        </w:rPr>
        <w:t>БЛИСТЕРИ</w:t>
      </w:r>
    </w:p>
    <w:p w14:paraId="32FAAC4A" w14:textId="77777777" w:rsidR="000166D2" w:rsidRPr="003C46AF" w:rsidRDefault="000166D2" w:rsidP="0085631C">
      <w:pPr>
        <w:widowControl w:val="0"/>
        <w:tabs>
          <w:tab w:val="clear" w:pos="567"/>
        </w:tabs>
        <w:spacing w:line="240" w:lineRule="auto"/>
        <w:rPr>
          <w:noProof/>
          <w:color w:val="000000"/>
          <w:lang w:val="bg-BG"/>
        </w:rPr>
      </w:pPr>
    </w:p>
    <w:p w14:paraId="55B06D3F" w14:textId="77777777" w:rsidR="000166D2" w:rsidRPr="003C46AF" w:rsidRDefault="000166D2" w:rsidP="0085631C">
      <w:pPr>
        <w:widowControl w:val="0"/>
        <w:tabs>
          <w:tab w:val="clear" w:pos="567"/>
        </w:tabs>
        <w:spacing w:line="240" w:lineRule="auto"/>
        <w:rPr>
          <w:noProof/>
          <w:color w:val="000000"/>
          <w:lang w:val="bg-BG"/>
        </w:rPr>
      </w:pPr>
    </w:p>
    <w:p w14:paraId="6C5BE5F9"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bg-BG"/>
        </w:rPr>
      </w:pPr>
      <w:r w:rsidRPr="003C46AF">
        <w:rPr>
          <w:b/>
          <w:noProof/>
          <w:color w:val="000000"/>
          <w:lang w:val="bg-BG"/>
        </w:rPr>
        <w:t>1.</w:t>
      </w:r>
      <w:r w:rsidRPr="003C46AF">
        <w:rPr>
          <w:b/>
          <w:noProof/>
          <w:color w:val="000000"/>
          <w:lang w:val="bg-BG"/>
        </w:rPr>
        <w:tab/>
        <w:t>ИМЕ НА ЛЕКАРСТВЕНИЯ ПРОДУКТ</w:t>
      </w:r>
    </w:p>
    <w:p w14:paraId="1C92645D" w14:textId="77777777" w:rsidR="000166D2" w:rsidRPr="003C46AF" w:rsidRDefault="000166D2" w:rsidP="0085631C">
      <w:pPr>
        <w:widowControl w:val="0"/>
        <w:suppressAutoHyphens/>
        <w:spacing w:line="240" w:lineRule="auto"/>
        <w:ind w:left="567" w:hanging="567"/>
        <w:rPr>
          <w:color w:val="000000"/>
          <w:spacing w:val="-2"/>
          <w:szCs w:val="22"/>
          <w:lang w:val="bg-BG"/>
        </w:rPr>
      </w:pPr>
    </w:p>
    <w:p w14:paraId="372114A2" w14:textId="77777777"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pacing w:val="-2"/>
          <w:szCs w:val="22"/>
        </w:rPr>
        <w:t>Exelon</w:t>
      </w:r>
      <w:r w:rsidRPr="003C46AF">
        <w:rPr>
          <w:color w:val="000000"/>
          <w:spacing w:val="-2"/>
          <w:szCs w:val="22"/>
          <w:lang w:val="bg-BG"/>
        </w:rPr>
        <w:t xml:space="preserve"> 4,5</w:t>
      </w:r>
      <w:r w:rsidRPr="003C46AF">
        <w:rPr>
          <w:color w:val="000000"/>
          <w:spacing w:val="-2"/>
          <w:szCs w:val="22"/>
        </w:rPr>
        <w:t> mg</w:t>
      </w:r>
      <w:r w:rsidRPr="003C46AF">
        <w:rPr>
          <w:color w:val="000000"/>
          <w:spacing w:val="-2"/>
          <w:szCs w:val="22"/>
          <w:lang w:val="bg-BG"/>
        </w:rPr>
        <w:t xml:space="preserve"> твърди капсули</w:t>
      </w:r>
    </w:p>
    <w:p w14:paraId="0B216452" w14:textId="77777777" w:rsidR="000166D2" w:rsidRPr="003C46AF" w:rsidRDefault="00E031F9" w:rsidP="0085631C">
      <w:pPr>
        <w:widowControl w:val="0"/>
        <w:tabs>
          <w:tab w:val="clear" w:pos="567"/>
        </w:tabs>
        <w:spacing w:line="240" w:lineRule="auto"/>
        <w:ind w:left="567" w:hanging="567"/>
        <w:rPr>
          <w:noProof/>
          <w:color w:val="000000"/>
          <w:lang w:val="bg-BG"/>
        </w:rPr>
      </w:pPr>
      <w:r w:rsidRPr="003C46AF">
        <w:rPr>
          <w:noProof/>
          <w:color w:val="000000"/>
          <w:lang w:val="bg-BG"/>
        </w:rPr>
        <w:t>р</w:t>
      </w:r>
      <w:r w:rsidR="000166D2" w:rsidRPr="003C46AF">
        <w:rPr>
          <w:noProof/>
          <w:color w:val="000000"/>
          <w:lang w:val="bg-BG"/>
        </w:rPr>
        <w:t>ивастигмин</w:t>
      </w:r>
    </w:p>
    <w:p w14:paraId="1B124C9F" w14:textId="77777777" w:rsidR="000166D2" w:rsidRPr="003C46AF" w:rsidRDefault="000166D2" w:rsidP="0085631C">
      <w:pPr>
        <w:widowControl w:val="0"/>
        <w:tabs>
          <w:tab w:val="clear" w:pos="567"/>
        </w:tabs>
        <w:spacing w:line="240" w:lineRule="auto"/>
        <w:rPr>
          <w:noProof/>
          <w:color w:val="000000"/>
          <w:lang w:val="bg-BG"/>
        </w:rPr>
      </w:pPr>
    </w:p>
    <w:p w14:paraId="28123765" w14:textId="77777777" w:rsidR="000166D2" w:rsidRPr="003C46AF" w:rsidRDefault="000166D2" w:rsidP="0085631C">
      <w:pPr>
        <w:widowControl w:val="0"/>
        <w:tabs>
          <w:tab w:val="clear" w:pos="567"/>
        </w:tabs>
        <w:spacing w:line="240" w:lineRule="auto"/>
        <w:rPr>
          <w:noProof/>
          <w:color w:val="000000"/>
          <w:lang w:val="bg-BG"/>
        </w:rPr>
      </w:pPr>
    </w:p>
    <w:p w14:paraId="5DE3EA0B"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ru-RU"/>
        </w:rPr>
      </w:pPr>
      <w:r w:rsidRPr="003C46AF">
        <w:rPr>
          <w:b/>
          <w:noProof/>
          <w:color w:val="000000"/>
          <w:lang w:val="ru-RU"/>
        </w:rPr>
        <w:t>2.</w:t>
      </w:r>
      <w:r w:rsidRPr="003C46AF">
        <w:rPr>
          <w:b/>
          <w:noProof/>
          <w:color w:val="000000"/>
          <w:lang w:val="ru-RU"/>
        </w:rPr>
        <w:tab/>
        <w:t>ИМЕ НА ПРИТЕЖАТЕЛЯ НА РАЗРЕШЕНИЕТО ЗА УПОТРЕБА</w:t>
      </w:r>
    </w:p>
    <w:p w14:paraId="0B96855C" w14:textId="77777777" w:rsidR="000166D2" w:rsidRPr="003C46AF" w:rsidRDefault="000166D2" w:rsidP="0085631C">
      <w:pPr>
        <w:widowControl w:val="0"/>
        <w:tabs>
          <w:tab w:val="clear" w:pos="567"/>
        </w:tabs>
        <w:spacing w:line="240" w:lineRule="auto"/>
        <w:rPr>
          <w:noProof/>
          <w:color w:val="000000"/>
          <w:lang w:val="ru-RU"/>
        </w:rPr>
      </w:pPr>
    </w:p>
    <w:p w14:paraId="2886DA56" w14:textId="77777777" w:rsidR="000166D2" w:rsidRPr="003C46AF" w:rsidRDefault="000166D2" w:rsidP="0085631C">
      <w:pPr>
        <w:widowControl w:val="0"/>
        <w:tabs>
          <w:tab w:val="clear" w:pos="567"/>
        </w:tabs>
        <w:spacing w:line="240" w:lineRule="auto"/>
        <w:rPr>
          <w:noProof/>
          <w:color w:val="000000"/>
          <w:lang w:val="ru-RU"/>
        </w:rPr>
      </w:pPr>
      <w:r w:rsidRPr="003C46AF">
        <w:rPr>
          <w:noProof/>
          <w:color w:val="000000"/>
        </w:rPr>
        <w:t>Novartis</w:t>
      </w:r>
      <w:r w:rsidRPr="003C46AF">
        <w:rPr>
          <w:noProof/>
          <w:color w:val="000000"/>
          <w:lang w:val="ru-RU"/>
        </w:rPr>
        <w:t xml:space="preserve"> </w:t>
      </w:r>
      <w:r w:rsidRPr="003C46AF">
        <w:rPr>
          <w:noProof/>
          <w:color w:val="000000"/>
        </w:rPr>
        <w:t>Europharm</w:t>
      </w:r>
      <w:r w:rsidRPr="003C46AF">
        <w:rPr>
          <w:noProof/>
          <w:color w:val="000000"/>
          <w:lang w:val="ru-RU"/>
        </w:rPr>
        <w:t xml:space="preserve"> </w:t>
      </w:r>
      <w:r w:rsidRPr="003C46AF">
        <w:rPr>
          <w:noProof/>
          <w:color w:val="000000"/>
        </w:rPr>
        <w:t>Limited</w:t>
      </w:r>
    </w:p>
    <w:p w14:paraId="5872ECC2" w14:textId="77777777" w:rsidR="000166D2" w:rsidRPr="003C46AF" w:rsidRDefault="000166D2" w:rsidP="0085631C">
      <w:pPr>
        <w:widowControl w:val="0"/>
        <w:tabs>
          <w:tab w:val="clear" w:pos="567"/>
        </w:tabs>
        <w:spacing w:line="240" w:lineRule="auto"/>
        <w:rPr>
          <w:noProof/>
          <w:color w:val="000000"/>
          <w:lang w:val="ru-RU"/>
        </w:rPr>
      </w:pPr>
    </w:p>
    <w:p w14:paraId="4BF1AE4F" w14:textId="77777777" w:rsidR="000166D2" w:rsidRPr="003C46AF" w:rsidRDefault="000166D2" w:rsidP="0085631C">
      <w:pPr>
        <w:widowControl w:val="0"/>
        <w:tabs>
          <w:tab w:val="clear" w:pos="567"/>
        </w:tabs>
        <w:spacing w:line="240" w:lineRule="auto"/>
        <w:rPr>
          <w:noProof/>
          <w:color w:val="000000"/>
          <w:lang w:val="ru-RU"/>
        </w:rPr>
      </w:pPr>
    </w:p>
    <w:p w14:paraId="11B8F2C1"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ru-RU"/>
        </w:rPr>
      </w:pPr>
      <w:r w:rsidRPr="003C46AF">
        <w:rPr>
          <w:b/>
          <w:noProof/>
          <w:color w:val="000000"/>
          <w:lang w:val="ru-RU"/>
        </w:rPr>
        <w:t>3.</w:t>
      </w:r>
      <w:r w:rsidRPr="003C46AF">
        <w:rPr>
          <w:b/>
          <w:noProof/>
          <w:color w:val="000000"/>
          <w:lang w:val="ru-RU"/>
        </w:rPr>
        <w:tab/>
        <w:t>ДАТА НА ИЗТИЧАНЕ НА СРОКА НА ГОДНОСТ</w:t>
      </w:r>
    </w:p>
    <w:p w14:paraId="7F4598B9" w14:textId="77777777" w:rsidR="000166D2" w:rsidRPr="003C46AF" w:rsidRDefault="000166D2" w:rsidP="0085631C">
      <w:pPr>
        <w:widowControl w:val="0"/>
        <w:tabs>
          <w:tab w:val="clear" w:pos="567"/>
        </w:tabs>
        <w:spacing w:line="240" w:lineRule="auto"/>
        <w:rPr>
          <w:noProof/>
          <w:color w:val="000000"/>
          <w:lang w:val="ru-RU"/>
        </w:rPr>
      </w:pPr>
    </w:p>
    <w:p w14:paraId="2C00DD68" w14:textId="77777777" w:rsidR="000166D2" w:rsidRPr="003C46AF" w:rsidRDefault="000166D2" w:rsidP="0085631C">
      <w:pPr>
        <w:widowControl w:val="0"/>
        <w:tabs>
          <w:tab w:val="clear" w:pos="567"/>
        </w:tabs>
        <w:spacing w:line="240" w:lineRule="auto"/>
        <w:rPr>
          <w:noProof/>
          <w:color w:val="000000"/>
          <w:lang w:val="ru-RU"/>
        </w:rPr>
      </w:pPr>
      <w:r w:rsidRPr="003C46AF">
        <w:rPr>
          <w:noProof/>
          <w:color w:val="000000"/>
          <w:lang w:val="en-US"/>
        </w:rPr>
        <w:t>EXP</w:t>
      </w:r>
    </w:p>
    <w:p w14:paraId="383A9D59" w14:textId="77777777" w:rsidR="000166D2" w:rsidRPr="003C46AF" w:rsidRDefault="000166D2" w:rsidP="0085631C">
      <w:pPr>
        <w:widowControl w:val="0"/>
        <w:tabs>
          <w:tab w:val="clear" w:pos="567"/>
        </w:tabs>
        <w:spacing w:line="240" w:lineRule="auto"/>
        <w:rPr>
          <w:noProof/>
          <w:color w:val="000000"/>
          <w:lang w:val="bg-BG"/>
        </w:rPr>
      </w:pPr>
    </w:p>
    <w:p w14:paraId="3BB32C82" w14:textId="77777777" w:rsidR="000166D2" w:rsidRPr="003C46AF" w:rsidRDefault="000166D2" w:rsidP="0085631C">
      <w:pPr>
        <w:widowControl w:val="0"/>
        <w:tabs>
          <w:tab w:val="clear" w:pos="567"/>
        </w:tabs>
        <w:spacing w:line="240" w:lineRule="auto"/>
        <w:rPr>
          <w:noProof/>
          <w:color w:val="000000"/>
          <w:lang w:val="bg-BG"/>
        </w:rPr>
      </w:pPr>
    </w:p>
    <w:p w14:paraId="63BF5483"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bg-BG"/>
        </w:rPr>
      </w:pPr>
      <w:r w:rsidRPr="003C46AF">
        <w:rPr>
          <w:b/>
          <w:noProof/>
          <w:color w:val="000000"/>
          <w:lang w:val="ru-RU"/>
        </w:rPr>
        <w:t>4.</w:t>
      </w:r>
      <w:r w:rsidRPr="003C46AF">
        <w:rPr>
          <w:b/>
          <w:noProof/>
          <w:color w:val="000000"/>
          <w:lang w:val="ru-RU"/>
        </w:rPr>
        <w:tab/>
        <w:t>ПАРТИДЕН НОМЕР</w:t>
      </w:r>
    </w:p>
    <w:p w14:paraId="3E1A04E6" w14:textId="77777777" w:rsidR="000166D2" w:rsidRPr="003C46AF" w:rsidRDefault="000166D2" w:rsidP="0085631C">
      <w:pPr>
        <w:widowControl w:val="0"/>
        <w:tabs>
          <w:tab w:val="clear" w:pos="567"/>
        </w:tabs>
        <w:spacing w:line="240" w:lineRule="auto"/>
        <w:ind w:right="113"/>
        <w:rPr>
          <w:noProof/>
          <w:color w:val="000000"/>
          <w:lang w:val="bg-BG"/>
        </w:rPr>
      </w:pPr>
    </w:p>
    <w:p w14:paraId="073AC732" w14:textId="77777777" w:rsidR="000166D2" w:rsidRPr="003C46AF" w:rsidRDefault="000166D2" w:rsidP="0085631C">
      <w:pPr>
        <w:widowControl w:val="0"/>
        <w:tabs>
          <w:tab w:val="clear" w:pos="567"/>
        </w:tabs>
        <w:spacing w:line="240" w:lineRule="auto"/>
        <w:ind w:right="113"/>
        <w:rPr>
          <w:color w:val="000000"/>
          <w:szCs w:val="22"/>
          <w:lang w:val="ru-RU"/>
        </w:rPr>
      </w:pPr>
      <w:smartTag w:uri="urn:schemas-microsoft-com:office:smarttags" w:element="place">
        <w:r w:rsidRPr="003C46AF">
          <w:rPr>
            <w:color w:val="000000"/>
            <w:szCs w:val="22"/>
            <w:lang w:val="en-US"/>
          </w:rPr>
          <w:t>Lot</w:t>
        </w:r>
      </w:smartTag>
    </w:p>
    <w:p w14:paraId="74F88242" w14:textId="77777777" w:rsidR="000166D2" w:rsidRPr="003C46AF" w:rsidRDefault="000166D2" w:rsidP="0085631C">
      <w:pPr>
        <w:widowControl w:val="0"/>
        <w:tabs>
          <w:tab w:val="clear" w:pos="567"/>
        </w:tabs>
        <w:spacing w:line="240" w:lineRule="auto"/>
        <w:ind w:right="113"/>
        <w:rPr>
          <w:color w:val="000000"/>
          <w:szCs w:val="22"/>
          <w:lang w:val="bg-BG"/>
        </w:rPr>
      </w:pPr>
    </w:p>
    <w:p w14:paraId="7CAA078C" w14:textId="77777777" w:rsidR="000166D2" w:rsidRPr="003C46AF" w:rsidRDefault="000166D2" w:rsidP="0085631C">
      <w:pPr>
        <w:widowControl w:val="0"/>
        <w:tabs>
          <w:tab w:val="clear" w:pos="567"/>
        </w:tabs>
        <w:spacing w:line="240" w:lineRule="auto"/>
        <w:ind w:right="113"/>
        <w:rPr>
          <w:noProof/>
          <w:color w:val="000000"/>
          <w:lang w:val="bg-BG"/>
        </w:rPr>
      </w:pPr>
    </w:p>
    <w:p w14:paraId="21F08384" w14:textId="77777777" w:rsidR="007D1756" w:rsidRPr="003C46AF" w:rsidRDefault="007D1756"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bg-BG"/>
        </w:rPr>
      </w:pPr>
      <w:r w:rsidRPr="003C46AF">
        <w:rPr>
          <w:b/>
          <w:noProof/>
          <w:color w:val="000000"/>
          <w:lang w:val="bg-BG"/>
        </w:rPr>
        <w:t>5.</w:t>
      </w:r>
      <w:r w:rsidRPr="003C46AF">
        <w:rPr>
          <w:b/>
          <w:noProof/>
          <w:color w:val="000000"/>
          <w:lang w:val="bg-BG"/>
        </w:rPr>
        <w:tab/>
        <w:t>ДРУГО</w:t>
      </w:r>
    </w:p>
    <w:p w14:paraId="22F229F5" w14:textId="77777777" w:rsidR="000166D2" w:rsidRPr="003C46AF" w:rsidRDefault="000166D2" w:rsidP="0085631C">
      <w:pPr>
        <w:widowControl w:val="0"/>
        <w:tabs>
          <w:tab w:val="clear" w:pos="567"/>
        </w:tabs>
        <w:spacing w:line="240" w:lineRule="auto"/>
        <w:ind w:right="113"/>
        <w:rPr>
          <w:noProof/>
          <w:color w:val="000000"/>
          <w:lang w:val="bg-BG"/>
        </w:rPr>
      </w:pPr>
    </w:p>
    <w:p w14:paraId="3F406F06"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Понеделник</w:t>
      </w:r>
    </w:p>
    <w:p w14:paraId="25F01CE9"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Вторник</w:t>
      </w:r>
    </w:p>
    <w:p w14:paraId="0791E76C"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Сряда</w:t>
      </w:r>
    </w:p>
    <w:p w14:paraId="0367C65F"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Четвъртък</w:t>
      </w:r>
    </w:p>
    <w:p w14:paraId="3F31DD77"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Петък</w:t>
      </w:r>
    </w:p>
    <w:p w14:paraId="7709E57C"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Събота</w:t>
      </w:r>
    </w:p>
    <w:p w14:paraId="51B5BC48"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Неделя</w:t>
      </w:r>
    </w:p>
    <w:p w14:paraId="44050846" w14:textId="77777777" w:rsidR="000166D2" w:rsidRPr="003C46AF" w:rsidRDefault="000166D2" w:rsidP="0085631C">
      <w:pPr>
        <w:widowControl w:val="0"/>
        <w:shd w:val="clear" w:color="auto" w:fill="FFFFFF"/>
        <w:tabs>
          <w:tab w:val="clear" w:pos="567"/>
        </w:tabs>
        <w:spacing w:line="240" w:lineRule="auto"/>
        <w:rPr>
          <w:noProof/>
          <w:color w:val="000000"/>
          <w:lang w:val="bg-BG"/>
        </w:rPr>
      </w:pPr>
      <w:r w:rsidRPr="003C46AF">
        <w:rPr>
          <w:noProof/>
          <w:color w:val="000000"/>
          <w:lang w:val="bg-BG"/>
        </w:rPr>
        <w:br w:type="page"/>
      </w:r>
    </w:p>
    <w:p w14:paraId="1362FD6B" w14:textId="77777777" w:rsidR="006673ED" w:rsidRPr="003C46AF" w:rsidRDefault="006673ED" w:rsidP="0085631C">
      <w:pPr>
        <w:widowControl w:val="0"/>
        <w:tabs>
          <w:tab w:val="clear" w:pos="567"/>
        </w:tabs>
        <w:spacing w:line="240" w:lineRule="auto"/>
        <w:rPr>
          <w:noProof/>
          <w:color w:val="000000"/>
          <w:lang w:val="bg-BG"/>
        </w:rPr>
      </w:pPr>
    </w:p>
    <w:p w14:paraId="57A0A41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ДАННИ, КОИТО ТРЯБВА ДА СЪДЪРЖА ВТОРИЧНАТА ОПАКОВКА</w:t>
      </w:r>
    </w:p>
    <w:p w14:paraId="48C33B34"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p>
    <w:p w14:paraId="04C30C9E"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noProof/>
          <w:color w:val="000000"/>
          <w:lang w:val="bg-BG"/>
        </w:rPr>
        <w:t>СГЪВАЕМА КУТИЯ</w:t>
      </w:r>
    </w:p>
    <w:p w14:paraId="49C7AAE4" w14:textId="77777777" w:rsidR="000166D2" w:rsidRPr="003C46AF" w:rsidRDefault="000166D2" w:rsidP="0085631C">
      <w:pPr>
        <w:widowControl w:val="0"/>
        <w:tabs>
          <w:tab w:val="clear" w:pos="567"/>
        </w:tabs>
        <w:spacing w:line="240" w:lineRule="auto"/>
        <w:rPr>
          <w:noProof/>
          <w:color w:val="000000"/>
          <w:lang w:val="bg-BG"/>
        </w:rPr>
      </w:pPr>
    </w:p>
    <w:p w14:paraId="0BF3CE17" w14:textId="77777777" w:rsidR="000166D2" w:rsidRPr="003C46AF" w:rsidRDefault="000166D2" w:rsidP="0085631C">
      <w:pPr>
        <w:widowControl w:val="0"/>
        <w:tabs>
          <w:tab w:val="clear" w:pos="567"/>
        </w:tabs>
        <w:spacing w:line="240" w:lineRule="auto"/>
        <w:rPr>
          <w:noProof/>
          <w:color w:val="000000"/>
          <w:lang w:val="bg-BG"/>
        </w:rPr>
      </w:pPr>
    </w:p>
    <w:p w14:paraId="2335F2FE"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1.</w:t>
      </w:r>
      <w:r w:rsidRPr="003C46AF">
        <w:rPr>
          <w:b/>
          <w:noProof/>
          <w:color w:val="000000"/>
          <w:lang w:val="bg-BG"/>
        </w:rPr>
        <w:tab/>
        <w:t>ИМЕ НА ЛЕКАРСТВЕНИЯ ПРОДУКТ</w:t>
      </w:r>
    </w:p>
    <w:p w14:paraId="67B7BB4F" w14:textId="77777777" w:rsidR="000166D2" w:rsidRPr="003C46AF" w:rsidRDefault="000166D2" w:rsidP="0085631C">
      <w:pPr>
        <w:widowControl w:val="0"/>
        <w:tabs>
          <w:tab w:val="clear" w:pos="567"/>
        </w:tabs>
        <w:spacing w:line="240" w:lineRule="auto"/>
        <w:rPr>
          <w:noProof/>
          <w:color w:val="000000"/>
          <w:lang w:val="bg-BG"/>
        </w:rPr>
      </w:pPr>
    </w:p>
    <w:p w14:paraId="0E99B904" w14:textId="77777777"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pacing w:val="-2"/>
          <w:szCs w:val="22"/>
        </w:rPr>
        <w:t>Exelon</w:t>
      </w:r>
      <w:r w:rsidRPr="003C46AF">
        <w:rPr>
          <w:color w:val="000000"/>
          <w:spacing w:val="-2"/>
          <w:szCs w:val="22"/>
          <w:lang w:val="bg-BG"/>
        </w:rPr>
        <w:t xml:space="preserve"> 6,0</w:t>
      </w:r>
      <w:r w:rsidRPr="003C46AF">
        <w:rPr>
          <w:color w:val="000000"/>
          <w:spacing w:val="-2"/>
          <w:szCs w:val="22"/>
        </w:rPr>
        <w:t> mg</w:t>
      </w:r>
      <w:r w:rsidRPr="003C46AF">
        <w:rPr>
          <w:color w:val="000000"/>
          <w:spacing w:val="-2"/>
          <w:szCs w:val="22"/>
          <w:lang w:val="bg-BG"/>
        </w:rPr>
        <w:t xml:space="preserve"> твърди капсули</w:t>
      </w:r>
    </w:p>
    <w:p w14:paraId="3A5B96D6" w14:textId="77777777" w:rsidR="000166D2" w:rsidRPr="003C46AF" w:rsidRDefault="00E031F9" w:rsidP="0085631C">
      <w:pPr>
        <w:widowControl w:val="0"/>
        <w:tabs>
          <w:tab w:val="clear" w:pos="567"/>
        </w:tabs>
        <w:spacing w:line="240" w:lineRule="auto"/>
        <w:rPr>
          <w:noProof/>
          <w:color w:val="000000"/>
          <w:lang w:val="bg-BG"/>
        </w:rPr>
      </w:pPr>
      <w:r w:rsidRPr="003C46AF">
        <w:rPr>
          <w:noProof/>
          <w:color w:val="000000"/>
          <w:lang w:val="bg-BG"/>
        </w:rPr>
        <w:t>р</w:t>
      </w:r>
      <w:r w:rsidR="000166D2" w:rsidRPr="003C46AF">
        <w:rPr>
          <w:noProof/>
          <w:color w:val="000000"/>
          <w:lang w:val="bg-BG"/>
        </w:rPr>
        <w:t>ивастигмин</w:t>
      </w:r>
    </w:p>
    <w:p w14:paraId="66B6550C" w14:textId="77777777" w:rsidR="000166D2" w:rsidRPr="003C46AF" w:rsidRDefault="000166D2" w:rsidP="0085631C">
      <w:pPr>
        <w:widowControl w:val="0"/>
        <w:tabs>
          <w:tab w:val="clear" w:pos="567"/>
        </w:tabs>
        <w:rPr>
          <w:noProof/>
          <w:color w:val="000000"/>
          <w:lang w:val="bg-BG"/>
        </w:rPr>
      </w:pPr>
    </w:p>
    <w:p w14:paraId="7BE9AE3C" w14:textId="77777777" w:rsidR="000166D2" w:rsidRPr="003C46AF" w:rsidRDefault="000166D2" w:rsidP="0085631C">
      <w:pPr>
        <w:widowControl w:val="0"/>
        <w:tabs>
          <w:tab w:val="clear" w:pos="567"/>
        </w:tabs>
        <w:rPr>
          <w:noProof/>
          <w:color w:val="000000"/>
          <w:lang w:val="bg-BG"/>
        </w:rPr>
      </w:pPr>
    </w:p>
    <w:p w14:paraId="4ECE1DD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noProof/>
          <w:color w:val="000000"/>
          <w:lang w:val="bg-BG"/>
        </w:rPr>
        <w:t>2.</w:t>
      </w:r>
      <w:r w:rsidRPr="003C46AF">
        <w:rPr>
          <w:b/>
          <w:noProof/>
          <w:color w:val="000000"/>
          <w:lang w:val="bg-BG"/>
        </w:rPr>
        <w:tab/>
        <w:t>ОБЯВЯВАНЕ НА АКТИВНОТО</w:t>
      </w:r>
      <w:r w:rsidR="00E031F9" w:rsidRPr="003C46AF">
        <w:rPr>
          <w:b/>
          <w:noProof/>
          <w:color w:val="000000"/>
          <w:lang w:val="bg-BG"/>
        </w:rPr>
        <w:t>(</w:t>
      </w:r>
      <w:r w:rsidR="009447B6" w:rsidRPr="003C46AF">
        <w:rPr>
          <w:b/>
          <w:noProof/>
          <w:color w:val="000000"/>
          <w:lang w:val="bg-BG"/>
        </w:rPr>
        <w:t>ИТЕ</w:t>
      </w:r>
      <w:r w:rsidR="00E031F9" w:rsidRPr="003C46AF">
        <w:rPr>
          <w:b/>
          <w:noProof/>
          <w:color w:val="000000"/>
          <w:lang w:val="bg-BG"/>
        </w:rPr>
        <w:t>)</w:t>
      </w:r>
      <w:r w:rsidR="009447B6" w:rsidRPr="003C46AF">
        <w:rPr>
          <w:b/>
          <w:noProof/>
          <w:color w:val="000000"/>
          <w:lang w:val="bg-BG"/>
        </w:rPr>
        <w:t xml:space="preserve"> ВЕЩЕСТВ</w:t>
      </w:r>
      <w:r w:rsidR="00E031F9" w:rsidRPr="003C46AF">
        <w:rPr>
          <w:b/>
          <w:noProof/>
          <w:color w:val="000000"/>
          <w:lang w:val="bg-BG"/>
        </w:rPr>
        <w:t>О(</w:t>
      </w:r>
      <w:r w:rsidRPr="003C46AF">
        <w:rPr>
          <w:b/>
          <w:noProof/>
          <w:color w:val="000000"/>
          <w:lang w:val="bg-BG"/>
        </w:rPr>
        <w:t>А</w:t>
      </w:r>
      <w:r w:rsidR="00E031F9" w:rsidRPr="003C46AF">
        <w:rPr>
          <w:b/>
          <w:noProof/>
          <w:color w:val="000000"/>
          <w:lang w:val="bg-BG"/>
        </w:rPr>
        <w:t>)</w:t>
      </w:r>
    </w:p>
    <w:p w14:paraId="545ADC07" w14:textId="77777777" w:rsidR="000166D2" w:rsidRPr="003C46AF" w:rsidRDefault="000166D2" w:rsidP="0085631C">
      <w:pPr>
        <w:widowControl w:val="0"/>
        <w:tabs>
          <w:tab w:val="clear" w:pos="567"/>
        </w:tabs>
        <w:spacing w:line="240" w:lineRule="auto"/>
        <w:rPr>
          <w:noProof/>
          <w:color w:val="000000"/>
          <w:lang w:val="bg-BG"/>
        </w:rPr>
      </w:pPr>
    </w:p>
    <w:p w14:paraId="3CB7D11C" w14:textId="34D21E46"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zCs w:val="22"/>
          <w:lang w:val="bg-BG"/>
        </w:rPr>
        <w:t xml:space="preserve">Всяка капсула съдържа </w:t>
      </w:r>
      <w:r w:rsidRPr="003C46AF">
        <w:rPr>
          <w:color w:val="000000"/>
          <w:spacing w:val="-2"/>
          <w:szCs w:val="22"/>
          <w:lang w:val="bg-BG"/>
        </w:rPr>
        <w:t>6,0</w:t>
      </w:r>
      <w:r w:rsidRPr="003C46AF">
        <w:rPr>
          <w:color w:val="000000"/>
          <w:spacing w:val="-2"/>
          <w:szCs w:val="22"/>
        </w:rPr>
        <w:t> mg</w:t>
      </w:r>
      <w:r w:rsidRPr="003C46AF">
        <w:rPr>
          <w:color w:val="000000"/>
          <w:szCs w:val="22"/>
          <w:lang w:val="bg-BG"/>
        </w:rPr>
        <w:t xml:space="preserve"> ривастигмин като ривастигмин</w:t>
      </w:r>
      <w:r w:rsidR="00A57E78" w:rsidRPr="003C46AF">
        <w:rPr>
          <w:color w:val="000000"/>
          <w:szCs w:val="22"/>
          <w:lang w:val="bg-BG"/>
        </w:rPr>
        <w:t>ов</w:t>
      </w:r>
      <w:r w:rsidRPr="003C46AF">
        <w:rPr>
          <w:color w:val="000000"/>
          <w:szCs w:val="22"/>
          <w:lang w:val="bg-BG"/>
        </w:rPr>
        <w:t xml:space="preserve"> хидрогентарт</w:t>
      </w:r>
      <w:r w:rsidR="00A57E78" w:rsidRPr="003C46AF">
        <w:rPr>
          <w:color w:val="000000"/>
          <w:szCs w:val="22"/>
          <w:lang w:val="bg-BG"/>
        </w:rPr>
        <w:t>а</w:t>
      </w:r>
      <w:r w:rsidRPr="003C46AF">
        <w:rPr>
          <w:color w:val="000000"/>
          <w:szCs w:val="22"/>
          <w:lang w:val="bg-BG"/>
        </w:rPr>
        <w:t>рат.</w:t>
      </w:r>
    </w:p>
    <w:p w14:paraId="72DDED78" w14:textId="77777777" w:rsidR="000166D2" w:rsidRPr="003C46AF" w:rsidRDefault="000166D2" w:rsidP="0085631C">
      <w:pPr>
        <w:widowControl w:val="0"/>
        <w:suppressAutoHyphens/>
        <w:spacing w:line="240" w:lineRule="auto"/>
        <w:ind w:left="567" w:hanging="567"/>
        <w:rPr>
          <w:color w:val="000000"/>
          <w:spacing w:val="-2"/>
          <w:szCs w:val="22"/>
          <w:lang w:val="bg-BG"/>
        </w:rPr>
      </w:pPr>
    </w:p>
    <w:p w14:paraId="46EC0DAE" w14:textId="77777777" w:rsidR="000166D2" w:rsidRPr="003C46AF" w:rsidRDefault="000166D2" w:rsidP="0085631C">
      <w:pPr>
        <w:widowControl w:val="0"/>
        <w:tabs>
          <w:tab w:val="clear" w:pos="567"/>
        </w:tabs>
        <w:spacing w:line="240" w:lineRule="auto"/>
        <w:rPr>
          <w:noProof/>
          <w:color w:val="000000"/>
          <w:lang w:val="bg-BG"/>
        </w:rPr>
      </w:pPr>
    </w:p>
    <w:p w14:paraId="68D59411"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3.</w:t>
      </w:r>
      <w:r w:rsidRPr="003C46AF">
        <w:rPr>
          <w:b/>
          <w:noProof/>
          <w:color w:val="000000"/>
          <w:lang w:val="bg-BG"/>
        </w:rPr>
        <w:tab/>
        <w:t>СПИСЪК НА ПОМОЩНИТЕ ВЕЩЕСТВА</w:t>
      </w:r>
    </w:p>
    <w:p w14:paraId="649E316E" w14:textId="77777777" w:rsidR="000166D2" w:rsidRPr="003C46AF" w:rsidRDefault="000166D2" w:rsidP="0085631C">
      <w:pPr>
        <w:widowControl w:val="0"/>
        <w:tabs>
          <w:tab w:val="clear" w:pos="567"/>
        </w:tabs>
        <w:spacing w:line="240" w:lineRule="auto"/>
        <w:rPr>
          <w:noProof/>
          <w:color w:val="000000"/>
          <w:lang w:val="bg-BG"/>
        </w:rPr>
      </w:pPr>
    </w:p>
    <w:p w14:paraId="23DB4053" w14:textId="77777777" w:rsidR="000166D2" w:rsidRPr="003C46AF" w:rsidRDefault="000166D2" w:rsidP="0085631C">
      <w:pPr>
        <w:widowControl w:val="0"/>
        <w:tabs>
          <w:tab w:val="clear" w:pos="567"/>
        </w:tabs>
        <w:spacing w:line="240" w:lineRule="auto"/>
        <w:rPr>
          <w:noProof/>
          <w:color w:val="000000"/>
          <w:lang w:val="bg-BG"/>
        </w:rPr>
      </w:pPr>
    </w:p>
    <w:p w14:paraId="2D3F7131"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4.</w:t>
      </w:r>
      <w:r w:rsidRPr="003C46AF">
        <w:rPr>
          <w:b/>
          <w:noProof/>
          <w:color w:val="000000"/>
          <w:lang w:val="bg-BG"/>
        </w:rPr>
        <w:tab/>
        <w:t>ЛЕКАРСТВЕНА ФОРМА И КОЛИЧЕСТВО В ЕДНА ОПАКОВКА</w:t>
      </w:r>
    </w:p>
    <w:p w14:paraId="75E631C0" w14:textId="77777777" w:rsidR="000166D2" w:rsidRPr="003C46AF" w:rsidRDefault="000166D2" w:rsidP="0085631C">
      <w:pPr>
        <w:widowControl w:val="0"/>
        <w:tabs>
          <w:tab w:val="clear" w:pos="567"/>
        </w:tabs>
        <w:spacing w:line="240" w:lineRule="auto"/>
        <w:rPr>
          <w:noProof/>
          <w:color w:val="000000"/>
          <w:lang w:val="bg-BG"/>
        </w:rPr>
      </w:pPr>
    </w:p>
    <w:p w14:paraId="1B0F817F"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t>28</w:t>
      </w:r>
      <w:r w:rsidRPr="003C46AF">
        <w:rPr>
          <w:color w:val="000000"/>
          <w:szCs w:val="22"/>
        </w:rPr>
        <w:t> </w:t>
      </w:r>
      <w:r w:rsidRPr="003C46AF">
        <w:rPr>
          <w:color w:val="000000"/>
          <w:szCs w:val="22"/>
          <w:lang w:val="bg-BG"/>
        </w:rPr>
        <w:t>твърди капсули</w:t>
      </w:r>
    </w:p>
    <w:p w14:paraId="3CE7AA99" w14:textId="77777777" w:rsidR="000166D2" w:rsidRPr="003C46AF" w:rsidRDefault="000166D2" w:rsidP="0085631C">
      <w:pPr>
        <w:widowControl w:val="0"/>
        <w:tabs>
          <w:tab w:val="clear" w:pos="567"/>
        </w:tabs>
        <w:spacing w:line="240" w:lineRule="auto"/>
        <w:rPr>
          <w:color w:val="000000"/>
          <w:szCs w:val="22"/>
          <w:shd w:val="clear" w:color="auto" w:fill="D9D9D9"/>
          <w:lang w:val="bg-BG"/>
        </w:rPr>
      </w:pPr>
      <w:r w:rsidRPr="003C46AF">
        <w:rPr>
          <w:color w:val="000000"/>
          <w:szCs w:val="22"/>
          <w:shd w:val="clear" w:color="auto" w:fill="D9D9D9"/>
          <w:lang w:val="bg-BG"/>
        </w:rPr>
        <w:t>56</w:t>
      </w:r>
      <w:r w:rsidRPr="003C46AF">
        <w:rPr>
          <w:color w:val="000000"/>
          <w:szCs w:val="22"/>
          <w:shd w:val="clear" w:color="auto" w:fill="D9D9D9"/>
        </w:rPr>
        <w:t> </w:t>
      </w:r>
      <w:r w:rsidRPr="003C46AF">
        <w:rPr>
          <w:color w:val="000000"/>
          <w:szCs w:val="22"/>
          <w:shd w:val="clear" w:color="auto" w:fill="D9D9D9"/>
          <w:lang w:val="bg-BG"/>
        </w:rPr>
        <w:t>твърди капсули</w:t>
      </w:r>
    </w:p>
    <w:p w14:paraId="1E8871AC" w14:textId="77777777" w:rsidR="000166D2" w:rsidRPr="003C46AF" w:rsidRDefault="000166D2" w:rsidP="0085631C">
      <w:pPr>
        <w:widowControl w:val="0"/>
        <w:tabs>
          <w:tab w:val="clear" w:pos="567"/>
        </w:tabs>
        <w:spacing w:line="240" w:lineRule="auto"/>
        <w:rPr>
          <w:color w:val="000000"/>
          <w:szCs w:val="22"/>
          <w:shd w:val="clear" w:color="auto" w:fill="D9D9D9"/>
          <w:lang w:val="bg-BG"/>
        </w:rPr>
      </w:pPr>
      <w:r w:rsidRPr="003C46AF">
        <w:rPr>
          <w:color w:val="000000"/>
          <w:szCs w:val="22"/>
          <w:shd w:val="clear" w:color="auto" w:fill="D9D9D9"/>
          <w:lang w:val="bg-BG"/>
        </w:rPr>
        <w:t>112</w:t>
      </w:r>
      <w:r w:rsidRPr="003C46AF">
        <w:rPr>
          <w:color w:val="000000"/>
          <w:szCs w:val="22"/>
          <w:shd w:val="clear" w:color="auto" w:fill="D9D9D9"/>
        </w:rPr>
        <w:t> </w:t>
      </w:r>
      <w:r w:rsidRPr="003C46AF">
        <w:rPr>
          <w:color w:val="000000"/>
          <w:szCs w:val="22"/>
          <w:shd w:val="clear" w:color="auto" w:fill="D9D9D9"/>
          <w:lang w:val="bg-BG"/>
        </w:rPr>
        <w:t>твърди капсули</w:t>
      </w:r>
    </w:p>
    <w:p w14:paraId="737D8EE6" w14:textId="77777777" w:rsidR="000166D2" w:rsidRPr="003C46AF" w:rsidRDefault="000166D2" w:rsidP="0085631C">
      <w:pPr>
        <w:widowControl w:val="0"/>
        <w:tabs>
          <w:tab w:val="clear" w:pos="567"/>
        </w:tabs>
        <w:spacing w:line="240" w:lineRule="auto"/>
        <w:rPr>
          <w:noProof/>
          <w:color w:val="000000"/>
          <w:lang w:val="bg-BG"/>
        </w:rPr>
      </w:pPr>
    </w:p>
    <w:p w14:paraId="32E00F55" w14:textId="77777777" w:rsidR="000166D2" w:rsidRPr="003C46AF" w:rsidRDefault="000166D2" w:rsidP="0085631C">
      <w:pPr>
        <w:widowControl w:val="0"/>
        <w:tabs>
          <w:tab w:val="clear" w:pos="567"/>
        </w:tabs>
        <w:spacing w:line="240" w:lineRule="auto"/>
        <w:rPr>
          <w:noProof/>
          <w:color w:val="000000"/>
          <w:lang w:val="bg-BG"/>
        </w:rPr>
      </w:pPr>
    </w:p>
    <w:p w14:paraId="58B8FA6E"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5.</w:t>
      </w:r>
      <w:r w:rsidRPr="003C46AF">
        <w:rPr>
          <w:b/>
          <w:noProof/>
          <w:color w:val="000000"/>
          <w:lang w:val="bg-BG"/>
        </w:rPr>
        <w:tab/>
        <w:t>НАЧИН НА ПРИЛ</w:t>
      </w:r>
      <w:r w:rsidR="00840509" w:rsidRPr="003C46AF">
        <w:rPr>
          <w:b/>
          <w:noProof/>
          <w:color w:val="000000"/>
          <w:lang w:val="bg-BG"/>
        </w:rPr>
        <w:t>ОЖЕНИЕ</w:t>
      </w:r>
      <w:r w:rsidRPr="003C46AF">
        <w:rPr>
          <w:b/>
          <w:noProof/>
          <w:color w:val="000000"/>
          <w:lang w:val="bg-BG"/>
        </w:rPr>
        <w:t xml:space="preserve"> И ПЪТ</w:t>
      </w:r>
      <w:r w:rsidR="00E031F9" w:rsidRPr="003C46AF">
        <w:rPr>
          <w:b/>
          <w:noProof/>
          <w:color w:val="000000"/>
          <w:lang w:val="bg-BG"/>
        </w:rPr>
        <w:t>(</w:t>
      </w:r>
      <w:r w:rsidRPr="003C46AF">
        <w:rPr>
          <w:b/>
          <w:noProof/>
          <w:color w:val="000000"/>
          <w:lang w:val="bg-BG"/>
        </w:rPr>
        <w:t>ИЩА</w:t>
      </w:r>
      <w:r w:rsidR="00E031F9" w:rsidRPr="003C46AF">
        <w:rPr>
          <w:b/>
          <w:noProof/>
          <w:color w:val="000000"/>
          <w:lang w:val="bg-BG"/>
        </w:rPr>
        <w:t>)</w:t>
      </w:r>
      <w:r w:rsidRPr="003C46AF">
        <w:rPr>
          <w:b/>
          <w:noProof/>
          <w:color w:val="000000"/>
          <w:lang w:val="bg-BG"/>
        </w:rPr>
        <w:t xml:space="preserve"> НА ВЪВЕЖДАНЕ</w:t>
      </w:r>
    </w:p>
    <w:p w14:paraId="4B6C43E6" w14:textId="77777777" w:rsidR="000166D2" w:rsidRPr="003C46AF" w:rsidRDefault="000166D2" w:rsidP="0085631C">
      <w:pPr>
        <w:widowControl w:val="0"/>
        <w:tabs>
          <w:tab w:val="clear" w:pos="567"/>
        </w:tabs>
        <w:spacing w:line="240" w:lineRule="auto"/>
        <w:rPr>
          <w:i/>
          <w:noProof/>
          <w:color w:val="000000"/>
          <w:lang w:val="bg-BG"/>
        </w:rPr>
      </w:pPr>
    </w:p>
    <w:p w14:paraId="1375A4A6" w14:textId="77777777" w:rsidR="00E031F9" w:rsidRPr="003C46AF" w:rsidRDefault="00E031F9"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233A42D5" w14:textId="77777777" w:rsidR="000166D2" w:rsidRPr="003C46AF" w:rsidRDefault="009B76C5" w:rsidP="0085631C">
      <w:pPr>
        <w:widowControl w:val="0"/>
        <w:tabs>
          <w:tab w:val="clear" w:pos="567"/>
        </w:tabs>
        <w:spacing w:line="240" w:lineRule="auto"/>
        <w:rPr>
          <w:noProof/>
          <w:color w:val="000000"/>
          <w:lang w:val="ru-RU"/>
        </w:rPr>
      </w:pPr>
      <w:r w:rsidRPr="003C46AF">
        <w:rPr>
          <w:noProof/>
          <w:color w:val="000000"/>
          <w:lang w:val="bg-BG"/>
        </w:rPr>
        <w:t>П</w:t>
      </w:r>
      <w:r w:rsidR="000166D2" w:rsidRPr="003C46AF">
        <w:rPr>
          <w:noProof/>
          <w:color w:val="000000"/>
          <w:lang w:val="bg-BG"/>
        </w:rPr>
        <w:t>ерорално приложение</w:t>
      </w:r>
    </w:p>
    <w:p w14:paraId="0D22A6A5" w14:textId="77777777" w:rsidR="000166D2" w:rsidRPr="003C46AF" w:rsidRDefault="000166D2" w:rsidP="0085631C">
      <w:pPr>
        <w:widowControl w:val="0"/>
        <w:tabs>
          <w:tab w:val="clear" w:pos="567"/>
        </w:tabs>
        <w:spacing w:line="240" w:lineRule="auto"/>
        <w:rPr>
          <w:noProof/>
          <w:color w:val="000000"/>
          <w:lang w:val="ru-RU"/>
        </w:rPr>
      </w:pPr>
    </w:p>
    <w:p w14:paraId="055FC370" w14:textId="77777777" w:rsidR="000166D2" w:rsidRPr="003C46AF" w:rsidRDefault="000166D2" w:rsidP="0085631C">
      <w:pPr>
        <w:widowControl w:val="0"/>
        <w:tabs>
          <w:tab w:val="clear" w:pos="567"/>
        </w:tabs>
        <w:spacing w:line="240" w:lineRule="auto"/>
        <w:rPr>
          <w:noProof/>
          <w:color w:val="000000"/>
          <w:lang w:val="bg-BG"/>
        </w:rPr>
      </w:pPr>
    </w:p>
    <w:p w14:paraId="45D95BB4"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noProof/>
          <w:color w:val="000000"/>
          <w:lang w:val="bg-BG"/>
        </w:rPr>
        <w:t>6.</w:t>
      </w:r>
      <w:r w:rsidRPr="003C46AF">
        <w:rPr>
          <w:b/>
          <w:noProof/>
          <w:color w:val="000000"/>
          <w:lang w:val="bg-BG"/>
        </w:rPr>
        <w:tab/>
        <w:t>СПЕЦИАЛНО ПРЕДУПРЕЖДЕНИЕ, ЧЕ ЛЕКАРСТВЕНИЯТ ПРОДУКТ ТРЯБВА ДА СЕ СЪХРАНЯВА НА МЯСТО ДАЛЕЧ</w:t>
      </w:r>
      <w:r w:rsidR="00261793" w:rsidRPr="003C46AF">
        <w:rPr>
          <w:b/>
          <w:noProof/>
          <w:color w:val="000000"/>
          <w:lang w:val="bg-BG"/>
        </w:rPr>
        <w:t>Е</w:t>
      </w:r>
      <w:r w:rsidRPr="003C46AF">
        <w:rPr>
          <w:b/>
          <w:noProof/>
          <w:color w:val="000000"/>
          <w:lang w:val="bg-BG"/>
        </w:rPr>
        <w:t xml:space="preserve"> ОТ ПОГЛЕДА И ДОСЕГА НА ДЕЦА</w:t>
      </w:r>
    </w:p>
    <w:p w14:paraId="3E9FF530" w14:textId="77777777" w:rsidR="000166D2" w:rsidRPr="003C46AF" w:rsidRDefault="000166D2" w:rsidP="0085631C">
      <w:pPr>
        <w:widowControl w:val="0"/>
        <w:tabs>
          <w:tab w:val="clear" w:pos="567"/>
        </w:tabs>
        <w:spacing w:line="240" w:lineRule="auto"/>
        <w:rPr>
          <w:noProof/>
          <w:color w:val="000000"/>
          <w:lang w:val="bg-BG"/>
        </w:rPr>
      </w:pPr>
    </w:p>
    <w:p w14:paraId="198E0263"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Да се съхранява на място, недостъпно за деца.</w:t>
      </w:r>
    </w:p>
    <w:p w14:paraId="77FE6288" w14:textId="77777777" w:rsidR="000166D2" w:rsidRPr="003C46AF" w:rsidRDefault="000166D2" w:rsidP="0085631C">
      <w:pPr>
        <w:widowControl w:val="0"/>
        <w:tabs>
          <w:tab w:val="clear" w:pos="567"/>
        </w:tabs>
        <w:spacing w:line="240" w:lineRule="auto"/>
        <w:rPr>
          <w:noProof/>
          <w:color w:val="000000"/>
          <w:lang w:val="bg-BG"/>
        </w:rPr>
      </w:pPr>
    </w:p>
    <w:p w14:paraId="7517020D" w14:textId="77777777" w:rsidR="000166D2" w:rsidRPr="003C46AF" w:rsidRDefault="000166D2" w:rsidP="0085631C">
      <w:pPr>
        <w:widowControl w:val="0"/>
        <w:tabs>
          <w:tab w:val="clear" w:pos="567"/>
        </w:tabs>
        <w:spacing w:line="240" w:lineRule="auto"/>
        <w:rPr>
          <w:noProof/>
          <w:color w:val="000000"/>
          <w:lang w:val="bg-BG"/>
        </w:rPr>
      </w:pPr>
    </w:p>
    <w:p w14:paraId="0EB6964D" w14:textId="77777777" w:rsidR="000166D2" w:rsidRPr="003C46AF" w:rsidRDefault="000166D2" w:rsidP="0085631C">
      <w:pPr>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7.</w:t>
      </w:r>
      <w:r w:rsidRPr="003C46AF">
        <w:rPr>
          <w:b/>
          <w:noProof/>
          <w:color w:val="000000"/>
          <w:lang w:val="bg-BG"/>
        </w:rPr>
        <w:tab/>
        <w:t>ДРУГИ СПЕЦИАЛНИ ПРЕДУПРЕЖДЕНИЯ, АКО Е НЕОБХОДИМО</w:t>
      </w:r>
    </w:p>
    <w:p w14:paraId="0DB0B8E7" w14:textId="77777777" w:rsidR="000166D2" w:rsidRPr="003C46AF" w:rsidRDefault="000166D2" w:rsidP="0085631C">
      <w:pPr>
        <w:widowControl w:val="0"/>
        <w:tabs>
          <w:tab w:val="clear" w:pos="567"/>
        </w:tabs>
        <w:spacing w:line="240" w:lineRule="auto"/>
        <w:rPr>
          <w:noProof/>
          <w:color w:val="000000"/>
          <w:lang w:val="bg-BG"/>
        </w:rPr>
      </w:pPr>
    </w:p>
    <w:p w14:paraId="4FB240D8"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Да се поглъща цяла без разчупване или отваряне.</w:t>
      </w:r>
    </w:p>
    <w:p w14:paraId="046E90E3" w14:textId="77777777" w:rsidR="000166D2" w:rsidRPr="003C46AF" w:rsidRDefault="000166D2" w:rsidP="0085631C">
      <w:pPr>
        <w:widowControl w:val="0"/>
        <w:tabs>
          <w:tab w:val="clear" w:pos="567"/>
        </w:tabs>
        <w:spacing w:line="240" w:lineRule="auto"/>
        <w:rPr>
          <w:noProof/>
          <w:color w:val="000000"/>
          <w:lang w:val="bg-BG"/>
        </w:rPr>
      </w:pPr>
    </w:p>
    <w:p w14:paraId="20B915F4" w14:textId="77777777" w:rsidR="000166D2" w:rsidRPr="003C46AF" w:rsidRDefault="000166D2" w:rsidP="0085631C">
      <w:pPr>
        <w:widowControl w:val="0"/>
        <w:tabs>
          <w:tab w:val="clear" w:pos="567"/>
        </w:tabs>
        <w:spacing w:line="240" w:lineRule="auto"/>
        <w:rPr>
          <w:noProof/>
          <w:color w:val="000000"/>
          <w:lang w:val="bg-BG"/>
        </w:rPr>
      </w:pPr>
    </w:p>
    <w:p w14:paraId="778C0209"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8.</w:t>
      </w:r>
      <w:r w:rsidRPr="003C46AF">
        <w:rPr>
          <w:b/>
          <w:noProof/>
          <w:color w:val="000000"/>
          <w:lang w:val="bg-BG"/>
        </w:rPr>
        <w:tab/>
        <w:t>ДАТА НА ИЗТИЧАНЕ НА СРОКА НА ГОДНОСТ</w:t>
      </w:r>
    </w:p>
    <w:p w14:paraId="51370FA6" w14:textId="77777777" w:rsidR="000166D2" w:rsidRPr="003C46AF" w:rsidRDefault="000166D2" w:rsidP="0085631C">
      <w:pPr>
        <w:widowControl w:val="0"/>
        <w:tabs>
          <w:tab w:val="clear" w:pos="567"/>
        </w:tabs>
        <w:spacing w:line="240" w:lineRule="auto"/>
        <w:rPr>
          <w:color w:val="000000"/>
          <w:szCs w:val="22"/>
          <w:lang w:val="bg-BG"/>
        </w:rPr>
      </w:pPr>
    </w:p>
    <w:p w14:paraId="48604139"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Годен до</w:t>
      </w:r>
      <w:r w:rsidRPr="003C46AF">
        <w:rPr>
          <w:color w:val="000000"/>
          <w:szCs w:val="22"/>
          <w:lang w:val="ru-RU"/>
        </w:rPr>
        <w:t>:</w:t>
      </w:r>
    </w:p>
    <w:p w14:paraId="2FB31375" w14:textId="77777777" w:rsidR="000166D2" w:rsidRPr="003C46AF" w:rsidRDefault="000166D2" w:rsidP="0085631C">
      <w:pPr>
        <w:widowControl w:val="0"/>
        <w:tabs>
          <w:tab w:val="clear" w:pos="567"/>
        </w:tabs>
        <w:spacing w:line="240" w:lineRule="auto"/>
        <w:rPr>
          <w:noProof/>
          <w:color w:val="000000"/>
          <w:lang w:val="bg-BG"/>
        </w:rPr>
      </w:pPr>
    </w:p>
    <w:p w14:paraId="03FE2AA0" w14:textId="77777777" w:rsidR="000166D2" w:rsidRPr="003C46AF" w:rsidRDefault="000166D2" w:rsidP="0085631C">
      <w:pPr>
        <w:widowControl w:val="0"/>
        <w:tabs>
          <w:tab w:val="clear" w:pos="567"/>
        </w:tabs>
        <w:spacing w:line="240" w:lineRule="auto"/>
        <w:rPr>
          <w:noProof/>
          <w:color w:val="000000"/>
          <w:lang w:val="bg-BG"/>
        </w:rPr>
      </w:pPr>
    </w:p>
    <w:p w14:paraId="48B5FBA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9.</w:t>
      </w:r>
      <w:r w:rsidRPr="003C46AF">
        <w:rPr>
          <w:b/>
          <w:noProof/>
          <w:color w:val="000000"/>
          <w:lang w:val="bg-BG"/>
        </w:rPr>
        <w:tab/>
        <w:t>СПЕЦИАЛНИ УСЛОВИЯ НА СЪХРАНЕНИЕ</w:t>
      </w:r>
    </w:p>
    <w:p w14:paraId="088483CD" w14:textId="77777777" w:rsidR="000166D2" w:rsidRPr="003C46AF" w:rsidRDefault="000166D2" w:rsidP="0085631C">
      <w:pPr>
        <w:widowControl w:val="0"/>
        <w:tabs>
          <w:tab w:val="clear" w:pos="567"/>
        </w:tabs>
        <w:spacing w:line="240" w:lineRule="auto"/>
        <w:rPr>
          <w:noProof/>
          <w:color w:val="000000"/>
          <w:lang w:val="bg-BG"/>
        </w:rPr>
      </w:pPr>
    </w:p>
    <w:p w14:paraId="5EC0F72F"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 xml:space="preserve">Да </w:t>
      </w:r>
      <w:r w:rsidR="003A4D81" w:rsidRPr="003C46AF">
        <w:rPr>
          <w:noProof/>
          <w:color w:val="000000"/>
          <w:lang w:val="bg-BG"/>
        </w:rPr>
        <w:t xml:space="preserve">не </w:t>
      </w:r>
      <w:r w:rsidRPr="003C46AF">
        <w:rPr>
          <w:noProof/>
          <w:color w:val="000000"/>
          <w:lang w:val="bg-BG"/>
        </w:rPr>
        <w:t>се съ</w:t>
      </w:r>
      <w:r w:rsidR="004C11B1" w:rsidRPr="003C46AF">
        <w:rPr>
          <w:noProof/>
          <w:color w:val="000000"/>
          <w:lang w:val="bg-BG"/>
        </w:rPr>
        <w:t>х</w:t>
      </w:r>
      <w:r w:rsidRPr="003C46AF">
        <w:rPr>
          <w:noProof/>
          <w:color w:val="000000"/>
          <w:lang w:val="bg-BG"/>
        </w:rPr>
        <w:t xml:space="preserve">ранява </w:t>
      </w:r>
      <w:r w:rsidR="003A4D81" w:rsidRPr="003C46AF">
        <w:rPr>
          <w:noProof/>
          <w:color w:val="000000"/>
          <w:lang w:val="bg-BG"/>
        </w:rPr>
        <w:t>над</w:t>
      </w:r>
      <w:r w:rsidRPr="003C46AF">
        <w:rPr>
          <w:noProof/>
          <w:color w:val="000000"/>
          <w:lang w:val="bg-BG"/>
        </w:rPr>
        <w:t xml:space="preserve"> </w:t>
      </w:r>
      <w:smartTag w:uri="urn:schemas-microsoft-com:office:smarttags" w:element="metricconverter">
        <w:smartTagPr>
          <w:attr w:name="ProductID" w:val="30ﾰC"/>
        </w:smartTagPr>
        <w:r w:rsidRPr="003C46AF">
          <w:rPr>
            <w:noProof/>
            <w:color w:val="000000"/>
            <w:lang w:val="bg-BG"/>
          </w:rPr>
          <w:t>30</w:t>
        </w:r>
        <w:r w:rsidRPr="003C46AF">
          <w:rPr>
            <w:color w:val="000000"/>
            <w:szCs w:val="22"/>
            <w:lang w:val="bg-BG"/>
          </w:rPr>
          <w:t>°</w:t>
        </w:r>
        <w:r w:rsidRPr="003C46AF">
          <w:rPr>
            <w:noProof/>
            <w:color w:val="000000"/>
            <w:lang w:val="en-US"/>
          </w:rPr>
          <w:t>C</w:t>
        </w:r>
      </w:smartTag>
      <w:r w:rsidRPr="003C46AF">
        <w:rPr>
          <w:noProof/>
          <w:color w:val="000000"/>
          <w:lang w:val="bg-BG"/>
        </w:rPr>
        <w:t>.</w:t>
      </w:r>
    </w:p>
    <w:p w14:paraId="2BD7AA41" w14:textId="77777777" w:rsidR="000166D2" w:rsidRPr="003C46AF" w:rsidRDefault="000166D2" w:rsidP="0085631C">
      <w:pPr>
        <w:widowControl w:val="0"/>
        <w:rPr>
          <w:noProof/>
          <w:color w:val="000000"/>
          <w:lang w:val="bg-BG"/>
        </w:rPr>
      </w:pPr>
    </w:p>
    <w:p w14:paraId="0BAB53D6" w14:textId="77777777" w:rsidR="000166D2" w:rsidRPr="003C46AF" w:rsidRDefault="000166D2" w:rsidP="0085631C">
      <w:pPr>
        <w:widowControl w:val="0"/>
        <w:tabs>
          <w:tab w:val="clear" w:pos="567"/>
        </w:tabs>
        <w:spacing w:line="240" w:lineRule="auto"/>
        <w:ind w:left="567" w:hanging="567"/>
        <w:rPr>
          <w:noProof/>
          <w:color w:val="000000"/>
          <w:lang w:val="bg-BG"/>
        </w:rPr>
      </w:pPr>
    </w:p>
    <w:p w14:paraId="46BBF283" w14:textId="77777777" w:rsidR="000166D2" w:rsidRPr="003C46AF" w:rsidRDefault="000166D2" w:rsidP="0085631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noProof/>
          <w:color w:val="000000"/>
          <w:lang w:val="bg-BG"/>
        </w:rPr>
        <w:lastRenderedPageBreak/>
        <w:t>10.</w:t>
      </w:r>
      <w:r w:rsidRPr="003C46AF">
        <w:rPr>
          <w:b/>
          <w:noProof/>
          <w:color w:val="000000"/>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3536727" w14:textId="77777777" w:rsidR="000166D2" w:rsidRPr="003C46AF" w:rsidRDefault="000166D2" w:rsidP="0085631C">
      <w:pPr>
        <w:keepNext/>
        <w:keepLines/>
        <w:widowControl w:val="0"/>
        <w:tabs>
          <w:tab w:val="clear" w:pos="567"/>
        </w:tabs>
        <w:spacing w:line="240" w:lineRule="auto"/>
        <w:rPr>
          <w:noProof/>
          <w:color w:val="000000"/>
          <w:lang w:val="bg-BG"/>
        </w:rPr>
      </w:pPr>
    </w:p>
    <w:p w14:paraId="21A91BA9" w14:textId="77777777" w:rsidR="000166D2" w:rsidRPr="003C46AF" w:rsidRDefault="000166D2" w:rsidP="0085631C">
      <w:pPr>
        <w:widowControl w:val="0"/>
        <w:tabs>
          <w:tab w:val="clear" w:pos="567"/>
        </w:tabs>
        <w:spacing w:line="240" w:lineRule="auto"/>
        <w:rPr>
          <w:noProof/>
          <w:color w:val="000000"/>
          <w:lang w:val="bg-BG"/>
        </w:rPr>
      </w:pPr>
    </w:p>
    <w:p w14:paraId="6F96E9B9"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11.</w:t>
      </w:r>
      <w:r w:rsidRPr="003C46AF">
        <w:rPr>
          <w:b/>
          <w:noProof/>
          <w:color w:val="000000"/>
          <w:lang w:val="bg-BG"/>
        </w:rPr>
        <w:tab/>
        <w:t>ИМЕ И АДРЕС НА ПРИТЕЖАТЕЛЯ НА РАЗРЕШЕНИЕТО ЗА УПОТРЕБА</w:t>
      </w:r>
    </w:p>
    <w:p w14:paraId="0B915B6A" w14:textId="77777777" w:rsidR="000166D2" w:rsidRPr="003C46AF" w:rsidRDefault="000166D2" w:rsidP="0085631C">
      <w:pPr>
        <w:widowControl w:val="0"/>
        <w:tabs>
          <w:tab w:val="clear" w:pos="567"/>
        </w:tabs>
        <w:spacing w:line="240" w:lineRule="auto"/>
        <w:rPr>
          <w:noProof/>
          <w:color w:val="000000"/>
          <w:lang w:val="bg-BG"/>
        </w:rPr>
      </w:pPr>
    </w:p>
    <w:p w14:paraId="626CB910"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00048690" w14:textId="77777777" w:rsidR="00F26CBB" w:rsidRPr="003C46AF" w:rsidRDefault="00F26CBB" w:rsidP="0085631C">
      <w:pPr>
        <w:keepNext/>
        <w:widowControl w:val="0"/>
        <w:spacing w:line="240" w:lineRule="auto"/>
        <w:rPr>
          <w:color w:val="000000"/>
        </w:rPr>
      </w:pPr>
      <w:r w:rsidRPr="003C46AF">
        <w:rPr>
          <w:color w:val="000000"/>
        </w:rPr>
        <w:t>Vista Building</w:t>
      </w:r>
    </w:p>
    <w:p w14:paraId="48AAFD6E"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62C94ADD" w14:textId="77777777" w:rsidR="00F26CBB" w:rsidRPr="003C46AF" w:rsidRDefault="00F26CBB" w:rsidP="0085631C">
      <w:pPr>
        <w:keepNext/>
        <w:widowControl w:val="0"/>
        <w:spacing w:line="240" w:lineRule="auto"/>
        <w:rPr>
          <w:color w:val="000000"/>
        </w:rPr>
      </w:pPr>
      <w:r w:rsidRPr="003C46AF">
        <w:rPr>
          <w:color w:val="000000"/>
        </w:rPr>
        <w:t>Dublin 4</w:t>
      </w:r>
    </w:p>
    <w:p w14:paraId="5F49E92F"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3183954E" w14:textId="77777777" w:rsidR="000166D2" w:rsidRPr="003C46AF" w:rsidRDefault="000166D2" w:rsidP="0085631C">
      <w:pPr>
        <w:widowControl w:val="0"/>
        <w:tabs>
          <w:tab w:val="clear" w:pos="567"/>
        </w:tabs>
        <w:spacing w:line="240" w:lineRule="auto"/>
        <w:rPr>
          <w:noProof/>
          <w:color w:val="000000"/>
          <w:lang w:val="bg-BG"/>
        </w:rPr>
      </w:pPr>
    </w:p>
    <w:p w14:paraId="20039406" w14:textId="77777777" w:rsidR="000166D2" w:rsidRPr="003C46AF" w:rsidRDefault="000166D2" w:rsidP="0085631C">
      <w:pPr>
        <w:widowControl w:val="0"/>
        <w:tabs>
          <w:tab w:val="clear" w:pos="567"/>
        </w:tabs>
        <w:spacing w:line="240" w:lineRule="auto"/>
        <w:rPr>
          <w:noProof/>
          <w:color w:val="000000"/>
          <w:lang w:val="bg-BG"/>
        </w:rPr>
      </w:pPr>
    </w:p>
    <w:p w14:paraId="445276FB"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ru-RU"/>
        </w:rPr>
      </w:pPr>
      <w:r w:rsidRPr="003C46AF">
        <w:rPr>
          <w:b/>
          <w:noProof/>
          <w:color w:val="000000"/>
          <w:lang w:val="ru-RU"/>
        </w:rPr>
        <w:t>12.</w:t>
      </w:r>
      <w:r w:rsidRPr="003C46AF">
        <w:rPr>
          <w:b/>
          <w:noProof/>
          <w:color w:val="000000"/>
          <w:lang w:val="ru-RU"/>
        </w:rPr>
        <w:tab/>
        <w:t>НОМЕР(А) НА РАЗРЕШЕНИЕТО ЗА УПОТРЕБА</w:t>
      </w:r>
    </w:p>
    <w:p w14:paraId="2AAB5BFE" w14:textId="77777777" w:rsidR="000166D2" w:rsidRPr="003C46AF" w:rsidRDefault="000166D2" w:rsidP="0085631C">
      <w:pPr>
        <w:widowControl w:val="0"/>
        <w:tabs>
          <w:tab w:val="clear" w:pos="567"/>
        </w:tabs>
        <w:spacing w:line="240" w:lineRule="auto"/>
        <w:rPr>
          <w:noProof/>
          <w:color w:val="000000"/>
          <w:lang w:val="ru-RU"/>
        </w:rPr>
      </w:pPr>
    </w:p>
    <w:p w14:paraId="0AF4ECD4"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rPr>
        <w:t>EU</w:t>
      </w:r>
      <w:r w:rsidRPr="003C46AF">
        <w:rPr>
          <w:color w:val="000000"/>
          <w:szCs w:val="22"/>
          <w:lang w:val="bg-BG"/>
        </w:rPr>
        <w:t>/1/98/066/010</w:t>
      </w:r>
      <w:r w:rsidRPr="003C46AF">
        <w:rPr>
          <w:color w:val="000000"/>
          <w:szCs w:val="22"/>
          <w:lang w:val="bg-BG"/>
        </w:rPr>
        <w:tab/>
      </w:r>
      <w:r w:rsidRPr="003C46AF">
        <w:rPr>
          <w:color w:val="000000"/>
          <w:szCs w:val="22"/>
          <w:shd w:val="clear" w:color="auto" w:fill="D9D9D9"/>
          <w:lang w:val="ru-RU"/>
        </w:rPr>
        <w:t>28</w:t>
      </w:r>
      <w:r w:rsidRPr="003C46AF">
        <w:rPr>
          <w:color w:val="000000"/>
          <w:szCs w:val="22"/>
          <w:shd w:val="clear" w:color="auto" w:fill="D9D9D9"/>
        </w:rPr>
        <w:t> </w:t>
      </w:r>
      <w:r w:rsidRPr="003C46AF">
        <w:rPr>
          <w:color w:val="000000"/>
          <w:szCs w:val="22"/>
          <w:shd w:val="clear" w:color="auto" w:fill="D9D9D9"/>
          <w:lang w:val="ru-RU"/>
        </w:rPr>
        <w:t>твърди капсули</w:t>
      </w:r>
    </w:p>
    <w:p w14:paraId="712E346A"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rPr>
        <w:t>EU</w:t>
      </w:r>
      <w:r w:rsidRPr="003C46AF">
        <w:rPr>
          <w:color w:val="000000"/>
          <w:szCs w:val="22"/>
          <w:shd w:val="clear" w:color="auto" w:fill="D9D9D9"/>
          <w:lang w:val="ru-RU"/>
        </w:rPr>
        <w:t>/1/98/066/011</w:t>
      </w:r>
      <w:r w:rsidRPr="003C46AF">
        <w:rPr>
          <w:color w:val="000000"/>
          <w:szCs w:val="22"/>
          <w:shd w:val="clear" w:color="auto" w:fill="D9D9D9"/>
          <w:lang w:val="ru-RU"/>
        </w:rPr>
        <w:tab/>
        <w:t>56</w:t>
      </w:r>
      <w:r w:rsidRPr="003C46AF">
        <w:rPr>
          <w:color w:val="000000"/>
          <w:szCs w:val="22"/>
          <w:shd w:val="clear" w:color="auto" w:fill="D9D9D9"/>
        </w:rPr>
        <w:t> </w:t>
      </w:r>
      <w:r w:rsidRPr="003C46AF">
        <w:rPr>
          <w:color w:val="000000"/>
          <w:szCs w:val="22"/>
          <w:shd w:val="clear" w:color="auto" w:fill="D9D9D9"/>
          <w:lang w:val="ru-RU"/>
        </w:rPr>
        <w:t>твърди капсули</w:t>
      </w:r>
    </w:p>
    <w:p w14:paraId="149DB794"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rPr>
        <w:t>EU</w:t>
      </w:r>
      <w:r w:rsidRPr="003C46AF">
        <w:rPr>
          <w:color w:val="000000"/>
          <w:szCs w:val="22"/>
          <w:shd w:val="clear" w:color="auto" w:fill="D9D9D9"/>
          <w:lang w:val="ru-RU"/>
        </w:rPr>
        <w:t>/1/98/066/012</w:t>
      </w:r>
      <w:r w:rsidRPr="003C46AF">
        <w:rPr>
          <w:color w:val="000000"/>
          <w:szCs w:val="22"/>
          <w:shd w:val="clear" w:color="auto" w:fill="D9D9D9"/>
          <w:lang w:val="ru-RU"/>
        </w:rPr>
        <w:tab/>
        <w:t>112</w:t>
      </w:r>
      <w:r w:rsidRPr="003C46AF">
        <w:rPr>
          <w:color w:val="000000"/>
          <w:szCs w:val="22"/>
          <w:shd w:val="clear" w:color="auto" w:fill="D9D9D9"/>
        </w:rPr>
        <w:t> </w:t>
      </w:r>
      <w:r w:rsidRPr="003C46AF">
        <w:rPr>
          <w:color w:val="000000"/>
          <w:szCs w:val="22"/>
          <w:shd w:val="clear" w:color="auto" w:fill="D9D9D9"/>
          <w:lang w:val="ru-RU"/>
        </w:rPr>
        <w:t>твърди капсули</w:t>
      </w:r>
    </w:p>
    <w:p w14:paraId="01985FFE" w14:textId="77777777" w:rsidR="000166D2" w:rsidRPr="003C46AF" w:rsidRDefault="000166D2" w:rsidP="0085631C">
      <w:pPr>
        <w:widowControl w:val="0"/>
        <w:tabs>
          <w:tab w:val="clear" w:pos="567"/>
          <w:tab w:val="left" w:pos="2520"/>
        </w:tabs>
        <w:spacing w:line="240" w:lineRule="auto"/>
        <w:rPr>
          <w:color w:val="000000"/>
          <w:szCs w:val="22"/>
          <w:lang w:val="bg-BG"/>
        </w:rPr>
      </w:pPr>
    </w:p>
    <w:p w14:paraId="4DA741BA" w14:textId="77777777" w:rsidR="000166D2" w:rsidRPr="003C46AF" w:rsidRDefault="000166D2" w:rsidP="0085631C">
      <w:pPr>
        <w:widowControl w:val="0"/>
        <w:tabs>
          <w:tab w:val="clear" w:pos="567"/>
        </w:tabs>
        <w:spacing w:line="240" w:lineRule="auto"/>
        <w:rPr>
          <w:noProof/>
          <w:color w:val="000000"/>
          <w:lang w:val="bg-BG"/>
        </w:rPr>
      </w:pPr>
    </w:p>
    <w:p w14:paraId="24916E17"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noProof/>
          <w:color w:val="000000"/>
          <w:lang w:val="bg-BG"/>
        </w:rPr>
        <w:t>13.</w:t>
      </w:r>
      <w:r w:rsidRPr="003C46AF">
        <w:rPr>
          <w:b/>
          <w:noProof/>
          <w:color w:val="000000"/>
          <w:lang w:val="bg-BG"/>
        </w:rPr>
        <w:tab/>
      </w:r>
      <w:r w:rsidRPr="003C46AF">
        <w:rPr>
          <w:b/>
          <w:noProof/>
          <w:color w:val="000000"/>
          <w:lang w:val="ru-RU"/>
        </w:rPr>
        <w:t>ПАРТИДЕН</w:t>
      </w:r>
      <w:r w:rsidRPr="003C46AF">
        <w:rPr>
          <w:b/>
          <w:noProof/>
          <w:color w:val="000000"/>
          <w:lang w:val="bg-BG"/>
        </w:rPr>
        <w:t xml:space="preserve"> </w:t>
      </w:r>
      <w:r w:rsidRPr="003C46AF">
        <w:rPr>
          <w:b/>
          <w:noProof/>
          <w:color w:val="000000"/>
          <w:lang w:val="ru-RU"/>
        </w:rPr>
        <w:t>НОМЕР</w:t>
      </w:r>
    </w:p>
    <w:p w14:paraId="7A392E69" w14:textId="77777777" w:rsidR="000166D2" w:rsidRPr="003C46AF" w:rsidRDefault="000166D2" w:rsidP="0085631C">
      <w:pPr>
        <w:widowControl w:val="0"/>
        <w:tabs>
          <w:tab w:val="clear" w:pos="567"/>
        </w:tabs>
        <w:spacing w:line="240" w:lineRule="auto"/>
        <w:rPr>
          <w:color w:val="000000"/>
          <w:szCs w:val="22"/>
          <w:lang w:val="bg-BG"/>
        </w:rPr>
      </w:pPr>
    </w:p>
    <w:p w14:paraId="7EB66BF9"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t>Партиден №</w:t>
      </w:r>
    </w:p>
    <w:p w14:paraId="37593D26" w14:textId="77777777" w:rsidR="000166D2" w:rsidRPr="003C46AF" w:rsidRDefault="000166D2" w:rsidP="0085631C">
      <w:pPr>
        <w:widowControl w:val="0"/>
        <w:tabs>
          <w:tab w:val="clear" w:pos="567"/>
        </w:tabs>
        <w:spacing w:line="240" w:lineRule="auto"/>
        <w:rPr>
          <w:noProof/>
          <w:color w:val="000000"/>
          <w:lang w:val="bg-BG"/>
        </w:rPr>
      </w:pPr>
    </w:p>
    <w:p w14:paraId="758BA0DC" w14:textId="77777777" w:rsidR="000166D2" w:rsidRPr="003C46AF" w:rsidRDefault="000166D2" w:rsidP="0085631C">
      <w:pPr>
        <w:widowControl w:val="0"/>
        <w:tabs>
          <w:tab w:val="clear" w:pos="567"/>
        </w:tabs>
        <w:spacing w:line="240" w:lineRule="auto"/>
        <w:rPr>
          <w:noProof/>
          <w:color w:val="000000"/>
          <w:lang w:val="bg-BG"/>
        </w:rPr>
      </w:pPr>
    </w:p>
    <w:p w14:paraId="08A711C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noProof/>
          <w:color w:val="000000"/>
          <w:lang w:val="bg-BG"/>
        </w:rPr>
        <w:t>14.</w:t>
      </w:r>
      <w:r w:rsidRPr="003C46AF">
        <w:rPr>
          <w:b/>
          <w:noProof/>
          <w:color w:val="000000"/>
          <w:lang w:val="bg-BG"/>
        </w:rPr>
        <w:tab/>
      </w:r>
      <w:r w:rsidRPr="003C46AF">
        <w:rPr>
          <w:b/>
          <w:noProof/>
          <w:color w:val="000000"/>
          <w:lang w:val="ru-RU"/>
        </w:rPr>
        <w:t>НАЧИН</w:t>
      </w:r>
      <w:r w:rsidRPr="003C46AF">
        <w:rPr>
          <w:b/>
          <w:noProof/>
          <w:color w:val="000000"/>
          <w:lang w:val="bg-BG"/>
        </w:rPr>
        <w:t xml:space="preserve"> </w:t>
      </w:r>
      <w:r w:rsidRPr="003C46AF">
        <w:rPr>
          <w:b/>
          <w:noProof/>
          <w:color w:val="000000"/>
          <w:lang w:val="ru-RU"/>
        </w:rPr>
        <w:t>НА</w:t>
      </w:r>
      <w:r w:rsidRPr="003C46AF">
        <w:rPr>
          <w:b/>
          <w:noProof/>
          <w:color w:val="000000"/>
          <w:lang w:val="bg-BG"/>
        </w:rPr>
        <w:t xml:space="preserve"> ОТПУСКАНЕ</w:t>
      </w:r>
    </w:p>
    <w:p w14:paraId="0C610071" w14:textId="77777777" w:rsidR="000166D2" w:rsidRPr="003C46AF" w:rsidRDefault="000166D2" w:rsidP="0085631C">
      <w:pPr>
        <w:widowControl w:val="0"/>
        <w:tabs>
          <w:tab w:val="clear" w:pos="567"/>
        </w:tabs>
        <w:spacing w:line="240" w:lineRule="auto"/>
        <w:rPr>
          <w:noProof/>
          <w:color w:val="000000"/>
          <w:lang w:val="bg-BG"/>
        </w:rPr>
      </w:pPr>
    </w:p>
    <w:p w14:paraId="005AB50A" w14:textId="77777777" w:rsidR="000166D2" w:rsidRPr="003C46AF" w:rsidRDefault="000166D2" w:rsidP="0085631C">
      <w:pPr>
        <w:widowControl w:val="0"/>
        <w:tabs>
          <w:tab w:val="clear" w:pos="567"/>
        </w:tabs>
        <w:spacing w:line="240" w:lineRule="auto"/>
        <w:rPr>
          <w:noProof/>
          <w:color w:val="000000"/>
          <w:lang w:val="bg-BG"/>
        </w:rPr>
      </w:pPr>
    </w:p>
    <w:p w14:paraId="32DFE6C6"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noProof/>
          <w:color w:val="000000"/>
          <w:lang w:val="bg-BG"/>
        </w:rPr>
        <w:t>15.</w:t>
      </w:r>
      <w:r w:rsidRPr="003C46AF">
        <w:rPr>
          <w:b/>
          <w:noProof/>
          <w:color w:val="000000"/>
          <w:lang w:val="bg-BG"/>
        </w:rPr>
        <w:tab/>
      </w:r>
      <w:r w:rsidRPr="003C46AF">
        <w:rPr>
          <w:b/>
          <w:noProof/>
          <w:color w:val="000000"/>
          <w:lang w:val="ru-RU"/>
        </w:rPr>
        <w:t>УКАЗАНИЯ</w:t>
      </w:r>
      <w:r w:rsidRPr="003C46AF">
        <w:rPr>
          <w:b/>
          <w:noProof/>
          <w:color w:val="000000"/>
          <w:lang w:val="bg-BG"/>
        </w:rPr>
        <w:t xml:space="preserve"> </w:t>
      </w:r>
      <w:r w:rsidRPr="003C46AF">
        <w:rPr>
          <w:b/>
          <w:noProof/>
          <w:color w:val="000000"/>
          <w:lang w:val="ru-RU"/>
        </w:rPr>
        <w:t>ЗА</w:t>
      </w:r>
      <w:r w:rsidRPr="003C46AF">
        <w:rPr>
          <w:b/>
          <w:noProof/>
          <w:color w:val="000000"/>
          <w:lang w:val="bg-BG"/>
        </w:rPr>
        <w:t xml:space="preserve"> </w:t>
      </w:r>
      <w:r w:rsidRPr="003C46AF">
        <w:rPr>
          <w:b/>
          <w:noProof/>
          <w:color w:val="000000"/>
          <w:lang w:val="ru-RU"/>
        </w:rPr>
        <w:t>УПОТРЕБА</w:t>
      </w:r>
    </w:p>
    <w:p w14:paraId="52A4FEDD" w14:textId="77777777" w:rsidR="000166D2" w:rsidRPr="003C46AF" w:rsidRDefault="000166D2" w:rsidP="0085631C">
      <w:pPr>
        <w:widowControl w:val="0"/>
        <w:tabs>
          <w:tab w:val="clear" w:pos="567"/>
        </w:tabs>
        <w:spacing w:line="240" w:lineRule="auto"/>
        <w:rPr>
          <w:noProof/>
          <w:color w:val="000000"/>
          <w:lang w:val="bg-BG"/>
        </w:rPr>
      </w:pPr>
    </w:p>
    <w:p w14:paraId="1ED250B5" w14:textId="77777777" w:rsidR="000166D2" w:rsidRPr="003C46AF" w:rsidRDefault="000166D2" w:rsidP="0085631C">
      <w:pPr>
        <w:widowControl w:val="0"/>
        <w:tabs>
          <w:tab w:val="clear" w:pos="567"/>
        </w:tabs>
        <w:spacing w:line="240" w:lineRule="auto"/>
        <w:rPr>
          <w:noProof/>
          <w:color w:val="000000"/>
          <w:lang w:val="bg-BG"/>
        </w:rPr>
      </w:pPr>
    </w:p>
    <w:p w14:paraId="056F033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noProof/>
          <w:color w:val="000000"/>
          <w:lang w:val="ru-RU"/>
        </w:rPr>
        <w:t>16.</w:t>
      </w:r>
      <w:r w:rsidRPr="003C46AF">
        <w:rPr>
          <w:b/>
          <w:noProof/>
          <w:color w:val="000000"/>
          <w:lang w:val="ru-RU"/>
        </w:rPr>
        <w:tab/>
        <w:t>ИНФОРМАЦИЯ НА БРАЙЛОВА АЗБУКА</w:t>
      </w:r>
    </w:p>
    <w:p w14:paraId="0EDB88E3" w14:textId="77777777" w:rsidR="000166D2" w:rsidRPr="003C46AF" w:rsidRDefault="000166D2" w:rsidP="0085631C">
      <w:pPr>
        <w:widowControl w:val="0"/>
        <w:tabs>
          <w:tab w:val="clear" w:pos="567"/>
        </w:tabs>
        <w:spacing w:line="240" w:lineRule="auto"/>
        <w:rPr>
          <w:color w:val="000000"/>
          <w:szCs w:val="22"/>
          <w:lang w:val="bg-BG"/>
        </w:rPr>
      </w:pPr>
    </w:p>
    <w:p w14:paraId="171F2484" w14:textId="77777777" w:rsidR="000166D2" w:rsidRPr="003C46AF" w:rsidRDefault="000166D2" w:rsidP="0085631C">
      <w:pPr>
        <w:widowControl w:val="0"/>
        <w:tabs>
          <w:tab w:val="clear" w:pos="567"/>
        </w:tabs>
        <w:spacing w:line="240" w:lineRule="auto"/>
        <w:rPr>
          <w:color w:val="000000"/>
          <w:szCs w:val="22"/>
          <w:lang w:val="bg-BG"/>
        </w:rPr>
      </w:pPr>
      <w:proofErr w:type="spellStart"/>
      <w:r w:rsidRPr="003C46AF">
        <w:rPr>
          <w:color w:val="000000"/>
          <w:szCs w:val="22"/>
          <w:lang w:val="fr-FR"/>
        </w:rPr>
        <w:t>Exelon</w:t>
      </w:r>
      <w:proofErr w:type="spellEnd"/>
      <w:r w:rsidRPr="003C46AF">
        <w:rPr>
          <w:color w:val="000000"/>
          <w:szCs w:val="22"/>
          <w:lang w:val="bg-BG"/>
        </w:rPr>
        <w:t xml:space="preserve"> 6,0</w:t>
      </w:r>
      <w:r w:rsidRPr="003C46AF">
        <w:rPr>
          <w:color w:val="000000"/>
          <w:szCs w:val="22"/>
          <w:lang w:val="fr-FR"/>
        </w:rPr>
        <w:t> mg</w:t>
      </w:r>
    </w:p>
    <w:p w14:paraId="20C88A56" w14:textId="77777777" w:rsidR="00840509" w:rsidRPr="003C46AF" w:rsidRDefault="00840509" w:rsidP="0085631C">
      <w:pPr>
        <w:widowControl w:val="0"/>
        <w:tabs>
          <w:tab w:val="clear" w:pos="567"/>
        </w:tabs>
        <w:spacing w:line="240" w:lineRule="auto"/>
        <w:rPr>
          <w:lang w:val="bg-BG"/>
        </w:rPr>
      </w:pPr>
    </w:p>
    <w:p w14:paraId="486FC96D" w14:textId="77777777" w:rsidR="00840509" w:rsidRPr="003C46AF" w:rsidRDefault="00840509" w:rsidP="0085631C">
      <w:pPr>
        <w:widowControl w:val="0"/>
        <w:tabs>
          <w:tab w:val="clear" w:pos="567"/>
        </w:tabs>
        <w:spacing w:line="240" w:lineRule="auto"/>
        <w:rPr>
          <w:szCs w:val="22"/>
          <w:lang w:val="bg-BG"/>
        </w:rPr>
      </w:pPr>
    </w:p>
    <w:p w14:paraId="038F3FAE" w14:textId="77777777" w:rsidR="00840509" w:rsidRPr="003C46AF" w:rsidRDefault="0084050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17.</w:t>
      </w:r>
      <w:r w:rsidRPr="003C46AF">
        <w:rPr>
          <w:b/>
          <w:noProof/>
          <w:lang w:val="bg-BG"/>
        </w:rPr>
        <w:tab/>
        <w:t>УНИКАЛЕН ИДЕНТИФИКАТОР — ДВУИЗМЕРЕН БАРКОД</w:t>
      </w:r>
    </w:p>
    <w:p w14:paraId="298AAAF6" w14:textId="77777777" w:rsidR="00840509" w:rsidRPr="003C46AF" w:rsidRDefault="00840509" w:rsidP="0085631C">
      <w:pPr>
        <w:widowControl w:val="0"/>
        <w:tabs>
          <w:tab w:val="clear" w:pos="567"/>
        </w:tabs>
        <w:spacing w:line="240" w:lineRule="auto"/>
        <w:rPr>
          <w:noProof/>
          <w:lang w:val="bg-BG"/>
        </w:rPr>
      </w:pPr>
    </w:p>
    <w:p w14:paraId="47CD7469" w14:textId="77777777" w:rsidR="00840509" w:rsidRPr="003C46AF" w:rsidRDefault="00840509" w:rsidP="0085631C">
      <w:pPr>
        <w:widowControl w:val="0"/>
        <w:tabs>
          <w:tab w:val="clear" w:pos="567"/>
        </w:tabs>
        <w:spacing w:line="240" w:lineRule="auto"/>
        <w:rPr>
          <w:noProof/>
          <w:szCs w:val="22"/>
          <w:shd w:val="clear" w:color="auto" w:fill="CCCCCC"/>
          <w:lang w:val="bg-BG"/>
        </w:rPr>
      </w:pPr>
      <w:r w:rsidRPr="003C46AF">
        <w:rPr>
          <w:noProof/>
          <w:shd w:val="pct15" w:color="auto" w:fill="auto"/>
          <w:lang w:val="bg-BG"/>
        </w:rPr>
        <w:t>Двуизмерен баркод с включен уникален идентификатор</w:t>
      </w:r>
    </w:p>
    <w:p w14:paraId="2FF7C034" w14:textId="77777777" w:rsidR="00840509" w:rsidRPr="003C46AF" w:rsidRDefault="00840509" w:rsidP="0085631C">
      <w:pPr>
        <w:widowControl w:val="0"/>
        <w:tabs>
          <w:tab w:val="clear" w:pos="567"/>
        </w:tabs>
        <w:spacing w:line="240" w:lineRule="auto"/>
        <w:rPr>
          <w:noProof/>
          <w:lang w:val="bg-BG"/>
        </w:rPr>
      </w:pPr>
    </w:p>
    <w:p w14:paraId="4E955F7C" w14:textId="77777777" w:rsidR="00840509" w:rsidRPr="003C46AF" w:rsidRDefault="00840509" w:rsidP="0085631C">
      <w:pPr>
        <w:widowControl w:val="0"/>
        <w:tabs>
          <w:tab w:val="clear" w:pos="567"/>
        </w:tabs>
        <w:spacing w:line="240" w:lineRule="auto"/>
        <w:rPr>
          <w:noProof/>
          <w:lang w:val="bg-BG"/>
        </w:rPr>
      </w:pPr>
    </w:p>
    <w:p w14:paraId="537CF4A8" w14:textId="77777777" w:rsidR="00840509" w:rsidRPr="003C46AF" w:rsidRDefault="0084050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18.</w:t>
      </w:r>
      <w:r w:rsidRPr="003C46AF">
        <w:rPr>
          <w:b/>
          <w:noProof/>
          <w:lang w:val="bg-BG"/>
        </w:rPr>
        <w:tab/>
        <w:t>УНИКАЛЕН ИДЕНТИФИКАТОР — ДАННИ ЗА ЧЕТЕНЕ ОТ ХОРА</w:t>
      </w:r>
    </w:p>
    <w:p w14:paraId="7BC2BE59" w14:textId="77777777" w:rsidR="00840509" w:rsidRPr="003C46AF" w:rsidRDefault="00840509" w:rsidP="0085631C">
      <w:pPr>
        <w:widowControl w:val="0"/>
        <w:tabs>
          <w:tab w:val="clear" w:pos="567"/>
        </w:tabs>
        <w:spacing w:line="240" w:lineRule="auto"/>
        <w:rPr>
          <w:noProof/>
          <w:lang w:val="bg-BG"/>
        </w:rPr>
      </w:pPr>
    </w:p>
    <w:p w14:paraId="790D5D0E" w14:textId="32D097C7" w:rsidR="00840509" w:rsidRPr="003C46AF" w:rsidRDefault="00840509" w:rsidP="0085631C">
      <w:pPr>
        <w:widowControl w:val="0"/>
        <w:tabs>
          <w:tab w:val="clear" w:pos="567"/>
        </w:tabs>
        <w:rPr>
          <w:szCs w:val="22"/>
          <w:lang w:val="bg-BG"/>
        </w:rPr>
      </w:pPr>
      <w:r w:rsidRPr="003C46AF">
        <w:t>PC</w:t>
      </w:r>
    </w:p>
    <w:p w14:paraId="10B7E4B0" w14:textId="075B888F" w:rsidR="00840509" w:rsidRPr="003C46AF" w:rsidRDefault="00840509" w:rsidP="0085631C">
      <w:pPr>
        <w:widowControl w:val="0"/>
        <w:tabs>
          <w:tab w:val="clear" w:pos="567"/>
        </w:tabs>
        <w:rPr>
          <w:szCs w:val="22"/>
          <w:lang w:val="bg-BG"/>
        </w:rPr>
      </w:pPr>
      <w:r w:rsidRPr="003C46AF">
        <w:t>SN</w:t>
      </w:r>
    </w:p>
    <w:p w14:paraId="79CCFE7D" w14:textId="5D929291" w:rsidR="00840509" w:rsidRPr="003C46AF" w:rsidRDefault="00840509" w:rsidP="0085631C">
      <w:pPr>
        <w:widowControl w:val="0"/>
        <w:tabs>
          <w:tab w:val="clear" w:pos="567"/>
        </w:tabs>
        <w:spacing w:line="240" w:lineRule="auto"/>
        <w:rPr>
          <w:color w:val="000000"/>
          <w:szCs w:val="22"/>
          <w:lang w:val="bg-BG"/>
        </w:rPr>
      </w:pPr>
      <w:r w:rsidRPr="003C46AF">
        <w:t>NN</w:t>
      </w:r>
    </w:p>
    <w:p w14:paraId="484BF759" w14:textId="77777777" w:rsidR="000166D2" w:rsidRPr="003C46AF" w:rsidRDefault="000166D2" w:rsidP="0085631C">
      <w:pPr>
        <w:widowControl w:val="0"/>
        <w:rPr>
          <w:noProof/>
          <w:color w:val="000000"/>
          <w:lang w:val="bg-BG"/>
        </w:rPr>
      </w:pPr>
      <w:r w:rsidRPr="003C46AF">
        <w:rPr>
          <w:noProof/>
          <w:color w:val="000000"/>
          <w:lang w:val="bg-BG"/>
        </w:rPr>
        <w:br w:type="page"/>
      </w:r>
    </w:p>
    <w:p w14:paraId="255CE794" w14:textId="77777777" w:rsidR="006673ED" w:rsidRPr="003C46AF" w:rsidRDefault="006673ED" w:rsidP="0085631C">
      <w:pPr>
        <w:widowControl w:val="0"/>
        <w:rPr>
          <w:noProof/>
          <w:color w:val="000000"/>
          <w:lang w:val="bg-BG"/>
        </w:rPr>
      </w:pPr>
    </w:p>
    <w:p w14:paraId="782CCEDC" w14:textId="77777777" w:rsidR="006673ED" w:rsidRPr="003C46AF" w:rsidRDefault="006673ED" w:rsidP="0085631C">
      <w:pPr>
        <w:widowControl w:val="0"/>
        <w:pBdr>
          <w:top w:val="single" w:sz="4" w:space="1" w:color="auto"/>
          <w:left w:val="single" w:sz="4" w:space="4" w:color="auto"/>
          <w:bottom w:val="single" w:sz="4" w:space="1" w:color="auto"/>
          <w:right w:val="single" w:sz="4" w:space="4" w:color="auto"/>
        </w:pBdr>
        <w:rPr>
          <w:noProof/>
          <w:color w:val="000000"/>
          <w:lang w:val="bg-BG"/>
        </w:rPr>
      </w:pPr>
      <w:r w:rsidRPr="003C46AF">
        <w:rPr>
          <w:b/>
          <w:noProof/>
          <w:color w:val="000000"/>
          <w:lang w:val="bg-BG"/>
        </w:rPr>
        <w:t>МИНИМУМ ДАННИ, КОИТО ТРЯБВА ДА СЪДЪРЖАТ БЛИСТЕРИТЕ И ЛЕНТИТЕ</w:t>
      </w:r>
    </w:p>
    <w:p w14:paraId="6A08D3AB" w14:textId="77777777" w:rsidR="006673ED" w:rsidRPr="003C46AF" w:rsidRDefault="006673ED" w:rsidP="0085631C">
      <w:pPr>
        <w:widowControl w:val="0"/>
        <w:pBdr>
          <w:top w:val="single" w:sz="4" w:space="1" w:color="auto"/>
          <w:left w:val="single" w:sz="4" w:space="4" w:color="auto"/>
          <w:bottom w:val="single" w:sz="4" w:space="1" w:color="auto"/>
          <w:right w:val="single" w:sz="4" w:space="4" w:color="auto"/>
        </w:pBdr>
        <w:rPr>
          <w:noProof/>
          <w:color w:val="000000"/>
          <w:lang w:val="bg-BG"/>
        </w:rPr>
      </w:pPr>
    </w:p>
    <w:p w14:paraId="6FAD29CD" w14:textId="77777777" w:rsidR="006673ED" w:rsidRPr="003C46AF" w:rsidRDefault="006673ED" w:rsidP="0085631C">
      <w:pPr>
        <w:widowControl w:val="0"/>
        <w:pBdr>
          <w:top w:val="single" w:sz="4" w:space="1" w:color="auto"/>
          <w:left w:val="single" w:sz="4" w:space="4" w:color="auto"/>
          <w:bottom w:val="single" w:sz="4" w:space="1" w:color="auto"/>
          <w:right w:val="single" w:sz="4" w:space="4" w:color="auto"/>
        </w:pBdr>
        <w:rPr>
          <w:b/>
          <w:noProof/>
          <w:color w:val="000000"/>
          <w:lang w:val="bg-BG"/>
        </w:rPr>
      </w:pPr>
      <w:r w:rsidRPr="003C46AF">
        <w:rPr>
          <w:b/>
          <w:noProof/>
          <w:color w:val="000000"/>
          <w:lang w:val="bg-BG"/>
        </w:rPr>
        <w:t>БЛИСТЕРИ</w:t>
      </w:r>
    </w:p>
    <w:p w14:paraId="61297FC7" w14:textId="77777777" w:rsidR="000166D2" w:rsidRPr="003C46AF" w:rsidRDefault="000166D2" w:rsidP="0085631C">
      <w:pPr>
        <w:widowControl w:val="0"/>
        <w:tabs>
          <w:tab w:val="clear" w:pos="567"/>
        </w:tabs>
        <w:spacing w:line="240" w:lineRule="auto"/>
        <w:rPr>
          <w:noProof/>
          <w:color w:val="000000"/>
          <w:lang w:val="bg-BG"/>
        </w:rPr>
      </w:pPr>
    </w:p>
    <w:p w14:paraId="1017DB20" w14:textId="77777777" w:rsidR="000166D2" w:rsidRPr="003C46AF" w:rsidRDefault="000166D2" w:rsidP="0085631C">
      <w:pPr>
        <w:widowControl w:val="0"/>
        <w:tabs>
          <w:tab w:val="clear" w:pos="567"/>
        </w:tabs>
        <w:spacing w:line="240" w:lineRule="auto"/>
        <w:rPr>
          <w:noProof/>
          <w:color w:val="000000"/>
          <w:lang w:val="bg-BG"/>
        </w:rPr>
      </w:pPr>
    </w:p>
    <w:p w14:paraId="7E3E0854" w14:textId="77777777" w:rsidR="006673ED" w:rsidRPr="003C46AF" w:rsidRDefault="006673ED"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bg-BG"/>
        </w:rPr>
      </w:pPr>
      <w:r w:rsidRPr="003C46AF">
        <w:rPr>
          <w:b/>
          <w:noProof/>
          <w:color w:val="000000"/>
          <w:lang w:val="bg-BG"/>
        </w:rPr>
        <w:t>1.</w:t>
      </w:r>
      <w:r w:rsidRPr="003C46AF">
        <w:rPr>
          <w:b/>
          <w:noProof/>
          <w:color w:val="000000"/>
          <w:lang w:val="bg-BG"/>
        </w:rPr>
        <w:tab/>
        <w:t>ИМЕ НА ЛЕКАРСТВЕНИЯ ПРОДУКТ</w:t>
      </w:r>
    </w:p>
    <w:p w14:paraId="2CD27714" w14:textId="77777777" w:rsidR="000166D2" w:rsidRPr="003C46AF" w:rsidRDefault="000166D2" w:rsidP="0085631C">
      <w:pPr>
        <w:widowControl w:val="0"/>
        <w:suppressAutoHyphens/>
        <w:spacing w:line="240" w:lineRule="auto"/>
        <w:ind w:left="567" w:hanging="567"/>
        <w:rPr>
          <w:color w:val="000000"/>
          <w:spacing w:val="-2"/>
          <w:szCs w:val="22"/>
          <w:lang w:val="bg-BG"/>
        </w:rPr>
      </w:pPr>
    </w:p>
    <w:p w14:paraId="212EF7C9" w14:textId="77777777" w:rsidR="000166D2" w:rsidRPr="003C46AF" w:rsidRDefault="000166D2" w:rsidP="0085631C">
      <w:pPr>
        <w:widowControl w:val="0"/>
        <w:suppressAutoHyphens/>
        <w:spacing w:line="240" w:lineRule="auto"/>
        <w:ind w:left="567" w:hanging="567"/>
        <w:rPr>
          <w:color w:val="000000"/>
          <w:spacing w:val="-2"/>
          <w:szCs w:val="22"/>
          <w:lang w:val="bg-BG"/>
        </w:rPr>
      </w:pPr>
      <w:r w:rsidRPr="003C46AF">
        <w:rPr>
          <w:color w:val="000000"/>
          <w:spacing w:val="-2"/>
          <w:szCs w:val="22"/>
        </w:rPr>
        <w:t>Exelon</w:t>
      </w:r>
      <w:r w:rsidRPr="003C46AF">
        <w:rPr>
          <w:color w:val="000000"/>
          <w:spacing w:val="-2"/>
          <w:szCs w:val="22"/>
          <w:lang w:val="bg-BG"/>
        </w:rPr>
        <w:t xml:space="preserve"> 6,0</w:t>
      </w:r>
      <w:r w:rsidRPr="003C46AF">
        <w:rPr>
          <w:color w:val="000000"/>
          <w:spacing w:val="-2"/>
          <w:szCs w:val="22"/>
        </w:rPr>
        <w:t> mg</w:t>
      </w:r>
      <w:r w:rsidRPr="003C46AF">
        <w:rPr>
          <w:color w:val="000000"/>
          <w:spacing w:val="-2"/>
          <w:szCs w:val="22"/>
          <w:lang w:val="bg-BG"/>
        </w:rPr>
        <w:t xml:space="preserve"> твърди капсули</w:t>
      </w:r>
    </w:p>
    <w:p w14:paraId="21E4925E" w14:textId="77777777" w:rsidR="000166D2" w:rsidRPr="003C46AF" w:rsidRDefault="00E031F9" w:rsidP="0085631C">
      <w:pPr>
        <w:widowControl w:val="0"/>
        <w:tabs>
          <w:tab w:val="clear" w:pos="567"/>
        </w:tabs>
        <w:spacing w:line="240" w:lineRule="auto"/>
        <w:ind w:left="567" w:hanging="567"/>
        <w:rPr>
          <w:noProof/>
          <w:color w:val="000000"/>
          <w:lang w:val="bg-BG"/>
        </w:rPr>
      </w:pPr>
      <w:r w:rsidRPr="003C46AF">
        <w:rPr>
          <w:noProof/>
          <w:color w:val="000000"/>
          <w:lang w:val="bg-BG"/>
        </w:rPr>
        <w:t>р</w:t>
      </w:r>
      <w:r w:rsidR="000166D2" w:rsidRPr="003C46AF">
        <w:rPr>
          <w:noProof/>
          <w:color w:val="000000"/>
          <w:lang w:val="bg-BG"/>
        </w:rPr>
        <w:t>ивастигмин</w:t>
      </w:r>
    </w:p>
    <w:p w14:paraId="58CFEA67" w14:textId="77777777" w:rsidR="000166D2" w:rsidRPr="003C46AF" w:rsidRDefault="000166D2" w:rsidP="0085631C">
      <w:pPr>
        <w:widowControl w:val="0"/>
        <w:tabs>
          <w:tab w:val="clear" w:pos="567"/>
        </w:tabs>
        <w:spacing w:line="240" w:lineRule="auto"/>
        <w:rPr>
          <w:noProof/>
          <w:color w:val="000000"/>
          <w:lang w:val="bg-BG"/>
        </w:rPr>
      </w:pPr>
    </w:p>
    <w:p w14:paraId="3B604B7B" w14:textId="77777777" w:rsidR="000166D2" w:rsidRPr="003C46AF" w:rsidRDefault="000166D2" w:rsidP="0085631C">
      <w:pPr>
        <w:widowControl w:val="0"/>
        <w:tabs>
          <w:tab w:val="clear" w:pos="567"/>
        </w:tabs>
        <w:spacing w:line="240" w:lineRule="auto"/>
        <w:rPr>
          <w:noProof/>
          <w:color w:val="000000"/>
          <w:lang w:val="bg-BG"/>
        </w:rPr>
      </w:pPr>
    </w:p>
    <w:p w14:paraId="783C9442" w14:textId="77777777" w:rsidR="006673ED" w:rsidRPr="003C46AF" w:rsidRDefault="006673ED"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ru-RU"/>
        </w:rPr>
      </w:pPr>
      <w:r w:rsidRPr="003C46AF">
        <w:rPr>
          <w:b/>
          <w:noProof/>
          <w:color w:val="000000"/>
          <w:lang w:val="ru-RU"/>
        </w:rPr>
        <w:t>2.</w:t>
      </w:r>
      <w:r w:rsidRPr="003C46AF">
        <w:rPr>
          <w:b/>
          <w:noProof/>
          <w:color w:val="000000"/>
          <w:lang w:val="ru-RU"/>
        </w:rPr>
        <w:tab/>
        <w:t>ИМЕ НА ПРИТЕЖАТЕЛЯ НА РАЗРЕШЕНИЕТО ЗА УПОТРЕБА</w:t>
      </w:r>
    </w:p>
    <w:p w14:paraId="47109B5E" w14:textId="77777777" w:rsidR="000166D2" w:rsidRPr="003C46AF" w:rsidRDefault="000166D2" w:rsidP="0085631C">
      <w:pPr>
        <w:widowControl w:val="0"/>
        <w:tabs>
          <w:tab w:val="clear" w:pos="567"/>
        </w:tabs>
        <w:spacing w:line="240" w:lineRule="auto"/>
        <w:rPr>
          <w:noProof/>
          <w:color w:val="000000"/>
          <w:lang w:val="ru-RU"/>
        </w:rPr>
      </w:pPr>
    </w:p>
    <w:p w14:paraId="6325347F" w14:textId="77777777" w:rsidR="000166D2" w:rsidRPr="003C46AF" w:rsidRDefault="000166D2" w:rsidP="0085631C">
      <w:pPr>
        <w:widowControl w:val="0"/>
        <w:tabs>
          <w:tab w:val="clear" w:pos="567"/>
        </w:tabs>
        <w:spacing w:line="240" w:lineRule="auto"/>
        <w:rPr>
          <w:noProof/>
          <w:color w:val="000000"/>
          <w:lang w:val="ru-RU"/>
        </w:rPr>
      </w:pPr>
      <w:r w:rsidRPr="003C46AF">
        <w:rPr>
          <w:noProof/>
          <w:color w:val="000000"/>
        </w:rPr>
        <w:t>Novartis</w:t>
      </w:r>
      <w:r w:rsidRPr="003C46AF">
        <w:rPr>
          <w:noProof/>
          <w:color w:val="000000"/>
          <w:lang w:val="ru-RU"/>
        </w:rPr>
        <w:t xml:space="preserve"> </w:t>
      </w:r>
      <w:r w:rsidRPr="003C46AF">
        <w:rPr>
          <w:noProof/>
          <w:color w:val="000000"/>
        </w:rPr>
        <w:t>Europharm</w:t>
      </w:r>
      <w:r w:rsidRPr="003C46AF">
        <w:rPr>
          <w:noProof/>
          <w:color w:val="000000"/>
          <w:lang w:val="ru-RU"/>
        </w:rPr>
        <w:t xml:space="preserve"> </w:t>
      </w:r>
      <w:r w:rsidRPr="003C46AF">
        <w:rPr>
          <w:noProof/>
          <w:color w:val="000000"/>
        </w:rPr>
        <w:t>Limited</w:t>
      </w:r>
    </w:p>
    <w:p w14:paraId="255BD3B1" w14:textId="77777777" w:rsidR="000166D2" w:rsidRPr="003C46AF" w:rsidRDefault="000166D2" w:rsidP="0085631C">
      <w:pPr>
        <w:widowControl w:val="0"/>
        <w:tabs>
          <w:tab w:val="clear" w:pos="567"/>
        </w:tabs>
        <w:spacing w:line="240" w:lineRule="auto"/>
        <w:rPr>
          <w:noProof/>
          <w:color w:val="000000"/>
          <w:lang w:val="ru-RU"/>
        </w:rPr>
      </w:pPr>
    </w:p>
    <w:p w14:paraId="4ED4E1D3" w14:textId="77777777" w:rsidR="000166D2" w:rsidRPr="003C46AF" w:rsidRDefault="000166D2" w:rsidP="0085631C">
      <w:pPr>
        <w:widowControl w:val="0"/>
        <w:tabs>
          <w:tab w:val="clear" w:pos="567"/>
        </w:tabs>
        <w:spacing w:line="240" w:lineRule="auto"/>
        <w:rPr>
          <w:noProof/>
          <w:color w:val="000000"/>
          <w:lang w:val="ru-RU"/>
        </w:rPr>
      </w:pPr>
    </w:p>
    <w:p w14:paraId="57E84227" w14:textId="77777777" w:rsidR="006673ED" w:rsidRPr="003C46AF" w:rsidRDefault="006673ED"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ru-RU"/>
        </w:rPr>
      </w:pPr>
      <w:r w:rsidRPr="003C46AF">
        <w:rPr>
          <w:b/>
          <w:noProof/>
          <w:color w:val="000000"/>
          <w:lang w:val="ru-RU"/>
        </w:rPr>
        <w:t>3.</w:t>
      </w:r>
      <w:r w:rsidRPr="003C46AF">
        <w:rPr>
          <w:b/>
          <w:noProof/>
          <w:color w:val="000000"/>
          <w:lang w:val="ru-RU"/>
        </w:rPr>
        <w:tab/>
        <w:t>ДАТА НА ИЗТИЧАНЕ НА СРОКА НА ГОДНОСТ</w:t>
      </w:r>
    </w:p>
    <w:p w14:paraId="043EBE98" w14:textId="77777777" w:rsidR="000166D2" w:rsidRPr="003C46AF" w:rsidRDefault="000166D2" w:rsidP="0085631C">
      <w:pPr>
        <w:widowControl w:val="0"/>
        <w:tabs>
          <w:tab w:val="clear" w:pos="567"/>
        </w:tabs>
        <w:spacing w:line="240" w:lineRule="auto"/>
        <w:rPr>
          <w:noProof/>
          <w:color w:val="000000"/>
          <w:lang w:val="ru-RU"/>
        </w:rPr>
      </w:pPr>
    </w:p>
    <w:p w14:paraId="76227A53" w14:textId="77777777" w:rsidR="000166D2" w:rsidRPr="003C46AF" w:rsidRDefault="000166D2" w:rsidP="0085631C">
      <w:pPr>
        <w:widowControl w:val="0"/>
        <w:tabs>
          <w:tab w:val="clear" w:pos="567"/>
        </w:tabs>
        <w:spacing w:line="240" w:lineRule="auto"/>
        <w:rPr>
          <w:noProof/>
          <w:color w:val="000000"/>
          <w:lang w:val="ru-RU"/>
        </w:rPr>
      </w:pPr>
      <w:r w:rsidRPr="003C46AF">
        <w:rPr>
          <w:noProof/>
          <w:color w:val="000000"/>
          <w:lang w:val="en-US"/>
        </w:rPr>
        <w:t>EXP</w:t>
      </w:r>
    </w:p>
    <w:p w14:paraId="23BBA955" w14:textId="77777777" w:rsidR="000166D2" w:rsidRPr="003C46AF" w:rsidRDefault="000166D2" w:rsidP="0085631C">
      <w:pPr>
        <w:widowControl w:val="0"/>
        <w:tabs>
          <w:tab w:val="clear" w:pos="567"/>
        </w:tabs>
        <w:spacing w:line="240" w:lineRule="auto"/>
        <w:rPr>
          <w:noProof/>
          <w:color w:val="000000"/>
          <w:lang w:val="bg-BG"/>
        </w:rPr>
      </w:pPr>
    </w:p>
    <w:p w14:paraId="715BD9FF" w14:textId="77777777" w:rsidR="000166D2" w:rsidRPr="003C46AF" w:rsidRDefault="000166D2" w:rsidP="0085631C">
      <w:pPr>
        <w:widowControl w:val="0"/>
        <w:tabs>
          <w:tab w:val="clear" w:pos="567"/>
        </w:tabs>
        <w:spacing w:line="240" w:lineRule="auto"/>
        <w:rPr>
          <w:noProof/>
          <w:color w:val="000000"/>
          <w:lang w:val="bg-BG"/>
        </w:rPr>
      </w:pPr>
    </w:p>
    <w:p w14:paraId="6BC70DB6" w14:textId="77777777" w:rsidR="006673ED" w:rsidRPr="003C46AF" w:rsidRDefault="006673ED"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bg-BG"/>
        </w:rPr>
      </w:pPr>
      <w:r w:rsidRPr="003C46AF">
        <w:rPr>
          <w:b/>
          <w:noProof/>
          <w:color w:val="000000"/>
          <w:lang w:val="ru-RU"/>
        </w:rPr>
        <w:t>4.</w:t>
      </w:r>
      <w:r w:rsidRPr="003C46AF">
        <w:rPr>
          <w:b/>
          <w:noProof/>
          <w:color w:val="000000"/>
          <w:lang w:val="ru-RU"/>
        </w:rPr>
        <w:tab/>
        <w:t>ПАРТИДЕН НОМЕР</w:t>
      </w:r>
    </w:p>
    <w:p w14:paraId="4E65E58B" w14:textId="77777777" w:rsidR="000166D2" w:rsidRPr="003C46AF" w:rsidRDefault="000166D2" w:rsidP="0085631C">
      <w:pPr>
        <w:widowControl w:val="0"/>
        <w:tabs>
          <w:tab w:val="clear" w:pos="567"/>
        </w:tabs>
        <w:spacing w:line="240" w:lineRule="auto"/>
        <w:ind w:right="113"/>
        <w:rPr>
          <w:noProof/>
          <w:color w:val="000000"/>
          <w:lang w:val="bg-BG"/>
        </w:rPr>
      </w:pPr>
    </w:p>
    <w:p w14:paraId="3623EB06" w14:textId="77777777" w:rsidR="000166D2" w:rsidRPr="003C46AF" w:rsidRDefault="000166D2" w:rsidP="0085631C">
      <w:pPr>
        <w:widowControl w:val="0"/>
        <w:tabs>
          <w:tab w:val="clear" w:pos="567"/>
        </w:tabs>
        <w:spacing w:line="240" w:lineRule="auto"/>
        <w:ind w:right="113"/>
        <w:rPr>
          <w:color w:val="000000"/>
          <w:szCs w:val="22"/>
          <w:lang w:val="ru-RU"/>
        </w:rPr>
      </w:pPr>
      <w:smartTag w:uri="urn:schemas-microsoft-com:office:smarttags" w:element="place">
        <w:r w:rsidRPr="003C46AF">
          <w:rPr>
            <w:color w:val="000000"/>
            <w:szCs w:val="22"/>
            <w:lang w:val="en-US"/>
          </w:rPr>
          <w:t>Lot</w:t>
        </w:r>
      </w:smartTag>
    </w:p>
    <w:p w14:paraId="1AFC23BE" w14:textId="77777777" w:rsidR="000166D2" w:rsidRPr="003C46AF" w:rsidRDefault="000166D2" w:rsidP="0085631C">
      <w:pPr>
        <w:widowControl w:val="0"/>
        <w:tabs>
          <w:tab w:val="clear" w:pos="567"/>
        </w:tabs>
        <w:spacing w:line="240" w:lineRule="auto"/>
        <w:ind w:right="113"/>
        <w:rPr>
          <w:color w:val="000000"/>
          <w:szCs w:val="22"/>
          <w:lang w:val="bg-BG"/>
        </w:rPr>
      </w:pPr>
    </w:p>
    <w:p w14:paraId="55F3EC57" w14:textId="77777777" w:rsidR="000166D2" w:rsidRPr="003C46AF" w:rsidRDefault="000166D2" w:rsidP="0085631C">
      <w:pPr>
        <w:widowControl w:val="0"/>
        <w:tabs>
          <w:tab w:val="clear" w:pos="567"/>
        </w:tabs>
        <w:spacing w:line="240" w:lineRule="auto"/>
        <w:ind w:right="113"/>
        <w:rPr>
          <w:noProof/>
          <w:color w:val="000000"/>
          <w:lang w:val="bg-BG"/>
        </w:rPr>
      </w:pPr>
    </w:p>
    <w:p w14:paraId="09BEA7EA" w14:textId="77777777" w:rsidR="006673ED" w:rsidRPr="003C46AF" w:rsidRDefault="006673ED" w:rsidP="0085631C">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color w:val="000000"/>
          <w:lang w:val="bg-BG"/>
        </w:rPr>
      </w:pPr>
      <w:r w:rsidRPr="003C46AF">
        <w:rPr>
          <w:b/>
          <w:noProof/>
          <w:color w:val="000000"/>
          <w:lang w:val="bg-BG"/>
        </w:rPr>
        <w:t>5.</w:t>
      </w:r>
      <w:r w:rsidRPr="003C46AF">
        <w:rPr>
          <w:b/>
          <w:noProof/>
          <w:color w:val="000000"/>
          <w:lang w:val="bg-BG"/>
        </w:rPr>
        <w:tab/>
        <w:t>ДРУГО</w:t>
      </w:r>
    </w:p>
    <w:p w14:paraId="723C7B78" w14:textId="77777777" w:rsidR="000166D2" w:rsidRPr="003C46AF" w:rsidRDefault="000166D2" w:rsidP="0085631C">
      <w:pPr>
        <w:widowControl w:val="0"/>
        <w:tabs>
          <w:tab w:val="clear" w:pos="567"/>
        </w:tabs>
        <w:spacing w:line="240" w:lineRule="auto"/>
        <w:ind w:right="113"/>
        <w:rPr>
          <w:noProof/>
          <w:color w:val="000000"/>
          <w:lang w:val="bg-BG"/>
        </w:rPr>
      </w:pPr>
    </w:p>
    <w:p w14:paraId="1559A508"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Понеделник</w:t>
      </w:r>
    </w:p>
    <w:p w14:paraId="2B1CCFE4"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Вторник</w:t>
      </w:r>
    </w:p>
    <w:p w14:paraId="0B602936"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Сряда</w:t>
      </w:r>
    </w:p>
    <w:p w14:paraId="0319A5C2"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Четвъртък</w:t>
      </w:r>
    </w:p>
    <w:p w14:paraId="09F8AC3E"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Петък</w:t>
      </w:r>
    </w:p>
    <w:p w14:paraId="23F472CF"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Събота</w:t>
      </w:r>
    </w:p>
    <w:p w14:paraId="73E54714" w14:textId="77777777" w:rsidR="000166D2" w:rsidRPr="003C46AF" w:rsidRDefault="000166D2" w:rsidP="0085631C">
      <w:pPr>
        <w:widowControl w:val="0"/>
        <w:tabs>
          <w:tab w:val="clear" w:pos="567"/>
        </w:tabs>
        <w:spacing w:line="240" w:lineRule="auto"/>
        <w:ind w:right="113"/>
        <w:rPr>
          <w:noProof/>
          <w:color w:val="000000"/>
          <w:lang w:val="bg-BG"/>
        </w:rPr>
      </w:pPr>
      <w:r w:rsidRPr="003C46AF">
        <w:rPr>
          <w:noProof/>
          <w:color w:val="000000"/>
          <w:lang w:val="bg-BG"/>
        </w:rPr>
        <w:t>Неделя</w:t>
      </w:r>
    </w:p>
    <w:p w14:paraId="3DE4BDB1" w14:textId="77777777" w:rsidR="000166D2" w:rsidRPr="003C46AF" w:rsidRDefault="000166D2" w:rsidP="0085631C">
      <w:pPr>
        <w:widowControl w:val="0"/>
        <w:shd w:val="clear" w:color="auto" w:fill="FFFFFF"/>
        <w:tabs>
          <w:tab w:val="clear" w:pos="567"/>
        </w:tabs>
        <w:spacing w:line="240" w:lineRule="auto"/>
        <w:rPr>
          <w:noProof/>
          <w:color w:val="000000"/>
          <w:lang w:val="bg-BG"/>
        </w:rPr>
      </w:pPr>
      <w:r w:rsidRPr="003C46AF">
        <w:rPr>
          <w:noProof/>
          <w:color w:val="000000"/>
          <w:lang w:val="bg-BG"/>
        </w:rPr>
        <w:br w:type="page"/>
      </w:r>
    </w:p>
    <w:p w14:paraId="7EE8C818" w14:textId="77777777" w:rsidR="006673ED" w:rsidRPr="003C46AF" w:rsidRDefault="006673ED" w:rsidP="0085631C">
      <w:pPr>
        <w:widowControl w:val="0"/>
        <w:tabs>
          <w:tab w:val="clear" w:pos="567"/>
        </w:tabs>
        <w:spacing w:line="240" w:lineRule="auto"/>
        <w:rPr>
          <w:noProof/>
          <w:color w:val="000000"/>
          <w:shd w:val="pct15" w:color="auto" w:fill="auto"/>
          <w:lang w:val="bg-BG"/>
        </w:rPr>
      </w:pPr>
    </w:p>
    <w:p w14:paraId="43514D49"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ДАННИ, КОИТО ТРЯБВА ДА СЪДЪРЖА ВТОРИЧНАТА ОПАКОВКА И ПЪРВИЧНАТА ОПАКОВКА</w:t>
      </w:r>
    </w:p>
    <w:p w14:paraId="210EBA1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p>
    <w:p w14:paraId="4D050221" w14:textId="45007CED"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noProof/>
          <w:color w:val="000000"/>
          <w:lang w:val="bg-BG"/>
        </w:rPr>
        <w:t xml:space="preserve">СГЪВАЕМА КУТИЯ И </w:t>
      </w:r>
      <w:r w:rsidR="00F715C0" w:rsidRPr="003C46AF">
        <w:rPr>
          <w:b/>
          <w:noProof/>
          <w:color w:val="000000"/>
          <w:lang w:val="bg-BG"/>
        </w:rPr>
        <w:t xml:space="preserve">ЕТИКЕТ НА </w:t>
      </w:r>
      <w:r w:rsidRPr="003C46AF">
        <w:rPr>
          <w:b/>
          <w:noProof/>
          <w:color w:val="000000"/>
          <w:lang w:val="bg-BG"/>
        </w:rPr>
        <w:t>БУТИЛКА</w:t>
      </w:r>
    </w:p>
    <w:p w14:paraId="542F91AA" w14:textId="77777777" w:rsidR="000166D2" w:rsidRPr="003C46AF" w:rsidRDefault="000166D2" w:rsidP="0085631C">
      <w:pPr>
        <w:widowControl w:val="0"/>
        <w:tabs>
          <w:tab w:val="clear" w:pos="567"/>
        </w:tabs>
        <w:spacing w:line="240" w:lineRule="auto"/>
        <w:rPr>
          <w:noProof/>
          <w:color w:val="000000"/>
          <w:lang w:val="bg-BG"/>
        </w:rPr>
      </w:pPr>
    </w:p>
    <w:p w14:paraId="3FF41341" w14:textId="77777777" w:rsidR="000166D2" w:rsidRPr="003C46AF" w:rsidRDefault="000166D2" w:rsidP="0085631C">
      <w:pPr>
        <w:widowControl w:val="0"/>
        <w:tabs>
          <w:tab w:val="clear" w:pos="567"/>
        </w:tabs>
        <w:spacing w:line="240" w:lineRule="auto"/>
        <w:rPr>
          <w:noProof/>
          <w:color w:val="000000"/>
          <w:lang w:val="bg-BG"/>
        </w:rPr>
      </w:pPr>
    </w:p>
    <w:p w14:paraId="11937F0E"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1.</w:t>
      </w:r>
      <w:r w:rsidRPr="003C46AF">
        <w:rPr>
          <w:b/>
          <w:noProof/>
          <w:color w:val="000000"/>
          <w:lang w:val="bg-BG"/>
        </w:rPr>
        <w:tab/>
        <w:t>ИМЕ НА ЛЕКАРСТВЕНИЯ ПРОДУКТ</w:t>
      </w:r>
    </w:p>
    <w:p w14:paraId="627DF8C7" w14:textId="77777777" w:rsidR="000166D2" w:rsidRPr="003C46AF" w:rsidRDefault="000166D2" w:rsidP="0085631C">
      <w:pPr>
        <w:widowControl w:val="0"/>
        <w:tabs>
          <w:tab w:val="clear" w:pos="567"/>
        </w:tabs>
        <w:spacing w:line="240" w:lineRule="auto"/>
        <w:rPr>
          <w:noProof/>
          <w:color w:val="000000"/>
          <w:lang w:val="bg-BG"/>
        </w:rPr>
      </w:pPr>
    </w:p>
    <w:p w14:paraId="15BDC915" w14:textId="77777777" w:rsidR="000166D2" w:rsidRPr="003C46AF" w:rsidRDefault="000166D2" w:rsidP="0085631C">
      <w:pPr>
        <w:widowControl w:val="0"/>
        <w:suppressAutoHyphens/>
        <w:spacing w:line="240" w:lineRule="auto"/>
        <w:ind w:left="567" w:hanging="567"/>
        <w:rPr>
          <w:color w:val="000000"/>
          <w:spacing w:val="-2"/>
          <w:szCs w:val="22"/>
          <w:lang w:val="ru-RU"/>
        </w:rPr>
      </w:pPr>
      <w:proofErr w:type="spellStart"/>
      <w:r w:rsidRPr="003C46AF">
        <w:rPr>
          <w:color w:val="000000"/>
          <w:szCs w:val="22"/>
          <w:lang w:val="fr-FR"/>
        </w:rPr>
        <w:t>Exelon</w:t>
      </w:r>
      <w:proofErr w:type="spellEnd"/>
      <w:r w:rsidRPr="003C46AF">
        <w:rPr>
          <w:color w:val="000000"/>
          <w:szCs w:val="22"/>
          <w:lang w:val="ru-RU"/>
        </w:rPr>
        <w:t xml:space="preserve"> 2</w:t>
      </w:r>
      <w:r w:rsidRPr="003C46AF">
        <w:rPr>
          <w:color w:val="000000"/>
          <w:szCs w:val="22"/>
          <w:lang w:val="fr-FR"/>
        </w:rPr>
        <w:t> mg</w:t>
      </w:r>
      <w:r w:rsidRPr="003C46AF">
        <w:rPr>
          <w:color w:val="000000"/>
          <w:szCs w:val="22"/>
          <w:lang w:val="ru-RU"/>
        </w:rPr>
        <w:t>/</w:t>
      </w:r>
      <w:r w:rsidRPr="003C46AF">
        <w:rPr>
          <w:color w:val="000000"/>
          <w:szCs w:val="22"/>
          <w:lang w:val="fr-FR"/>
        </w:rPr>
        <w:t>ml</w:t>
      </w:r>
      <w:r w:rsidRPr="003C46AF">
        <w:rPr>
          <w:color w:val="000000"/>
          <w:szCs w:val="22"/>
          <w:lang w:val="ru-RU"/>
        </w:rPr>
        <w:t xml:space="preserve"> </w:t>
      </w:r>
      <w:r w:rsidRPr="003C46AF">
        <w:rPr>
          <w:color w:val="000000"/>
          <w:szCs w:val="22"/>
          <w:lang w:val="bg-BG"/>
        </w:rPr>
        <w:t>перорален разтвор</w:t>
      </w:r>
    </w:p>
    <w:p w14:paraId="2CD7D57D" w14:textId="77777777" w:rsidR="000166D2" w:rsidRPr="003C46AF" w:rsidRDefault="00327BE9" w:rsidP="0085631C">
      <w:pPr>
        <w:widowControl w:val="0"/>
        <w:tabs>
          <w:tab w:val="clear" w:pos="567"/>
        </w:tabs>
        <w:spacing w:line="240" w:lineRule="auto"/>
        <w:rPr>
          <w:noProof/>
          <w:color w:val="000000"/>
          <w:lang w:val="ru-RU"/>
        </w:rPr>
      </w:pPr>
      <w:r w:rsidRPr="003C46AF">
        <w:rPr>
          <w:noProof/>
          <w:color w:val="000000"/>
          <w:lang w:val="bg-BG"/>
        </w:rPr>
        <w:t>р</w:t>
      </w:r>
      <w:r w:rsidR="000166D2" w:rsidRPr="003C46AF">
        <w:rPr>
          <w:noProof/>
          <w:color w:val="000000"/>
          <w:lang w:val="bg-BG"/>
        </w:rPr>
        <w:t>ивастигмин</w:t>
      </w:r>
    </w:p>
    <w:p w14:paraId="6F25F25A" w14:textId="77777777" w:rsidR="000166D2" w:rsidRPr="003C46AF" w:rsidRDefault="000166D2" w:rsidP="0085631C">
      <w:pPr>
        <w:widowControl w:val="0"/>
        <w:tabs>
          <w:tab w:val="clear" w:pos="567"/>
        </w:tabs>
        <w:rPr>
          <w:noProof/>
          <w:color w:val="000000"/>
          <w:lang w:val="bg-BG"/>
        </w:rPr>
      </w:pPr>
    </w:p>
    <w:p w14:paraId="1DCF4DA6" w14:textId="77777777" w:rsidR="000166D2" w:rsidRPr="003C46AF" w:rsidRDefault="000166D2" w:rsidP="0085631C">
      <w:pPr>
        <w:widowControl w:val="0"/>
        <w:tabs>
          <w:tab w:val="clear" w:pos="567"/>
        </w:tabs>
        <w:rPr>
          <w:noProof/>
          <w:color w:val="000000"/>
          <w:lang w:val="bg-BG"/>
        </w:rPr>
      </w:pPr>
    </w:p>
    <w:p w14:paraId="34E2A2F6"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noProof/>
          <w:color w:val="000000"/>
          <w:lang w:val="bg-BG"/>
        </w:rPr>
        <w:t>2.</w:t>
      </w:r>
      <w:r w:rsidRPr="003C46AF">
        <w:rPr>
          <w:b/>
          <w:noProof/>
          <w:color w:val="000000"/>
          <w:lang w:val="bg-BG"/>
        </w:rPr>
        <w:tab/>
        <w:t>ОБЯВЯВАНЕ НА АКТИВНОТО</w:t>
      </w:r>
      <w:r w:rsidR="00327BE9" w:rsidRPr="003C46AF">
        <w:rPr>
          <w:b/>
          <w:noProof/>
          <w:color w:val="000000"/>
          <w:lang w:val="bg-BG"/>
        </w:rPr>
        <w:t>(</w:t>
      </w:r>
      <w:r w:rsidR="00107177" w:rsidRPr="003C46AF">
        <w:rPr>
          <w:b/>
          <w:noProof/>
          <w:color w:val="000000"/>
          <w:lang w:val="bg-BG"/>
        </w:rPr>
        <w:t>ИТЕ</w:t>
      </w:r>
      <w:r w:rsidR="00327BE9" w:rsidRPr="003C46AF">
        <w:rPr>
          <w:b/>
          <w:noProof/>
          <w:color w:val="000000"/>
          <w:lang w:val="bg-BG"/>
        </w:rPr>
        <w:t>)</w:t>
      </w:r>
      <w:r w:rsidR="00107177" w:rsidRPr="003C46AF">
        <w:rPr>
          <w:b/>
          <w:noProof/>
          <w:color w:val="000000"/>
          <w:lang w:val="bg-BG"/>
        </w:rPr>
        <w:t xml:space="preserve"> ВЕЩЕСТВ</w:t>
      </w:r>
      <w:r w:rsidR="00327BE9" w:rsidRPr="003C46AF">
        <w:rPr>
          <w:b/>
          <w:noProof/>
          <w:color w:val="000000"/>
          <w:lang w:val="bg-BG"/>
        </w:rPr>
        <w:t>О(</w:t>
      </w:r>
      <w:r w:rsidRPr="003C46AF">
        <w:rPr>
          <w:b/>
          <w:noProof/>
          <w:color w:val="000000"/>
          <w:lang w:val="bg-BG"/>
        </w:rPr>
        <w:t>А</w:t>
      </w:r>
      <w:r w:rsidR="00327BE9" w:rsidRPr="003C46AF">
        <w:rPr>
          <w:b/>
          <w:noProof/>
          <w:color w:val="000000"/>
          <w:lang w:val="bg-BG"/>
        </w:rPr>
        <w:t>)</w:t>
      </w:r>
    </w:p>
    <w:p w14:paraId="7592800B" w14:textId="77777777" w:rsidR="000166D2" w:rsidRPr="003C46AF" w:rsidRDefault="000166D2" w:rsidP="0085631C">
      <w:pPr>
        <w:widowControl w:val="0"/>
        <w:tabs>
          <w:tab w:val="clear" w:pos="567"/>
        </w:tabs>
        <w:spacing w:line="240" w:lineRule="auto"/>
        <w:rPr>
          <w:noProof/>
          <w:color w:val="000000"/>
          <w:lang w:val="bg-BG"/>
        </w:rPr>
      </w:pPr>
    </w:p>
    <w:p w14:paraId="10472D8B" w14:textId="0EC99E13"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t xml:space="preserve">Всеки </w:t>
      </w:r>
      <w:r w:rsidRPr="003C46AF">
        <w:rPr>
          <w:color w:val="000000"/>
          <w:szCs w:val="22"/>
        </w:rPr>
        <w:t>ml</w:t>
      </w:r>
      <w:r w:rsidRPr="003C46AF">
        <w:rPr>
          <w:color w:val="000000"/>
          <w:szCs w:val="22"/>
          <w:lang w:val="bg-BG"/>
        </w:rPr>
        <w:t xml:space="preserve"> съдържа 2</w:t>
      </w:r>
      <w:r w:rsidRPr="003C46AF">
        <w:rPr>
          <w:color w:val="000000"/>
          <w:szCs w:val="22"/>
        </w:rPr>
        <w:t> mg</w:t>
      </w:r>
      <w:r w:rsidRPr="003C46AF">
        <w:rPr>
          <w:color w:val="000000"/>
          <w:szCs w:val="22"/>
          <w:lang w:val="bg-BG"/>
        </w:rPr>
        <w:t xml:space="preserve"> ривастигмин като ривастигмин</w:t>
      </w:r>
      <w:r w:rsidR="00A57E78" w:rsidRPr="003C46AF">
        <w:rPr>
          <w:color w:val="000000"/>
          <w:szCs w:val="22"/>
          <w:lang w:val="bg-BG"/>
        </w:rPr>
        <w:t>ов</w:t>
      </w:r>
      <w:r w:rsidRPr="003C46AF">
        <w:rPr>
          <w:color w:val="000000"/>
          <w:szCs w:val="22"/>
          <w:lang w:val="bg-BG"/>
        </w:rPr>
        <w:t xml:space="preserve"> хидрогентарт</w:t>
      </w:r>
      <w:r w:rsidR="00A57E78" w:rsidRPr="003C46AF">
        <w:rPr>
          <w:color w:val="000000"/>
          <w:szCs w:val="22"/>
          <w:lang w:val="bg-BG"/>
        </w:rPr>
        <w:t>а</w:t>
      </w:r>
      <w:r w:rsidRPr="003C46AF">
        <w:rPr>
          <w:color w:val="000000"/>
          <w:szCs w:val="22"/>
          <w:lang w:val="bg-BG"/>
        </w:rPr>
        <w:t>рат.</w:t>
      </w:r>
    </w:p>
    <w:p w14:paraId="15AAF79A" w14:textId="77777777" w:rsidR="000166D2" w:rsidRPr="003C46AF" w:rsidRDefault="000166D2" w:rsidP="0085631C">
      <w:pPr>
        <w:widowControl w:val="0"/>
        <w:suppressAutoHyphens/>
        <w:spacing w:line="240" w:lineRule="auto"/>
        <w:ind w:left="567" w:hanging="567"/>
        <w:rPr>
          <w:color w:val="000000"/>
          <w:spacing w:val="-2"/>
          <w:szCs w:val="22"/>
          <w:lang w:val="bg-BG"/>
        </w:rPr>
      </w:pPr>
    </w:p>
    <w:p w14:paraId="5AE99B12" w14:textId="77777777" w:rsidR="000166D2" w:rsidRPr="003C46AF" w:rsidRDefault="000166D2" w:rsidP="0085631C">
      <w:pPr>
        <w:widowControl w:val="0"/>
        <w:tabs>
          <w:tab w:val="clear" w:pos="567"/>
        </w:tabs>
        <w:spacing w:line="240" w:lineRule="auto"/>
        <w:rPr>
          <w:noProof/>
          <w:color w:val="000000"/>
          <w:lang w:val="bg-BG"/>
        </w:rPr>
      </w:pPr>
    </w:p>
    <w:p w14:paraId="4EEEF05B"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3.</w:t>
      </w:r>
      <w:r w:rsidRPr="003C46AF">
        <w:rPr>
          <w:b/>
          <w:noProof/>
          <w:color w:val="000000"/>
          <w:lang w:val="bg-BG"/>
        </w:rPr>
        <w:tab/>
        <w:t>СПИСЪК НА ПОМОЩНИТЕ ВЕЩЕСТВА</w:t>
      </w:r>
    </w:p>
    <w:p w14:paraId="3F87C5B3" w14:textId="77777777" w:rsidR="000166D2" w:rsidRPr="003C46AF" w:rsidRDefault="000166D2" w:rsidP="0085631C">
      <w:pPr>
        <w:widowControl w:val="0"/>
        <w:tabs>
          <w:tab w:val="clear" w:pos="567"/>
        </w:tabs>
        <w:spacing w:line="240" w:lineRule="auto"/>
        <w:rPr>
          <w:noProof/>
          <w:color w:val="000000"/>
          <w:lang w:val="bg-BG"/>
        </w:rPr>
      </w:pPr>
    </w:p>
    <w:p w14:paraId="56B83A6B" w14:textId="3EC57626"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t>Съдържа също: натриев бензоат</w:t>
      </w:r>
      <w:r w:rsidR="005C24C9" w:rsidRPr="003C46AF">
        <w:rPr>
          <w:color w:val="000000"/>
          <w:szCs w:val="22"/>
          <w:lang w:val="bg-BG"/>
        </w:rPr>
        <w:t xml:space="preserve"> (</w:t>
      </w:r>
      <w:r w:rsidR="005C24C9" w:rsidRPr="003C46AF">
        <w:rPr>
          <w:color w:val="000000"/>
          <w:szCs w:val="22"/>
          <w:lang w:val="en-US"/>
        </w:rPr>
        <w:t>E</w:t>
      </w:r>
      <w:r w:rsidR="005C24C9" w:rsidRPr="003C46AF">
        <w:rPr>
          <w:color w:val="000000"/>
          <w:szCs w:val="22"/>
          <w:lang w:val="bg-BG"/>
        </w:rPr>
        <w:t>211)</w:t>
      </w:r>
      <w:r w:rsidRPr="003C46AF">
        <w:rPr>
          <w:color w:val="000000"/>
          <w:szCs w:val="22"/>
          <w:lang w:val="bg-BG"/>
        </w:rPr>
        <w:t>, лимонена киселина, натриев цитрат, хинолиново жълто оцветител (</w:t>
      </w:r>
      <w:r w:rsidRPr="003C46AF">
        <w:rPr>
          <w:color w:val="000000"/>
          <w:szCs w:val="22"/>
        </w:rPr>
        <w:t>E</w:t>
      </w:r>
      <w:r w:rsidRPr="003C46AF">
        <w:rPr>
          <w:color w:val="000000"/>
          <w:szCs w:val="22"/>
          <w:lang w:val="bg-BG"/>
        </w:rPr>
        <w:t xml:space="preserve">104) и </w:t>
      </w:r>
      <w:r w:rsidR="00A57E78" w:rsidRPr="003C46AF">
        <w:rPr>
          <w:color w:val="000000"/>
          <w:szCs w:val="22"/>
          <w:lang w:val="bg-BG"/>
        </w:rPr>
        <w:t xml:space="preserve">пречистена </w:t>
      </w:r>
      <w:r w:rsidRPr="003C46AF">
        <w:rPr>
          <w:color w:val="000000"/>
          <w:szCs w:val="22"/>
          <w:lang w:val="bg-BG"/>
        </w:rPr>
        <w:t>вода.</w:t>
      </w:r>
    </w:p>
    <w:p w14:paraId="74A60544" w14:textId="77777777" w:rsidR="000166D2" w:rsidRPr="003C46AF" w:rsidRDefault="000166D2" w:rsidP="0085631C">
      <w:pPr>
        <w:widowControl w:val="0"/>
        <w:tabs>
          <w:tab w:val="clear" w:pos="567"/>
        </w:tabs>
        <w:spacing w:line="240" w:lineRule="auto"/>
        <w:rPr>
          <w:color w:val="000000"/>
          <w:szCs w:val="22"/>
          <w:lang w:val="bg-BG"/>
        </w:rPr>
      </w:pPr>
    </w:p>
    <w:p w14:paraId="2024FF36" w14:textId="77777777" w:rsidR="000166D2" w:rsidRPr="003C46AF" w:rsidRDefault="000166D2" w:rsidP="0085631C">
      <w:pPr>
        <w:widowControl w:val="0"/>
        <w:tabs>
          <w:tab w:val="clear" w:pos="567"/>
        </w:tabs>
        <w:spacing w:line="240" w:lineRule="auto"/>
        <w:rPr>
          <w:noProof/>
          <w:color w:val="000000"/>
          <w:lang w:val="bg-BG"/>
        </w:rPr>
      </w:pPr>
    </w:p>
    <w:p w14:paraId="465F77AF"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4.</w:t>
      </w:r>
      <w:r w:rsidRPr="003C46AF">
        <w:rPr>
          <w:b/>
          <w:noProof/>
          <w:color w:val="000000"/>
          <w:lang w:val="bg-BG"/>
        </w:rPr>
        <w:tab/>
        <w:t>ЛЕКАРСТВЕНА ФОРМА И КОЛИЧЕСТВО В ЕДНА ОПАКОВКА</w:t>
      </w:r>
    </w:p>
    <w:p w14:paraId="577F4FD6" w14:textId="77777777" w:rsidR="000166D2" w:rsidRPr="003C46AF" w:rsidRDefault="000166D2" w:rsidP="0085631C">
      <w:pPr>
        <w:widowControl w:val="0"/>
        <w:tabs>
          <w:tab w:val="clear" w:pos="567"/>
        </w:tabs>
        <w:spacing w:line="240" w:lineRule="auto"/>
        <w:rPr>
          <w:noProof/>
          <w:color w:val="000000"/>
          <w:lang w:val="bg-BG"/>
        </w:rPr>
      </w:pPr>
    </w:p>
    <w:p w14:paraId="4A26A7B9" w14:textId="77777777" w:rsidR="00C57226" w:rsidRPr="003C46AF" w:rsidRDefault="00C57226" w:rsidP="0085631C">
      <w:pPr>
        <w:widowControl w:val="0"/>
        <w:tabs>
          <w:tab w:val="clear" w:pos="567"/>
        </w:tabs>
        <w:spacing w:line="240" w:lineRule="auto"/>
        <w:rPr>
          <w:color w:val="000000"/>
          <w:szCs w:val="22"/>
          <w:lang w:val="bg-BG"/>
        </w:rPr>
      </w:pPr>
      <w:r w:rsidRPr="003C46AF">
        <w:rPr>
          <w:color w:val="000000"/>
          <w:szCs w:val="22"/>
          <w:shd w:val="clear" w:color="auto" w:fill="D9D9D9"/>
          <w:lang w:val="bg-BG"/>
        </w:rPr>
        <w:t>Перорален разтвор</w:t>
      </w:r>
    </w:p>
    <w:p w14:paraId="47FD3C06" w14:textId="77777777" w:rsidR="00840509" w:rsidRPr="003C46AF" w:rsidRDefault="00840509" w:rsidP="0085631C">
      <w:pPr>
        <w:widowControl w:val="0"/>
        <w:tabs>
          <w:tab w:val="clear" w:pos="567"/>
        </w:tabs>
        <w:spacing w:line="240" w:lineRule="auto"/>
        <w:rPr>
          <w:color w:val="000000"/>
          <w:szCs w:val="22"/>
          <w:lang w:val="bg-BG"/>
        </w:rPr>
      </w:pPr>
    </w:p>
    <w:p w14:paraId="58F48786"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t>50</w:t>
      </w:r>
      <w:r w:rsidRPr="003C46AF">
        <w:rPr>
          <w:color w:val="000000"/>
          <w:szCs w:val="22"/>
        </w:rPr>
        <w:t> ml</w:t>
      </w:r>
    </w:p>
    <w:p w14:paraId="37FFF540" w14:textId="77777777" w:rsidR="000166D2" w:rsidRPr="003C46AF" w:rsidRDefault="000166D2" w:rsidP="0085631C">
      <w:pPr>
        <w:widowControl w:val="0"/>
        <w:tabs>
          <w:tab w:val="clear" w:pos="567"/>
        </w:tabs>
        <w:spacing w:line="240" w:lineRule="auto"/>
        <w:rPr>
          <w:color w:val="000000"/>
          <w:szCs w:val="22"/>
          <w:shd w:val="clear" w:color="auto" w:fill="D9D9D9"/>
          <w:lang w:val="bg-BG"/>
        </w:rPr>
      </w:pPr>
      <w:r w:rsidRPr="003C46AF">
        <w:rPr>
          <w:color w:val="000000"/>
          <w:szCs w:val="22"/>
          <w:shd w:val="clear" w:color="auto" w:fill="D9D9D9"/>
          <w:lang w:val="bg-BG"/>
        </w:rPr>
        <w:t>120</w:t>
      </w:r>
      <w:r w:rsidRPr="003C46AF">
        <w:rPr>
          <w:color w:val="000000"/>
          <w:szCs w:val="22"/>
          <w:shd w:val="clear" w:color="auto" w:fill="D9D9D9"/>
        </w:rPr>
        <w:t> ml</w:t>
      </w:r>
    </w:p>
    <w:p w14:paraId="71705C5B" w14:textId="77777777" w:rsidR="000166D2" w:rsidRPr="003C46AF" w:rsidRDefault="000166D2" w:rsidP="0085631C">
      <w:pPr>
        <w:widowControl w:val="0"/>
        <w:tabs>
          <w:tab w:val="clear" w:pos="567"/>
        </w:tabs>
        <w:spacing w:line="240" w:lineRule="auto"/>
        <w:rPr>
          <w:noProof/>
          <w:color w:val="000000"/>
          <w:lang w:val="bg-BG"/>
        </w:rPr>
      </w:pPr>
    </w:p>
    <w:p w14:paraId="7E941387" w14:textId="77777777" w:rsidR="000166D2" w:rsidRPr="003C46AF" w:rsidRDefault="000166D2" w:rsidP="0085631C">
      <w:pPr>
        <w:widowControl w:val="0"/>
        <w:tabs>
          <w:tab w:val="clear" w:pos="567"/>
        </w:tabs>
        <w:spacing w:line="240" w:lineRule="auto"/>
        <w:rPr>
          <w:noProof/>
          <w:color w:val="000000"/>
          <w:lang w:val="bg-BG"/>
        </w:rPr>
      </w:pPr>
    </w:p>
    <w:p w14:paraId="11BE27A5"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5.</w:t>
      </w:r>
      <w:r w:rsidRPr="003C46AF">
        <w:rPr>
          <w:b/>
          <w:noProof/>
          <w:color w:val="000000"/>
          <w:lang w:val="bg-BG"/>
        </w:rPr>
        <w:tab/>
        <w:t>НАЧИН НА ПРИЛ</w:t>
      </w:r>
      <w:r w:rsidR="00840509" w:rsidRPr="003C46AF">
        <w:rPr>
          <w:b/>
          <w:noProof/>
          <w:color w:val="000000"/>
          <w:lang w:val="bg-BG"/>
        </w:rPr>
        <w:t>ОЖЕНИЕ</w:t>
      </w:r>
      <w:r w:rsidRPr="003C46AF">
        <w:rPr>
          <w:b/>
          <w:noProof/>
          <w:color w:val="000000"/>
          <w:lang w:val="bg-BG"/>
        </w:rPr>
        <w:t xml:space="preserve"> И ПЪТ</w:t>
      </w:r>
      <w:r w:rsidR="00327BE9" w:rsidRPr="003C46AF">
        <w:rPr>
          <w:b/>
          <w:noProof/>
          <w:color w:val="000000"/>
          <w:lang w:val="bg-BG"/>
        </w:rPr>
        <w:t>(</w:t>
      </w:r>
      <w:r w:rsidRPr="003C46AF">
        <w:rPr>
          <w:b/>
          <w:noProof/>
          <w:color w:val="000000"/>
          <w:lang w:val="bg-BG"/>
        </w:rPr>
        <w:t>ИЩА</w:t>
      </w:r>
      <w:r w:rsidR="00327BE9" w:rsidRPr="003C46AF">
        <w:rPr>
          <w:b/>
          <w:noProof/>
          <w:color w:val="000000"/>
          <w:lang w:val="bg-BG"/>
        </w:rPr>
        <w:t>)</w:t>
      </w:r>
      <w:r w:rsidRPr="003C46AF">
        <w:rPr>
          <w:b/>
          <w:noProof/>
          <w:color w:val="000000"/>
          <w:lang w:val="bg-BG"/>
        </w:rPr>
        <w:t xml:space="preserve"> НА ВЪВЕЖДАНЕ</w:t>
      </w:r>
    </w:p>
    <w:p w14:paraId="47039352" w14:textId="77777777" w:rsidR="000166D2" w:rsidRPr="003C46AF" w:rsidRDefault="000166D2" w:rsidP="0085631C">
      <w:pPr>
        <w:widowControl w:val="0"/>
        <w:tabs>
          <w:tab w:val="clear" w:pos="567"/>
        </w:tabs>
        <w:spacing w:line="240" w:lineRule="auto"/>
        <w:rPr>
          <w:i/>
          <w:noProof/>
          <w:color w:val="000000"/>
          <w:lang w:val="bg-BG"/>
        </w:rPr>
      </w:pPr>
    </w:p>
    <w:p w14:paraId="6F379B56" w14:textId="77777777" w:rsidR="00327BE9" w:rsidRPr="003C46AF" w:rsidRDefault="00327BE9" w:rsidP="0085631C">
      <w:pPr>
        <w:widowControl w:val="0"/>
        <w:tabs>
          <w:tab w:val="clear" w:pos="567"/>
        </w:tabs>
        <w:spacing w:line="240" w:lineRule="auto"/>
        <w:rPr>
          <w:noProof/>
          <w:color w:val="000000"/>
          <w:lang w:val="bg-BG"/>
        </w:rPr>
      </w:pPr>
      <w:r w:rsidRPr="003C46AF">
        <w:rPr>
          <w:noProof/>
          <w:color w:val="000000"/>
          <w:lang w:val="bg-BG"/>
        </w:rPr>
        <w:t>Преди употреба прочетете листовката.</w:t>
      </w:r>
    </w:p>
    <w:p w14:paraId="434F1752"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Перорално приложение</w:t>
      </w:r>
    </w:p>
    <w:p w14:paraId="4C3E7FFA" w14:textId="77777777" w:rsidR="000166D2" w:rsidRPr="003C46AF" w:rsidRDefault="000166D2" w:rsidP="0085631C">
      <w:pPr>
        <w:widowControl w:val="0"/>
        <w:tabs>
          <w:tab w:val="clear" w:pos="567"/>
        </w:tabs>
        <w:spacing w:line="240" w:lineRule="auto"/>
        <w:rPr>
          <w:noProof/>
          <w:color w:val="000000"/>
          <w:lang w:val="ru-RU"/>
        </w:rPr>
      </w:pPr>
    </w:p>
    <w:p w14:paraId="14C075D6" w14:textId="77777777" w:rsidR="000166D2" w:rsidRPr="003C46AF" w:rsidRDefault="000166D2" w:rsidP="0085631C">
      <w:pPr>
        <w:widowControl w:val="0"/>
        <w:tabs>
          <w:tab w:val="clear" w:pos="567"/>
        </w:tabs>
        <w:spacing w:line="240" w:lineRule="auto"/>
        <w:rPr>
          <w:noProof/>
          <w:color w:val="000000"/>
          <w:lang w:val="ru-RU"/>
        </w:rPr>
      </w:pPr>
    </w:p>
    <w:p w14:paraId="36754851"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noProof/>
          <w:color w:val="000000"/>
          <w:lang w:val="bg-BG"/>
        </w:rPr>
        <w:t>6.</w:t>
      </w:r>
      <w:r w:rsidRPr="003C46AF">
        <w:rPr>
          <w:b/>
          <w:noProof/>
          <w:color w:val="000000"/>
          <w:lang w:val="bg-BG"/>
        </w:rPr>
        <w:tab/>
        <w:t>СПЕЦИАЛНО ПРЕДУПРЕЖДЕНИЕ, ЧЕ ЛЕКАРСТВЕНИЯТ ПРОДУКТ ТРЯБВА ДА СЕ СЪХРАНЯВА НА МЯСТО ДАЛЕЧ</w:t>
      </w:r>
      <w:r w:rsidR="00096250" w:rsidRPr="003C46AF">
        <w:rPr>
          <w:b/>
          <w:noProof/>
          <w:color w:val="000000"/>
          <w:lang w:val="bg-BG"/>
        </w:rPr>
        <w:t>Е</w:t>
      </w:r>
      <w:r w:rsidRPr="003C46AF">
        <w:rPr>
          <w:b/>
          <w:noProof/>
          <w:color w:val="000000"/>
          <w:lang w:val="bg-BG"/>
        </w:rPr>
        <w:t xml:space="preserve"> ОТ ПОГЛЕДА И ДОСЕГА НА ДЕЦА</w:t>
      </w:r>
    </w:p>
    <w:p w14:paraId="4C642065" w14:textId="77777777" w:rsidR="000166D2" w:rsidRPr="003C46AF" w:rsidRDefault="000166D2" w:rsidP="0085631C">
      <w:pPr>
        <w:widowControl w:val="0"/>
        <w:tabs>
          <w:tab w:val="clear" w:pos="567"/>
        </w:tabs>
        <w:spacing w:line="240" w:lineRule="auto"/>
        <w:rPr>
          <w:noProof/>
          <w:color w:val="000000"/>
          <w:lang w:val="bg-BG"/>
        </w:rPr>
      </w:pPr>
    </w:p>
    <w:p w14:paraId="383B9BC8"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Да се съхранява на място, недостъпно за деца.</w:t>
      </w:r>
    </w:p>
    <w:p w14:paraId="61D4205F" w14:textId="77777777" w:rsidR="000166D2" w:rsidRPr="003C46AF" w:rsidRDefault="000166D2" w:rsidP="0085631C">
      <w:pPr>
        <w:widowControl w:val="0"/>
        <w:tabs>
          <w:tab w:val="clear" w:pos="567"/>
        </w:tabs>
        <w:spacing w:line="240" w:lineRule="auto"/>
        <w:rPr>
          <w:noProof/>
          <w:color w:val="000000"/>
          <w:lang w:val="bg-BG"/>
        </w:rPr>
      </w:pPr>
    </w:p>
    <w:p w14:paraId="21EAB8C0" w14:textId="77777777" w:rsidR="000166D2" w:rsidRPr="003C46AF" w:rsidRDefault="000166D2" w:rsidP="0085631C">
      <w:pPr>
        <w:widowControl w:val="0"/>
        <w:tabs>
          <w:tab w:val="clear" w:pos="567"/>
        </w:tabs>
        <w:spacing w:line="240" w:lineRule="auto"/>
        <w:rPr>
          <w:noProof/>
          <w:color w:val="000000"/>
          <w:lang w:val="bg-BG"/>
        </w:rPr>
      </w:pPr>
    </w:p>
    <w:p w14:paraId="44BE683B" w14:textId="77777777" w:rsidR="000166D2" w:rsidRPr="003C46AF" w:rsidRDefault="000166D2" w:rsidP="0085631C">
      <w:pPr>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7.</w:t>
      </w:r>
      <w:r w:rsidRPr="003C46AF">
        <w:rPr>
          <w:b/>
          <w:noProof/>
          <w:color w:val="000000"/>
          <w:lang w:val="bg-BG"/>
        </w:rPr>
        <w:tab/>
        <w:t>ДРУГИ СПЕЦИАЛНИ ПРЕДУПРЕЖДЕНИЯ, АКО Е НЕОБХОДИМО</w:t>
      </w:r>
    </w:p>
    <w:p w14:paraId="57B1680A" w14:textId="77777777" w:rsidR="000166D2" w:rsidRPr="003C46AF" w:rsidRDefault="000166D2" w:rsidP="0085631C">
      <w:pPr>
        <w:widowControl w:val="0"/>
        <w:tabs>
          <w:tab w:val="clear" w:pos="567"/>
        </w:tabs>
        <w:spacing w:line="240" w:lineRule="auto"/>
        <w:rPr>
          <w:noProof/>
          <w:color w:val="000000"/>
          <w:lang w:val="bg-BG"/>
        </w:rPr>
      </w:pPr>
    </w:p>
    <w:p w14:paraId="4BF121D9" w14:textId="77777777" w:rsidR="000166D2" w:rsidRPr="003C46AF" w:rsidRDefault="000166D2" w:rsidP="0085631C">
      <w:pPr>
        <w:widowControl w:val="0"/>
        <w:tabs>
          <w:tab w:val="clear" w:pos="567"/>
        </w:tabs>
        <w:spacing w:line="240" w:lineRule="auto"/>
        <w:rPr>
          <w:noProof/>
          <w:color w:val="000000"/>
          <w:lang w:val="bg-BG"/>
        </w:rPr>
      </w:pPr>
    </w:p>
    <w:p w14:paraId="7CAC4FFB"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t>8.</w:t>
      </w:r>
      <w:r w:rsidRPr="003C46AF">
        <w:rPr>
          <w:b/>
          <w:noProof/>
          <w:color w:val="000000"/>
          <w:lang w:val="bg-BG"/>
        </w:rPr>
        <w:tab/>
        <w:t>ДАТА НА ИЗТИЧАНЕ НА СРОКА НА ГОДНОСТ</w:t>
      </w:r>
    </w:p>
    <w:p w14:paraId="79853B54" w14:textId="77777777" w:rsidR="000166D2" w:rsidRPr="003C46AF" w:rsidRDefault="000166D2" w:rsidP="0085631C">
      <w:pPr>
        <w:widowControl w:val="0"/>
        <w:tabs>
          <w:tab w:val="clear" w:pos="567"/>
        </w:tabs>
        <w:spacing w:line="240" w:lineRule="auto"/>
        <w:rPr>
          <w:color w:val="000000"/>
          <w:szCs w:val="22"/>
          <w:lang w:val="bg-BG"/>
        </w:rPr>
      </w:pPr>
    </w:p>
    <w:p w14:paraId="0741FC22"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t>Годен до:</w:t>
      </w:r>
    </w:p>
    <w:p w14:paraId="09724626" w14:textId="77777777" w:rsidR="000166D2" w:rsidRPr="003C46AF" w:rsidRDefault="00C57226" w:rsidP="0085631C">
      <w:pPr>
        <w:widowControl w:val="0"/>
        <w:tabs>
          <w:tab w:val="clear" w:pos="567"/>
        </w:tabs>
        <w:spacing w:line="240" w:lineRule="auto"/>
        <w:rPr>
          <w:noProof/>
          <w:color w:val="000000"/>
          <w:lang w:val="bg-BG"/>
        </w:rPr>
      </w:pPr>
      <w:r w:rsidRPr="003C46AF">
        <w:rPr>
          <w:noProof/>
          <w:color w:val="000000"/>
          <w:lang w:val="bg-BG"/>
        </w:rPr>
        <w:t xml:space="preserve">Използвайте </w:t>
      </w:r>
      <w:r w:rsidRPr="003C46AF">
        <w:rPr>
          <w:noProof/>
          <w:color w:val="000000"/>
          <w:lang w:val="en-US"/>
        </w:rPr>
        <w:t>Exelon</w:t>
      </w:r>
      <w:r w:rsidRPr="003C46AF">
        <w:rPr>
          <w:noProof/>
          <w:color w:val="000000"/>
          <w:lang w:val="bg-BG"/>
        </w:rPr>
        <w:t xml:space="preserve"> перорален разтвор в рамките на 1 месец от отварянето на бутилката</w:t>
      </w:r>
      <w:r w:rsidR="00F007B7" w:rsidRPr="003C46AF">
        <w:rPr>
          <w:noProof/>
          <w:color w:val="000000"/>
          <w:lang w:val="bg-BG"/>
        </w:rPr>
        <w:t>.</w:t>
      </w:r>
    </w:p>
    <w:p w14:paraId="7FF9D034" w14:textId="77777777" w:rsidR="00F007B7" w:rsidRPr="003C46AF" w:rsidRDefault="00F007B7" w:rsidP="0085631C">
      <w:pPr>
        <w:widowControl w:val="0"/>
        <w:tabs>
          <w:tab w:val="clear" w:pos="567"/>
        </w:tabs>
        <w:spacing w:line="240" w:lineRule="auto"/>
        <w:rPr>
          <w:noProof/>
          <w:color w:val="000000"/>
          <w:lang w:val="bg-BG"/>
        </w:rPr>
      </w:pPr>
    </w:p>
    <w:p w14:paraId="2DB56822" w14:textId="77777777" w:rsidR="000166D2" w:rsidRPr="003C46AF" w:rsidRDefault="000166D2" w:rsidP="0085631C">
      <w:pPr>
        <w:widowControl w:val="0"/>
        <w:tabs>
          <w:tab w:val="clear" w:pos="567"/>
        </w:tabs>
        <w:spacing w:line="240" w:lineRule="auto"/>
        <w:rPr>
          <w:noProof/>
          <w:color w:val="000000"/>
          <w:lang w:val="bg-BG"/>
        </w:rPr>
      </w:pPr>
    </w:p>
    <w:p w14:paraId="2368A2F7" w14:textId="77777777" w:rsidR="000166D2" w:rsidRPr="003C46AF" w:rsidRDefault="000166D2" w:rsidP="0085631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noProof/>
          <w:color w:val="000000"/>
          <w:lang w:val="bg-BG"/>
        </w:rPr>
        <w:lastRenderedPageBreak/>
        <w:t>9.</w:t>
      </w:r>
      <w:r w:rsidRPr="003C46AF">
        <w:rPr>
          <w:b/>
          <w:noProof/>
          <w:color w:val="000000"/>
          <w:lang w:val="bg-BG"/>
        </w:rPr>
        <w:tab/>
        <w:t>СПЕЦИАЛНИ УСЛОВИЯ НА СЪХРАНЕНИЕ</w:t>
      </w:r>
    </w:p>
    <w:p w14:paraId="0040A391" w14:textId="77777777" w:rsidR="000166D2" w:rsidRPr="003C46AF" w:rsidRDefault="000166D2" w:rsidP="0085631C">
      <w:pPr>
        <w:keepNext/>
        <w:widowControl w:val="0"/>
        <w:tabs>
          <w:tab w:val="clear" w:pos="567"/>
        </w:tabs>
        <w:spacing w:line="240" w:lineRule="auto"/>
        <w:rPr>
          <w:noProof/>
          <w:color w:val="000000"/>
          <w:lang w:val="bg-BG"/>
        </w:rPr>
      </w:pPr>
    </w:p>
    <w:p w14:paraId="4ACFB03E" w14:textId="77777777" w:rsidR="000166D2" w:rsidRPr="003C46AF" w:rsidRDefault="000166D2" w:rsidP="0085631C">
      <w:pPr>
        <w:keepNext/>
        <w:widowControl w:val="0"/>
        <w:spacing w:line="240" w:lineRule="auto"/>
        <w:ind w:left="567" w:hanging="567"/>
        <w:rPr>
          <w:noProof/>
          <w:color w:val="000000"/>
          <w:spacing w:val="-2"/>
          <w:lang w:val="bg-BG"/>
        </w:rPr>
      </w:pPr>
      <w:r w:rsidRPr="003C46AF">
        <w:rPr>
          <w:noProof/>
          <w:color w:val="000000"/>
          <w:spacing w:val="-2"/>
          <w:lang w:val="bg-BG"/>
        </w:rPr>
        <w:t xml:space="preserve">Да </w:t>
      </w:r>
      <w:r w:rsidR="00EF391F" w:rsidRPr="003C46AF">
        <w:rPr>
          <w:noProof/>
          <w:color w:val="000000"/>
          <w:spacing w:val="-2"/>
          <w:lang w:val="bg-BG"/>
        </w:rPr>
        <w:t xml:space="preserve">не </w:t>
      </w:r>
      <w:r w:rsidRPr="003C46AF">
        <w:rPr>
          <w:noProof/>
          <w:color w:val="000000"/>
          <w:spacing w:val="-2"/>
          <w:lang w:val="bg-BG"/>
        </w:rPr>
        <w:t xml:space="preserve">се съхранява </w:t>
      </w:r>
      <w:r w:rsidR="00EF391F" w:rsidRPr="003C46AF">
        <w:rPr>
          <w:noProof/>
          <w:color w:val="000000"/>
          <w:spacing w:val="-2"/>
          <w:lang w:val="bg-BG"/>
        </w:rPr>
        <w:t>над</w:t>
      </w:r>
      <w:r w:rsidRPr="003C46AF">
        <w:rPr>
          <w:noProof/>
          <w:color w:val="000000"/>
          <w:spacing w:val="-2"/>
          <w:lang w:val="bg-BG"/>
        </w:rPr>
        <w:t xml:space="preserve"> </w:t>
      </w:r>
      <w:smartTag w:uri="urn:schemas-microsoft-com:office:smarttags" w:element="metricconverter">
        <w:smartTagPr>
          <w:attr w:name="ProductID" w:val="30ﾰC"/>
        </w:smartTagPr>
        <w:r w:rsidRPr="003C46AF">
          <w:rPr>
            <w:noProof/>
            <w:color w:val="000000"/>
            <w:spacing w:val="-2"/>
            <w:lang w:val="bg-BG"/>
          </w:rPr>
          <w:t>30</w:t>
        </w:r>
        <w:r w:rsidRPr="003C46AF">
          <w:rPr>
            <w:color w:val="000000"/>
            <w:szCs w:val="22"/>
            <w:lang w:val="bg-BG"/>
          </w:rPr>
          <w:t>°</w:t>
        </w:r>
        <w:r w:rsidRPr="003C46AF">
          <w:rPr>
            <w:noProof/>
            <w:color w:val="000000"/>
            <w:spacing w:val="-2"/>
            <w:lang w:val="en-US"/>
          </w:rPr>
          <w:t>C</w:t>
        </w:r>
      </w:smartTag>
      <w:r w:rsidRPr="003C46AF">
        <w:rPr>
          <w:noProof/>
          <w:color w:val="000000"/>
          <w:spacing w:val="-2"/>
          <w:lang w:val="bg-BG"/>
        </w:rPr>
        <w:t>. Да не се съхранява в хладилник или замразява.</w:t>
      </w:r>
    </w:p>
    <w:p w14:paraId="1CA907B4" w14:textId="77777777" w:rsidR="000166D2" w:rsidRPr="003C46AF" w:rsidRDefault="000166D2" w:rsidP="0085631C">
      <w:pPr>
        <w:widowControl w:val="0"/>
        <w:spacing w:line="240" w:lineRule="auto"/>
        <w:ind w:left="567" w:hanging="567"/>
        <w:rPr>
          <w:noProof/>
          <w:color w:val="000000"/>
          <w:lang w:val="bg-BG"/>
        </w:rPr>
      </w:pPr>
      <w:r w:rsidRPr="003C46AF">
        <w:rPr>
          <w:noProof/>
          <w:color w:val="000000"/>
          <w:spacing w:val="-2"/>
          <w:lang w:val="bg-BG"/>
        </w:rPr>
        <w:t>Да се съхранява в изправено положение.</w:t>
      </w:r>
    </w:p>
    <w:p w14:paraId="1B9949B4" w14:textId="77777777" w:rsidR="000166D2" w:rsidRPr="003C46AF" w:rsidRDefault="000166D2" w:rsidP="0085631C">
      <w:pPr>
        <w:widowControl w:val="0"/>
        <w:rPr>
          <w:noProof/>
          <w:color w:val="000000"/>
          <w:lang w:val="bg-BG"/>
        </w:rPr>
      </w:pPr>
    </w:p>
    <w:p w14:paraId="62AD328A" w14:textId="77777777" w:rsidR="000166D2" w:rsidRPr="003C46AF" w:rsidRDefault="000166D2" w:rsidP="0085631C">
      <w:pPr>
        <w:widowControl w:val="0"/>
        <w:tabs>
          <w:tab w:val="clear" w:pos="567"/>
        </w:tabs>
        <w:spacing w:line="240" w:lineRule="auto"/>
        <w:ind w:left="567" w:hanging="567"/>
        <w:rPr>
          <w:noProof/>
          <w:color w:val="000000"/>
          <w:lang w:val="bg-BG"/>
        </w:rPr>
      </w:pPr>
    </w:p>
    <w:p w14:paraId="2978C228"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noProof/>
          <w:color w:val="000000"/>
          <w:lang w:val="bg-BG"/>
        </w:rPr>
        <w:t>10.</w:t>
      </w:r>
      <w:r w:rsidRPr="003C46AF">
        <w:rPr>
          <w:b/>
          <w:noProof/>
          <w:color w:val="000000"/>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8BD5332" w14:textId="77777777" w:rsidR="000166D2" w:rsidRPr="003C46AF" w:rsidRDefault="000166D2" w:rsidP="0085631C">
      <w:pPr>
        <w:widowControl w:val="0"/>
        <w:tabs>
          <w:tab w:val="clear" w:pos="567"/>
        </w:tabs>
        <w:spacing w:line="240" w:lineRule="auto"/>
        <w:rPr>
          <w:noProof/>
          <w:color w:val="000000"/>
          <w:lang w:val="bg-BG"/>
        </w:rPr>
      </w:pPr>
    </w:p>
    <w:p w14:paraId="322D76C3" w14:textId="77777777" w:rsidR="000166D2" w:rsidRPr="003C46AF" w:rsidRDefault="000166D2" w:rsidP="0085631C">
      <w:pPr>
        <w:widowControl w:val="0"/>
        <w:tabs>
          <w:tab w:val="clear" w:pos="567"/>
        </w:tabs>
        <w:spacing w:line="240" w:lineRule="auto"/>
        <w:rPr>
          <w:noProof/>
          <w:color w:val="000000"/>
          <w:lang w:val="bg-BG"/>
        </w:rPr>
      </w:pPr>
    </w:p>
    <w:p w14:paraId="1531E944"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11.</w:t>
      </w:r>
      <w:r w:rsidRPr="003C46AF">
        <w:rPr>
          <w:b/>
          <w:noProof/>
          <w:color w:val="000000"/>
          <w:lang w:val="bg-BG"/>
        </w:rPr>
        <w:tab/>
        <w:t>ИМЕ И АДРЕС НА ПРИТЕЖАТЕЛЯ НА РАЗРЕШЕНИЕТО ЗА УПОТРЕБА</w:t>
      </w:r>
    </w:p>
    <w:p w14:paraId="36CE81B0" w14:textId="77777777" w:rsidR="000166D2" w:rsidRPr="003C46AF" w:rsidRDefault="000166D2" w:rsidP="0085631C">
      <w:pPr>
        <w:widowControl w:val="0"/>
        <w:tabs>
          <w:tab w:val="clear" w:pos="567"/>
        </w:tabs>
        <w:spacing w:line="240" w:lineRule="auto"/>
        <w:rPr>
          <w:noProof/>
          <w:color w:val="000000"/>
          <w:lang w:val="bg-BG"/>
        </w:rPr>
      </w:pPr>
    </w:p>
    <w:p w14:paraId="2B520851"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0515DAEE" w14:textId="77777777" w:rsidR="00F26CBB" w:rsidRPr="003C46AF" w:rsidRDefault="00F26CBB" w:rsidP="0085631C">
      <w:pPr>
        <w:keepNext/>
        <w:widowControl w:val="0"/>
        <w:spacing w:line="240" w:lineRule="auto"/>
        <w:rPr>
          <w:color w:val="000000"/>
        </w:rPr>
      </w:pPr>
      <w:r w:rsidRPr="003C46AF">
        <w:rPr>
          <w:color w:val="000000"/>
        </w:rPr>
        <w:t>Vista Building</w:t>
      </w:r>
    </w:p>
    <w:p w14:paraId="327C8539"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6E0FAE5A" w14:textId="77777777" w:rsidR="00F26CBB" w:rsidRPr="003C46AF" w:rsidRDefault="00F26CBB" w:rsidP="0085631C">
      <w:pPr>
        <w:keepNext/>
        <w:widowControl w:val="0"/>
        <w:spacing w:line="240" w:lineRule="auto"/>
        <w:rPr>
          <w:color w:val="000000"/>
        </w:rPr>
      </w:pPr>
      <w:r w:rsidRPr="003C46AF">
        <w:rPr>
          <w:color w:val="000000"/>
        </w:rPr>
        <w:t>Dublin 4</w:t>
      </w:r>
    </w:p>
    <w:p w14:paraId="6AA099F2"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2E3EBE71" w14:textId="77777777" w:rsidR="000166D2" w:rsidRPr="003C46AF" w:rsidRDefault="000166D2" w:rsidP="0085631C">
      <w:pPr>
        <w:widowControl w:val="0"/>
        <w:tabs>
          <w:tab w:val="clear" w:pos="567"/>
        </w:tabs>
        <w:spacing w:line="240" w:lineRule="auto"/>
        <w:rPr>
          <w:noProof/>
          <w:color w:val="000000"/>
          <w:lang w:val="bg-BG"/>
        </w:rPr>
      </w:pPr>
    </w:p>
    <w:p w14:paraId="381CD39C" w14:textId="77777777" w:rsidR="000166D2" w:rsidRPr="003C46AF" w:rsidRDefault="000166D2" w:rsidP="0085631C">
      <w:pPr>
        <w:widowControl w:val="0"/>
        <w:tabs>
          <w:tab w:val="clear" w:pos="567"/>
        </w:tabs>
        <w:spacing w:line="240" w:lineRule="auto"/>
        <w:rPr>
          <w:noProof/>
          <w:color w:val="000000"/>
          <w:lang w:val="bg-BG"/>
        </w:rPr>
      </w:pPr>
    </w:p>
    <w:p w14:paraId="44EEEA5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12.</w:t>
      </w:r>
      <w:r w:rsidRPr="003C46AF">
        <w:rPr>
          <w:b/>
          <w:noProof/>
          <w:color w:val="000000"/>
          <w:lang w:val="bg-BG"/>
        </w:rPr>
        <w:tab/>
        <w:t>НОМЕР(А) НА РАЗРЕШЕНИЕТО ЗА УПОТРЕБА</w:t>
      </w:r>
    </w:p>
    <w:p w14:paraId="1CA16101"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bg-BG"/>
        </w:rPr>
      </w:pPr>
    </w:p>
    <w:p w14:paraId="761322D3"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lang w:val="pt-PT"/>
        </w:rPr>
        <w:t>EU</w:t>
      </w:r>
      <w:r w:rsidRPr="003C46AF">
        <w:rPr>
          <w:color w:val="000000"/>
          <w:szCs w:val="22"/>
          <w:lang w:val="ru-RU"/>
        </w:rPr>
        <w:t>/1/98/066/018</w:t>
      </w:r>
      <w:r w:rsidRPr="003C46AF">
        <w:rPr>
          <w:color w:val="000000"/>
          <w:szCs w:val="22"/>
          <w:lang w:val="ru-RU"/>
        </w:rPr>
        <w:tab/>
      </w:r>
      <w:r w:rsidRPr="003C46AF">
        <w:rPr>
          <w:color w:val="000000"/>
          <w:szCs w:val="22"/>
          <w:shd w:val="clear" w:color="auto" w:fill="D9D9D9"/>
          <w:lang w:val="ru-RU"/>
        </w:rPr>
        <w:t>50</w:t>
      </w:r>
      <w:r w:rsidRPr="003C46AF">
        <w:rPr>
          <w:color w:val="000000"/>
          <w:szCs w:val="22"/>
          <w:shd w:val="clear" w:color="auto" w:fill="D9D9D9"/>
          <w:lang w:val="pt-PT"/>
        </w:rPr>
        <w:t> ml</w:t>
      </w:r>
    </w:p>
    <w:p w14:paraId="572BF316"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lang w:val="pt-PT"/>
        </w:rPr>
        <w:t>EU</w:t>
      </w:r>
      <w:r w:rsidRPr="003C46AF">
        <w:rPr>
          <w:color w:val="000000"/>
          <w:szCs w:val="22"/>
          <w:shd w:val="clear" w:color="auto" w:fill="D9D9D9"/>
          <w:lang w:val="ru-RU"/>
        </w:rPr>
        <w:t>/1/98/066/013</w:t>
      </w:r>
      <w:r w:rsidRPr="003C46AF">
        <w:rPr>
          <w:color w:val="000000"/>
          <w:szCs w:val="22"/>
          <w:shd w:val="clear" w:color="auto" w:fill="D9D9D9"/>
          <w:lang w:val="ru-RU"/>
        </w:rPr>
        <w:tab/>
        <w:t>120</w:t>
      </w:r>
      <w:r w:rsidRPr="003C46AF">
        <w:rPr>
          <w:color w:val="000000"/>
          <w:szCs w:val="22"/>
          <w:shd w:val="clear" w:color="auto" w:fill="D9D9D9"/>
          <w:lang w:val="pt-PT"/>
        </w:rPr>
        <w:t> ml</w:t>
      </w:r>
    </w:p>
    <w:p w14:paraId="4C196557" w14:textId="77777777" w:rsidR="000166D2" w:rsidRPr="003C46AF" w:rsidRDefault="000166D2" w:rsidP="0085631C">
      <w:pPr>
        <w:widowControl w:val="0"/>
        <w:tabs>
          <w:tab w:val="clear" w:pos="567"/>
          <w:tab w:val="left" w:pos="2520"/>
        </w:tabs>
        <w:spacing w:line="240" w:lineRule="auto"/>
        <w:rPr>
          <w:color w:val="000000"/>
          <w:szCs w:val="22"/>
          <w:lang w:val="ru-RU"/>
        </w:rPr>
      </w:pPr>
    </w:p>
    <w:p w14:paraId="055185FD" w14:textId="77777777" w:rsidR="000166D2" w:rsidRPr="003C46AF" w:rsidRDefault="000166D2" w:rsidP="0085631C">
      <w:pPr>
        <w:widowControl w:val="0"/>
        <w:tabs>
          <w:tab w:val="clear" w:pos="567"/>
        </w:tabs>
        <w:spacing w:line="240" w:lineRule="auto"/>
        <w:rPr>
          <w:noProof/>
          <w:color w:val="000000"/>
          <w:lang w:val="bg-BG"/>
        </w:rPr>
      </w:pPr>
    </w:p>
    <w:p w14:paraId="238DE40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noProof/>
          <w:color w:val="000000"/>
          <w:lang w:val="bg-BG"/>
        </w:rPr>
        <w:t>13.</w:t>
      </w:r>
      <w:r w:rsidRPr="003C46AF">
        <w:rPr>
          <w:b/>
          <w:noProof/>
          <w:color w:val="000000"/>
          <w:lang w:val="bg-BG"/>
        </w:rPr>
        <w:tab/>
        <w:t>ПАРТИДЕН НОМЕР</w:t>
      </w:r>
    </w:p>
    <w:p w14:paraId="15726F7D" w14:textId="77777777" w:rsidR="000166D2" w:rsidRPr="003C46AF" w:rsidRDefault="000166D2" w:rsidP="0085631C">
      <w:pPr>
        <w:widowControl w:val="0"/>
        <w:tabs>
          <w:tab w:val="clear" w:pos="567"/>
        </w:tabs>
        <w:spacing w:line="240" w:lineRule="auto"/>
        <w:rPr>
          <w:color w:val="000000"/>
          <w:szCs w:val="22"/>
          <w:lang w:val="bg-BG"/>
        </w:rPr>
      </w:pPr>
    </w:p>
    <w:p w14:paraId="622BBAB1"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t>Партиден №</w:t>
      </w:r>
    </w:p>
    <w:p w14:paraId="42A5FF8D" w14:textId="77777777" w:rsidR="000166D2" w:rsidRPr="003C46AF" w:rsidRDefault="000166D2" w:rsidP="0085631C">
      <w:pPr>
        <w:widowControl w:val="0"/>
        <w:tabs>
          <w:tab w:val="clear" w:pos="567"/>
        </w:tabs>
        <w:spacing w:line="240" w:lineRule="auto"/>
        <w:rPr>
          <w:noProof/>
          <w:color w:val="000000"/>
          <w:lang w:val="bg-BG"/>
        </w:rPr>
      </w:pPr>
    </w:p>
    <w:p w14:paraId="7549A999" w14:textId="77777777" w:rsidR="000166D2" w:rsidRPr="003C46AF" w:rsidRDefault="000166D2" w:rsidP="0085631C">
      <w:pPr>
        <w:widowControl w:val="0"/>
        <w:tabs>
          <w:tab w:val="clear" w:pos="567"/>
        </w:tabs>
        <w:spacing w:line="240" w:lineRule="auto"/>
        <w:rPr>
          <w:noProof/>
          <w:color w:val="000000"/>
          <w:lang w:val="bg-BG"/>
        </w:rPr>
      </w:pPr>
    </w:p>
    <w:p w14:paraId="25FC499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noProof/>
          <w:color w:val="000000"/>
          <w:lang w:val="bg-BG"/>
        </w:rPr>
        <w:t>14.</w:t>
      </w:r>
      <w:r w:rsidRPr="003C46AF">
        <w:rPr>
          <w:b/>
          <w:noProof/>
          <w:color w:val="000000"/>
          <w:lang w:val="bg-BG"/>
        </w:rPr>
        <w:tab/>
        <w:t>НАЧИН НА ОТПУСКАНЕ</w:t>
      </w:r>
    </w:p>
    <w:p w14:paraId="5A9F2A99" w14:textId="77777777" w:rsidR="000166D2" w:rsidRPr="003C46AF" w:rsidRDefault="000166D2" w:rsidP="0085631C">
      <w:pPr>
        <w:widowControl w:val="0"/>
        <w:tabs>
          <w:tab w:val="clear" w:pos="567"/>
        </w:tabs>
        <w:spacing w:line="240" w:lineRule="auto"/>
        <w:rPr>
          <w:noProof/>
          <w:color w:val="000000"/>
          <w:lang w:val="bg-BG"/>
        </w:rPr>
      </w:pPr>
    </w:p>
    <w:p w14:paraId="27321124" w14:textId="77777777" w:rsidR="000166D2" w:rsidRPr="003C46AF" w:rsidRDefault="000166D2" w:rsidP="0085631C">
      <w:pPr>
        <w:widowControl w:val="0"/>
        <w:tabs>
          <w:tab w:val="clear" w:pos="567"/>
        </w:tabs>
        <w:spacing w:line="240" w:lineRule="auto"/>
        <w:rPr>
          <w:noProof/>
          <w:color w:val="000000"/>
          <w:lang w:val="bg-BG"/>
        </w:rPr>
      </w:pPr>
    </w:p>
    <w:p w14:paraId="46C85896"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noProof/>
          <w:color w:val="000000"/>
          <w:lang w:val="bg-BG"/>
        </w:rPr>
        <w:t>15.</w:t>
      </w:r>
      <w:r w:rsidRPr="003C46AF">
        <w:rPr>
          <w:b/>
          <w:noProof/>
          <w:color w:val="000000"/>
          <w:lang w:val="bg-BG"/>
        </w:rPr>
        <w:tab/>
        <w:t>УКАЗАНИЯ ЗА УПОТРЕБА</w:t>
      </w:r>
    </w:p>
    <w:p w14:paraId="0EFB496A" w14:textId="77777777" w:rsidR="000166D2" w:rsidRPr="003C46AF" w:rsidRDefault="000166D2" w:rsidP="0085631C">
      <w:pPr>
        <w:widowControl w:val="0"/>
        <w:tabs>
          <w:tab w:val="clear" w:pos="567"/>
        </w:tabs>
        <w:spacing w:line="240" w:lineRule="auto"/>
        <w:rPr>
          <w:noProof/>
          <w:color w:val="000000"/>
          <w:lang w:val="bg-BG"/>
        </w:rPr>
      </w:pPr>
    </w:p>
    <w:p w14:paraId="593C0F98" w14:textId="77777777" w:rsidR="000166D2" w:rsidRPr="003C46AF" w:rsidRDefault="000166D2" w:rsidP="0085631C">
      <w:pPr>
        <w:widowControl w:val="0"/>
        <w:shd w:val="clear" w:color="auto" w:fill="FFFFFF"/>
        <w:tabs>
          <w:tab w:val="clear" w:pos="567"/>
        </w:tabs>
        <w:spacing w:line="240" w:lineRule="auto"/>
        <w:rPr>
          <w:noProof/>
          <w:color w:val="000000"/>
          <w:lang w:val="bg-BG"/>
        </w:rPr>
      </w:pPr>
    </w:p>
    <w:p w14:paraId="702F1AE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noProof/>
          <w:color w:val="000000"/>
          <w:lang w:val="ru-RU"/>
        </w:rPr>
        <w:t>16.</w:t>
      </w:r>
      <w:r w:rsidRPr="003C46AF">
        <w:rPr>
          <w:b/>
          <w:noProof/>
          <w:color w:val="000000"/>
          <w:lang w:val="ru-RU"/>
        </w:rPr>
        <w:tab/>
        <w:t>ИНФОРМАЦИЯ НА БРАЙЛОВА АЗБУКА</w:t>
      </w:r>
    </w:p>
    <w:p w14:paraId="5A26E95A" w14:textId="77777777" w:rsidR="000166D2" w:rsidRPr="003C46AF" w:rsidRDefault="000166D2" w:rsidP="0085631C">
      <w:pPr>
        <w:widowControl w:val="0"/>
        <w:shd w:val="clear" w:color="auto" w:fill="FFFFFF"/>
        <w:tabs>
          <w:tab w:val="clear" w:pos="567"/>
        </w:tabs>
        <w:spacing w:line="240" w:lineRule="auto"/>
        <w:rPr>
          <w:noProof/>
          <w:color w:val="000000"/>
          <w:lang w:val="bg-BG"/>
        </w:rPr>
      </w:pPr>
    </w:p>
    <w:p w14:paraId="21D303C7" w14:textId="77777777" w:rsidR="000166D2" w:rsidRPr="003C46AF" w:rsidRDefault="000166D2" w:rsidP="0085631C">
      <w:pPr>
        <w:widowControl w:val="0"/>
        <w:tabs>
          <w:tab w:val="clear" w:pos="567"/>
        </w:tabs>
        <w:spacing w:line="240" w:lineRule="auto"/>
        <w:rPr>
          <w:color w:val="000000"/>
          <w:szCs w:val="22"/>
          <w:shd w:val="clear" w:color="auto" w:fill="D9D9D9"/>
          <w:lang w:val="bg-BG"/>
        </w:rPr>
      </w:pPr>
      <w:r w:rsidRPr="003C46AF">
        <w:rPr>
          <w:color w:val="000000"/>
          <w:szCs w:val="22"/>
        </w:rPr>
        <w:t>Exelon</w:t>
      </w:r>
      <w:r w:rsidRPr="003C46AF">
        <w:rPr>
          <w:color w:val="000000"/>
          <w:szCs w:val="22"/>
          <w:lang w:val="bg-BG"/>
        </w:rPr>
        <w:t xml:space="preserve"> 2</w:t>
      </w:r>
      <w:r w:rsidRPr="003C46AF">
        <w:rPr>
          <w:color w:val="000000"/>
          <w:szCs w:val="22"/>
          <w:lang w:val="en-US"/>
        </w:rPr>
        <w:t> mg</w:t>
      </w:r>
      <w:r w:rsidRPr="003C46AF">
        <w:rPr>
          <w:color w:val="000000"/>
          <w:szCs w:val="22"/>
          <w:lang w:val="bg-BG"/>
        </w:rPr>
        <w:t>/</w:t>
      </w:r>
      <w:r w:rsidRPr="003C46AF">
        <w:rPr>
          <w:color w:val="000000"/>
          <w:szCs w:val="22"/>
          <w:lang w:val="en-US"/>
        </w:rPr>
        <w:t>ml</w:t>
      </w:r>
      <w:r w:rsidRPr="003C46AF">
        <w:rPr>
          <w:color w:val="000000"/>
          <w:szCs w:val="22"/>
          <w:lang w:val="bg-BG"/>
        </w:rPr>
        <w:t xml:space="preserve"> </w:t>
      </w:r>
      <w:r w:rsidRPr="003C46AF">
        <w:rPr>
          <w:color w:val="000000"/>
          <w:szCs w:val="22"/>
          <w:shd w:val="clear" w:color="auto" w:fill="D9D9D9"/>
          <w:lang w:val="bg-BG"/>
        </w:rPr>
        <w:t xml:space="preserve">[само </w:t>
      </w:r>
      <w:r w:rsidR="0051667A" w:rsidRPr="003C46AF">
        <w:rPr>
          <w:color w:val="000000"/>
          <w:szCs w:val="22"/>
          <w:shd w:val="clear" w:color="auto" w:fill="D9D9D9"/>
          <w:lang w:val="bg-BG"/>
        </w:rPr>
        <w:t xml:space="preserve">на </w:t>
      </w:r>
      <w:r w:rsidRPr="003C46AF">
        <w:rPr>
          <w:color w:val="000000"/>
          <w:szCs w:val="22"/>
          <w:shd w:val="clear" w:color="auto" w:fill="D9D9D9"/>
          <w:lang w:val="bg-BG"/>
        </w:rPr>
        <w:t>сгъваемата кутия]</w:t>
      </w:r>
    </w:p>
    <w:p w14:paraId="3744BA37" w14:textId="77777777" w:rsidR="00025609" w:rsidRPr="003C46AF" w:rsidRDefault="00025609" w:rsidP="0085631C">
      <w:pPr>
        <w:widowControl w:val="0"/>
        <w:tabs>
          <w:tab w:val="clear" w:pos="567"/>
        </w:tabs>
        <w:spacing w:line="240" w:lineRule="auto"/>
        <w:rPr>
          <w:lang w:val="bg-BG"/>
        </w:rPr>
      </w:pPr>
    </w:p>
    <w:p w14:paraId="62A8B069" w14:textId="77777777" w:rsidR="00025609" w:rsidRPr="003C46AF" w:rsidRDefault="00025609" w:rsidP="0085631C">
      <w:pPr>
        <w:widowControl w:val="0"/>
        <w:tabs>
          <w:tab w:val="clear" w:pos="567"/>
        </w:tabs>
        <w:spacing w:line="240" w:lineRule="auto"/>
        <w:rPr>
          <w:szCs w:val="22"/>
          <w:lang w:val="bg-BG"/>
        </w:rPr>
      </w:pPr>
    </w:p>
    <w:p w14:paraId="7C84A394" w14:textId="77777777" w:rsidR="00025609" w:rsidRPr="003C46AF" w:rsidRDefault="0002560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17.</w:t>
      </w:r>
      <w:r w:rsidRPr="003C46AF">
        <w:rPr>
          <w:b/>
          <w:noProof/>
          <w:lang w:val="bg-BG"/>
        </w:rPr>
        <w:tab/>
        <w:t>УНИКАЛЕН ИДЕНТИФИКАТОР — ДВУИЗМЕРЕН БАРКОД</w:t>
      </w:r>
    </w:p>
    <w:p w14:paraId="07845324" w14:textId="77777777" w:rsidR="00025609" w:rsidRPr="003C46AF" w:rsidRDefault="00025609" w:rsidP="0085631C">
      <w:pPr>
        <w:widowControl w:val="0"/>
        <w:tabs>
          <w:tab w:val="clear" w:pos="567"/>
        </w:tabs>
        <w:spacing w:line="240" w:lineRule="auto"/>
        <w:rPr>
          <w:noProof/>
          <w:lang w:val="bg-BG"/>
        </w:rPr>
      </w:pPr>
    </w:p>
    <w:p w14:paraId="7A762E9E" w14:textId="77777777" w:rsidR="00025609" w:rsidRPr="003C46AF" w:rsidRDefault="00025609" w:rsidP="0085631C">
      <w:pPr>
        <w:widowControl w:val="0"/>
        <w:tabs>
          <w:tab w:val="clear" w:pos="567"/>
        </w:tabs>
        <w:spacing w:line="240" w:lineRule="auto"/>
        <w:rPr>
          <w:noProof/>
          <w:szCs w:val="22"/>
          <w:shd w:val="clear" w:color="auto" w:fill="CCCCCC"/>
          <w:lang w:val="bg-BG"/>
        </w:rPr>
      </w:pPr>
      <w:r w:rsidRPr="003C46AF">
        <w:rPr>
          <w:noProof/>
          <w:shd w:val="pct15" w:color="auto" w:fill="auto"/>
          <w:lang w:val="bg-BG"/>
        </w:rPr>
        <w:t>Двуизмерен баркод с включен уникален идентификатор</w:t>
      </w:r>
      <w:r w:rsidR="00F32706" w:rsidRPr="003C46AF">
        <w:rPr>
          <w:noProof/>
          <w:shd w:val="pct15" w:color="auto" w:fill="auto"/>
          <w:lang w:val="bg-BG"/>
        </w:rPr>
        <w:t xml:space="preserve"> [само на сгъваемата кутия]</w:t>
      </w:r>
    </w:p>
    <w:p w14:paraId="22E7597D" w14:textId="77777777" w:rsidR="00025609" w:rsidRPr="003C46AF" w:rsidRDefault="00025609" w:rsidP="0085631C">
      <w:pPr>
        <w:widowControl w:val="0"/>
        <w:tabs>
          <w:tab w:val="clear" w:pos="567"/>
        </w:tabs>
        <w:spacing w:line="240" w:lineRule="auto"/>
        <w:rPr>
          <w:noProof/>
          <w:lang w:val="bg-BG"/>
        </w:rPr>
      </w:pPr>
    </w:p>
    <w:p w14:paraId="2060CE14" w14:textId="77777777" w:rsidR="00025609" w:rsidRPr="003C46AF" w:rsidRDefault="00025609" w:rsidP="0085631C">
      <w:pPr>
        <w:widowControl w:val="0"/>
        <w:tabs>
          <w:tab w:val="clear" w:pos="567"/>
        </w:tabs>
        <w:spacing w:line="240" w:lineRule="auto"/>
        <w:rPr>
          <w:noProof/>
          <w:lang w:val="bg-BG"/>
        </w:rPr>
      </w:pPr>
    </w:p>
    <w:p w14:paraId="3CCE9B8D" w14:textId="77777777" w:rsidR="00025609" w:rsidRPr="003C46AF" w:rsidRDefault="0002560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18.</w:t>
      </w:r>
      <w:r w:rsidRPr="003C46AF">
        <w:rPr>
          <w:b/>
          <w:noProof/>
          <w:lang w:val="bg-BG"/>
        </w:rPr>
        <w:tab/>
        <w:t>УНИКАЛЕН ИДЕНТИФИКАТОР — ДАННИ ЗА ЧЕТЕНЕ ОТ ХОРА</w:t>
      </w:r>
    </w:p>
    <w:p w14:paraId="5D32323C" w14:textId="77777777" w:rsidR="00025609" w:rsidRPr="003C46AF" w:rsidRDefault="00025609" w:rsidP="0085631C">
      <w:pPr>
        <w:widowControl w:val="0"/>
        <w:tabs>
          <w:tab w:val="clear" w:pos="567"/>
        </w:tabs>
        <w:spacing w:line="240" w:lineRule="auto"/>
        <w:rPr>
          <w:noProof/>
          <w:lang w:val="bg-BG"/>
        </w:rPr>
      </w:pPr>
    </w:p>
    <w:p w14:paraId="69BE029C" w14:textId="3F07FEB4" w:rsidR="00025609" w:rsidRPr="003C46AF" w:rsidRDefault="00025609" w:rsidP="0085631C">
      <w:pPr>
        <w:widowControl w:val="0"/>
        <w:tabs>
          <w:tab w:val="clear" w:pos="567"/>
        </w:tabs>
        <w:rPr>
          <w:color w:val="000000"/>
          <w:szCs w:val="22"/>
          <w:shd w:val="clear" w:color="auto" w:fill="D9D9D9"/>
          <w:lang w:val="bg-BG"/>
        </w:rPr>
      </w:pPr>
      <w:r w:rsidRPr="003C46AF">
        <w:t>PC</w:t>
      </w:r>
      <w:r w:rsidR="00F32706" w:rsidRPr="003C46AF">
        <w:rPr>
          <w:lang w:val="bg-BG"/>
        </w:rPr>
        <w:t xml:space="preserve"> </w:t>
      </w:r>
      <w:r w:rsidR="00F32706" w:rsidRPr="003C46AF">
        <w:rPr>
          <w:color w:val="000000"/>
          <w:szCs w:val="22"/>
          <w:shd w:val="clear" w:color="auto" w:fill="D9D9D9"/>
          <w:lang w:val="bg-BG"/>
        </w:rPr>
        <w:t>[само на сгъваемата кутия]</w:t>
      </w:r>
    </w:p>
    <w:p w14:paraId="3976FA35" w14:textId="30C31D80" w:rsidR="00025609" w:rsidRPr="003C46AF" w:rsidRDefault="00025609" w:rsidP="0085631C">
      <w:pPr>
        <w:widowControl w:val="0"/>
        <w:tabs>
          <w:tab w:val="clear" w:pos="567"/>
        </w:tabs>
        <w:rPr>
          <w:szCs w:val="22"/>
          <w:lang w:val="bg-BG"/>
        </w:rPr>
      </w:pPr>
      <w:r w:rsidRPr="003C46AF">
        <w:t>SN</w:t>
      </w:r>
      <w:r w:rsidR="00F32706" w:rsidRPr="003C46AF">
        <w:rPr>
          <w:lang w:val="bg-BG"/>
        </w:rPr>
        <w:t xml:space="preserve"> </w:t>
      </w:r>
      <w:r w:rsidR="00F32706" w:rsidRPr="003C46AF">
        <w:rPr>
          <w:color w:val="000000"/>
          <w:szCs w:val="22"/>
          <w:shd w:val="clear" w:color="auto" w:fill="D9D9D9"/>
          <w:lang w:val="bg-BG"/>
        </w:rPr>
        <w:t>[само на сгъваемата кутия]</w:t>
      </w:r>
    </w:p>
    <w:p w14:paraId="24698D6F" w14:textId="484F96BC" w:rsidR="00025609" w:rsidRPr="003C46AF" w:rsidRDefault="00025609" w:rsidP="0085631C">
      <w:pPr>
        <w:widowControl w:val="0"/>
        <w:tabs>
          <w:tab w:val="clear" w:pos="567"/>
        </w:tabs>
        <w:spacing w:line="240" w:lineRule="auto"/>
        <w:rPr>
          <w:color w:val="000000"/>
          <w:szCs w:val="22"/>
          <w:lang w:val="bg-BG"/>
        </w:rPr>
      </w:pPr>
      <w:r w:rsidRPr="003C46AF">
        <w:t>NN</w:t>
      </w:r>
      <w:r w:rsidR="00F32706" w:rsidRPr="003C46AF">
        <w:rPr>
          <w:lang w:val="bg-BG"/>
        </w:rPr>
        <w:t xml:space="preserve"> </w:t>
      </w:r>
      <w:r w:rsidR="00F32706" w:rsidRPr="003C46AF">
        <w:rPr>
          <w:color w:val="000000"/>
          <w:szCs w:val="22"/>
          <w:shd w:val="clear" w:color="auto" w:fill="D9D9D9"/>
          <w:lang w:val="bg-BG"/>
        </w:rPr>
        <w:t>[само на сгъваемата кутия]</w:t>
      </w:r>
    </w:p>
    <w:p w14:paraId="0063AE6D" w14:textId="77777777" w:rsidR="000166D2" w:rsidRPr="003C46AF" w:rsidRDefault="000166D2" w:rsidP="0085631C">
      <w:pPr>
        <w:widowControl w:val="0"/>
        <w:shd w:val="clear" w:color="auto" w:fill="FFFFFF"/>
        <w:tabs>
          <w:tab w:val="clear" w:pos="567"/>
          <w:tab w:val="left" w:pos="1746"/>
        </w:tabs>
        <w:spacing w:line="240" w:lineRule="auto"/>
        <w:rPr>
          <w:color w:val="000000"/>
          <w:szCs w:val="22"/>
          <w:lang w:val="ru-RU"/>
        </w:rPr>
      </w:pPr>
      <w:r w:rsidRPr="003C46AF">
        <w:rPr>
          <w:b/>
          <w:noProof/>
          <w:color w:val="000000"/>
          <w:lang w:val="bg-BG"/>
        </w:rPr>
        <w:br w:type="page"/>
      </w:r>
    </w:p>
    <w:p w14:paraId="0B272993" w14:textId="77777777" w:rsidR="006673ED" w:rsidRPr="003C46AF" w:rsidRDefault="006673ED" w:rsidP="0085631C">
      <w:pPr>
        <w:widowControl w:val="0"/>
        <w:tabs>
          <w:tab w:val="clear" w:pos="567"/>
        </w:tabs>
        <w:spacing w:line="240" w:lineRule="auto"/>
        <w:rPr>
          <w:noProof/>
          <w:color w:val="000000"/>
          <w:lang w:val="bg-BG"/>
        </w:rPr>
      </w:pPr>
    </w:p>
    <w:p w14:paraId="787292B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ДАННИ, КОИТО ТРЯБВА ДА СЪДЪРЖА ВТОРИЧНАТА ОПАКОВКА</w:t>
      </w:r>
    </w:p>
    <w:p w14:paraId="5E72718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ru-RU"/>
        </w:rPr>
      </w:pPr>
    </w:p>
    <w:p w14:paraId="677AF015"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u-RU"/>
        </w:rPr>
      </w:pPr>
      <w:r w:rsidRPr="003C46AF">
        <w:rPr>
          <w:b/>
          <w:color w:val="000000"/>
          <w:szCs w:val="22"/>
          <w:lang w:val="bg-BG"/>
        </w:rPr>
        <w:t>КУТИЯ ЗА ЕДИНИЧНА ОПАКОВКА</w:t>
      </w:r>
    </w:p>
    <w:p w14:paraId="725948DE" w14:textId="77777777" w:rsidR="000166D2" w:rsidRPr="003C46AF" w:rsidRDefault="000166D2" w:rsidP="0085631C">
      <w:pPr>
        <w:widowControl w:val="0"/>
        <w:tabs>
          <w:tab w:val="clear" w:pos="567"/>
        </w:tabs>
        <w:spacing w:line="240" w:lineRule="auto"/>
        <w:rPr>
          <w:color w:val="000000"/>
          <w:szCs w:val="22"/>
          <w:lang w:val="ru-RU"/>
        </w:rPr>
      </w:pPr>
    </w:p>
    <w:p w14:paraId="664D546C" w14:textId="77777777" w:rsidR="000166D2" w:rsidRPr="003C46AF" w:rsidRDefault="000166D2" w:rsidP="0085631C">
      <w:pPr>
        <w:widowControl w:val="0"/>
        <w:tabs>
          <w:tab w:val="clear" w:pos="567"/>
        </w:tabs>
        <w:spacing w:line="240" w:lineRule="auto"/>
        <w:rPr>
          <w:color w:val="000000"/>
          <w:szCs w:val="22"/>
          <w:lang w:val="ru-RU"/>
        </w:rPr>
      </w:pPr>
    </w:p>
    <w:p w14:paraId="3FACA31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1.</w:t>
      </w:r>
      <w:r w:rsidRPr="003C46AF">
        <w:rPr>
          <w:b/>
          <w:color w:val="000000"/>
          <w:szCs w:val="22"/>
          <w:lang w:val="ru-RU"/>
        </w:rPr>
        <w:tab/>
      </w:r>
      <w:r w:rsidRPr="003C46AF">
        <w:rPr>
          <w:b/>
          <w:noProof/>
          <w:color w:val="000000"/>
          <w:lang w:val="bg-BG"/>
        </w:rPr>
        <w:t>ИМЕ НА ЛЕКАРСТВЕНИЯ ПРОДУКТ</w:t>
      </w:r>
    </w:p>
    <w:p w14:paraId="5CF9FD8D" w14:textId="77777777" w:rsidR="000166D2" w:rsidRPr="003C46AF" w:rsidRDefault="000166D2" w:rsidP="0085631C">
      <w:pPr>
        <w:widowControl w:val="0"/>
        <w:tabs>
          <w:tab w:val="clear" w:pos="567"/>
        </w:tabs>
        <w:spacing w:line="240" w:lineRule="auto"/>
        <w:rPr>
          <w:color w:val="000000"/>
          <w:szCs w:val="22"/>
          <w:lang w:val="ru-RU"/>
        </w:rPr>
      </w:pPr>
    </w:p>
    <w:p w14:paraId="7D80F3A5"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rPr>
        <w:t>Exelon</w:t>
      </w:r>
      <w:r w:rsidRPr="003C46AF">
        <w:rPr>
          <w:color w:val="000000"/>
          <w:szCs w:val="22"/>
          <w:lang w:val="ru-RU"/>
        </w:rPr>
        <w:t xml:space="preserve"> 4,6</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 трансдермален пластир</w:t>
      </w:r>
    </w:p>
    <w:p w14:paraId="570FF095" w14:textId="77777777" w:rsidR="000166D2" w:rsidRPr="003C46AF" w:rsidRDefault="00327BE9" w:rsidP="0085631C">
      <w:pPr>
        <w:widowControl w:val="0"/>
        <w:tabs>
          <w:tab w:val="clear" w:pos="567"/>
        </w:tabs>
        <w:spacing w:line="240" w:lineRule="auto"/>
        <w:rPr>
          <w:color w:val="000000"/>
          <w:szCs w:val="22"/>
          <w:lang w:val="ru-RU"/>
        </w:rPr>
      </w:pPr>
      <w:r w:rsidRPr="003C46AF">
        <w:rPr>
          <w:noProof/>
          <w:color w:val="000000"/>
          <w:lang w:val="bg-BG"/>
        </w:rPr>
        <w:t>р</w:t>
      </w:r>
      <w:r w:rsidR="000166D2" w:rsidRPr="003C46AF">
        <w:rPr>
          <w:noProof/>
          <w:color w:val="000000"/>
          <w:lang w:val="bg-BG"/>
        </w:rPr>
        <w:t>ивастигмин</w:t>
      </w:r>
    </w:p>
    <w:p w14:paraId="198D76D9" w14:textId="77777777" w:rsidR="000166D2" w:rsidRPr="003C46AF" w:rsidRDefault="000166D2" w:rsidP="0085631C">
      <w:pPr>
        <w:widowControl w:val="0"/>
        <w:tabs>
          <w:tab w:val="clear" w:pos="567"/>
        </w:tabs>
        <w:spacing w:line="240" w:lineRule="auto"/>
        <w:rPr>
          <w:color w:val="000000"/>
          <w:szCs w:val="22"/>
          <w:lang w:val="ru-RU"/>
        </w:rPr>
      </w:pPr>
    </w:p>
    <w:p w14:paraId="631519D4" w14:textId="77777777" w:rsidR="000166D2" w:rsidRPr="003C46AF" w:rsidRDefault="000166D2" w:rsidP="0085631C">
      <w:pPr>
        <w:widowControl w:val="0"/>
        <w:tabs>
          <w:tab w:val="clear" w:pos="567"/>
        </w:tabs>
        <w:rPr>
          <w:color w:val="000000"/>
          <w:szCs w:val="22"/>
          <w:lang w:val="ru-RU"/>
        </w:rPr>
      </w:pPr>
    </w:p>
    <w:p w14:paraId="3B8CC04B"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color w:val="000000"/>
          <w:szCs w:val="22"/>
          <w:lang w:val="ru-RU"/>
        </w:rPr>
        <w:t>2.</w:t>
      </w:r>
      <w:r w:rsidRPr="003C46AF">
        <w:rPr>
          <w:b/>
          <w:color w:val="000000"/>
          <w:szCs w:val="22"/>
          <w:lang w:val="ru-RU"/>
        </w:rPr>
        <w:tab/>
      </w:r>
      <w:r w:rsidRPr="003C46AF">
        <w:rPr>
          <w:b/>
          <w:noProof/>
          <w:color w:val="000000"/>
          <w:lang w:val="bg-BG"/>
        </w:rPr>
        <w:t>ОБЯВЯВАНЕ НА АКТИВНОТО</w:t>
      </w:r>
      <w:r w:rsidR="00327BE9" w:rsidRPr="003C46AF">
        <w:rPr>
          <w:b/>
          <w:noProof/>
          <w:color w:val="000000"/>
          <w:lang w:val="bg-BG"/>
        </w:rPr>
        <w:t>(</w:t>
      </w:r>
      <w:r w:rsidR="001A46FF" w:rsidRPr="003C46AF">
        <w:rPr>
          <w:b/>
          <w:noProof/>
          <w:color w:val="000000"/>
          <w:lang w:val="bg-BG"/>
        </w:rPr>
        <w:t>ИТЕ</w:t>
      </w:r>
      <w:r w:rsidR="00327BE9" w:rsidRPr="003C46AF">
        <w:rPr>
          <w:b/>
          <w:noProof/>
          <w:color w:val="000000"/>
          <w:lang w:val="bg-BG"/>
        </w:rPr>
        <w:t>)</w:t>
      </w:r>
      <w:r w:rsidR="001A46FF" w:rsidRPr="003C46AF">
        <w:rPr>
          <w:b/>
          <w:noProof/>
          <w:color w:val="000000"/>
          <w:lang w:val="bg-BG"/>
        </w:rPr>
        <w:t xml:space="preserve"> ВЕЩЕСТВ</w:t>
      </w:r>
      <w:r w:rsidR="00327BE9" w:rsidRPr="003C46AF">
        <w:rPr>
          <w:b/>
          <w:noProof/>
          <w:color w:val="000000"/>
          <w:lang w:val="bg-BG"/>
        </w:rPr>
        <w:t>О(</w:t>
      </w:r>
      <w:r w:rsidRPr="003C46AF">
        <w:rPr>
          <w:b/>
          <w:noProof/>
          <w:color w:val="000000"/>
          <w:lang w:val="bg-BG"/>
        </w:rPr>
        <w:t>А</w:t>
      </w:r>
      <w:r w:rsidR="00327BE9" w:rsidRPr="003C46AF">
        <w:rPr>
          <w:b/>
          <w:noProof/>
          <w:color w:val="000000"/>
          <w:lang w:val="bg-BG"/>
        </w:rPr>
        <w:t>)</w:t>
      </w:r>
    </w:p>
    <w:p w14:paraId="21B9D4C4" w14:textId="77777777" w:rsidR="000166D2" w:rsidRPr="003C46AF" w:rsidRDefault="000166D2" w:rsidP="0085631C">
      <w:pPr>
        <w:widowControl w:val="0"/>
        <w:tabs>
          <w:tab w:val="clear" w:pos="567"/>
        </w:tabs>
        <w:spacing w:line="240" w:lineRule="auto"/>
        <w:rPr>
          <w:color w:val="000000"/>
          <w:szCs w:val="22"/>
          <w:lang w:val="ru-RU"/>
        </w:rPr>
      </w:pPr>
    </w:p>
    <w:p w14:paraId="71241CAC"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ru-RU"/>
        </w:rPr>
        <w:t>1</w:t>
      </w:r>
      <w:r w:rsidRPr="003C46AF">
        <w:rPr>
          <w:color w:val="000000"/>
          <w:szCs w:val="22"/>
        </w:rPr>
        <w:t> </w:t>
      </w:r>
      <w:r w:rsidRPr="003C46AF">
        <w:rPr>
          <w:color w:val="000000"/>
          <w:szCs w:val="22"/>
          <w:lang w:val="bg-BG"/>
        </w:rPr>
        <w:t>трансдермален пластир от</w:t>
      </w:r>
      <w:r w:rsidRPr="003C46AF">
        <w:rPr>
          <w:color w:val="000000"/>
          <w:szCs w:val="22"/>
          <w:lang w:val="ru-RU"/>
        </w:rPr>
        <w:t xml:space="preserve"> 5</w:t>
      </w:r>
      <w:r w:rsidRPr="003C46AF">
        <w:rPr>
          <w:color w:val="000000"/>
          <w:szCs w:val="22"/>
        </w:rPr>
        <w:t> cm</w:t>
      </w:r>
      <w:r w:rsidRPr="003C46AF">
        <w:rPr>
          <w:color w:val="000000"/>
          <w:szCs w:val="22"/>
          <w:vertAlign w:val="superscript"/>
          <w:lang w:val="ru-RU"/>
        </w:rPr>
        <w:t>2</w:t>
      </w:r>
      <w:r w:rsidRPr="003C46AF">
        <w:rPr>
          <w:color w:val="000000"/>
          <w:szCs w:val="22"/>
          <w:lang w:val="ru-RU"/>
        </w:rPr>
        <w:t xml:space="preserve"> </w:t>
      </w:r>
      <w:r w:rsidRPr="003C46AF">
        <w:rPr>
          <w:color w:val="000000"/>
          <w:szCs w:val="22"/>
          <w:lang w:val="bg-BG"/>
        </w:rPr>
        <w:t>съдържа</w:t>
      </w:r>
      <w:r w:rsidRPr="003C46AF">
        <w:rPr>
          <w:color w:val="000000"/>
          <w:szCs w:val="22"/>
          <w:lang w:val="ru-RU"/>
        </w:rPr>
        <w:t xml:space="preserve"> 9</w:t>
      </w:r>
      <w:r w:rsidRPr="003C46AF">
        <w:rPr>
          <w:color w:val="000000"/>
          <w:szCs w:val="22"/>
        </w:rPr>
        <w:t> mg</w:t>
      </w:r>
      <w:r w:rsidRPr="003C46AF">
        <w:rPr>
          <w:color w:val="000000"/>
          <w:szCs w:val="22"/>
          <w:lang w:val="ru-RU"/>
        </w:rPr>
        <w:t xml:space="preserve"> </w:t>
      </w:r>
      <w:r w:rsidRPr="003C46AF">
        <w:rPr>
          <w:color w:val="000000"/>
          <w:szCs w:val="22"/>
          <w:lang w:val="bg-BG"/>
        </w:rPr>
        <w:t>ривастигмин и отделя</w:t>
      </w:r>
      <w:r w:rsidRPr="003C46AF">
        <w:rPr>
          <w:color w:val="000000"/>
          <w:szCs w:val="22"/>
          <w:lang w:val="ru-RU"/>
        </w:rPr>
        <w:t xml:space="preserve"> 4</w:t>
      </w:r>
      <w:r w:rsidRPr="003C46AF">
        <w:rPr>
          <w:color w:val="000000"/>
          <w:szCs w:val="22"/>
          <w:lang w:val="bg-BG"/>
        </w:rPr>
        <w:t>,</w:t>
      </w:r>
      <w:r w:rsidRPr="003C46AF">
        <w:rPr>
          <w:color w:val="000000"/>
          <w:szCs w:val="22"/>
          <w:lang w:val="ru-RU"/>
        </w:rPr>
        <w:t>6</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w:t>
      </w:r>
      <w:r w:rsidRPr="003C46AF">
        <w:rPr>
          <w:color w:val="000000"/>
          <w:szCs w:val="22"/>
          <w:lang w:val="ru-RU"/>
        </w:rPr>
        <w:t>.</w:t>
      </w:r>
    </w:p>
    <w:p w14:paraId="116CD88A" w14:textId="77777777" w:rsidR="000166D2" w:rsidRPr="003C46AF" w:rsidRDefault="000166D2" w:rsidP="0085631C">
      <w:pPr>
        <w:widowControl w:val="0"/>
        <w:tabs>
          <w:tab w:val="clear" w:pos="567"/>
        </w:tabs>
        <w:spacing w:line="240" w:lineRule="auto"/>
        <w:rPr>
          <w:color w:val="000000"/>
          <w:szCs w:val="22"/>
          <w:lang w:val="ru-RU"/>
        </w:rPr>
      </w:pPr>
    </w:p>
    <w:p w14:paraId="17BBE8E6" w14:textId="77777777" w:rsidR="000166D2" w:rsidRPr="003C46AF" w:rsidRDefault="000166D2" w:rsidP="0085631C">
      <w:pPr>
        <w:widowControl w:val="0"/>
        <w:tabs>
          <w:tab w:val="clear" w:pos="567"/>
        </w:tabs>
        <w:spacing w:line="240" w:lineRule="auto"/>
        <w:rPr>
          <w:color w:val="000000"/>
          <w:szCs w:val="22"/>
          <w:lang w:val="ru-RU"/>
        </w:rPr>
      </w:pPr>
    </w:p>
    <w:p w14:paraId="1EE26CF7" w14:textId="77777777" w:rsidR="000166D2" w:rsidRPr="003C46AF" w:rsidRDefault="000166D2" w:rsidP="0085631C">
      <w:pPr>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3.</w:t>
      </w:r>
      <w:r w:rsidRPr="003C46AF">
        <w:rPr>
          <w:b/>
          <w:color w:val="000000"/>
          <w:szCs w:val="22"/>
          <w:lang w:val="ru-RU"/>
        </w:rPr>
        <w:tab/>
      </w:r>
      <w:r w:rsidRPr="003C46AF">
        <w:rPr>
          <w:b/>
          <w:noProof/>
          <w:color w:val="000000"/>
          <w:lang w:val="bg-BG"/>
        </w:rPr>
        <w:t>СПИСЪК НА ПОМОЩНИТЕ ВЕЩЕСТВА</w:t>
      </w:r>
    </w:p>
    <w:p w14:paraId="6F7AF60D" w14:textId="77777777" w:rsidR="000166D2" w:rsidRPr="003C46AF" w:rsidRDefault="000166D2" w:rsidP="0085631C">
      <w:pPr>
        <w:widowControl w:val="0"/>
        <w:tabs>
          <w:tab w:val="clear" w:pos="567"/>
        </w:tabs>
        <w:spacing w:line="240" w:lineRule="auto"/>
        <w:rPr>
          <w:color w:val="000000"/>
          <w:szCs w:val="22"/>
          <w:lang w:val="ru-RU"/>
        </w:rPr>
      </w:pPr>
    </w:p>
    <w:p w14:paraId="5B3E4503"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Съдържа също</w:t>
      </w:r>
      <w:r w:rsidRPr="003C46AF">
        <w:rPr>
          <w:color w:val="000000"/>
          <w:szCs w:val="22"/>
          <w:lang w:val="ru-RU"/>
        </w:rPr>
        <w:t xml:space="preserve">: </w:t>
      </w:r>
      <w:r w:rsidRPr="003C46AF">
        <w:rPr>
          <w:color w:val="000000"/>
          <w:spacing w:val="-2"/>
          <w:szCs w:val="22"/>
          <w:lang w:val="bg-BG"/>
        </w:rPr>
        <w:t>полиетиленов терефталатен филм,</w:t>
      </w:r>
      <w:r w:rsidRPr="003C46AF">
        <w:rPr>
          <w:color w:val="000000"/>
          <w:spacing w:val="-2"/>
          <w:szCs w:val="22"/>
          <w:lang w:val="ru-RU"/>
        </w:rPr>
        <w:t xml:space="preserve"> </w:t>
      </w:r>
      <w:r w:rsidRPr="003C46AF">
        <w:rPr>
          <w:color w:val="000000"/>
          <w:spacing w:val="-2"/>
          <w:szCs w:val="22"/>
          <w:lang w:val="bg-BG"/>
        </w:rPr>
        <w:t>лакиран</w:t>
      </w:r>
      <w:r w:rsidRPr="003C46AF">
        <w:rPr>
          <w:color w:val="000000"/>
          <w:szCs w:val="22"/>
          <w:lang w:val="ru-RU"/>
        </w:rPr>
        <w:t>, алфа-токоферол, поли(бутилметакрилат, метилметакрилат), акрил</w:t>
      </w:r>
      <w:r w:rsidRPr="003C46AF">
        <w:rPr>
          <w:color w:val="000000"/>
          <w:szCs w:val="22"/>
          <w:lang w:val="bg-BG"/>
        </w:rPr>
        <w:t>ен съполимер</w:t>
      </w:r>
      <w:r w:rsidRPr="003C46AF">
        <w:rPr>
          <w:color w:val="000000"/>
          <w:szCs w:val="22"/>
          <w:lang w:val="ru-RU"/>
        </w:rPr>
        <w:t xml:space="preserve">, силиконово масло, диметикон, </w:t>
      </w:r>
      <w:r w:rsidRPr="003C46AF">
        <w:rPr>
          <w:color w:val="000000"/>
          <w:spacing w:val="-2"/>
          <w:szCs w:val="22"/>
          <w:lang w:val="bg-BG"/>
        </w:rPr>
        <w:t>полиестерен филм</w:t>
      </w:r>
      <w:r w:rsidRPr="003C46AF">
        <w:rPr>
          <w:color w:val="000000"/>
          <w:spacing w:val="-2"/>
          <w:szCs w:val="22"/>
          <w:lang w:val="ru-RU"/>
        </w:rPr>
        <w:t xml:space="preserve">, </w:t>
      </w:r>
      <w:r w:rsidRPr="003C46AF">
        <w:rPr>
          <w:color w:val="000000"/>
          <w:spacing w:val="-2"/>
          <w:szCs w:val="22"/>
          <w:lang w:val="bg-BG"/>
        </w:rPr>
        <w:t>обвит с флуорополимер</w:t>
      </w:r>
      <w:r w:rsidRPr="003C46AF">
        <w:rPr>
          <w:color w:val="000000"/>
          <w:szCs w:val="22"/>
          <w:lang w:val="ru-RU"/>
        </w:rPr>
        <w:t>.</w:t>
      </w:r>
    </w:p>
    <w:p w14:paraId="7EEA5A54" w14:textId="77777777" w:rsidR="000166D2" w:rsidRPr="003C46AF" w:rsidRDefault="000166D2" w:rsidP="0085631C">
      <w:pPr>
        <w:widowControl w:val="0"/>
        <w:tabs>
          <w:tab w:val="clear" w:pos="567"/>
        </w:tabs>
        <w:spacing w:line="240" w:lineRule="auto"/>
        <w:rPr>
          <w:color w:val="000000"/>
          <w:szCs w:val="22"/>
          <w:lang w:val="ru-RU"/>
        </w:rPr>
      </w:pPr>
    </w:p>
    <w:p w14:paraId="7F984B56" w14:textId="77777777" w:rsidR="000166D2" w:rsidRPr="003C46AF" w:rsidRDefault="000166D2" w:rsidP="0085631C">
      <w:pPr>
        <w:widowControl w:val="0"/>
        <w:tabs>
          <w:tab w:val="clear" w:pos="567"/>
        </w:tabs>
        <w:spacing w:line="240" w:lineRule="auto"/>
        <w:rPr>
          <w:color w:val="000000"/>
          <w:szCs w:val="22"/>
          <w:lang w:val="ru-RU"/>
        </w:rPr>
      </w:pPr>
    </w:p>
    <w:p w14:paraId="108F2824"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4.</w:t>
      </w:r>
      <w:r w:rsidRPr="003C46AF">
        <w:rPr>
          <w:b/>
          <w:color w:val="000000"/>
          <w:szCs w:val="22"/>
          <w:lang w:val="ru-RU"/>
        </w:rPr>
        <w:tab/>
      </w:r>
      <w:r w:rsidRPr="003C46AF">
        <w:rPr>
          <w:b/>
          <w:noProof/>
          <w:color w:val="000000"/>
          <w:lang w:val="bg-BG"/>
        </w:rPr>
        <w:t>ЛЕКАРСТВЕНА ФОРМА И КОЛИЧЕСТВО В ЕДНА ОПАКОВКА</w:t>
      </w:r>
    </w:p>
    <w:p w14:paraId="5F03B755" w14:textId="77777777" w:rsidR="000166D2" w:rsidRPr="003C46AF" w:rsidRDefault="000166D2" w:rsidP="0085631C">
      <w:pPr>
        <w:widowControl w:val="0"/>
        <w:tabs>
          <w:tab w:val="clear" w:pos="567"/>
        </w:tabs>
        <w:spacing w:line="240" w:lineRule="auto"/>
        <w:rPr>
          <w:color w:val="000000"/>
          <w:szCs w:val="22"/>
          <w:lang w:val="ru-RU"/>
        </w:rPr>
      </w:pPr>
    </w:p>
    <w:p w14:paraId="2C9D11F2"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ru-RU"/>
        </w:rPr>
        <w:t>7 трансдермални пластира</w:t>
      </w:r>
    </w:p>
    <w:p w14:paraId="20C63121" w14:textId="77777777" w:rsidR="000166D2" w:rsidRPr="003C46AF" w:rsidRDefault="000166D2" w:rsidP="0085631C">
      <w:pPr>
        <w:widowControl w:val="0"/>
        <w:tabs>
          <w:tab w:val="clear" w:pos="567"/>
        </w:tabs>
        <w:spacing w:line="240" w:lineRule="auto"/>
        <w:rPr>
          <w:color w:val="000000"/>
          <w:szCs w:val="22"/>
          <w:shd w:val="clear" w:color="auto" w:fill="D9D9D9"/>
          <w:lang w:val="ru-RU"/>
        </w:rPr>
      </w:pPr>
      <w:r w:rsidRPr="003C46AF">
        <w:rPr>
          <w:color w:val="000000"/>
          <w:szCs w:val="22"/>
          <w:shd w:val="clear" w:color="auto" w:fill="D9D9D9"/>
          <w:lang w:val="ru-RU"/>
        </w:rPr>
        <w:t>30</w:t>
      </w:r>
      <w:r w:rsidRPr="003C46AF">
        <w:rPr>
          <w:color w:val="000000"/>
          <w:szCs w:val="22"/>
          <w:shd w:val="clear" w:color="auto" w:fill="D9D9D9"/>
        </w:rPr>
        <w:t> </w:t>
      </w:r>
      <w:r w:rsidRPr="003C46AF">
        <w:rPr>
          <w:color w:val="000000"/>
          <w:szCs w:val="22"/>
          <w:shd w:val="clear" w:color="auto" w:fill="D9D9D9"/>
          <w:lang w:val="bg-BG"/>
        </w:rPr>
        <w:t>трансдермални пластира</w:t>
      </w:r>
    </w:p>
    <w:p w14:paraId="6E578C03" w14:textId="77777777" w:rsidR="00E246C8" w:rsidRPr="003C46AF" w:rsidRDefault="00E246C8" w:rsidP="0085631C">
      <w:pPr>
        <w:widowControl w:val="0"/>
        <w:tabs>
          <w:tab w:val="clear" w:pos="567"/>
        </w:tabs>
        <w:spacing w:line="240" w:lineRule="auto"/>
        <w:rPr>
          <w:color w:val="000000"/>
          <w:szCs w:val="22"/>
          <w:shd w:val="clear" w:color="auto" w:fill="D9D9D9"/>
          <w:lang w:val="ru-RU"/>
        </w:rPr>
      </w:pPr>
      <w:r w:rsidRPr="003C46AF">
        <w:rPr>
          <w:color w:val="000000"/>
          <w:szCs w:val="22"/>
          <w:shd w:val="clear" w:color="auto" w:fill="D9D9D9"/>
          <w:lang w:val="ru-RU"/>
        </w:rPr>
        <w:t>42</w:t>
      </w:r>
      <w:r w:rsidRPr="003C46AF">
        <w:rPr>
          <w:color w:val="000000"/>
          <w:szCs w:val="22"/>
          <w:shd w:val="clear" w:color="auto" w:fill="D9D9D9"/>
        </w:rPr>
        <w:t> </w:t>
      </w:r>
      <w:r w:rsidRPr="003C46AF">
        <w:rPr>
          <w:color w:val="000000"/>
          <w:szCs w:val="22"/>
          <w:shd w:val="clear" w:color="auto" w:fill="D9D9D9"/>
          <w:lang w:val="bg-BG"/>
        </w:rPr>
        <w:t>трансдермални пластира</w:t>
      </w:r>
    </w:p>
    <w:p w14:paraId="2FA344CE" w14:textId="77777777" w:rsidR="000166D2" w:rsidRPr="003C46AF" w:rsidRDefault="000166D2" w:rsidP="0085631C">
      <w:pPr>
        <w:widowControl w:val="0"/>
        <w:tabs>
          <w:tab w:val="clear" w:pos="567"/>
        </w:tabs>
        <w:spacing w:line="240" w:lineRule="auto"/>
        <w:rPr>
          <w:color w:val="000000"/>
          <w:szCs w:val="22"/>
          <w:lang w:val="ru-RU"/>
        </w:rPr>
      </w:pPr>
    </w:p>
    <w:p w14:paraId="2593541A" w14:textId="77777777" w:rsidR="000166D2" w:rsidRPr="003C46AF" w:rsidRDefault="000166D2" w:rsidP="0085631C">
      <w:pPr>
        <w:widowControl w:val="0"/>
        <w:tabs>
          <w:tab w:val="clear" w:pos="567"/>
        </w:tabs>
        <w:spacing w:line="240" w:lineRule="auto"/>
        <w:rPr>
          <w:color w:val="000000"/>
          <w:szCs w:val="22"/>
          <w:lang w:val="ru-RU"/>
        </w:rPr>
      </w:pPr>
    </w:p>
    <w:p w14:paraId="200E24F1"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5.</w:t>
      </w:r>
      <w:r w:rsidRPr="003C46AF">
        <w:rPr>
          <w:b/>
          <w:color w:val="000000"/>
          <w:szCs w:val="22"/>
          <w:lang w:val="ru-RU"/>
        </w:rPr>
        <w:tab/>
      </w:r>
      <w:r w:rsidRPr="003C46AF">
        <w:rPr>
          <w:b/>
          <w:noProof/>
          <w:color w:val="000000"/>
          <w:lang w:val="bg-BG"/>
        </w:rPr>
        <w:t>НАЧИН НА ПРИЛ</w:t>
      </w:r>
      <w:r w:rsidR="00025609" w:rsidRPr="003C46AF">
        <w:rPr>
          <w:b/>
          <w:noProof/>
          <w:color w:val="000000"/>
          <w:lang w:val="bg-BG"/>
        </w:rPr>
        <w:t>ОЖЕНИЕ</w:t>
      </w:r>
      <w:r w:rsidRPr="003C46AF">
        <w:rPr>
          <w:b/>
          <w:noProof/>
          <w:color w:val="000000"/>
          <w:lang w:val="bg-BG"/>
        </w:rPr>
        <w:t xml:space="preserve"> И ПЪТ</w:t>
      </w:r>
      <w:r w:rsidR="00582D09" w:rsidRPr="003C46AF">
        <w:rPr>
          <w:b/>
          <w:noProof/>
          <w:color w:val="000000"/>
          <w:lang w:val="bg-BG"/>
        </w:rPr>
        <w:t>(</w:t>
      </w:r>
      <w:r w:rsidRPr="003C46AF">
        <w:rPr>
          <w:b/>
          <w:noProof/>
          <w:color w:val="000000"/>
          <w:lang w:val="bg-BG"/>
        </w:rPr>
        <w:t>ИЩА</w:t>
      </w:r>
      <w:r w:rsidR="00582D09" w:rsidRPr="003C46AF">
        <w:rPr>
          <w:b/>
          <w:noProof/>
          <w:color w:val="000000"/>
          <w:lang w:val="bg-BG"/>
        </w:rPr>
        <w:t>)</w:t>
      </w:r>
      <w:r w:rsidRPr="003C46AF">
        <w:rPr>
          <w:b/>
          <w:noProof/>
          <w:color w:val="000000"/>
          <w:lang w:val="bg-BG"/>
        </w:rPr>
        <w:t xml:space="preserve"> НА ВЪВЕЖДАНЕ</w:t>
      </w:r>
    </w:p>
    <w:p w14:paraId="59ABED91" w14:textId="77777777" w:rsidR="000166D2" w:rsidRPr="003C46AF" w:rsidRDefault="000166D2" w:rsidP="0085631C">
      <w:pPr>
        <w:widowControl w:val="0"/>
        <w:tabs>
          <w:tab w:val="clear" w:pos="567"/>
        </w:tabs>
        <w:spacing w:line="240" w:lineRule="auto"/>
        <w:rPr>
          <w:noProof/>
          <w:color w:val="000000"/>
          <w:lang w:val="bg-BG"/>
        </w:rPr>
      </w:pPr>
    </w:p>
    <w:p w14:paraId="33C5C079" w14:textId="77777777" w:rsidR="00582D09" w:rsidRPr="003C46AF" w:rsidRDefault="00582D09"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4475B1E8" w14:textId="77777777" w:rsidR="000166D2" w:rsidRPr="003C46AF" w:rsidRDefault="0046163E" w:rsidP="0085631C">
      <w:pPr>
        <w:widowControl w:val="0"/>
        <w:tabs>
          <w:tab w:val="clear" w:pos="567"/>
        </w:tabs>
        <w:spacing w:line="240" w:lineRule="auto"/>
        <w:rPr>
          <w:noProof/>
          <w:color w:val="000000"/>
          <w:lang w:val="ru-RU"/>
        </w:rPr>
      </w:pPr>
      <w:r w:rsidRPr="003C46AF">
        <w:rPr>
          <w:noProof/>
          <w:color w:val="000000"/>
          <w:lang w:val="bg-BG"/>
        </w:rPr>
        <w:t>Т</w:t>
      </w:r>
      <w:r w:rsidR="000166D2" w:rsidRPr="003C46AF">
        <w:rPr>
          <w:noProof/>
          <w:color w:val="000000"/>
          <w:lang w:val="bg-BG"/>
        </w:rPr>
        <w:t>рансдермално приложение</w:t>
      </w:r>
    </w:p>
    <w:p w14:paraId="7236E3D9" w14:textId="77777777" w:rsidR="000166D2" w:rsidRPr="003C46AF" w:rsidRDefault="000166D2" w:rsidP="0085631C">
      <w:pPr>
        <w:widowControl w:val="0"/>
        <w:tabs>
          <w:tab w:val="clear" w:pos="567"/>
        </w:tabs>
        <w:spacing w:line="240" w:lineRule="auto"/>
        <w:rPr>
          <w:color w:val="000000"/>
          <w:szCs w:val="22"/>
          <w:lang w:val="ru-RU"/>
        </w:rPr>
      </w:pPr>
    </w:p>
    <w:p w14:paraId="3ED0027B" w14:textId="77777777" w:rsidR="000166D2" w:rsidRPr="003C46AF" w:rsidRDefault="000166D2" w:rsidP="0085631C">
      <w:pPr>
        <w:widowControl w:val="0"/>
        <w:tabs>
          <w:tab w:val="clear" w:pos="567"/>
        </w:tabs>
        <w:spacing w:line="240" w:lineRule="auto"/>
        <w:rPr>
          <w:color w:val="000000"/>
          <w:szCs w:val="22"/>
          <w:lang w:val="ru-RU"/>
        </w:rPr>
      </w:pPr>
    </w:p>
    <w:p w14:paraId="4CFBEBE5"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6.</w:t>
      </w:r>
      <w:r w:rsidRPr="003C46AF">
        <w:rPr>
          <w:b/>
          <w:color w:val="000000"/>
          <w:szCs w:val="22"/>
          <w:lang w:val="ru-RU"/>
        </w:rPr>
        <w:tab/>
      </w:r>
      <w:r w:rsidRPr="003C46AF">
        <w:rPr>
          <w:b/>
          <w:noProof/>
          <w:color w:val="000000"/>
          <w:lang w:val="bg-BG"/>
        </w:rPr>
        <w:t>СПЕЦИАЛНО ПРЕДУПРЕЖДЕНИЕ, ЧЕ ЛЕКАРСТВЕНИЯТ ПРОДУКТ ТРЯБВА ДА СЕ СЪХРАНЯВА НА МЯСТО ДАЛЕЧ</w:t>
      </w:r>
      <w:r w:rsidR="00757323" w:rsidRPr="003C46AF">
        <w:rPr>
          <w:b/>
          <w:noProof/>
          <w:color w:val="000000"/>
          <w:lang w:val="bg-BG"/>
        </w:rPr>
        <w:t>Е</w:t>
      </w:r>
      <w:r w:rsidRPr="003C46AF">
        <w:rPr>
          <w:b/>
          <w:noProof/>
          <w:color w:val="000000"/>
          <w:lang w:val="bg-BG"/>
        </w:rPr>
        <w:t xml:space="preserve"> ОТ ПОГЛЕДА И ДОСЕГА НА ДЕЦА</w:t>
      </w:r>
    </w:p>
    <w:p w14:paraId="77958768" w14:textId="77777777" w:rsidR="000166D2" w:rsidRPr="003C46AF" w:rsidRDefault="000166D2" w:rsidP="0085631C">
      <w:pPr>
        <w:widowControl w:val="0"/>
        <w:tabs>
          <w:tab w:val="clear" w:pos="567"/>
        </w:tabs>
        <w:spacing w:line="240" w:lineRule="auto"/>
        <w:rPr>
          <w:color w:val="000000"/>
          <w:szCs w:val="22"/>
          <w:lang w:val="ru-RU"/>
        </w:rPr>
      </w:pPr>
    </w:p>
    <w:p w14:paraId="3E788B1B"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Да се съхранява на място, недостъпно за деца.</w:t>
      </w:r>
    </w:p>
    <w:p w14:paraId="317D5B0F" w14:textId="77777777" w:rsidR="000166D2" w:rsidRPr="003C46AF" w:rsidRDefault="000166D2" w:rsidP="0085631C">
      <w:pPr>
        <w:widowControl w:val="0"/>
        <w:tabs>
          <w:tab w:val="clear" w:pos="567"/>
        </w:tabs>
        <w:spacing w:line="240" w:lineRule="auto"/>
        <w:rPr>
          <w:noProof/>
          <w:color w:val="000000"/>
          <w:lang w:val="bg-BG"/>
        </w:rPr>
      </w:pPr>
    </w:p>
    <w:p w14:paraId="311B1688" w14:textId="77777777" w:rsidR="000166D2" w:rsidRPr="003C46AF" w:rsidRDefault="000166D2" w:rsidP="0085631C">
      <w:pPr>
        <w:widowControl w:val="0"/>
        <w:tabs>
          <w:tab w:val="clear" w:pos="567"/>
        </w:tabs>
        <w:spacing w:line="240" w:lineRule="auto"/>
        <w:rPr>
          <w:color w:val="000000"/>
          <w:szCs w:val="22"/>
          <w:lang w:val="ru-RU"/>
        </w:rPr>
      </w:pPr>
    </w:p>
    <w:p w14:paraId="773C2F34"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7.</w:t>
      </w:r>
      <w:r w:rsidRPr="003C46AF">
        <w:rPr>
          <w:b/>
          <w:color w:val="000000"/>
          <w:szCs w:val="22"/>
          <w:lang w:val="ru-RU"/>
        </w:rPr>
        <w:tab/>
      </w:r>
      <w:r w:rsidRPr="003C46AF">
        <w:rPr>
          <w:b/>
          <w:noProof/>
          <w:color w:val="000000"/>
          <w:lang w:val="bg-BG"/>
        </w:rPr>
        <w:t>ДРУГИ СПЕЦИАЛНИ ПРЕДУПРЕЖДЕНИЯ, АКО Е НЕОБХОДИМО</w:t>
      </w:r>
    </w:p>
    <w:p w14:paraId="5AEBC8E3" w14:textId="77777777" w:rsidR="000166D2" w:rsidRPr="003C46AF" w:rsidRDefault="000166D2" w:rsidP="0085631C">
      <w:pPr>
        <w:widowControl w:val="0"/>
        <w:tabs>
          <w:tab w:val="clear" w:pos="567"/>
        </w:tabs>
        <w:spacing w:line="240" w:lineRule="auto"/>
        <w:rPr>
          <w:color w:val="000000"/>
          <w:szCs w:val="22"/>
          <w:lang w:val="ru-RU"/>
        </w:rPr>
      </w:pPr>
    </w:p>
    <w:p w14:paraId="228694FE" w14:textId="77777777" w:rsidR="000166D2" w:rsidRPr="003C46AF" w:rsidRDefault="000166D2" w:rsidP="0085631C">
      <w:pPr>
        <w:widowControl w:val="0"/>
        <w:tabs>
          <w:tab w:val="clear" w:pos="567"/>
        </w:tabs>
        <w:spacing w:line="240" w:lineRule="auto"/>
        <w:rPr>
          <w:color w:val="000000"/>
          <w:szCs w:val="22"/>
          <w:lang w:val="ru-RU"/>
        </w:rPr>
      </w:pPr>
    </w:p>
    <w:p w14:paraId="200E96A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8.</w:t>
      </w:r>
      <w:r w:rsidRPr="003C46AF">
        <w:rPr>
          <w:b/>
          <w:color w:val="000000"/>
          <w:szCs w:val="22"/>
          <w:lang w:val="ru-RU"/>
        </w:rPr>
        <w:tab/>
      </w:r>
      <w:r w:rsidRPr="003C46AF">
        <w:rPr>
          <w:b/>
          <w:noProof/>
          <w:color w:val="000000"/>
          <w:lang w:val="bg-BG"/>
        </w:rPr>
        <w:t>ДАТА НА ИЗТИЧАНЕ НА СРОКА НА ГОДНОСТ</w:t>
      </w:r>
    </w:p>
    <w:p w14:paraId="6AB6A8AF" w14:textId="77777777" w:rsidR="000166D2" w:rsidRPr="003C46AF" w:rsidRDefault="000166D2" w:rsidP="0085631C">
      <w:pPr>
        <w:widowControl w:val="0"/>
        <w:tabs>
          <w:tab w:val="clear" w:pos="567"/>
        </w:tabs>
        <w:spacing w:line="240" w:lineRule="auto"/>
        <w:rPr>
          <w:color w:val="000000"/>
          <w:szCs w:val="22"/>
          <w:lang w:val="bg-BG"/>
        </w:rPr>
      </w:pPr>
    </w:p>
    <w:p w14:paraId="7C7232DD"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Годен до</w:t>
      </w:r>
      <w:r w:rsidRPr="003C46AF">
        <w:rPr>
          <w:color w:val="000000"/>
          <w:szCs w:val="22"/>
          <w:lang w:val="ru-RU"/>
        </w:rPr>
        <w:t>:</w:t>
      </w:r>
    </w:p>
    <w:p w14:paraId="44163AB3" w14:textId="77777777" w:rsidR="000166D2" w:rsidRPr="003C46AF" w:rsidRDefault="000166D2" w:rsidP="0085631C">
      <w:pPr>
        <w:widowControl w:val="0"/>
        <w:tabs>
          <w:tab w:val="clear" w:pos="567"/>
        </w:tabs>
        <w:spacing w:line="240" w:lineRule="auto"/>
        <w:rPr>
          <w:color w:val="000000"/>
          <w:szCs w:val="22"/>
          <w:lang w:val="bg-BG"/>
        </w:rPr>
      </w:pPr>
    </w:p>
    <w:p w14:paraId="23D6CCF4" w14:textId="77777777" w:rsidR="000166D2" w:rsidRPr="003C46AF" w:rsidRDefault="000166D2" w:rsidP="0085631C">
      <w:pPr>
        <w:widowControl w:val="0"/>
        <w:tabs>
          <w:tab w:val="clear" w:pos="567"/>
        </w:tabs>
        <w:spacing w:line="240" w:lineRule="auto"/>
        <w:rPr>
          <w:color w:val="000000"/>
          <w:szCs w:val="22"/>
          <w:lang w:val="bg-BG"/>
        </w:rPr>
      </w:pPr>
    </w:p>
    <w:p w14:paraId="02818403" w14:textId="77777777" w:rsidR="000166D2" w:rsidRPr="003C46AF" w:rsidRDefault="000166D2" w:rsidP="0085631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lastRenderedPageBreak/>
        <w:t>9.</w:t>
      </w:r>
      <w:r w:rsidRPr="003C46AF">
        <w:rPr>
          <w:b/>
          <w:color w:val="000000"/>
          <w:szCs w:val="22"/>
          <w:lang w:val="ru-RU"/>
        </w:rPr>
        <w:tab/>
      </w:r>
      <w:r w:rsidRPr="003C46AF">
        <w:rPr>
          <w:b/>
          <w:noProof/>
          <w:color w:val="000000"/>
          <w:lang w:val="bg-BG"/>
        </w:rPr>
        <w:t>СПЕЦИАЛНИ УСЛОВИЯ НА СЪХРАНЕНИЕ</w:t>
      </w:r>
    </w:p>
    <w:p w14:paraId="3DB212A0" w14:textId="77777777" w:rsidR="000166D2" w:rsidRPr="003C46AF" w:rsidRDefault="000166D2" w:rsidP="0085631C">
      <w:pPr>
        <w:keepNext/>
        <w:widowControl w:val="0"/>
        <w:tabs>
          <w:tab w:val="clear" w:pos="567"/>
        </w:tabs>
        <w:spacing w:line="240" w:lineRule="auto"/>
        <w:rPr>
          <w:color w:val="000000"/>
          <w:szCs w:val="22"/>
          <w:lang w:val="ru-RU"/>
        </w:rPr>
      </w:pPr>
    </w:p>
    <w:p w14:paraId="73814C0E" w14:textId="77777777" w:rsidR="000166D2" w:rsidRPr="003C46AF" w:rsidRDefault="000166D2" w:rsidP="0085631C">
      <w:pPr>
        <w:keepNext/>
        <w:widowControl w:val="0"/>
        <w:tabs>
          <w:tab w:val="clear" w:pos="567"/>
        </w:tabs>
        <w:spacing w:line="240" w:lineRule="auto"/>
        <w:rPr>
          <w:color w:val="000000"/>
          <w:szCs w:val="22"/>
          <w:lang w:val="ru-RU"/>
        </w:rPr>
      </w:pPr>
      <w:r w:rsidRPr="003C46AF">
        <w:rPr>
          <w:noProof/>
          <w:color w:val="000000"/>
          <w:lang w:val="bg-BG"/>
        </w:rPr>
        <w:t xml:space="preserve">Да </w:t>
      </w:r>
      <w:r w:rsidR="00374696" w:rsidRPr="003C46AF">
        <w:rPr>
          <w:noProof/>
          <w:color w:val="000000"/>
          <w:lang w:val="bg-BG"/>
        </w:rPr>
        <w:t xml:space="preserve">не </w:t>
      </w:r>
      <w:r w:rsidRPr="003C46AF">
        <w:rPr>
          <w:noProof/>
          <w:color w:val="000000"/>
          <w:lang w:val="bg-BG"/>
        </w:rPr>
        <w:t>се съ</w:t>
      </w:r>
      <w:r w:rsidR="00C77463" w:rsidRPr="003C46AF">
        <w:rPr>
          <w:noProof/>
          <w:color w:val="000000"/>
          <w:lang w:val="bg-BG"/>
        </w:rPr>
        <w:t>х</w:t>
      </w:r>
      <w:r w:rsidRPr="003C46AF">
        <w:rPr>
          <w:noProof/>
          <w:color w:val="000000"/>
          <w:lang w:val="bg-BG"/>
        </w:rPr>
        <w:t xml:space="preserve">ранява </w:t>
      </w:r>
      <w:r w:rsidR="00374696" w:rsidRPr="003C46AF">
        <w:rPr>
          <w:noProof/>
          <w:color w:val="000000"/>
          <w:lang w:val="bg-BG"/>
        </w:rPr>
        <w:t>над</w:t>
      </w:r>
      <w:r w:rsidRPr="003C46AF">
        <w:rPr>
          <w:noProof/>
          <w:color w:val="000000"/>
          <w:lang w:val="bg-BG"/>
        </w:rPr>
        <w:t xml:space="preserve"> </w:t>
      </w:r>
      <w:smartTag w:uri="urn:schemas-microsoft-com:office:smarttags" w:element="metricconverter">
        <w:smartTagPr>
          <w:attr w:name="ProductID" w:val="25ﾰC"/>
        </w:smartTagPr>
        <w:r w:rsidRPr="003C46AF">
          <w:rPr>
            <w:color w:val="000000"/>
            <w:szCs w:val="22"/>
            <w:lang w:val="ru-RU"/>
          </w:rPr>
          <w:t>25°</w:t>
        </w:r>
        <w:r w:rsidRPr="003C46AF">
          <w:rPr>
            <w:color w:val="000000"/>
            <w:szCs w:val="22"/>
          </w:rPr>
          <w:t>C</w:t>
        </w:r>
      </w:smartTag>
      <w:r w:rsidRPr="003C46AF">
        <w:rPr>
          <w:color w:val="000000"/>
          <w:szCs w:val="22"/>
          <w:lang w:val="ru-RU"/>
        </w:rPr>
        <w:t>.</w:t>
      </w:r>
    </w:p>
    <w:p w14:paraId="424FB450" w14:textId="77777777" w:rsidR="000166D2" w:rsidRPr="003C46AF" w:rsidRDefault="000166D2" w:rsidP="0085631C">
      <w:pPr>
        <w:keepNext/>
        <w:widowControl w:val="0"/>
        <w:tabs>
          <w:tab w:val="clear" w:pos="567"/>
        </w:tabs>
        <w:spacing w:line="240" w:lineRule="auto"/>
        <w:rPr>
          <w:color w:val="000000"/>
          <w:szCs w:val="22"/>
          <w:lang w:val="ru-RU"/>
        </w:rPr>
      </w:pPr>
      <w:r w:rsidRPr="003C46AF">
        <w:rPr>
          <w:noProof/>
          <w:color w:val="000000"/>
          <w:lang w:val="bg-BG"/>
        </w:rPr>
        <w:t>Съхранявайте пластира в саше</w:t>
      </w:r>
      <w:r w:rsidR="00FE6D9A" w:rsidRPr="003C46AF">
        <w:rPr>
          <w:noProof/>
          <w:color w:val="000000"/>
          <w:lang w:val="bg-BG"/>
        </w:rPr>
        <w:t>то</w:t>
      </w:r>
      <w:r w:rsidRPr="003C46AF">
        <w:rPr>
          <w:noProof/>
          <w:color w:val="000000"/>
          <w:lang w:val="bg-BG"/>
        </w:rPr>
        <w:t xml:space="preserve"> до употребата</w:t>
      </w:r>
      <w:r w:rsidRPr="003C46AF">
        <w:rPr>
          <w:color w:val="000000"/>
          <w:szCs w:val="22"/>
          <w:lang w:val="ru-RU"/>
        </w:rPr>
        <w:t>.</w:t>
      </w:r>
    </w:p>
    <w:p w14:paraId="06C54B64" w14:textId="77777777" w:rsidR="000166D2" w:rsidRPr="003C46AF" w:rsidRDefault="000166D2" w:rsidP="0085631C">
      <w:pPr>
        <w:keepNext/>
        <w:widowControl w:val="0"/>
        <w:tabs>
          <w:tab w:val="clear" w:pos="567"/>
        </w:tabs>
        <w:spacing w:line="240" w:lineRule="auto"/>
        <w:ind w:left="567" w:hanging="567"/>
        <w:rPr>
          <w:color w:val="000000"/>
          <w:szCs w:val="22"/>
          <w:lang w:val="ru-RU"/>
        </w:rPr>
      </w:pPr>
    </w:p>
    <w:p w14:paraId="59E9E523" w14:textId="77777777" w:rsidR="000166D2" w:rsidRPr="003C46AF" w:rsidRDefault="000166D2" w:rsidP="0085631C">
      <w:pPr>
        <w:widowControl w:val="0"/>
        <w:tabs>
          <w:tab w:val="clear" w:pos="567"/>
        </w:tabs>
        <w:spacing w:line="240" w:lineRule="auto"/>
        <w:ind w:left="567" w:hanging="567"/>
        <w:rPr>
          <w:color w:val="000000"/>
          <w:szCs w:val="22"/>
          <w:lang w:val="ru-RU"/>
        </w:rPr>
      </w:pPr>
    </w:p>
    <w:p w14:paraId="7D08573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u-RU"/>
        </w:rPr>
      </w:pPr>
      <w:r w:rsidRPr="003C46AF">
        <w:rPr>
          <w:b/>
          <w:color w:val="000000"/>
          <w:szCs w:val="22"/>
          <w:lang w:val="ru-RU"/>
        </w:rPr>
        <w:t>10.</w:t>
      </w:r>
      <w:r w:rsidRPr="003C46AF">
        <w:rPr>
          <w:b/>
          <w:color w:val="000000"/>
          <w:szCs w:val="22"/>
          <w:lang w:val="ru-RU"/>
        </w:rPr>
        <w:tab/>
      </w:r>
      <w:r w:rsidRPr="003C46AF">
        <w:rPr>
          <w:b/>
          <w:noProof/>
          <w:color w:val="000000"/>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405C6B8" w14:textId="77777777" w:rsidR="000166D2" w:rsidRPr="003C46AF" w:rsidRDefault="000166D2" w:rsidP="0085631C">
      <w:pPr>
        <w:widowControl w:val="0"/>
        <w:tabs>
          <w:tab w:val="clear" w:pos="567"/>
        </w:tabs>
        <w:spacing w:line="240" w:lineRule="auto"/>
        <w:rPr>
          <w:color w:val="000000"/>
          <w:szCs w:val="22"/>
          <w:lang w:val="ru-RU"/>
        </w:rPr>
      </w:pPr>
    </w:p>
    <w:p w14:paraId="2CA56B78" w14:textId="77777777" w:rsidR="000166D2" w:rsidRPr="003C46AF" w:rsidRDefault="000166D2" w:rsidP="0085631C">
      <w:pPr>
        <w:widowControl w:val="0"/>
        <w:tabs>
          <w:tab w:val="clear" w:pos="567"/>
        </w:tabs>
        <w:spacing w:line="240" w:lineRule="auto"/>
        <w:rPr>
          <w:color w:val="000000"/>
          <w:szCs w:val="22"/>
          <w:lang w:val="ru-RU"/>
        </w:rPr>
      </w:pPr>
    </w:p>
    <w:p w14:paraId="6118A046"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ru-RU"/>
        </w:rPr>
      </w:pPr>
      <w:r w:rsidRPr="003C46AF">
        <w:rPr>
          <w:b/>
          <w:color w:val="000000"/>
          <w:szCs w:val="22"/>
          <w:lang w:val="ru-RU"/>
        </w:rPr>
        <w:t>11.</w:t>
      </w:r>
      <w:r w:rsidRPr="003C46AF">
        <w:rPr>
          <w:b/>
          <w:color w:val="000000"/>
          <w:szCs w:val="22"/>
          <w:lang w:val="ru-RU"/>
        </w:rPr>
        <w:tab/>
      </w:r>
      <w:r w:rsidRPr="003C46AF">
        <w:rPr>
          <w:b/>
          <w:noProof/>
          <w:color w:val="000000"/>
          <w:lang w:val="bg-BG"/>
        </w:rPr>
        <w:t>ИМЕ И АДРЕС НА ПРИТЕЖАТЕЛЯ НА РАЗРЕШЕНИЕТО ЗА УПОТРЕБА</w:t>
      </w:r>
    </w:p>
    <w:p w14:paraId="08C99ACA" w14:textId="77777777" w:rsidR="000166D2" w:rsidRPr="003C46AF" w:rsidRDefault="000166D2" w:rsidP="0085631C">
      <w:pPr>
        <w:widowControl w:val="0"/>
        <w:tabs>
          <w:tab w:val="clear" w:pos="567"/>
        </w:tabs>
        <w:spacing w:line="240" w:lineRule="auto"/>
        <w:rPr>
          <w:color w:val="000000"/>
          <w:szCs w:val="22"/>
          <w:lang w:val="ru-RU"/>
        </w:rPr>
      </w:pPr>
    </w:p>
    <w:p w14:paraId="3943E670"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7CEC3338" w14:textId="77777777" w:rsidR="00F26CBB" w:rsidRPr="003C46AF" w:rsidRDefault="00F26CBB" w:rsidP="0085631C">
      <w:pPr>
        <w:keepNext/>
        <w:widowControl w:val="0"/>
        <w:spacing w:line="240" w:lineRule="auto"/>
        <w:rPr>
          <w:color w:val="000000"/>
        </w:rPr>
      </w:pPr>
      <w:r w:rsidRPr="003C46AF">
        <w:rPr>
          <w:color w:val="000000"/>
        </w:rPr>
        <w:t>Vista Building</w:t>
      </w:r>
    </w:p>
    <w:p w14:paraId="0C75F810"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24BA3616" w14:textId="77777777" w:rsidR="00F26CBB" w:rsidRPr="003C46AF" w:rsidRDefault="00F26CBB" w:rsidP="0085631C">
      <w:pPr>
        <w:keepNext/>
        <w:widowControl w:val="0"/>
        <w:spacing w:line="240" w:lineRule="auto"/>
        <w:rPr>
          <w:color w:val="000000"/>
        </w:rPr>
      </w:pPr>
      <w:r w:rsidRPr="003C46AF">
        <w:rPr>
          <w:color w:val="000000"/>
        </w:rPr>
        <w:t>Dublin 4</w:t>
      </w:r>
    </w:p>
    <w:p w14:paraId="16B9AD48"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6C395AFA" w14:textId="77777777" w:rsidR="000166D2" w:rsidRPr="003C46AF" w:rsidRDefault="000166D2" w:rsidP="0085631C">
      <w:pPr>
        <w:widowControl w:val="0"/>
        <w:tabs>
          <w:tab w:val="clear" w:pos="567"/>
        </w:tabs>
        <w:spacing w:line="240" w:lineRule="auto"/>
        <w:rPr>
          <w:color w:val="000000"/>
          <w:szCs w:val="22"/>
          <w:lang w:val="ru-RU"/>
        </w:rPr>
      </w:pPr>
    </w:p>
    <w:p w14:paraId="6F640F05" w14:textId="77777777" w:rsidR="000166D2" w:rsidRPr="003C46AF" w:rsidRDefault="000166D2" w:rsidP="0085631C">
      <w:pPr>
        <w:widowControl w:val="0"/>
        <w:tabs>
          <w:tab w:val="clear" w:pos="567"/>
        </w:tabs>
        <w:spacing w:line="240" w:lineRule="auto"/>
        <w:rPr>
          <w:color w:val="000000"/>
          <w:szCs w:val="22"/>
          <w:lang w:val="ru-RU"/>
        </w:rPr>
      </w:pPr>
    </w:p>
    <w:p w14:paraId="6CA129B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12.</w:t>
      </w:r>
      <w:r w:rsidRPr="003C46AF">
        <w:rPr>
          <w:b/>
          <w:color w:val="000000"/>
          <w:szCs w:val="22"/>
          <w:lang w:val="ru-RU"/>
        </w:rPr>
        <w:tab/>
      </w:r>
      <w:r w:rsidRPr="003C46AF">
        <w:rPr>
          <w:b/>
          <w:noProof/>
          <w:color w:val="000000"/>
          <w:lang w:val="ru-RU"/>
        </w:rPr>
        <w:t>НОМЕР(А) НА РАЗРЕШЕНИЕТО ЗА УПОТРЕБА</w:t>
      </w:r>
    </w:p>
    <w:p w14:paraId="7DCAA899" w14:textId="77777777" w:rsidR="000166D2" w:rsidRPr="003C46AF" w:rsidRDefault="000166D2" w:rsidP="0085631C">
      <w:pPr>
        <w:widowControl w:val="0"/>
        <w:tabs>
          <w:tab w:val="clear" w:pos="567"/>
        </w:tabs>
        <w:spacing w:line="240" w:lineRule="auto"/>
        <w:rPr>
          <w:color w:val="000000"/>
          <w:szCs w:val="22"/>
          <w:lang w:val="ru-RU"/>
        </w:rPr>
      </w:pPr>
    </w:p>
    <w:p w14:paraId="62B2E24D" w14:textId="77777777" w:rsidR="000166D2" w:rsidRPr="003C46AF" w:rsidRDefault="000166D2" w:rsidP="0085631C">
      <w:pPr>
        <w:widowControl w:val="0"/>
        <w:tabs>
          <w:tab w:val="clear" w:pos="567"/>
          <w:tab w:val="left" w:pos="2268"/>
        </w:tabs>
        <w:spacing w:line="240" w:lineRule="auto"/>
        <w:rPr>
          <w:color w:val="000000"/>
          <w:szCs w:val="22"/>
          <w:lang w:val="ru-RU"/>
        </w:rPr>
      </w:pPr>
      <w:r w:rsidRPr="003C46AF">
        <w:rPr>
          <w:color w:val="000000"/>
          <w:szCs w:val="22"/>
          <w:lang w:val="de-CH"/>
        </w:rPr>
        <w:t>EU</w:t>
      </w:r>
      <w:r w:rsidRPr="003C46AF">
        <w:rPr>
          <w:color w:val="000000"/>
          <w:szCs w:val="22"/>
          <w:lang w:val="ru-RU"/>
        </w:rPr>
        <w:t>/1/98/066/019</w:t>
      </w:r>
      <w:r w:rsidRPr="003C46AF">
        <w:rPr>
          <w:color w:val="000000"/>
          <w:szCs w:val="22"/>
          <w:lang w:val="ru-RU"/>
        </w:rPr>
        <w:tab/>
      </w:r>
      <w:r w:rsidRPr="003C46AF">
        <w:rPr>
          <w:color w:val="000000"/>
          <w:szCs w:val="22"/>
          <w:shd w:val="clear" w:color="auto" w:fill="D9D9D9"/>
          <w:lang w:val="ru-RU"/>
        </w:rPr>
        <w:t>7 трансдермални пластира</w:t>
      </w:r>
      <w:r w:rsidR="001F18BB" w:rsidRPr="003C46AF">
        <w:rPr>
          <w:color w:val="000000"/>
          <w:szCs w:val="22"/>
          <w:shd w:val="clear" w:color="auto" w:fill="D9D9D9"/>
          <w:lang w:val="ru-RU"/>
        </w:rPr>
        <w:t xml:space="preserve"> (саше: хартия/PET/</w:t>
      </w:r>
      <w:r w:rsidR="00B649F6" w:rsidRPr="003C46AF">
        <w:rPr>
          <w:color w:val="000000"/>
          <w:szCs w:val="22"/>
          <w:shd w:val="clear" w:color="auto" w:fill="D9D9D9"/>
          <w:lang w:val="ru-RU"/>
        </w:rPr>
        <w:t>алуминий</w:t>
      </w:r>
      <w:r w:rsidR="001F18BB" w:rsidRPr="003C46AF">
        <w:rPr>
          <w:color w:val="000000"/>
          <w:szCs w:val="22"/>
          <w:shd w:val="clear" w:color="auto" w:fill="D9D9D9"/>
          <w:lang w:val="ru-RU"/>
        </w:rPr>
        <w:t>/PAN)</w:t>
      </w:r>
    </w:p>
    <w:p w14:paraId="03A09365"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lang w:val="de-CH"/>
        </w:rPr>
        <w:t>EU</w:t>
      </w:r>
      <w:r w:rsidRPr="003C46AF">
        <w:rPr>
          <w:color w:val="000000"/>
          <w:szCs w:val="22"/>
          <w:shd w:val="clear" w:color="auto" w:fill="D9D9D9"/>
          <w:lang w:val="ru-RU"/>
        </w:rPr>
        <w:t>/1/98/066/020</w:t>
      </w:r>
      <w:r w:rsidRPr="003C46AF">
        <w:rPr>
          <w:color w:val="000000"/>
          <w:szCs w:val="22"/>
          <w:shd w:val="clear" w:color="auto" w:fill="D9D9D9"/>
          <w:lang w:val="ru-RU"/>
        </w:rPr>
        <w:tab/>
        <w:t>30 трансдермални пластира</w:t>
      </w:r>
      <w:r w:rsidR="001F18BB" w:rsidRPr="003C46AF">
        <w:rPr>
          <w:color w:val="000000"/>
          <w:szCs w:val="22"/>
          <w:shd w:val="clear" w:color="auto" w:fill="D9D9D9"/>
          <w:lang w:val="ru-RU"/>
        </w:rPr>
        <w:t xml:space="preserve"> (саше: хартия/PET/</w:t>
      </w:r>
      <w:r w:rsidR="00B649F6" w:rsidRPr="003C46AF">
        <w:rPr>
          <w:color w:val="000000"/>
          <w:szCs w:val="22"/>
          <w:shd w:val="clear" w:color="auto" w:fill="D9D9D9"/>
          <w:lang w:val="ru-RU"/>
        </w:rPr>
        <w:t>алуминий</w:t>
      </w:r>
      <w:r w:rsidR="001F18BB" w:rsidRPr="003C46AF">
        <w:rPr>
          <w:color w:val="000000"/>
          <w:szCs w:val="22"/>
          <w:shd w:val="clear" w:color="auto" w:fill="D9D9D9"/>
          <w:lang w:val="ru-RU"/>
        </w:rPr>
        <w:t>/PAN)</w:t>
      </w:r>
    </w:p>
    <w:p w14:paraId="424340FD" w14:textId="77777777" w:rsidR="00A169C7" w:rsidRPr="003C46AF" w:rsidRDefault="00A169C7"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lang w:val="de-CH"/>
        </w:rPr>
        <w:t>EU</w:t>
      </w:r>
      <w:r w:rsidRPr="003C46AF">
        <w:rPr>
          <w:color w:val="000000"/>
          <w:szCs w:val="22"/>
          <w:shd w:val="clear" w:color="auto" w:fill="D9D9D9"/>
          <w:lang w:val="ru-RU"/>
        </w:rPr>
        <w:t>/1/98/066/031</w:t>
      </w:r>
      <w:r w:rsidRPr="003C46AF">
        <w:rPr>
          <w:color w:val="000000"/>
          <w:szCs w:val="22"/>
          <w:shd w:val="clear" w:color="auto" w:fill="D9D9D9"/>
          <w:lang w:val="ru-RU"/>
        </w:rPr>
        <w:tab/>
        <w:t>42 трансдермални пластира</w:t>
      </w:r>
      <w:r w:rsidR="001F18BB" w:rsidRPr="003C46AF">
        <w:rPr>
          <w:color w:val="000000"/>
          <w:szCs w:val="22"/>
          <w:shd w:val="clear" w:color="auto" w:fill="D9D9D9"/>
          <w:lang w:val="ru-RU"/>
        </w:rPr>
        <w:t xml:space="preserve"> (саше: хартия/PET/</w:t>
      </w:r>
      <w:r w:rsidR="00B649F6" w:rsidRPr="003C46AF">
        <w:rPr>
          <w:color w:val="000000"/>
          <w:szCs w:val="22"/>
          <w:shd w:val="clear" w:color="auto" w:fill="D9D9D9"/>
          <w:lang w:val="ru-RU"/>
        </w:rPr>
        <w:t>алуминий</w:t>
      </w:r>
      <w:r w:rsidR="001F18BB" w:rsidRPr="003C46AF">
        <w:rPr>
          <w:color w:val="000000"/>
          <w:szCs w:val="22"/>
          <w:shd w:val="clear" w:color="auto" w:fill="D9D9D9"/>
          <w:lang w:val="ru-RU"/>
        </w:rPr>
        <w:t>/PAN)</w:t>
      </w:r>
    </w:p>
    <w:p w14:paraId="292105B3" w14:textId="77777777" w:rsidR="001F18BB" w:rsidRPr="003C46AF" w:rsidRDefault="001F18BB"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pct15" w:color="auto" w:fill="auto"/>
          <w:lang w:val="en-US"/>
        </w:rPr>
        <w:t>EU</w:t>
      </w:r>
      <w:r w:rsidRPr="003C46AF">
        <w:rPr>
          <w:color w:val="000000"/>
          <w:szCs w:val="22"/>
          <w:shd w:val="pct15" w:color="auto" w:fill="auto"/>
          <w:lang w:val="ru-RU"/>
        </w:rPr>
        <w:t>/1/98/066/035</w:t>
      </w:r>
      <w:r w:rsidRPr="003C46AF">
        <w:rPr>
          <w:color w:val="000000"/>
          <w:szCs w:val="22"/>
          <w:shd w:val="pct15" w:color="auto" w:fill="auto"/>
          <w:lang w:val="ru-RU"/>
        </w:rPr>
        <w:tab/>
        <w:t>7</w:t>
      </w:r>
      <w:r w:rsidRPr="003C46AF">
        <w:rPr>
          <w:color w:val="000000"/>
          <w:szCs w:val="22"/>
          <w:shd w:val="pct15" w:color="auto" w:fill="auto"/>
          <w:lang w:val="en-US"/>
        </w:rPr>
        <w:t> </w:t>
      </w:r>
      <w:r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Pr="003C46AF">
        <w:rPr>
          <w:color w:val="000000"/>
          <w:szCs w:val="22"/>
          <w:shd w:val="clear" w:color="auto" w:fill="D9D9D9"/>
          <w:lang w:val="ru-RU"/>
        </w:rPr>
        <w:t>(саше: хартия/PET/</w:t>
      </w:r>
      <w:r w:rsidR="00D0257E" w:rsidRPr="003C46AF">
        <w:rPr>
          <w:color w:val="000000"/>
          <w:szCs w:val="22"/>
          <w:shd w:val="clear" w:color="auto" w:fill="D9D9D9"/>
          <w:lang w:val="bg-BG"/>
        </w:rPr>
        <w:t>РЕ/</w:t>
      </w:r>
      <w:r w:rsidR="00B649F6" w:rsidRPr="003C46AF">
        <w:rPr>
          <w:color w:val="000000"/>
          <w:szCs w:val="22"/>
          <w:shd w:val="clear" w:color="auto" w:fill="D9D9D9"/>
          <w:lang w:val="ru-RU"/>
        </w:rPr>
        <w:t>алуминий</w:t>
      </w:r>
      <w:r w:rsidRPr="003C46AF">
        <w:rPr>
          <w:color w:val="000000"/>
          <w:szCs w:val="22"/>
          <w:shd w:val="clear" w:color="auto" w:fill="D9D9D9"/>
          <w:lang w:val="ru-RU"/>
        </w:rPr>
        <w:t>/PA)</w:t>
      </w:r>
    </w:p>
    <w:p w14:paraId="72E46B0E" w14:textId="77777777" w:rsidR="001F18BB" w:rsidRPr="003C46AF" w:rsidRDefault="001F18BB"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clear" w:color="auto" w:fill="D9D9D9"/>
          <w:lang w:val="en-US"/>
        </w:rPr>
        <w:t>EU</w:t>
      </w:r>
      <w:r w:rsidRPr="003C46AF">
        <w:rPr>
          <w:color w:val="000000"/>
          <w:szCs w:val="22"/>
          <w:shd w:val="clear" w:color="auto" w:fill="D9D9D9"/>
          <w:lang w:val="ru-RU"/>
        </w:rPr>
        <w:t>/1/98/066/036</w:t>
      </w:r>
      <w:r w:rsidRPr="003C46AF">
        <w:rPr>
          <w:color w:val="000000"/>
          <w:szCs w:val="22"/>
          <w:shd w:val="clear" w:color="auto" w:fill="D9D9D9"/>
          <w:lang w:val="ru-RU"/>
        </w:rPr>
        <w:tab/>
        <w:t>30</w:t>
      </w:r>
      <w:r w:rsidRPr="003C46AF">
        <w:rPr>
          <w:color w:val="000000"/>
          <w:szCs w:val="22"/>
          <w:shd w:val="clear" w:color="auto" w:fill="D9D9D9"/>
          <w:lang w:val="en-US"/>
        </w:rPr>
        <w:t> </w:t>
      </w:r>
      <w:r w:rsidRPr="003C46AF">
        <w:rPr>
          <w:color w:val="000000"/>
          <w:szCs w:val="22"/>
          <w:shd w:val="clear" w:color="auto" w:fill="D9D9D9"/>
          <w:lang w:val="ru-RU"/>
        </w:rPr>
        <w:t>трансдермални пластира (саше: хартия/PET/</w:t>
      </w:r>
      <w:r w:rsidR="00D0257E" w:rsidRPr="003C46AF">
        <w:rPr>
          <w:color w:val="000000"/>
          <w:szCs w:val="22"/>
          <w:shd w:val="clear" w:color="auto" w:fill="D9D9D9"/>
          <w:lang w:val="ru-RU"/>
        </w:rPr>
        <w:t>РЕ/</w:t>
      </w:r>
      <w:r w:rsidR="00B649F6" w:rsidRPr="003C46AF">
        <w:rPr>
          <w:color w:val="000000"/>
          <w:szCs w:val="22"/>
          <w:shd w:val="clear" w:color="auto" w:fill="D9D9D9"/>
          <w:lang w:val="ru-RU"/>
        </w:rPr>
        <w:t>алуминий</w:t>
      </w:r>
      <w:r w:rsidRPr="003C46AF">
        <w:rPr>
          <w:color w:val="000000"/>
          <w:szCs w:val="22"/>
          <w:shd w:val="clear" w:color="auto" w:fill="D9D9D9"/>
          <w:lang w:val="ru-RU"/>
        </w:rPr>
        <w:t>/PA)</w:t>
      </w:r>
    </w:p>
    <w:p w14:paraId="3FEBFFC8" w14:textId="77777777" w:rsidR="001F18BB" w:rsidRPr="003C46AF" w:rsidRDefault="001F18BB"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clear" w:color="auto" w:fill="D9D9D9"/>
          <w:lang w:val="en-US"/>
        </w:rPr>
        <w:t>EU</w:t>
      </w:r>
      <w:r w:rsidRPr="003C46AF">
        <w:rPr>
          <w:color w:val="000000"/>
          <w:szCs w:val="22"/>
          <w:shd w:val="clear" w:color="auto" w:fill="D9D9D9"/>
          <w:lang w:val="ru-RU"/>
        </w:rPr>
        <w:t>/1/98/066/0</w:t>
      </w:r>
      <w:r w:rsidR="007E58E0" w:rsidRPr="003C46AF">
        <w:rPr>
          <w:color w:val="000000"/>
          <w:szCs w:val="22"/>
          <w:shd w:val="clear" w:color="auto" w:fill="D9D9D9"/>
          <w:lang w:val="ru-RU"/>
        </w:rPr>
        <w:t>4</w:t>
      </w:r>
      <w:r w:rsidRPr="003C46AF">
        <w:rPr>
          <w:color w:val="000000"/>
          <w:szCs w:val="22"/>
          <w:shd w:val="clear" w:color="auto" w:fill="D9D9D9"/>
          <w:lang w:val="ru-RU"/>
        </w:rPr>
        <w:t>7</w:t>
      </w:r>
      <w:r w:rsidRPr="003C46AF">
        <w:rPr>
          <w:color w:val="000000"/>
          <w:szCs w:val="22"/>
          <w:shd w:val="clear" w:color="auto" w:fill="D9D9D9"/>
          <w:lang w:val="ru-RU"/>
        </w:rPr>
        <w:tab/>
        <w:t>42</w:t>
      </w:r>
      <w:r w:rsidRPr="003C46AF">
        <w:rPr>
          <w:color w:val="000000"/>
          <w:szCs w:val="22"/>
          <w:shd w:val="clear" w:color="auto" w:fill="D9D9D9"/>
          <w:lang w:val="en-US"/>
        </w:rPr>
        <w:t> </w:t>
      </w:r>
      <w:r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Pr="003C46AF">
        <w:rPr>
          <w:color w:val="000000"/>
          <w:szCs w:val="22"/>
          <w:shd w:val="clear" w:color="auto" w:fill="D9D9D9"/>
          <w:lang w:val="ru-RU"/>
        </w:rPr>
        <w:t>(саше: хартия/PET/</w:t>
      </w:r>
      <w:r w:rsidR="00D0257E" w:rsidRPr="003C46AF">
        <w:rPr>
          <w:color w:val="000000"/>
          <w:szCs w:val="22"/>
          <w:shd w:val="clear" w:color="auto" w:fill="D9D9D9"/>
          <w:lang w:val="en-US"/>
        </w:rPr>
        <w:t>PE</w:t>
      </w:r>
      <w:r w:rsidR="00D0257E" w:rsidRPr="003C46AF">
        <w:rPr>
          <w:color w:val="000000"/>
          <w:szCs w:val="22"/>
          <w:shd w:val="clear" w:color="auto" w:fill="D9D9D9"/>
          <w:lang w:val="ru-RU"/>
        </w:rPr>
        <w:t>/</w:t>
      </w:r>
      <w:r w:rsidR="00B649F6" w:rsidRPr="003C46AF">
        <w:rPr>
          <w:color w:val="000000"/>
          <w:szCs w:val="22"/>
          <w:shd w:val="clear" w:color="auto" w:fill="D9D9D9"/>
          <w:lang w:val="ru-RU"/>
        </w:rPr>
        <w:t>алуминий</w:t>
      </w:r>
      <w:r w:rsidRPr="003C46AF">
        <w:rPr>
          <w:color w:val="000000"/>
          <w:szCs w:val="22"/>
          <w:shd w:val="clear" w:color="auto" w:fill="D9D9D9"/>
          <w:lang w:val="ru-RU"/>
        </w:rPr>
        <w:t>/PA)</w:t>
      </w:r>
    </w:p>
    <w:p w14:paraId="5BC073B2" w14:textId="77777777" w:rsidR="000166D2" w:rsidRPr="003C46AF" w:rsidRDefault="000166D2" w:rsidP="0085631C">
      <w:pPr>
        <w:widowControl w:val="0"/>
        <w:tabs>
          <w:tab w:val="clear" w:pos="567"/>
        </w:tabs>
        <w:spacing w:line="240" w:lineRule="auto"/>
        <w:rPr>
          <w:color w:val="000000"/>
          <w:szCs w:val="22"/>
          <w:lang w:val="ru-RU"/>
        </w:rPr>
      </w:pPr>
    </w:p>
    <w:p w14:paraId="01235DEB" w14:textId="77777777" w:rsidR="000166D2" w:rsidRPr="003C46AF" w:rsidRDefault="000166D2" w:rsidP="0085631C">
      <w:pPr>
        <w:widowControl w:val="0"/>
        <w:tabs>
          <w:tab w:val="clear" w:pos="567"/>
        </w:tabs>
        <w:spacing w:line="240" w:lineRule="auto"/>
        <w:rPr>
          <w:color w:val="000000"/>
          <w:szCs w:val="22"/>
          <w:lang w:val="ru-RU"/>
        </w:rPr>
      </w:pPr>
    </w:p>
    <w:p w14:paraId="44D6A336"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color w:val="000000"/>
          <w:szCs w:val="22"/>
          <w:lang w:val="ru-RU"/>
        </w:rPr>
        <w:t>13.</w:t>
      </w:r>
      <w:r w:rsidRPr="003C46AF">
        <w:rPr>
          <w:b/>
          <w:color w:val="000000"/>
          <w:szCs w:val="22"/>
          <w:lang w:val="ru-RU"/>
        </w:rPr>
        <w:tab/>
      </w:r>
      <w:r w:rsidRPr="003C46AF">
        <w:rPr>
          <w:b/>
          <w:noProof/>
          <w:color w:val="000000"/>
          <w:lang w:val="ru-RU"/>
        </w:rPr>
        <w:t>ПАРТИДЕН НОМЕР</w:t>
      </w:r>
    </w:p>
    <w:p w14:paraId="79403A36" w14:textId="77777777" w:rsidR="000166D2" w:rsidRPr="003C46AF" w:rsidRDefault="000166D2" w:rsidP="0085631C">
      <w:pPr>
        <w:widowControl w:val="0"/>
        <w:tabs>
          <w:tab w:val="clear" w:pos="567"/>
        </w:tabs>
        <w:spacing w:line="240" w:lineRule="auto"/>
        <w:rPr>
          <w:color w:val="000000"/>
          <w:szCs w:val="22"/>
          <w:lang w:val="bg-BG"/>
        </w:rPr>
      </w:pPr>
    </w:p>
    <w:p w14:paraId="30062EFE"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Партиден №</w:t>
      </w:r>
    </w:p>
    <w:p w14:paraId="78458609" w14:textId="77777777" w:rsidR="000166D2" w:rsidRPr="003C46AF" w:rsidRDefault="000166D2" w:rsidP="0085631C">
      <w:pPr>
        <w:widowControl w:val="0"/>
        <w:tabs>
          <w:tab w:val="clear" w:pos="567"/>
        </w:tabs>
        <w:spacing w:line="240" w:lineRule="auto"/>
        <w:rPr>
          <w:color w:val="000000"/>
          <w:szCs w:val="22"/>
          <w:lang w:val="ru-RU"/>
        </w:rPr>
      </w:pPr>
    </w:p>
    <w:p w14:paraId="1E33F737" w14:textId="77777777" w:rsidR="000166D2" w:rsidRPr="003C46AF" w:rsidRDefault="000166D2" w:rsidP="0085631C">
      <w:pPr>
        <w:widowControl w:val="0"/>
        <w:tabs>
          <w:tab w:val="clear" w:pos="567"/>
        </w:tabs>
        <w:spacing w:line="240" w:lineRule="auto"/>
        <w:rPr>
          <w:color w:val="000000"/>
          <w:szCs w:val="22"/>
          <w:lang w:val="ru-RU"/>
        </w:rPr>
      </w:pPr>
    </w:p>
    <w:p w14:paraId="4A9FBAD8"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14.</w:t>
      </w:r>
      <w:r w:rsidRPr="003C46AF">
        <w:rPr>
          <w:b/>
          <w:color w:val="000000"/>
          <w:szCs w:val="22"/>
          <w:lang w:val="ru-RU"/>
        </w:rPr>
        <w:tab/>
      </w:r>
      <w:r w:rsidRPr="003C46AF">
        <w:rPr>
          <w:b/>
          <w:noProof/>
          <w:color w:val="000000"/>
          <w:lang w:val="ru-RU"/>
        </w:rPr>
        <w:t xml:space="preserve">НАЧИН НА </w:t>
      </w:r>
      <w:r w:rsidRPr="003C46AF">
        <w:rPr>
          <w:b/>
          <w:noProof/>
          <w:color w:val="000000"/>
          <w:lang w:val="bg-BG"/>
        </w:rPr>
        <w:t>ОТПУСКАНЕ</w:t>
      </w:r>
    </w:p>
    <w:p w14:paraId="6CCFBD58" w14:textId="77777777" w:rsidR="000166D2" w:rsidRPr="003C46AF" w:rsidRDefault="000166D2" w:rsidP="0085631C">
      <w:pPr>
        <w:widowControl w:val="0"/>
        <w:tabs>
          <w:tab w:val="clear" w:pos="567"/>
        </w:tabs>
        <w:spacing w:line="240" w:lineRule="auto"/>
        <w:rPr>
          <w:color w:val="000000"/>
          <w:szCs w:val="22"/>
          <w:lang w:val="ru-RU"/>
        </w:rPr>
      </w:pPr>
    </w:p>
    <w:p w14:paraId="789FC0BE" w14:textId="77777777" w:rsidR="000166D2" w:rsidRPr="003C46AF" w:rsidRDefault="000166D2" w:rsidP="0085631C">
      <w:pPr>
        <w:widowControl w:val="0"/>
        <w:tabs>
          <w:tab w:val="clear" w:pos="567"/>
        </w:tabs>
        <w:spacing w:line="240" w:lineRule="auto"/>
        <w:rPr>
          <w:color w:val="000000"/>
          <w:szCs w:val="22"/>
          <w:lang w:val="bg-BG"/>
        </w:rPr>
      </w:pPr>
    </w:p>
    <w:p w14:paraId="23B228E5"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bg-BG"/>
        </w:rPr>
      </w:pPr>
      <w:r w:rsidRPr="003C46AF">
        <w:rPr>
          <w:b/>
          <w:color w:val="000000"/>
          <w:szCs w:val="22"/>
          <w:lang w:val="ru-RU"/>
        </w:rPr>
        <w:t>15.</w:t>
      </w:r>
      <w:r w:rsidRPr="003C46AF">
        <w:rPr>
          <w:b/>
          <w:color w:val="000000"/>
          <w:szCs w:val="22"/>
          <w:lang w:val="ru-RU"/>
        </w:rPr>
        <w:tab/>
      </w:r>
      <w:r w:rsidRPr="003C46AF">
        <w:rPr>
          <w:b/>
          <w:noProof/>
          <w:color w:val="000000"/>
          <w:lang w:val="ru-RU"/>
        </w:rPr>
        <w:t>УКАЗАНИЯ ЗА УПОТРЕБА</w:t>
      </w:r>
    </w:p>
    <w:p w14:paraId="04D79404" w14:textId="77777777" w:rsidR="000166D2" w:rsidRPr="003C46AF" w:rsidRDefault="000166D2" w:rsidP="0085631C">
      <w:pPr>
        <w:widowControl w:val="0"/>
        <w:tabs>
          <w:tab w:val="clear" w:pos="567"/>
        </w:tabs>
        <w:spacing w:line="240" w:lineRule="auto"/>
        <w:rPr>
          <w:color w:val="000000"/>
          <w:szCs w:val="22"/>
          <w:lang w:val="ru-RU"/>
        </w:rPr>
      </w:pPr>
    </w:p>
    <w:p w14:paraId="5D56011E" w14:textId="77777777" w:rsidR="000166D2" w:rsidRPr="003C46AF" w:rsidRDefault="000166D2" w:rsidP="0085631C">
      <w:pPr>
        <w:widowControl w:val="0"/>
        <w:tabs>
          <w:tab w:val="clear" w:pos="567"/>
        </w:tabs>
        <w:spacing w:line="240" w:lineRule="auto"/>
        <w:rPr>
          <w:color w:val="000000"/>
          <w:szCs w:val="22"/>
          <w:lang w:val="ru-RU"/>
        </w:rPr>
      </w:pPr>
    </w:p>
    <w:p w14:paraId="4775C76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color w:val="000000"/>
          <w:szCs w:val="22"/>
          <w:lang w:val="ru-RU"/>
        </w:rPr>
        <w:t>16.</w:t>
      </w:r>
      <w:r w:rsidRPr="003C46AF">
        <w:rPr>
          <w:b/>
          <w:color w:val="000000"/>
          <w:szCs w:val="22"/>
          <w:lang w:val="ru-RU"/>
        </w:rPr>
        <w:tab/>
      </w:r>
      <w:r w:rsidRPr="003C46AF">
        <w:rPr>
          <w:b/>
          <w:noProof/>
          <w:color w:val="000000"/>
          <w:lang w:val="ru-RU"/>
        </w:rPr>
        <w:t>ИНФОРМАЦИЯ НА БРАЙЛОВА АЗБУКА</w:t>
      </w:r>
    </w:p>
    <w:p w14:paraId="0C7046D1" w14:textId="77777777" w:rsidR="000166D2" w:rsidRPr="003C46AF" w:rsidRDefault="000166D2" w:rsidP="0085631C">
      <w:pPr>
        <w:widowControl w:val="0"/>
        <w:tabs>
          <w:tab w:val="clear" w:pos="567"/>
        </w:tabs>
        <w:spacing w:line="240" w:lineRule="auto"/>
        <w:rPr>
          <w:color w:val="000000"/>
          <w:szCs w:val="22"/>
          <w:lang w:val="ru-RU"/>
        </w:rPr>
      </w:pPr>
    </w:p>
    <w:p w14:paraId="4A596577"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rPr>
        <w:t>Exelon</w:t>
      </w:r>
      <w:r w:rsidRPr="003C46AF">
        <w:rPr>
          <w:color w:val="000000"/>
          <w:szCs w:val="22"/>
          <w:lang w:val="ru-RU"/>
        </w:rPr>
        <w:t xml:space="preserve"> 4</w:t>
      </w:r>
      <w:r w:rsidRPr="003C46AF">
        <w:rPr>
          <w:color w:val="000000"/>
          <w:szCs w:val="22"/>
          <w:lang w:val="bg-BG"/>
        </w:rPr>
        <w:t>,</w:t>
      </w:r>
      <w:r w:rsidRPr="003C46AF">
        <w:rPr>
          <w:color w:val="000000"/>
          <w:szCs w:val="22"/>
          <w:lang w:val="ru-RU"/>
        </w:rPr>
        <w:t>6</w:t>
      </w:r>
      <w:r w:rsidRPr="003C46AF">
        <w:rPr>
          <w:color w:val="000000"/>
          <w:szCs w:val="22"/>
          <w:lang w:val="pt-PT"/>
        </w:rPr>
        <w:t> mg</w:t>
      </w:r>
      <w:r w:rsidRPr="003C46AF">
        <w:rPr>
          <w:color w:val="000000"/>
          <w:szCs w:val="22"/>
          <w:lang w:val="ru-RU"/>
        </w:rPr>
        <w:t>/24</w:t>
      </w:r>
      <w:r w:rsidRPr="003C46AF">
        <w:rPr>
          <w:color w:val="000000"/>
          <w:szCs w:val="22"/>
          <w:lang w:val="pt-PT"/>
        </w:rPr>
        <w:t> h</w:t>
      </w:r>
    </w:p>
    <w:p w14:paraId="62966025" w14:textId="77777777" w:rsidR="00025609" w:rsidRPr="003C46AF" w:rsidRDefault="00025609" w:rsidP="0085631C">
      <w:pPr>
        <w:widowControl w:val="0"/>
        <w:tabs>
          <w:tab w:val="clear" w:pos="567"/>
        </w:tabs>
        <w:spacing w:line="240" w:lineRule="auto"/>
        <w:rPr>
          <w:lang w:val="bg-BG"/>
        </w:rPr>
      </w:pPr>
    </w:p>
    <w:p w14:paraId="3DF34415" w14:textId="77777777" w:rsidR="00025609" w:rsidRPr="003C46AF" w:rsidRDefault="00025609" w:rsidP="0085631C">
      <w:pPr>
        <w:widowControl w:val="0"/>
        <w:tabs>
          <w:tab w:val="clear" w:pos="567"/>
        </w:tabs>
        <w:spacing w:line="240" w:lineRule="auto"/>
        <w:rPr>
          <w:szCs w:val="22"/>
          <w:lang w:val="bg-BG"/>
        </w:rPr>
      </w:pPr>
    </w:p>
    <w:p w14:paraId="3887AEE6" w14:textId="77777777" w:rsidR="00025609" w:rsidRPr="003C46AF" w:rsidRDefault="0002560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17.</w:t>
      </w:r>
      <w:r w:rsidRPr="003C46AF">
        <w:rPr>
          <w:b/>
          <w:noProof/>
          <w:lang w:val="bg-BG"/>
        </w:rPr>
        <w:tab/>
        <w:t>УНИКАЛЕН ИДЕНТИФИКАТОР — ДВУИЗМЕРЕН БАРКОД</w:t>
      </w:r>
    </w:p>
    <w:p w14:paraId="484D7C27" w14:textId="77777777" w:rsidR="00025609" w:rsidRPr="003C46AF" w:rsidRDefault="00025609" w:rsidP="0085631C">
      <w:pPr>
        <w:widowControl w:val="0"/>
        <w:tabs>
          <w:tab w:val="clear" w:pos="567"/>
        </w:tabs>
        <w:spacing w:line="240" w:lineRule="auto"/>
        <w:rPr>
          <w:noProof/>
          <w:lang w:val="bg-BG"/>
        </w:rPr>
      </w:pPr>
    </w:p>
    <w:p w14:paraId="5FA0D2C3" w14:textId="77777777" w:rsidR="00025609" w:rsidRPr="003C46AF" w:rsidRDefault="00025609" w:rsidP="0085631C">
      <w:pPr>
        <w:widowControl w:val="0"/>
        <w:tabs>
          <w:tab w:val="clear" w:pos="567"/>
        </w:tabs>
        <w:spacing w:line="240" w:lineRule="auto"/>
        <w:rPr>
          <w:noProof/>
          <w:szCs w:val="22"/>
          <w:shd w:val="clear" w:color="auto" w:fill="CCCCCC"/>
          <w:lang w:val="bg-BG"/>
        </w:rPr>
      </w:pPr>
      <w:r w:rsidRPr="003C46AF">
        <w:rPr>
          <w:noProof/>
          <w:shd w:val="pct15" w:color="auto" w:fill="auto"/>
          <w:lang w:val="bg-BG"/>
        </w:rPr>
        <w:t>Двуизмерен баркод с включен уникален идентификатор</w:t>
      </w:r>
    </w:p>
    <w:p w14:paraId="37C26093" w14:textId="77777777" w:rsidR="00025609" w:rsidRPr="003C46AF" w:rsidRDefault="00025609" w:rsidP="0085631C">
      <w:pPr>
        <w:widowControl w:val="0"/>
        <w:tabs>
          <w:tab w:val="clear" w:pos="567"/>
        </w:tabs>
        <w:spacing w:line="240" w:lineRule="auto"/>
        <w:rPr>
          <w:noProof/>
          <w:lang w:val="bg-BG"/>
        </w:rPr>
      </w:pPr>
    </w:p>
    <w:p w14:paraId="36FFCA29" w14:textId="77777777" w:rsidR="00025609" w:rsidRPr="003C46AF" w:rsidRDefault="00025609" w:rsidP="0085631C">
      <w:pPr>
        <w:widowControl w:val="0"/>
        <w:tabs>
          <w:tab w:val="clear" w:pos="567"/>
        </w:tabs>
        <w:spacing w:line="240" w:lineRule="auto"/>
        <w:rPr>
          <w:noProof/>
          <w:lang w:val="bg-BG"/>
        </w:rPr>
      </w:pPr>
    </w:p>
    <w:p w14:paraId="0DFB49CF" w14:textId="77777777" w:rsidR="00025609" w:rsidRPr="003C46AF" w:rsidRDefault="00025609" w:rsidP="0085631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lastRenderedPageBreak/>
        <w:t>18.</w:t>
      </w:r>
      <w:r w:rsidRPr="003C46AF">
        <w:rPr>
          <w:b/>
          <w:noProof/>
          <w:lang w:val="bg-BG"/>
        </w:rPr>
        <w:tab/>
        <w:t>УНИКАЛЕН ИДЕНТИФИКАТОР — ДАННИ ЗА ЧЕТЕНЕ ОТ ХОРА</w:t>
      </w:r>
    </w:p>
    <w:p w14:paraId="7C4B458A" w14:textId="77777777" w:rsidR="00025609" w:rsidRPr="003C46AF" w:rsidRDefault="00025609" w:rsidP="0085631C">
      <w:pPr>
        <w:keepNext/>
        <w:widowControl w:val="0"/>
        <w:tabs>
          <w:tab w:val="clear" w:pos="567"/>
        </w:tabs>
        <w:spacing w:line="240" w:lineRule="auto"/>
        <w:rPr>
          <w:noProof/>
          <w:lang w:val="bg-BG"/>
        </w:rPr>
      </w:pPr>
    </w:p>
    <w:p w14:paraId="6EB7B9F0" w14:textId="30567EF8" w:rsidR="00025609" w:rsidRPr="003C46AF" w:rsidRDefault="00025609" w:rsidP="0085631C">
      <w:pPr>
        <w:keepNext/>
        <w:widowControl w:val="0"/>
        <w:tabs>
          <w:tab w:val="clear" w:pos="567"/>
        </w:tabs>
        <w:rPr>
          <w:szCs w:val="22"/>
          <w:lang w:val="bg-BG"/>
        </w:rPr>
      </w:pPr>
      <w:r w:rsidRPr="003C46AF">
        <w:t>PC</w:t>
      </w:r>
    </w:p>
    <w:p w14:paraId="1965214E" w14:textId="0151AD50" w:rsidR="00025609" w:rsidRPr="003C46AF" w:rsidRDefault="00025609" w:rsidP="0085631C">
      <w:pPr>
        <w:keepNext/>
        <w:widowControl w:val="0"/>
        <w:tabs>
          <w:tab w:val="clear" w:pos="567"/>
        </w:tabs>
        <w:rPr>
          <w:szCs w:val="22"/>
          <w:lang w:val="bg-BG"/>
        </w:rPr>
      </w:pPr>
      <w:r w:rsidRPr="003C46AF">
        <w:t>SN</w:t>
      </w:r>
    </w:p>
    <w:p w14:paraId="57BB5D37" w14:textId="357298E6" w:rsidR="00025609" w:rsidRPr="003C46AF" w:rsidRDefault="00025609" w:rsidP="0085631C">
      <w:pPr>
        <w:widowControl w:val="0"/>
        <w:tabs>
          <w:tab w:val="clear" w:pos="567"/>
        </w:tabs>
        <w:spacing w:line="240" w:lineRule="auto"/>
        <w:rPr>
          <w:color w:val="000000"/>
          <w:szCs w:val="22"/>
          <w:lang w:val="bg-BG"/>
        </w:rPr>
      </w:pPr>
      <w:r w:rsidRPr="003C46AF">
        <w:t>NN</w:t>
      </w:r>
    </w:p>
    <w:p w14:paraId="49F3E371"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br w:type="page"/>
      </w:r>
    </w:p>
    <w:p w14:paraId="2C694570" w14:textId="77777777" w:rsidR="006673ED" w:rsidRPr="003C46AF" w:rsidRDefault="006673ED" w:rsidP="0085631C">
      <w:pPr>
        <w:widowControl w:val="0"/>
        <w:tabs>
          <w:tab w:val="clear" w:pos="567"/>
        </w:tabs>
        <w:spacing w:line="240" w:lineRule="auto"/>
        <w:rPr>
          <w:noProof/>
          <w:color w:val="000000"/>
          <w:lang w:val="bg-BG"/>
        </w:rPr>
      </w:pPr>
    </w:p>
    <w:p w14:paraId="5D9995EE"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ДАННИ, КОИТО ТРЯБВА ДА СЪДЪРЖА ВТОРИЧНАТА ОПАКОВКА</w:t>
      </w:r>
    </w:p>
    <w:p w14:paraId="6819A6C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ru-RU"/>
        </w:rPr>
      </w:pPr>
    </w:p>
    <w:p w14:paraId="3B20CA0F" w14:textId="77777777" w:rsidR="000166D2" w:rsidRPr="003C46AF" w:rsidRDefault="00582D0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ru-RU"/>
        </w:rPr>
      </w:pPr>
      <w:r w:rsidRPr="003C46AF">
        <w:rPr>
          <w:b/>
          <w:color w:val="000000"/>
          <w:szCs w:val="22"/>
          <w:lang w:val="bg-BG"/>
        </w:rPr>
        <w:t xml:space="preserve">МЕЖДИННА </w:t>
      </w:r>
      <w:r w:rsidR="000166D2" w:rsidRPr="003C46AF">
        <w:rPr>
          <w:b/>
          <w:color w:val="000000"/>
          <w:szCs w:val="22"/>
          <w:lang w:val="bg-BG"/>
        </w:rPr>
        <w:t xml:space="preserve">КУТИЯ </w:t>
      </w:r>
      <w:r w:rsidRPr="003C46AF">
        <w:rPr>
          <w:b/>
          <w:color w:val="000000"/>
          <w:szCs w:val="22"/>
          <w:lang w:val="bg-BG"/>
        </w:rPr>
        <w:t>НА ГРУПОВА ОПАКОВКА (БЕЗ</w:t>
      </w:r>
      <w:r w:rsidRPr="003C46AF">
        <w:rPr>
          <w:b/>
          <w:color w:val="000000"/>
          <w:szCs w:val="22"/>
          <w:lang w:val="ru-RU"/>
        </w:rPr>
        <w:t xml:space="preserve"> </w:t>
      </w:r>
      <w:r w:rsidRPr="003C46AF">
        <w:rPr>
          <w:b/>
          <w:color w:val="000000"/>
          <w:szCs w:val="22"/>
          <w:lang w:val="en-US"/>
        </w:rPr>
        <w:t>BLUE</w:t>
      </w:r>
      <w:r w:rsidRPr="003C46AF">
        <w:rPr>
          <w:b/>
          <w:color w:val="000000"/>
          <w:szCs w:val="22"/>
          <w:lang w:val="ru-RU"/>
        </w:rPr>
        <w:t xml:space="preserve"> </w:t>
      </w:r>
      <w:r w:rsidRPr="003C46AF">
        <w:rPr>
          <w:b/>
          <w:color w:val="000000"/>
          <w:szCs w:val="22"/>
          <w:lang w:val="en-US"/>
        </w:rPr>
        <w:t>BOX</w:t>
      </w:r>
      <w:r w:rsidRPr="003C46AF">
        <w:rPr>
          <w:b/>
          <w:color w:val="000000"/>
          <w:szCs w:val="22"/>
          <w:lang w:val="ru-RU"/>
        </w:rPr>
        <w:t>)</w:t>
      </w:r>
    </w:p>
    <w:p w14:paraId="73F47524" w14:textId="77777777" w:rsidR="000166D2" w:rsidRPr="003C46AF" w:rsidRDefault="000166D2" w:rsidP="0085631C">
      <w:pPr>
        <w:widowControl w:val="0"/>
        <w:tabs>
          <w:tab w:val="clear" w:pos="567"/>
        </w:tabs>
        <w:spacing w:line="240" w:lineRule="auto"/>
        <w:rPr>
          <w:color w:val="000000"/>
          <w:szCs w:val="22"/>
          <w:lang w:val="bg-BG"/>
        </w:rPr>
      </w:pPr>
    </w:p>
    <w:p w14:paraId="043EE22A" w14:textId="77777777" w:rsidR="000166D2" w:rsidRPr="003C46AF" w:rsidRDefault="000166D2" w:rsidP="0085631C">
      <w:pPr>
        <w:widowControl w:val="0"/>
        <w:tabs>
          <w:tab w:val="clear" w:pos="567"/>
        </w:tabs>
        <w:spacing w:line="240" w:lineRule="auto"/>
        <w:rPr>
          <w:color w:val="000000"/>
          <w:szCs w:val="22"/>
          <w:lang w:val="bg-BG"/>
        </w:rPr>
      </w:pPr>
    </w:p>
    <w:p w14:paraId="7B7710F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1.</w:t>
      </w:r>
      <w:r w:rsidRPr="003C46AF">
        <w:rPr>
          <w:b/>
          <w:color w:val="000000"/>
          <w:szCs w:val="22"/>
          <w:lang w:val="ru-RU"/>
        </w:rPr>
        <w:tab/>
      </w:r>
      <w:r w:rsidRPr="003C46AF">
        <w:rPr>
          <w:b/>
          <w:noProof/>
          <w:color w:val="000000"/>
          <w:lang w:val="bg-BG"/>
        </w:rPr>
        <w:t>ИМЕ НА ЛЕКАРСТВЕНИЯ ПРОДУКТ</w:t>
      </w:r>
    </w:p>
    <w:p w14:paraId="21D1C36C" w14:textId="77777777" w:rsidR="000166D2" w:rsidRPr="003C46AF" w:rsidRDefault="000166D2" w:rsidP="0085631C">
      <w:pPr>
        <w:widowControl w:val="0"/>
        <w:tabs>
          <w:tab w:val="clear" w:pos="567"/>
        </w:tabs>
        <w:spacing w:line="240" w:lineRule="auto"/>
        <w:rPr>
          <w:color w:val="000000"/>
          <w:szCs w:val="22"/>
          <w:lang w:val="ru-RU"/>
        </w:rPr>
      </w:pPr>
    </w:p>
    <w:p w14:paraId="0742C002"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rPr>
        <w:t>Exelon</w:t>
      </w:r>
      <w:r w:rsidRPr="003C46AF">
        <w:rPr>
          <w:color w:val="000000"/>
          <w:szCs w:val="22"/>
          <w:lang w:val="ru-RU"/>
        </w:rPr>
        <w:t xml:space="preserve"> 4,6</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 трансдермален пластир</w:t>
      </w:r>
    </w:p>
    <w:p w14:paraId="26CCC1ED" w14:textId="77777777" w:rsidR="000166D2" w:rsidRPr="003C46AF" w:rsidRDefault="00582D09" w:rsidP="0085631C">
      <w:pPr>
        <w:widowControl w:val="0"/>
        <w:tabs>
          <w:tab w:val="clear" w:pos="567"/>
        </w:tabs>
        <w:spacing w:line="240" w:lineRule="auto"/>
        <w:rPr>
          <w:color w:val="000000"/>
          <w:szCs w:val="22"/>
          <w:lang w:val="ru-RU"/>
        </w:rPr>
      </w:pPr>
      <w:r w:rsidRPr="003C46AF">
        <w:rPr>
          <w:noProof/>
          <w:color w:val="000000"/>
          <w:lang w:val="bg-BG"/>
        </w:rPr>
        <w:t>р</w:t>
      </w:r>
      <w:r w:rsidR="000166D2" w:rsidRPr="003C46AF">
        <w:rPr>
          <w:noProof/>
          <w:color w:val="000000"/>
          <w:lang w:val="bg-BG"/>
        </w:rPr>
        <w:t>ивастигмин</w:t>
      </w:r>
    </w:p>
    <w:p w14:paraId="18387997" w14:textId="77777777" w:rsidR="000166D2" w:rsidRPr="003C46AF" w:rsidRDefault="000166D2" w:rsidP="0085631C">
      <w:pPr>
        <w:widowControl w:val="0"/>
        <w:tabs>
          <w:tab w:val="clear" w:pos="567"/>
        </w:tabs>
        <w:spacing w:line="240" w:lineRule="auto"/>
        <w:rPr>
          <w:color w:val="000000"/>
          <w:szCs w:val="22"/>
          <w:lang w:val="ru-RU"/>
        </w:rPr>
      </w:pPr>
    </w:p>
    <w:p w14:paraId="499D5D30" w14:textId="77777777" w:rsidR="000166D2" w:rsidRPr="003C46AF" w:rsidRDefault="000166D2" w:rsidP="0085631C">
      <w:pPr>
        <w:widowControl w:val="0"/>
        <w:tabs>
          <w:tab w:val="clear" w:pos="567"/>
        </w:tabs>
        <w:rPr>
          <w:color w:val="000000"/>
          <w:szCs w:val="22"/>
          <w:lang w:val="ru-RU"/>
        </w:rPr>
      </w:pPr>
    </w:p>
    <w:p w14:paraId="350CD148"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color w:val="000000"/>
          <w:szCs w:val="22"/>
          <w:lang w:val="ru-RU"/>
        </w:rPr>
        <w:t>2.</w:t>
      </w:r>
      <w:r w:rsidRPr="003C46AF">
        <w:rPr>
          <w:b/>
          <w:color w:val="000000"/>
          <w:szCs w:val="22"/>
          <w:lang w:val="ru-RU"/>
        </w:rPr>
        <w:tab/>
      </w:r>
      <w:r w:rsidRPr="003C46AF">
        <w:rPr>
          <w:b/>
          <w:noProof/>
          <w:color w:val="000000"/>
          <w:lang w:val="bg-BG"/>
        </w:rPr>
        <w:t>ОБЯВЯВАНЕ НА АКТИВНОТО</w:t>
      </w:r>
      <w:r w:rsidR="00582D09" w:rsidRPr="003C46AF">
        <w:rPr>
          <w:b/>
          <w:noProof/>
          <w:color w:val="000000"/>
          <w:lang w:val="bg-BG"/>
        </w:rPr>
        <w:t>(</w:t>
      </w:r>
      <w:r w:rsidR="003328F3" w:rsidRPr="003C46AF">
        <w:rPr>
          <w:b/>
          <w:noProof/>
          <w:color w:val="000000"/>
          <w:lang w:val="bg-BG"/>
        </w:rPr>
        <w:t>ИТЕ</w:t>
      </w:r>
      <w:r w:rsidR="00582D09" w:rsidRPr="003C46AF">
        <w:rPr>
          <w:b/>
          <w:noProof/>
          <w:color w:val="000000"/>
          <w:lang w:val="bg-BG"/>
        </w:rPr>
        <w:t>)</w:t>
      </w:r>
      <w:r w:rsidR="003328F3" w:rsidRPr="003C46AF">
        <w:rPr>
          <w:b/>
          <w:noProof/>
          <w:color w:val="000000"/>
          <w:lang w:val="bg-BG"/>
        </w:rPr>
        <w:t xml:space="preserve"> ВЕЩЕСТВ</w:t>
      </w:r>
      <w:r w:rsidR="00582D09" w:rsidRPr="003C46AF">
        <w:rPr>
          <w:b/>
          <w:noProof/>
          <w:color w:val="000000"/>
          <w:lang w:val="bg-BG"/>
        </w:rPr>
        <w:t>О(</w:t>
      </w:r>
      <w:r w:rsidRPr="003C46AF">
        <w:rPr>
          <w:b/>
          <w:noProof/>
          <w:color w:val="000000"/>
          <w:lang w:val="bg-BG"/>
        </w:rPr>
        <w:t>А</w:t>
      </w:r>
      <w:r w:rsidR="00582D09" w:rsidRPr="003C46AF">
        <w:rPr>
          <w:b/>
          <w:noProof/>
          <w:color w:val="000000"/>
          <w:lang w:val="bg-BG"/>
        </w:rPr>
        <w:t>)</w:t>
      </w:r>
    </w:p>
    <w:p w14:paraId="47C57EA3" w14:textId="77777777" w:rsidR="000166D2" w:rsidRPr="003C46AF" w:rsidRDefault="000166D2" w:rsidP="0085631C">
      <w:pPr>
        <w:widowControl w:val="0"/>
        <w:tabs>
          <w:tab w:val="clear" w:pos="567"/>
        </w:tabs>
        <w:spacing w:line="240" w:lineRule="auto"/>
        <w:rPr>
          <w:color w:val="000000"/>
          <w:szCs w:val="22"/>
          <w:lang w:val="ru-RU"/>
        </w:rPr>
      </w:pPr>
    </w:p>
    <w:p w14:paraId="7E9817FD"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ru-RU"/>
        </w:rPr>
        <w:t>1</w:t>
      </w:r>
      <w:r w:rsidRPr="003C46AF">
        <w:rPr>
          <w:color w:val="000000"/>
          <w:szCs w:val="22"/>
        </w:rPr>
        <w:t> </w:t>
      </w:r>
      <w:r w:rsidRPr="003C46AF">
        <w:rPr>
          <w:color w:val="000000"/>
          <w:szCs w:val="22"/>
          <w:lang w:val="bg-BG"/>
        </w:rPr>
        <w:t>трансдермален пластир от</w:t>
      </w:r>
      <w:r w:rsidRPr="003C46AF">
        <w:rPr>
          <w:color w:val="000000"/>
          <w:szCs w:val="22"/>
          <w:lang w:val="ru-RU"/>
        </w:rPr>
        <w:t xml:space="preserve"> 5</w:t>
      </w:r>
      <w:r w:rsidRPr="003C46AF">
        <w:rPr>
          <w:color w:val="000000"/>
          <w:szCs w:val="22"/>
        </w:rPr>
        <w:t> cm</w:t>
      </w:r>
      <w:r w:rsidRPr="003C46AF">
        <w:rPr>
          <w:color w:val="000000"/>
          <w:szCs w:val="22"/>
          <w:vertAlign w:val="superscript"/>
          <w:lang w:val="ru-RU"/>
        </w:rPr>
        <w:t>2</w:t>
      </w:r>
      <w:r w:rsidRPr="003C46AF">
        <w:rPr>
          <w:color w:val="000000"/>
          <w:szCs w:val="22"/>
          <w:lang w:val="ru-RU"/>
        </w:rPr>
        <w:t xml:space="preserve"> </w:t>
      </w:r>
      <w:r w:rsidRPr="003C46AF">
        <w:rPr>
          <w:color w:val="000000"/>
          <w:szCs w:val="22"/>
          <w:lang w:val="bg-BG"/>
        </w:rPr>
        <w:t>съдържа</w:t>
      </w:r>
      <w:r w:rsidRPr="003C46AF">
        <w:rPr>
          <w:color w:val="000000"/>
          <w:szCs w:val="22"/>
          <w:lang w:val="ru-RU"/>
        </w:rPr>
        <w:t xml:space="preserve"> 9</w:t>
      </w:r>
      <w:r w:rsidRPr="003C46AF">
        <w:rPr>
          <w:color w:val="000000"/>
          <w:szCs w:val="22"/>
        </w:rPr>
        <w:t> mg</w:t>
      </w:r>
      <w:r w:rsidRPr="003C46AF">
        <w:rPr>
          <w:color w:val="000000"/>
          <w:szCs w:val="22"/>
          <w:lang w:val="ru-RU"/>
        </w:rPr>
        <w:t xml:space="preserve"> </w:t>
      </w:r>
      <w:r w:rsidRPr="003C46AF">
        <w:rPr>
          <w:color w:val="000000"/>
          <w:szCs w:val="22"/>
          <w:lang w:val="bg-BG"/>
        </w:rPr>
        <w:t>ривастигмин и отделя</w:t>
      </w:r>
      <w:r w:rsidRPr="003C46AF">
        <w:rPr>
          <w:color w:val="000000"/>
          <w:szCs w:val="22"/>
          <w:lang w:val="ru-RU"/>
        </w:rPr>
        <w:t xml:space="preserve"> 4</w:t>
      </w:r>
      <w:r w:rsidRPr="003C46AF">
        <w:rPr>
          <w:color w:val="000000"/>
          <w:szCs w:val="22"/>
          <w:lang w:val="bg-BG"/>
        </w:rPr>
        <w:t>,</w:t>
      </w:r>
      <w:r w:rsidRPr="003C46AF">
        <w:rPr>
          <w:color w:val="000000"/>
          <w:szCs w:val="22"/>
          <w:lang w:val="ru-RU"/>
        </w:rPr>
        <w:t>6</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w:t>
      </w:r>
      <w:r w:rsidRPr="003C46AF">
        <w:rPr>
          <w:color w:val="000000"/>
          <w:szCs w:val="22"/>
          <w:lang w:val="ru-RU"/>
        </w:rPr>
        <w:t>.</w:t>
      </w:r>
    </w:p>
    <w:p w14:paraId="2BDD50E1" w14:textId="77777777" w:rsidR="000166D2" w:rsidRPr="003C46AF" w:rsidRDefault="000166D2" w:rsidP="0085631C">
      <w:pPr>
        <w:widowControl w:val="0"/>
        <w:tabs>
          <w:tab w:val="clear" w:pos="567"/>
        </w:tabs>
        <w:spacing w:line="240" w:lineRule="auto"/>
        <w:rPr>
          <w:color w:val="000000"/>
          <w:szCs w:val="22"/>
          <w:lang w:val="ru-RU"/>
        </w:rPr>
      </w:pPr>
    </w:p>
    <w:p w14:paraId="647486E7" w14:textId="77777777" w:rsidR="000166D2" w:rsidRPr="003C46AF" w:rsidRDefault="000166D2" w:rsidP="0085631C">
      <w:pPr>
        <w:widowControl w:val="0"/>
        <w:tabs>
          <w:tab w:val="clear" w:pos="567"/>
        </w:tabs>
        <w:spacing w:line="240" w:lineRule="auto"/>
        <w:rPr>
          <w:color w:val="000000"/>
          <w:szCs w:val="22"/>
          <w:lang w:val="ru-RU"/>
        </w:rPr>
      </w:pPr>
    </w:p>
    <w:p w14:paraId="65682A7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3.</w:t>
      </w:r>
      <w:r w:rsidRPr="003C46AF">
        <w:rPr>
          <w:b/>
          <w:color w:val="000000"/>
          <w:szCs w:val="22"/>
          <w:lang w:val="ru-RU"/>
        </w:rPr>
        <w:tab/>
      </w:r>
      <w:r w:rsidRPr="003C46AF">
        <w:rPr>
          <w:b/>
          <w:noProof/>
          <w:color w:val="000000"/>
          <w:lang w:val="bg-BG"/>
        </w:rPr>
        <w:t>СПИСЪК НА ПОМОЩНИТЕ ВЕЩЕСТВА</w:t>
      </w:r>
    </w:p>
    <w:p w14:paraId="68326D00" w14:textId="77777777" w:rsidR="000166D2" w:rsidRPr="003C46AF" w:rsidRDefault="000166D2" w:rsidP="0085631C">
      <w:pPr>
        <w:widowControl w:val="0"/>
        <w:tabs>
          <w:tab w:val="clear" w:pos="567"/>
        </w:tabs>
        <w:spacing w:line="240" w:lineRule="auto"/>
        <w:rPr>
          <w:color w:val="000000"/>
          <w:szCs w:val="22"/>
          <w:lang w:val="ru-RU"/>
        </w:rPr>
      </w:pPr>
    </w:p>
    <w:p w14:paraId="718C7B4E"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Съдържа също</w:t>
      </w:r>
      <w:r w:rsidRPr="003C46AF">
        <w:rPr>
          <w:color w:val="000000"/>
          <w:szCs w:val="22"/>
          <w:lang w:val="ru-RU"/>
        </w:rPr>
        <w:t xml:space="preserve">: </w:t>
      </w:r>
      <w:r w:rsidRPr="003C46AF">
        <w:rPr>
          <w:color w:val="000000"/>
          <w:spacing w:val="-2"/>
          <w:szCs w:val="22"/>
          <w:lang w:val="bg-BG"/>
        </w:rPr>
        <w:t>полиетиленов терефталатен филм,</w:t>
      </w:r>
      <w:r w:rsidRPr="003C46AF">
        <w:rPr>
          <w:color w:val="000000"/>
          <w:spacing w:val="-2"/>
          <w:szCs w:val="22"/>
          <w:lang w:val="ru-RU"/>
        </w:rPr>
        <w:t xml:space="preserve"> </w:t>
      </w:r>
      <w:r w:rsidRPr="003C46AF">
        <w:rPr>
          <w:color w:val="000000"/>
          <w:spacing w:val="-2"/>
          <w:szCs w:val="22"/>
          <w:lang w:val="bg-BG"/>
        </w:rPr>
        <w:t>лакиран</w:t>
      </w:r>
      <w:r w:rsidRPr="003C46AF">
        <w:rPr>
          <w:color w:val="000000"/>
          <w:szCs w:val="22"/>
          <w:lang w:val="ru-RU"/>
        </w:rPr>
        <w:t>, алфа-токоферол, поли(бутилметакрилат, метилметакрилат), акрил</w:t>
      </w:r>
      <w:r w:rsidRPr="003C46AF">
        <w:rPr>
          <w:color w:val="000000"/>
          <w:szCs w:val="22"/>
          <w:lang w:val="bg-BG"/>
        </w:rPr>
        <w:t>ен съполимер</w:t>
      </w:r>
      <w:r w:rsidRPr="003C46AF">
        <w:rPr>
          <w:color w:val="000000"/>
          <w:szCs w:val="22"/>
          <w:lang w:val="ru-RU"/>
        </w:rPr>
        <w:t xml:space="preserve">, силиконово масло, диметикон, </w:t>
      </w:r>
      <w:r w:rsidRPr="003C46AF">
        <w:rPr>
          <w:color w:val="000000"/>
          <w:spacing w:val="-2"/>
          <w:szCs w:val="22"/>
          <w:lang w:val="bg-BG"/>
        </w:rPr>
        <w:t>полиестерен филм</w:t>
      </w:r>
      <w:r w:rsidRPr="003C46AF">
        <w:rPr>
          <w:color w:val="000000"/>
          <w:spacing w:val="-2"/>
          <w:szCs w:val="22"/>
          <w:lang w:val="ru-RU"/>
        </w:rPr>
        <w:t xml:space="preserve">, </w:t>
      </w:r>
      <w:r w:rsidRPr="003C46AF">
        <w:rPr>
          <w:color w:val="000000"/>
          <w:spacing w:val="-2"/>
          <w:szCs w:val="22"/>
          <w:lang w:val="bg-BG"/>
        </w:rPr>
        <w:t>обвит с флуорополимер</w:t>
      </w:r>
      <w:r w:rsidRPr="003C46AF">
        <w:rPr>
          <w:color w:val="000000"/>
          <w:szCs w:val="22"/>
          <w:lang w:val="ru-RU"/>
        </w:rPr>
        <w:t>.</w:t>
      </w:r>
    </w:p>
    <w:p w14:paraId="3563452A" w14:textId="77777777" w:rsidR="000166D2" w:rsidRPr="003C46AF" w:rsidRDefault="000166D2" w:rsidP="0085631C">
      <w:pPr>
        <w:widowControl w:val="0"/>
        <w:tabs>
          <w:tab w:val="clear" w:pos="567"/>
        </w:tabs>
        <w:spacing w:line="240" w:lineRule="auto"/>
        <w:rPr>
          <w:color w:val="000000"/>
          <w:szCs w:val="22"/>
          <w:lang w:val="ru-RU"/>
        </w:rPr>
      </w:pPr>
    </w:p>
    <w:p w14:paraId="3C613067" w14:textId="77777777" w:rsidR="000166D2" w:rsidRPr="003C46AF" w:rsidRDefault="000166D2" w:rsidP="0085631C">
      <w:pPr>
        <w:widowControl w:val="0"/>
        <w:tabs>
          <w:tab w:val="clear" w:pos="567"/>
        </w:tabs>
        <w:spacing w:line="240" w:lineRule="auto"/>
        <w:rPr>
          <w:color w:val="000000"/>
          <w:szCs w:val="22"/>
          <w:lang w:val="ru-RU"/>
        </w:rPr>
      </w:pPr>
    </w:p>
    <w:p w14:paraId="778AB894"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4.</w:t>
      </w:r>
      <w:r w:rsidRPr="003C46AF">
        <w:rPr>
          <w:b/>
          <w:color w:val="000000"/>
          <w:szCs w:val="22"/>
          <w:lang w:val="ru-RU"/>
        </w:rPr>
        <w:tab/>
      </w:r>
      <w:r w:rsidRPr="003C46AF">
        <w:rPr>
          <w:b/>
          <w:noProof/>
          <w:color w:val="000000"/>
          <w:lang w:val="bg-BG"/>
        </w:rPr>
        <w:t>ЛЕКАРСТВЕНА ФОРМА И КОЛИЧЕСТВО В ЕДНА ОПАКОВКА</w:t>
      </w:r>
    </w:p>
    <w:p w14:paraId="1FD80BD1" w14:textId="77777777" w:rsidR="000166D2" w:rsidRPr="003C46AF" w:rsidRDefault="000166D2" w:rsidP="0085631C">
      <w:pPr>
        <w:widowControl w:val="0"/>
        <w:tabs>
          <w:tab w:val="clear" w:pos="567"/>
        </w:tabs>
        <w:spacing w:line="240" w:lineRule="auto"/>
        <w:rPr>
          <w:color w:val="000000"/>
          <w:szCs w:val="22"/>
          <w:lang w:val="ru-RU"/>
        </w:rPr>
      </w:pPr>
    </w:p>
    <w:p w14:paraId="3E4A02C1"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ru-RU"/>
        </w:rPr>
        <w:t>30</w:t>
      </w:r>
      <w:r w:rsidRPr="003C46AF">
        <w:rPr>
          <w:color w:val="000000"/>
          <w:szCs w:val="22"/>
        </w:rPr>
        <w:t> </w:t>
      </w:r>
      <w:r w:rsidRPr="003C46AF">
        <w:rPr>
          <w:color w:val="000000"/>
          <w:szCs w:val="22"/>
          <w:lang w:val="bg-BG"/>
        </w:rPr>
        <w:t>трансдермални пластира</w:t>
      </w:r>
      <w:r w:rsidR="00582D09" w:rsidRPr="003C46AF">
        <w:rPr>
          <w:color w:val="000000"/>
          <w:szCs w:val="22"/>
          <w:lang w:val="bg-BG"/>
        </w:rPr>
        <w:t>. Част от групова опаковка. Да не се продава отделно.</w:t>
      </w:r>
    </w:p>
    <w:p w14:paraId="385877F0" w14:textId="77777777" w:rsidR="002841D6" w:rsidRPr="003C46AF" w:rsidRDefault="002841D6" w:rsidP="0085631C">
      <w:pPr>
        <w:widowControl w:val="0"/>
        <w:tabs>
          <w:tab w:val="clear" w:pos="567"/>
        </w:tabs>
        <w:spacing w:line="240" w:lineRule="auto"/>
        <w:rPr>
          <w:color w:val="000000"/>
          <w:szCs w:val="22"/>
          <w:lang w:val="bg-BG"/>
        </w:rPr>
      </w:pPr>
      <w:r w:rsidRPr="003C46AF">
        <w:rPr>
          <w:color w:val="000000"/>
          <w:szCs w:val="22"/>
          <w:shd w:val="clear" w:color="auto" w:fill="D9D9D9"/>
          <w:lang w:val="ru-RU"/>
        </w:rPr>
        <w:t>42</w:t>
      </w:r>
      <w:r w:rsidRPr="003C46AF">
        <w:rPr>
          <w:color w:val="000000"/>
          <w:szCs w:val="22"/>
          <w:shd w:val="clear" w:color="auto" w:fill="D9D9D9"/>
          <w:lang w:val="en-US"/>
        </w:rPr>
        <w:t> </w:t>
      </w:r>
      <w:r w:rsidRPr="003C46AF">
        <w:rPr>
          <w:color w:val="000000"/>
          <w:szCs w:val="22"/>
          <w:shd w:val="clear" w:color="auto" w:fill="D9D9D9"/>
          <w:lang w:val="bg-BG"/>
        </w:rPr>
        <w:t>трансдермални пластира. Част от групова опаковка. Да не се продава отделно.</w:t>
      </w:r>
    </w:p>
    <w:p w14:paraId="34FDF327" w14:textId="77777777" w:rsidR="000166D2" w:rsidRPr="003C46AF" w:rsidRDefault="000166D2" w:rsidP="0085631C">
      <w:pPr>
        <w:widowControl w:val="0"/>
        <w:tabs>
          <w:tab w:val="clear" w:pos="567"/>
        </w:tabs>
        <w:spacing w:line="240" w:lineRule="auto"/>
        <w:rPr>
          <w:color w:val="000000"/>
          <w:szCs w:val="22"/>
          <w:lang w:val="ru-RU"/>
        </w:rPr>
      </w:pPr>
    </w:p>
    <w:p w14:paraId="0D65E528" w14:textId="77777777" w:rsidR="000166D2" w:rsidRPr="003C46AF" w:rsidRDefault="000166D2" w:rsidP="0085631C">
      <w:pPr>
        <w:widowControl w:val="0"/>
        <w:tabs>
          <w:tab w:val="clear" w:pos="567"/>
        </w:tabs>
        <w:spacing w:line="240" w:lineRule="auto"/>
        <w:rPr>
          <w:color w:val="000000"/>
          <w:szCs w:val="22"/>
          <w:lang w:val="ru-RU"/>
        </w:rPr>
      </w:pPr>
    </w:p>
    <w:p w14:paraId="1914D5A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5.</w:t>
      </w:r>
      <w:r w:rsidRPr="003C46AF">
        <w:rPr>
          <w:b/>
          <w:color w:val="000000"/>
          <w:szCs w:val="22"/>
          <w:lang w:val="ru-RU"/>
        </w:rPr>
        <w:tab/>
      </w:r>
      <w:r w:rsidRPr="003C46AF">
        <w:rPr>
          <w:b/>
          <w:noProof/>
          <w:color w:val="000000"/>
          <w:lang w:val="bg-BG"/>
        </w:rPr>
        <w:t>НАЧИН НА ПРИЛ</w:t>
      </w:r>
      <w:r w:rsidR="00025609" w:rsidRPr="003C46AF">
        <w:rPr>
          <w:b/>
          <w:noProof/>
          <w:color w:val="000000"/>
          <w:lang w:val="bg-BG"/>
        </w:rPr>
        <w:t>ОЖЕНИЕ</w:t>
      </w:r>
      <w:r w:rsidRPr="003C46AF">
        <w:rPr>
          <w:b/>
          <w:noProof/>
          <w:color w:val="000000"/>
          <w:lang w:val="bg-BG"/>
        </w:rPr>
        <w:t xml:space="preserve"> И ПЪТ</w:t>
      </w:r>
      <w:r w:rsidR="001B1CB7" w:rsidRPr="003C46AF">
        <w:rPr>
          <w:b/>
          <w:noProof/>
          <w:color w:val="000000"/>
          <w:lang w:val="bg-BG"/>
        </w:rPr>
        <w:t>(</w:t>
      </w:r>
      <w:r w:rsidRPr="003C46AF">
        <w:rPr>
          <w:b/>
          <w:noProof/>
          <w:color w:val="000000"/>
          <w:lang w:val="bg-BG"/>
        </w:rPr>
        <w:t>ИЩА</w:t>
      </w:r>
      <w:r w:rsidR="001B1CB7" w:rsidRPr="003C46AF">
        <w:rPr>
          <w:b/>
          <w:noProof/>
          <w:color w:val="000000"/>
          <w:lang w:val="bg-BG"/>
        </w:rPr>
        <w:t>)</w:t>
      </w:r>
      <w:r w:rsidRPr="003C46AF">
        <w:rPr>
          <w:b/>
          <w:noProof/>
          <w:color w:val="000000"/>
          <w:lang w:val="bg-BG"/>
        </w:rPr>
        <w:t xml:space="preserve"> НА ВЪВЕЖДАНЕ</w:t>
      </w:r>
    </w:p>
    <w:p w14:paraId="4F55EC6B" w14:textId="77777777" w:rsidR="000166D2" w:rsidRPr="003C46AF" w:rsidRDefault="000166D2" w:rsidP="0085631C">
      <w:pPr>
        <w:widowControl w:val="0"/>
        <w:tabs>
          <w:tab w:val="clear" w:pos="567"/>
        </w:tabs>
        <w:spacing w:line="240" w:lineRule="auto"/>
        <w:rPr>
          <w:noProof/>
          <w:color w:val="000000"/>
          <w:lang w:val="bg-BG"/>
        </w:rPr>
      </w:pPr>
    </w:p>
    <w:p w14:paraId="2E5BA2E8" w14:textId="77777777" w:rsidR="005057C3" w:rsidRPr="003C46AF" w:rsidRDefault="005057C3"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0C85768D" w14:textId="77777777" w:rsidR="000166D2" w:rsidRPr="003C46AF" w:rsidRDefault="0022415A" w:rsidP="0085631C">
      <w:pPr>
        <w:widowControl w:val="0"/>
        <w:tabs>
          <w:tab w:val="clear" w:pos="567"/>
        </w:tabs>
        <w:spacing w:line="240" w:lineRule="auto"/>
        <w:rPr>
          <w:noProof/>
          <w:color w:val="000000"/>
          <w:lang w:val="ru-RU"/>
        </w:rPr>
      </w:pPr>
      <w:r w:rsidRPr="003C46AF">
        <w:rPr>
          <w:noProof/>
          <w:color w:val="000000"/>
          <w:lang w:val="bg-BG"/>
        </w:rPr>
        <w:t>Т</w:t>
      </w:r>
      <w:r w:rsidR="000166D2" w:rsidRPr="003C46AF">
        <w:rPr>
          <w:noProof/>
          <w:color w:val="000000"/>
          <w:lang w:val="bg-BG"/>
        </w:rPr>
        <w:t>рансдермално приложение</w:t>
      </w:r>
    </w:p>
    <w:p w14:paraId="7721B1A5" w14:textId="77777777" w:rsidR="000166D2" w:rsidRPr="003C46AF" w:rsidRDefault="000166D2" w:rsidP="0085631C">
      <w:pPr>
        <w:widowControl w:val="0"/>
        <w:tabs>
          <w:tab w:val="clear" w:pos="567"/>
        </w:tabs>
        <w:spacing w:line="240" w:lineRule="auto"/>
        <w:rPr>
          <w:color w:val="000000"/>
          <w:szCs w:val="22"/>
          <w:lang w:val="ru-RU"/>
        </w:rPr>
      </w:pPr>
    </w:p>
    <w:p w14:paraId="62A91082" w14:textId="77777777" w:rsidR="000166D2" w:rsidRPr="003C46AF" w:rsidRDefault="000166D2" w:rsidP="0085631C">
      <w:pPr>
        <w:widowControl w:val="0"/>
        <w:tabs>
          <w:tab w:val="clear" w:pos="567"/>
        </w:tabs>
        <w:spacing w:line="240" w:lineRule="auto"/>
        <w:rPr>
          <w:color w:val="000000"/>
          <w:szCs w:val="22"/>
          <w:lang w:val="ru-RU"/>
        </w:rPr>
      </w:pPr>
    </w:p>
    <w:p w14:paraId="0AEB37F3"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6.</w:t>
      </w:r>
      <w:r w:rsidRPr="003C46AF">
        <w:rPr>
          <w:b/>
          <w:color w:val="000000"/>
          <w:szCs w:val="22"/>
          <w:lang w:val="ru-RU"/>
        </w:rPr>
        <w:tab/>
      </w:r>
      <w:r w:rsidRPr="003C46AF">
        <w:rPr>
          <w:b/>
          <w:noProof/>
          <w:color w:val="000000"/>
          <w:lang w:val="bg-BG"/>
        </w:rPr>
        <w:t>СПЕЦИАЛНО ПРЕДУПРЕЖДЕНИЕ, ЧЕ ЛЕКАРСТВЕНИЯТ ПРОДУКТ ТРЯБВА ДА СЕ СЪХРАНЯВА НА МЯСТО ДАЛЕЧ</w:t>
      </w:r>
      <w:r w:rsidR="00F2686F" w:rsidRPr="003C46AF">
        <w:rPr>
          <w:b/>
          <w:noProof/>
          <w:color w:val="000000"/>
          <w:lang w:val="bg-BG"/>
        </w:rPr>
        <w:t>Е</w:t>
      </w:r>
      <w:r w:rsidRPr="003C46AF">
        <w:rPr>
          <w:b/>
          <w:noProof/>
          <w:color w:val="000000"/>
          <w:lang w:val="bg-BG"/>
        </w:rPr>
        <w:t xml:space="preserve"> ОТ ПОГЛЕДА И ДОСЕГА НА ДЕЦА</w:t>
      </w:r>
    </w:p>
    <w:p w14:paraId="7CCE2E41" w14:textId="77777777" w:rsidR="000166D2" w:rsidRPr="003C46AF" w:rsidRDefault="000166D2" w:rsidP="0085631C">
      <w:pPr>
        <w:widowControl w:val="0"/>
        <w:tabs>
          <w:tab w:val="clear" w:pos="567"/>
        </w:tabs>
        <w:spacing w:line="240" w:lineRule="auto"/>
        <w:rPr>
          <w:color w:val="000000"/>
          <w:szCs w:val="22"/>
          <w:lang w:val="ru-RU"/>
        </w:rPr>
      </w:pPr>
    </w:p>
    <w:p w14:paraId="0CD170AC"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Да се съхранява на място, недостъпно за деца.</w:t>
      </w:r>
    </w:p>
    <w:p w14:paraId="59DC301A" w14:textId="77777777" w:rsidR="000166D2" w:rsidRPr="003C46AF" w:rsidRDefault="000166D2" w:rsidP="0085631C">
      <w:pPr>
        <w:widowControl w:val="0"/>
        <w:tabs>
          <w:tab w:val="clear" w:pos="567"/>
        </w:tabs>
        <w:spacing w:line="240" w:lineRule="auto"/>
        <w:rPr>
          <w:noProof/>
          <w:color w:val="000000"/>
          <w:lang w:val="bg-BG"/>
        </w:rPr>
      </w:pPr>
    </w:p>
    <w:p w14:paraId="6F2E496F" w14:textId="77777777" w:rsidR="000166D2" w:rsidRPr="003C46AF" w:rsidRDefault="000166D2" w:rsidP="0085631C">
      <w:pPr>
        <w:widowControl w:val="0"/>
        <w:tabs>
          <w:tab w:val="clear" w:pos="567"/>
        </w:tabs>
        <w:spacing w:line="240" w:lineRule="auto"/>
        <w:rPr>
          <w:color w:val="000000"/>
          <w:szCs w:val="22"/>
          <w:lang w:val="ru-RU"/>
        </w:rPr>
      </w:pPr>
    </w:p>
    <w:p w14:paraId="5DC4080E"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7.</w:t>
      </w:r>
      <w:r w:rsidRPr="003C46AF">
        <w:rPr>
          <w:b/>
          <w:color w:val="000000"/>
          <w:szCs w:val="22"/>
          <w:lang w:val="ru-RU"/>
        </w:rPr>
        <w:tab/>
      </w:r>
      <w:r w:rsidRPr="003C46AF">
        <w:rPr>
          <w:b/>
          <w:noProof/>
          <w:color w:val="000000"/>
          <w:lang w:val="bg-BG"/>
        </w:rPr>
        <w:t>ДРУГИ СПЕЦИАЛНИ ПРЕДУПРЕЖДЕНИЯ, АКО Е НЕОБХОДИМО</w:t>
      </w:r>
    </w:p>
    <w:p w14:paraId="4475EE1B" w14:textId="77777777" w:rsidR="000166D2" w:rsidRPr="003C46AF" w:rsidRDefault="000166D2" w:rsidP="0085631C">
      <w:pPr>
        <w:widowControl w:val="0"/>
        <w:tabs>
          <w:tab w:val="clear" w:pos="567"/>
        </w:tabs>
        <w:spacing w:line="240" w:lineRule="auto"/>
        <w:rPr>
          <w:color w:val="000000"/>
          <w:szCs w:val="22"/>
          <w:lang w:val="ru-RU"/>
        </w:rPr>
      </w:pPr>
    </w:p>
    <w:p w14:paraId="7B3C66A9" w14:textId="77777777" w:rsidR="000166D2" w:rsidRPr="003C46AF" w:rsidRDefault="000166D2" w:rsidP="0085631C">
      <w:pPr>
        <w:widowControl w:val="0"/>
        <w:tabs>
          <w:tab w:val="clear" w:pos="567"/>
        </w:tabs>
        <w:spacing w:line="240" w:lineRule="auto"/>
        <w:rPr>
          <w:color w:val="000000"/>
          <w:szCs w:val="22"/>
          <w:lang w:val="ru-RU"/>
        </w:rPr>
      </w:pPr>
    </w:p>
    <w:p w14:paraId="573B4DF7"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8.</w:t>
      </w:r>
      <w:r w:rsidRPr="003C46AF">
        <w:rPr>
          <w:b/>
          <w:color w:val="000000"/>
          <w:szCs w:val="22"/>
          <w:lang w:val="ru-RU"/>
        </w:rPr>
        <w:tab/>
      </w:r>
      <w:r w:rsidRPr="003C46AF">
        <w:rPr>
          <w:b/>
          <w:noProof/>
          <w:color w:val="000000"/>
          <w:lang w:val="bg-BG"/>
        </w:rPr>
        <w:t>ДАТА НА ИЗТИЧАНЕ НА СРОКА НА ГОДНОСТ</w:t>
      </w:r>
    </w:p>
    <w:p w14:paraId="192ADE37" w14:textId="77777777" w:rsidR="000166D2" w:rsidRPr="003C46AF" w:rsidRDefault="000166D2" w:rsidP="0085631C">
      <w:pPr>
        <w:widowControl w:val="0"/>
        <w:tabs>
          <w:tab w:val="clear" w:pos="567"/>
        </w:tabs>
        <w:spacing w:line="240" w:lineRule="auto"/>
        <w:rPr>
          <w:color w:val="000000"/>
          <w:szCs w:val="22"/>
          <w:lang w:val="bg-BG"/>
        </w:rPr>
      </w:pPr>
    </w:p>
    <w:p w14:paraId="1C9BA386"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Годен до</w:t>
      </w:r>
      <w:r w:rsidRPr="003C46AF">
        <w:rPr>
          <w:color w:val="000000"/>
          <w:szCs w:val="22"/>
          <w:lang w:val="ru-RU"/>
        </w:rPr>
        <w:t>:</w:t>
      </w:r>
    </w:p>
    <w:p w14:paraId="19DD005B" w14:textId="77777777" w:rsidR="000166D2" w:rsidRPr="003C46AF" w:rsidRDefault="000166D2" w:rsidP="0085631C">
      <w:pPr>
        <w:widowControl w:val="0"/>
        <w:tabs>
          <w:tab w:val="clear" w:pos="567"/>
        </w:tabs>
        <w:spacing w:line="240" w:lineRule="auto"/>
        <w:rPr>
          <w:color w:val="000000"/>
          <w:szCs w:val="22"/>
          <w:lang w:val="bg-BG"/>
        </w:rPr>
      </w:pPr>
    </w:p>
    <w:p w14:paraId="4E637122" w14:textId="77777777" w:rsidR="000166D2" w:rsidRPr="003C46AF" w:rsidRDefault="000166D2" w:rsidP="0085631C">
      <w:pPr>
        <w:widowControl w:val="0"/>
        <w:tabs>
          <w:tab w:val="clear" w:pos="567"/>
        </w:tabs>
        <w:spacing w:line="240" w:lineRule="auto"/>
        <w:rPr>
          <w:color w:val="000000"/>
          <w:szCs w:val="22"/>
          <w:lang w:val="bg-BG"/>
        </w:rPr>
      </w:pPr>
    </w:p>
    <w:p w14:paraId="57F80988" w14:textId="77777777" w:rsidR="000166D2" w:rsidRPr="003C46AF" w:rsidRDefault="000166D2" w:rsidP="0085631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9.</w:t>
      </w:r>
      <w:r w:rsidRPr="003C46AF">
        <w:rPr>
          <w:b/>
          <w:color w:val="000000"/>
          <w:szCs w:val="22"/>
          <w:lang w:val="ru-RU"/>
        </w:rPr>
        <w:tab/>
      </w:r>
      <w:r w:rsidRPr="003C46AF">
        <w:rPr>
          <w:b/>
          <w:noProof/>
          <w:color w:val="000000"/>
          <w:lang w:val="bg-BG"/>
        </w:rPr>
        <w:t>СПЕЦИАЛНИ УСЛОВИЯ НА СЪХРАНЕНИЕ</w:t>
      </w:r>
    </w:p>
    <w:p w14:paraId="61927AA0" w14:textId="77777777" w:rsidR="000166D2" w:rsidRPr="003C46AF" w:rsidRDefault="000166D2" w:rsidP="0085631C">
      <w:pPr>
        <w:keepNext/>
        <w:widowControl w:val="0"/>
        <w:tabs>
          <w:tab w:val="clear" w:pos="567"/>
        </w:tabs>
        <w:spacing w:line="240" w:lineRule="auto"/>
        <w:rPr>
          <w:color w:val="000000"/>
          <w:szCs w:val="22"/>
          <w:lang w:val="ru-RU"/>
        </w:rPr>
      </w:pPr>
    </w:p>
    <w:p w14:paraId="4B772C42" w14:textId="77777777" w:rsidR="000166D2" w:rsidRPr="003C46AF" w:rsidRDefault="000166D2" w:rsidP="0085631C">
      <w:pPr>
        <w:keepNext/>
        <w:widowControl w:val="0"/>
        <w:tabs>
          <w:tab w:val="clear" w:pos="567"/>
        </w:tabs>
        <w:spacing w:line="240" w:lineRule="auto"/>
        <w:rPr>
          <w:color w:val="000000"/>
          <w:szCs w:val="22"/>
          <w:lang w:val="ru-RU"/>
        </w:rPr>
      </w:pPr>
      <w:r w:rsidRPr="003C46AF">
        <w:rPr>
          <w:noProof/>
          <w:color w:val="000000"/>
          <w:lang w:val="bg-BG"/>
        </w:rPr>
        <w:t xml:space="preserve">Да </w:t>
      </w:r>
      <w:r w:rsidR="00B6609D" w:rsidRPr="003C46AF">
        <w:rPr>
          <w:noProof/>
          <w:color w:val="000000"/>
          <w:lang w:val="bg-BG"/>
        </w:rPr>
        <w:t xml:space="preserve">не </w:t>
      </w:r>
      <w:r w:rsidRPr="003C46AF">
        <w:rPr>
          <w:noProof/>
          <w:color w:val="000000"/>
          <w:lang w:val="bg-BG"/>
        </w:rPr>
        <w:t>се съ</w:t>
      </w:r>
      <w:r w:rsidR="000803F6" w:rsidRPr="003C46AF">
        <w:rPr>
          <w:noProof/>
          <w:color w:val="000000"/>
          <w:lang w:val="bg-BG"/>
        </w:rPr>
        <w:t>х</w:t>
      </w:r>
      <w:r w:rsidRPr="003C46AF">
        <w:rPr>
          <w:noProof/>
          <w:color w:val="000000"/>
          <w:lang w:val="bg-BG"/>
        </w:rPr>
        <w:t xml:space="preserve">ранява </w:t>
      </w:r>
      <w:r w:rsidR="00B6609D" w:rsidRPr="003C46AF">
        <w:rPr>
          <w:noProof/>
          <w:color w:val="000000"/>
          <w:lang w:val="bg-BG"/>
        </w:rPr>
        <w:t>над</w:t>
      </w:r>
      <w:r w:rsidRPr="003C46AF">
        <w:rPr>
          <w:noProof/>
          <w:color w:val="000000"/>
          <w:lang w:val="bg-BG"/>
        </w:rPr>
        <w:t xml:space="preserve"> </w:t>
      </w:r>
      <w:smartTag w:uri="urn:schemas-microsoft-com:office:smarttags" w:element="metricconverter">
        <w:smartTagPr>
          <w:attr w:name="ProductID" w:val="25ﾰC"/>
        </w:smartTagPr>
        <w:r w:rsidRPr="003C46AF">
          <w:rPr>
            <w:color w:val="000000"/>
            <w:szCs w:val="22"/>
            <w:lang w:val="ru-RU"/>
          </w:rPr>
          <w:t>25°</w:t>
        </w:r>
        <w:r w:rsidRPr="003C46AF">
          <w:rPr>
            <w:color w:val="000000"/>
            <w:szCs w:val="22"/>
          </w:rPr>
          <w:t>C</w:t>
        </w:r>
      </w:smartTag>
      <w:r w:rsidRPr="003C46AF">
        <w:rPr>
          <w:color w:val="000000"/>
          <w:szCs w:val="22"/>
          <w:lang w:val="ru-RU"/>
        </w:rPr>
        <w:t>.</w:t>
      </w:r>
    </w:p>
    <w:p w14:paraId="35E9BB8A" w14:textId="77777777" w:rsidR="000166D2" w:rsidRPr="003C46AF" w:rsidRDefault="000166D2" w:rsidP="0085631C">
      <w:pPr>
        <w:widowControl w:val="0"/>
        <w:tabs>
          <w:tab w:val="clear" w:pos="567"/>
        </w:tabs>
        <w:spacing w:line="240" w:lineRule="auto"/>
        <w:rPr>
          <w:color w:val="000000"/>
          <w:szCs w:val="22"/>
          <w:lang w:val="ru-RU"/>
        </w:rPr>
      </w:pPr>
      <w:r w:rsidRPr="003C46AF">
        <w:rPr>
          <w:noProof/>
          <w:color w:val="000000"/>
          <w:lang w:val="bg-BG"/>
        </w:rPr>
        <w:t>Съхранявайте пластира в саше</w:t>
      </w:r>
      <w:r w:rsidR="00CC02B8" w:rsidRPr="003C46AF">
        <w:rPr>
          <w:noProof/>
          <w:color w:val="000000"/>
          <w:lang w:val="bg-BG"/>
        </w:rPr>
        <w:t>то</w:t>
      </w:r>
      <w:r w:rsidRPr="003C46AF">
        <w:rPr>
          <w:noProof/>
          <w:color w:val="000000"/>
          <w:lang w:val="bg-BG"/>
        </w:rPr>
        <w:t xml:space="preserve"> до употребата</w:t>
      </w:r>
      <w:r w:rsidRPr="003C46AF">
        <w:rPr>
          <w:color w:val="000000"/>
          <w:szCs w:val="22"/>
          <w:lang w:val="ru-RU"/>
        </w:rPr>
        <w:t>.</w:t>
      </w:r>
    </w:p>
    <w:p w14:paraId="62CC759F" w14:textId="77777777" w:rsidR="000166D2" w:rsidRPr="003C46AF" w:rsidRDefault="000166D2" w:rsidP="0085631C">
      <w:pPr>
        <w:widowControl w:val="0"/>
        <w:tabs>
          <w:tab w:val="clear" w:pos="567"/>
        </w:tabs>
        <w:spacing w:line="240" w:lineRule="auto"/>
        <w:ind w:left="567" w:hanging="567"/>
        <w:rPr>
          <w:color w:val="000000"/>
          <w:szCs w:val="22"/>
          <w:lang w:val="ru-RU"/>
        </w:rPr>
      </w:pPr>
    </w:p>
    <w:p w14:paraId="58C94275" w14:textId="77777777" w:rsidR="000166D2" w:rsidRPr="003C46AF" w:rsidRDefault="000166D2" w:rsidP="0085631C">
      <w:pPr>
        <w:widowControl w:val="0"/>
        <w:tabs>
          <w:tab w:val="clear" w:pos="567"/>
        </w:tabs>
        <w:spacing w:line="240" w:lineRule="auto"/>
        <w:ind w:left="567" w:hanging="567"/>
        <w:rPr>
          <w:color w:val="000000"/>
          <w:szCs w:val="22"/>
          <w:lang w:val="ru-RU"/>
        </w:rPr>
      </w:pPr>
    </w:p>
    <w:p w14:paraId="3C075959"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u-RU"/>
        </w:rPr>
      </w:pPr>
      <w:r w:rsidRPr="003C46AF">
        <w:rPr>
          <w:b/>
          <w:color w:val="000000"/>
          <w:szCs w:val="22"/>
          <w:lang w:val="ru-RU"/>
        </w:rPr>
        <w:t>10.</w:t>
      </w:r>
      <w:r w:rsidRPr="003C46AF">
        <w:rPr>
          <w:b/>
          <w:color w:val="000000"/>
          <w:szCs w:val="22"/>
          <w:lang w:val="ru-RU"/>
        </w:rPr>
        <w:tab/>
      </w:r>
      <w:r w:rsidRPr="003C46AF">
        <w:rPr>
          <w:b/>
          <w:noProof/>
          <w:color w:val="000000"/>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0FB72D1" w14:textId="77777777" w:rsidR="000166D2" w:rsidRPr="003C46AF" w:rsidRDefault="000166D2" w:rsidP="0085631C">
      <w:pPr>
        <w:widowControl w:val="0"/>
        <w:tabs>
          <w:tab w:val="clear" w:pos="567"/>
        </w:tabs>
        <w:spacing w:line="240" w:lineRule="auto"/>
        <w:rPr>
          <w:color w:val="000000"/>
          <w:szCs w:val="22"/>
          <w:lang w:val="ru-RU"/>
        </w:rPr>
      </w:pPr>
    </w:p>
    <w:p w14:paraId="49707A57" w14:textId="77777777" w:rsidR="000166D2" w:rsidRPr="003C46AF" w:rsidRDefault="000166D2" w:rsidP="0085631C">
      <w:pPr>
        <w:widowControl w:val="0"/>
        <w:tabs>
          <w:tab w:val="clear" w:pos="567"/>
        </w:tabs>
        <w:spacing w:line="240" w:lineRule="auto"/>
        <w:rPr>
          <w:color w:val="000000"/>
          <w:szCs w:val="22"/>
          <w:lang w:val="ru-RU"/>
        </w:rPr>
      </w:pPr>
    </w:p>
    <w:p w14:paraId="7B124135"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ru-RU"/>
        </w:rPr>
      </w:pPr>
      <w:r w:rsidRPr="003C46AF">
        <w:rPr>
          <w:b/>
          <w:color w:val="000000"/>
          <w:szCs w:val="22"/>
          <w:lang w:val="ru-RU"/>
        </w:rPr>
        <w:t>11.</w:t>
      </w:r>
      <w:r w:rsidRPr="003C46AF">
        <w:rPr>
          <w:b/>
          <w:color w:val="000000"/>
          <w:szCs w:val="22"/>
          <w:lang w:val="ru-RU"/>
        </w:rPr>
        <w:tab/>
      </w:r>
      <w:r w:rsidRPr="003C46AF">
        <w:rPr>
          <w:b/>
          <w:noProof/>
          <w:color w:val="000000"/>
          <w:lang w:val="bg-BG"/>
        </w:rPr>
        <w:t>ИМЕ И АДРЕС НА ПРИТЕЖАТЕЛЯ НА РАЗРЕШЕНИЕТО ЗА УПОТРЕБА</w:t>
      </w:r>
    </w:p>
    <w:p w14:paraId="065C7F40" w14:textId="77777777" w:rsidR="000166D2" w:rsidRPr="003C46AF" w:rsidRDefault="000166D2" w:rsidP="0085631C">
      <w:pPr>
        <w:widowControl w:val="0"/>
        <w:tabs>
          <w:tab w:val="clear" w:pos="567"/>
        </w:tabs>
        <w:spacing w:line="240" w:lineRule="auto"/>
        <w:rPr>
          <w:color w:val="000000"/>
          <w:szCs w:val="22"/>
          <w:lang w:val="ru-RU"/>
        </w:rPr>
      </w:pPr>
    </w:p>
    <w:p w14:paraId="258A6A6E"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4A21CFEF" w14:textId="77777777" w:rsidR="00F26CBB" w:rsidRPr="003C46AF" w:rsidRDefault="00F26CBB" w:rsidP="0085631C">
      <w:pPr>
        <w:keepNext/>
        <w:widowControl w:val="0"/>
        <w:spacing w:line="240" w:lineRule="auto"/>
        <w:rPr>
          <w:color w:val="000000"/>
        </w:rPr>
      </w:pPr>
      <w:r w:rsidRPr="003C46AF">
        <w:rPr>
          <w:color w:val="000000"/>
        </w:rPr>
        <w:t>Vista Building</w:t>
      </w:r>
    </w:p>
    <w:p w14:paraId="0E32D2BA"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4ECAE750" w14:textId="77777777" w:rsidR="00F26CBB" w:rsidRPr="003C46AF" w:rsidRDefault="00F26CBB" w:rsidP="0085631C">
      <w:pPr>
        <w:keepNext/>
        <w:widowControl w:val="0"/>
        <w:spacing w:line="240" w:lineRule="auto"/>
        <w:rPr>
          <w:color w:val="000000"/>
        </w:rPr>
      </w:pPr>
      <w:r w:rsidRPr="003C46AF">
        <w:rPr>
          <w:color w:val="000000"/>
        </w:rPr>
        <w:t>Dublin 4</w:t>
      </w:r>
    </w:p>
    <w:p w14:paraId="5918B550"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23F0A252" w14:textId="77777777" w:rsidR="000166D2" w:rsidRPr="003C46AF" w:rsidRDefault="000166D2" w:rsidP="0085631C">
      <w:pPr>
        <w:widowControl w:val="0"/>
        <w:tabs>
          <w:tab w:val="clear" w:pos="567"/>
        </w:tabs>
        <w:spacing w:line="240" w:lineRule="auto"/>
        <w:rPr>
          <w:color w:val="000000"/>
          <w:szCs w:val="22"/>
          <w:lang w:val="ru-RU"/>
        </w:rPr>
      </w:pPr>
    </w:p>
    <w:p w14:paraId="618FD89D" w14:textId="77777777" w:rsidR="000166D2" w:rsidRPr="003C46AF" w:rsidRDefault="000166D2" w:rsidP="0085631C">
      <w:pPr>
        <w:widowControl w:val="0"/>
        <w:tabs>
          <w:tab w:val="clear" w:pos="567"/>
        </w:tabs>
        <w:spacing w:line="240" w:lineRule="auto"/>
        <w:rPr>
          <w:color w:val="000000"/>
          <w:szCs w:val="22"/>
          <w:lang w:val="ru-RU"/>
        </w:rPr>
      </w:pPr>
    </w:p>
    <w:p w14:paraId="6675DB0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12.</w:t>
      </w:r>
      <w:r w:rsidRPr="003C46AF">
        <w:rPr>
          <w:b/>
          <w:color w:val="000000"/>
          <w:szCs w:val="22"/>
          <w:lang w:val="ru-RU"/>
        </w:rPr>
        <w:tab/>
      </w:r>
      <w:r w:rsidRPr="003C46AF">
        <w:rPr>
          <w:b/>
          <w:noProof/>
          <w:color w:val="000000"/>
          <w:lang w:val="ru-RU"/>
        </w:rPr>
        <w:t>НОМЕР(А) НА РАЗРЕШЕНИЕТО ЗА УПОТРЕБА</w:t>
      </w:r>
    </w:p>
    <w:p w14:paraId="5261374C" w14:textId="77777777" w:rsidR="000166D2" w:rsidRPr="003C46AF" w:rsidRDefault="000166D2" w:rsidP="0085631C">
      <w:pPr>
        <w:widowControl w:val="0"/>
        <w:tabs>
          <w:tab w:val="clear" w:pos="567"/>
        </w:tabs>
        <w:spacing w:line="240" w:lineRule="auto"/>
        <w:rPr>
          <w:color w:val="000000"/>
          <w:szCs w:val="22"/>
          <w:lang w:val="ru-RU"/>
        </w:rPr>
      </w:pPr>
    </w:p>
    <w:p w14:paraId="76933393" w14:textId="77777777" w:rsidR="000166D2" w:rsidRPr="003C46AF" w:rsidRDefault="000166D2" w:rsidP="0085631C">
      <w:pPr>
        <w:widowControl w:val="0"/>
        <w:tabs>
          <w:tab w:val="clear" w:pos="567"/>
          <w:tab w:val="left" w:pos="2268"/>
        </w:tabs>
        <w:spacing w:line="240" w:lineRule="auto"/>
        <w:rPr>
          <w:color w:val="000000"/>
          <w:szCs w:val="22"/>
          <w:lang w:val="ru-RU"/>
        </w:rPr>
      </w:pPr>
      <w:r w:rsidRPr="003C46AF">
        <w:rPr>
          <w:color w:val="000000"/>
          <w:szCs w:val="22"/>
          <w:lang w:val="de-CH"/>
        </w:rPr>
        <w:t>EU</w:t>
      </w:r>
      <w:r w:rsidRPr="003C46AF">
        <w:rPr>
          <w:color w:val="000000"/>
          <w:szCs w:val="22"/>
          <w:lang w:val="ru-RU"/>
        </w:rPr>
        <w:t>/1/98/066/021</w:t>
      </w:r>
      <w:r w:rsidRPr="003C46AF">
        <w:rPr>
          <w:color w:val="000000"/>
          <w:szCs w:val="22"/>
          <w:lang w:val="ru-RU"/>
        </w:rPr>
        <w:tab/>
      </w:r>
      <w:r w:rsidRPr="003C46AF">
        <w:rPr>
          <w:color w:val="000000"/>
          <w:szCs w:val="22"/>
          <w:shd w:val="clear" w:color="auto" w:fill="D9D9D9"/>
          <w:lang w:val="ru-RU"/>
        </w:rPr>
        <w:t>60 трансдермални пластира</w:t>
      </w:r>
      <w:r w:rsidR="00973654" w:rsidRPr="003C46AF">
        <w:rPr>
          <w:color w:val="000000"/>
          <w:szCs w:val="22"/>
          <w:shd w:val="clear" w:color="auto" w:fill="D9D9D9"/>
          <w:lang w:val="ru-RU"/>
        </w:rPr>
        <w:t xml:space="preserve"> (саше: хартия/PET/</w:t>
      </w:r>
      <w:r w:rsidR="001E0846" w:rsidRPr="003C46AF">
        <w:rPr>
          <w:color w:val="000000"/>
          <w:szCs w:val="22"/>
          <w:shd w:val="clear" w:color="auto" w:fill="D9D9D9"/>
          <w:lang w:val="ru-RU"/>
        </w:rPr>
        <w:t>алуминий</w:t>
      </w:r>
      <w:r w:rsidR="00973654" w:rsidRPr="003C46AF">
        <w:rPr>
          <w:color w:val="000000"/>
          <w:szCs w:val="22"/>
          <w:shd w:val="clear" w:color="auto" w:fill="D9D9D9"/>
          <w:lang w:val="ru-RU"/>
        </w:rPr>
        <w:t>/PAN)</w:t>
      </w:r>
    </w:p>
    <w:p w14:paraId="082E8DDC" w14:textId="77777777" w:rsidR="000166D2" w:rsidRPr="003C46AF" w:rsidRDefault="000166D2" w:rsidP="0085631C">
      <w:pPr>
        <w:widowControl w:val="0"/>
        <w:tabs>
          <w:tab w:val="clear" w:pos="567"/>
          <w:tab w:val="left" w:pos="2268"/>
        </w:tabs>
        <w:spacing w:line="240" w:lineRule="auto"/>
        <w:rPr>
          <w:color w:val="000000"/>
          <w:szCs w:val="22"/>
          <w:lang w:val="ru-RU"/>
        </w:rPr>
      </w:pPr>
      <w:r w:rsidRPr="003C46AF">
        <w:rPr>
          <w:color w:val="000000"/>
          <w:szCs w:val="22"/>
          <w:shd w:val="clear" w:color="auto" w:fill="D9D9D9"/>
          <w:lang w:val="de-CH"/>
        </w:rPr>
        <w:t>EU</w:t>
      </w:r>
      <w:r w:rsidRPr="003C46AF">
        <w:rPr>
          <w:color w:val="000000"/>
          <w:szCs w:val="22"/>
          <w:shd w:val="clear" w:color="auto" w:fill="D9D9D9"/>
          <w:lang w:val="ru-RU"/>
        </w:rPr>
        <w:t>/1/98/066/022</w:t>
      </w:r>
      <w:r w:rsidRPr="003C46AF">
        <w:rPr>
          <w:color w:val="000000"/>
          <w:szCs w:val="22"/>
          <w:shd w:val="clear" w:color="auto" w:fill="D9D9D9"/>
          <w:lang w:val="ru-RU"/>
        </w:rPr>
        <w:tab/>
        <w:t>90 трансдермални пластира</w:t>
      </w:r>
      <w:r w:rsidR="00973654" w:rsidRPr="003C46AF">
        <w:rPr>
          <w:color w:val="000000"/>
          <w:szCs w:val="22"/>
          <w:shd w:val="clear" w:color="auto" w:fill="D9D9D9"/>
          <w:lang w:val="ru-RU"/>
        </w:rPr>
        <w:t xml:space="preserve"> (саше: хартия/PET/</w:t>
      </w:r>
      <w:r w:rsidR="001E0846" w:rsidRPr="003C46AF">
        <w:rPr>
          <w:color w:val="000000"/>
          <w:szCs w:val="22"/>
          <w:shd w:val="clear" w:color="auto" w:fill="D9D9D9"/>
          <w:lang w:val="ru-RU"/>
        </w:rPr>
        <w:t>алуминий</w:t>
      </w:r>
      <w:r w:rsidR="00973654" w:rsidRPr="003C46AF">
        <w:rPr>
          <w:color w:val="000000"/>
          <w:szCs w:val="22"/>
          <w:shd w:val="clear" w:color="auto" w:fill="D9D9D9"/>
          <w:lang w:val="ru-RU"/>
        </w:rPr>
        <w:t>/PAN)</w:t>
      </w:r>
    </w:p>
    <w:p w14:paraId="7D04E358" w14:textId="77777777" w:rsidR="00604AAD" w:rsidRPr="003C46AF" w:rsidRDefault="00604AAD" w:rsidP="0085631C">
      <w:pPr>
        <w:widowControl w:val="0"/>
        <w:tabs>
          <w:tab w:val="clear" w:pos="567"/>
          <w:tab w:val="left" w:pos="2268"/>
        </w:tabs>
        <w:spacing w:line="240" w:lineRule="auto"/>
        <w:rPr>
          <w:color w:val="000000"/>
          <w:szCs w:val="22"/>
          <w:lang w:val="ru-RU"/>
        </w:rPr>
      </w:pPr>
      <w:r w:rsidRPr="003C46AF">
        <w:rPr>
          <w:color w:val="000000"/>
          <w:szCs w:val="22"/>
          <w:shd w:val="clear" w:color="auto" w:fill="D9D9D9"/>
          <w:lang w:val="de-CH"/>
        </w:rPr>
        <w:t>EU</w:t>
      </w:r>
      <w:r w:rsidRPr="003C46AF">
        <w:rPr>
          <w:color w:val="000000"/>
          <w:szCs w:val="22"/>
          <w:shd w:val="clear" w:color="auto" w:fill="D9D9D9"/>
          <w:lang w:val="ru-RU"/>
        </w:rPr>
        <w:t>/1/98/066/032</w:t>
      </w:r>
      <w:r w:rsidRPr="003C46AF">
        <w:rPr>
          <w:color w:val="000000"/>
          <w:szCs w:val="22"/>
          <w:shd w:val="clear" w:color="auto" w:fill="D9D9D9"/>
          <w:lang w:val="ru-RU"/>
        </w:rPr>
        <w:tab/>
        <w:t>84 трансдермални пластира</w:t>
      </w:r>
      <w:r w:rsidR="00973654" w:rsidRPr="003C46AF">
        <w:rPr>
          <w:color w:val="000000"/>
          <w:szCs w:val="22"/>
          <w:shd w:val="clear" w:color="auto" w:fill="D9D9D9"/>
          <w:lang w:val="ru-RU"/>
        </w:rPr>
        <w:t xml:space="preserve"> (саше: хартия/PET/</w:t>
      </w:r>
      <w:r w:rsidR="001E0846" w:rsidRPr="003C46AF">
        <w:rPr>
          <w:color w:val="000000"/>
          <w:szCs w:val="22"/>
          <w:shd w:val="clear" w:color="auto" w:fill="D9D9D9"/>
          <w:lang w:val="ru-RU"/>
        </w:rPr>
        <w:t>алуминий</w:t>
      </w:r>
      <w:r w:rsidR="00973654" w:rsidRPr="003C46AF">
        <w:rPr>
          <w:color w:val="000000"/>
          <w:szCs w:val="22"/>
          <w:shd w:val="clear" w:color="auto" w:fill="D9D9D9"/>
          <w:lang w:val="ru-RU"/>
        </w:rPr>
        <w:t>/PAN)</w:t>
      </w:r>
    </w:p>
    <w:p w14:paraId="3F92B08A" w14:textId="77777777" w:rsidR="0038264F" w:rsidRPr="003C46AF" w:rsidRDefault="0038264F"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pct15" w:color="auto" w:fill="auto"/>
          <w:lang w:val="en-US"/>
        </w:rPr>
        <w:t>EU</w:t>
      </w:r>
      <w:r w:rsidRPr="003C46AF">
        <w:rPr>
          <w:color w:val="000000"/>
          <w:szCs w:val="22"/>
          <w:shd w:val="pct15" w:color="auto" w:fill="auto"/>
          <w:lang w:val="ru-RU"/>
        </w:rPr>
        <w:t>/1/98/066/03</w:t>
      </w:r>
      <w:r w:rsidR="007E58E0" w:rsidRPr="003C46AF">
        <w:rPr>
          <w:color w:val="000000"/>
          <w:szCs w:val="22"/>
          <w:shd w:val="pct15" w:color="auto" w:fill="auto"/>
          <w:lang w:val="ru-RU"/>
        </w:rPr>
        <w:t>7</w:t>
      </w:r>
      <w:r w:rsidRPr="003C46AF">
        <w:rPr>
          <w:color w:val="000000"/>
          <w:szCs w:val="22"/>
          <w:shd w:val="pct15" w:color="auto" w:fill="auto"/>
          <w:lang w:val="ru-RU"/>
        </w:rPr>
        <w:tab/>
      </w:r>
      <w:r w:rsidRPr="003C46AF">
        <w:rPr>
          <w:color w:val="000000"/>
          <w:szCs w:val="22"/>
          <w:shd w:val="clear" w:color="auto" w:fill="D9D9D9"/>
          <w:lang w:val="ru-RU"/>
        </w:rPr>
        <w:t>60</w:t>
      </w:r>
      <w:r w:rsidRPr="003C46AF">
        <w:rPr>
          <w:color w:val="000000"/>
          <w:szCs w:val="22"/>
          <w:shd w:val="clear" w:color="auto" w:fill="D9D9D9"/>
          <w:lang w:val="en-US"/>
        </w:rPr>
        <w:t> </w:t>
      </w:r>
      <w:r w:rsidR="00343340"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007C1CC5" w:rsidRPr="003C46AF">
        <w:rPr>
          <w:color w:val="000000"/>
          <w:szCs w:val="22"/>
          <w:shd w:val="clear" w:color="auto" w:fill="D9D9D9"/>
          <w:lang w:val="ru-RU"/>
        </w:rPr>
        <w:t>(саше: хартия/PET/</w:t>
      </w:r>
      <w:r w:rsidR="00354000" w:rsidRPr="003C46AF">
        <w:rPr>
          <w:color w:val="000000"/>
          <w:szCs w:val="22"/>
          <w:shd w:val="clear" w:color="auto" w:fill="D9D9D9"/>
          <w:lang w:val="en-US"/>
        </w:rPr>
        <w:t>PE</w:t>
      </w:r>
      <w:r w:rsidR="00354000" w:rsidRPr="003C46AF">
        <w:rPr>
          <w:color w:val="000000"/>
          <w:szCs w:val="22"/>
          <w:shd w:val="clear" w:color="auto" w:fill="D9D9D9"/>
          <w:lang w:val="ru-RU"/>
        </w:rPr>
        <w:t>/</w:t>
      </w:r>
      <w:r w:rsidR="001E0846" w:rsidRPr="003C46AF">
        <w:rPr>
          <w:color w:val="000000"/>
          <w:szCs w:val="22"/>
          <w:shd w:val="clear" w:color="auto" w:fill="D9D9D9"/>
          <w:lang w:val="ru-RU"/>
        </w:rPr>
        <w:t>алуминий</w:t>
      </w:r>
      <w:r w:rsidR="007C1CC5" w:rsidRPr="003C46AF">
        <w:rPr>
          <w:color w:val="000000"/>
          <w:szCs w:val="22"/>
          <w:shd w:val="clear" w:color="auto" w:fill="D9D9D9"/>
          <w:lang w:val="ru-RU"/>
        </w:rPr>
        <w:t>/PA)</w:t>
      </w:r>
    </w:p>
    <w:p w14:paraId="798B647D" w14:textId="385278C8" w:rsidR="0038264F" w:rsidRPr="003C46AF" w:rsidRDefault="0038264F"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clear" w:color="auto" w:fill="D9D9D9"/>
          <w:lang w:val="en-US"/>
        </w:rPr>
        <w:t>EU</w:t>
      </w:r>
      <w:r w:rsidRPr="003C46AF">
        <w:rPr>
          <w:color w:val="000000"/>
          <w:szCs w:val="22"/>
          <w:shd w:val="clear" w:color="auto" w:fill="D9D9D9"/>
          <w:lang w:val="ru-RU"/>
        </w:rPr>
        <w:t>/1/98/066/0</w:t>
      </w:r>
      <w:r w:rsidR="0012286F" w:rsidRPr="003C46AF">
        <w:rPr>
          <w:color w:val="000000"/>
          <w:szCs w:val="22"/>
          <w:shd w:val="clear" w:color="auto" w:fill="D9D9D9"/>
          <w:lang w:val="ru-RU"/>
        </w:rPr>
        <w:t>3</w:t>
      </w:r>
      <w:r w:rsidR="007E58E0" w:rsidRPr="003C46AF">
        <w:rPr>
          <w:color w:val="000000"/>
          <w:szCs w:val="22"/>
          <w:shd w:val="clear" w:color="auto" w:fill="D9D9D9"/>
          <w:lang w:val="ru-RU"/>
        </w:rPr>
        <w:t>8</w:t>
      </w:r>
      <w:r w:rsidRPr="003C46AF">
        <w:rPr>
          <w:color w:val="000000"/>
          <w:szCs w:val="22"/>
          <w:shd w:val="clear" w:color="auto" w:fill="D9D9D9"/>
          <w:lang w:val="ru-RU"/>
        </w:rPr>
        <w:tab/>
        <w:t>90</w:t>
      </w:r>
      <w:r w:rsidRPr="003C46AF">
        <w:rPr>
          <w:color w:val="000000"/>
          <w:szCs w:val="22"/>
          <w:shd w:val="clear" w:color="auto" w:fill="D9D9D9"/>
          <w:lang w:val="en-US"/>
        </w:rPr>
        <w:t> </w:t>
      </w:r>
      <w:r w:rsidR="00343340"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007C1CC5" w:rsidRPr="003C46AF">
        <w:rPr>
          <w:color w:val="000000"/>
          <w:szCs w:val="22"/>
          <w:shd w:val="clear" w:color="auto" w:fill="D9D9D9"/>
          <w:lang w:val="ru-RU"/>
        </w:rPr>
        <w:t>(саше: хартия/PET/</w:t>
      </w:r>
      <w:r w:rsidR="00354000" w:rsidRPr="003C46AF">
        <w:rPr>
          <w:color w:val="000000"/>
          <w:szCs w:val="22"/>
          <w:shd w:val="clear" w:color="auto" w:fill="D9D9D9"/>
          <w:lang w:val="en-US"/>
        </w:rPr>
        <w:t>PE</w:t>
      </w:r>
      <w:r w:rsidR="00354000" w:rsidRPr="003C46AF">
        <w:rPr>
          <w:color w:val="000000"/>
          <w:szCs w:val="22"/>
          <w:shd w:val="clear" w:color="auto" w:fill="D9D9D9"/>
          <w:lang w:val="ru-RU"/>
        </w:rPr>
        <w:t>/</w:t>
      </w:r>
      <w:r w:rsidR="001E0846" w:rsidRPr="003C46AF">
        <w:rPr>
          <w:color w:val="000000"/>
          <w:szCs w:val="22"/>
          <w:shd w:val="clear" w:color="auto" w:fill="D9D9D9"/>
          <w:lang w:val="ru-RU"/>
        </w:rPr>
        <w:t>алуминий</w:t>
      </w:r>
      <w:r w:rsidR="007C1CC5" w:rsidRPr="003C46AF">
        <w:rPr>
          <w:color w:val="000000"/>
          <w:szCs w:val="22"/>
          <w:shd w:val="clear" w:color="auto" w:fill="D9D9D9"/>
          <w:lang w:val="ru-RU"/>
        </w:rPr>
        <w:t>/PA)</w:t>
      </w:r>
    </w:p>
    <w:p w14:paraId="739AFEC0" w14:textId="77777777" w:rsidR="007E58E0" w:rsidRPr="003C46AF" w:rsidRDefault="007E58E0" w:rsidP="0085631C">
      <w:pPr>
        <w:widowControl w:val="0"/>
        <w:tabs>
          <w:tab w:val="clear" w:pos="567"/>
        </w:tabs>
        <w:spacing w:line="240" w:lineRule="auto"/>
        <w:ind w:left="2250" w:hanging="2250"/>
        <w:rPr>
          <w:color w:val="000000"/>
          <w:szCs w:val="22"/>
          <w:lang w:val="ru-RU"/>
        </w:rPr>
      </w:pPr>
      <w:r w:rsidRPr="003C46AF">
        <w:rPr>
          <w:color w:val="000000"/>
          <w:szCs w:val="22"/>
          <w:shd w:val="clear" w:color="auto" w:fill="D9D9D9"/>
          <w:lang w:val="en-US"/>
        </w:rPr>
        <w:t>EU</w:t>
      </w:r>
      <w:r w:rsidRPr="003C46AF">
        <w:rPr>
          <w:color w:val="000000"/>
          <w:szCs w:val="22"/>
          <w:shd w:val="clear" w:color="auto" w:fill="D9D9D9"/>
          <w:lang w:val="ru-RU"/>
        </w:rPr>
        <w:t>/1/98/066/048</w:t>
      </w:r>
      <w:r w:rsidRPr="003C46AF">
        <w:rPr>
          <w:color w:val="000000"/>
          <w:szCs w:val="22"/>
          <w:shd w:val="clear" w:color="auto" w:fill="D9D9D9"/>
          <w:lang w:val="ru-RU"/>
        </w:rPr>
        <w:tab/>
        <w:t>84</w:t>
      </w:r>
      <w:r w:rsidRPr="003C46AF">
        <w:rPr>
          <w:color w:val="000000"/>
          <w:szCs w:val="22"/>
          <w:shd w:val="clear" w:color="auto" w:fill="D9D9D9"/>
          <w:lang w:val="en-US"/>
        </w:rPr>
        <w:t> </w:t>
      </w:r>
      <w:r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Pr="003C46AF">
        <w:rPr>
          <w:color w:val="000000"/>
          <w:szCs w:val="22"/>
          <w:shd w:val="clear" w:color="auto" w:fill="D9D9D9"/>
          <w:lang w:val="ru-RU"/>
        </w:rPr>
        <w:t>(саше: хартия/PET/</w:t>
      </w:r>
      <w:r w:rsidRPr="003C46AF">
        <w:rPr>
          <w:color w:val="000000"/>
          <w:szCs w:val="22"/>
          <w:shd w:val="clear" w:color="auto" w:fill="D9D9D9"/>
          <w:lang w:val="en-US"/>
        </w:rPr>
        <w:t>PE</w:t>
      </w:r>
      <w:r w:rsidRPr="003C46AF">
        <w:rPr>
          <w:color w:val="000000"/>
          <w:szCs w:val="22"/>
          <w:shd w:val="clear" w:color="auto" w:fill="D9D9D9"/>
          <w:lang w:val="ru-RU"/>
        </w:rPr>
        <w:t>/алуминий/PA)</w:t>
      </w:r>
    </w:p>
    <w:p w14:paraId="1C2C08F5" w14:textId="77777777" w:rsidR="000166D2" w:rsidRPr="003C46AF" w:rsidRDefault="000166D2" w:rsidP="0085631C">
      <w:pPr>
        <w:widowControl w:val="0"/>
        <w:tabs>
          <w:tab w:val="clear" w:pos="567"/>
        </w:tabs>
        <w:spacing w:line="240" w:lineRule="auto"/>
        <w:rPr>
          <w:color w:val="000000"/>
          <w:szCs w:val="22"/>
          <w:lang w:val="ru-RU"/>
        </w:rPr>
      </w:pPr>
    </w:p>
    <w:p w14:paraId="6060668F" w14:textId="77777777" w:rsidR="000166D2" w:rsidRPr="003C46AF" w:rsidRDefault="000166D2" w:rsidP="0085631C">
      <w:pPr>
        <w:widowControl w:val="0"/>
        <w:tabs>
          <w:tab w:val="clear" w:pos="567"/>
        </w:tabs>
        <w:spacing w:line="240" w:lineRule="auto"/>
        <w:rPr>
          <w:color w:val="000000"/>
          <w:szCs w:val="22"/>
          <w:lang w:val="ru-RU"/>
        </w:rPr>
      </w:pPr>
    </w:p>
    <w:p w14:paraId="6D4B67B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color w:val="000000"/>
          <w:szCs w:val="22"/>
          <w:lang w:val="ru-RU"/>
        </w:rPr>
        <w:t>13.</w:t>
      </w:r>
      <w:r w:rsidRPr="003C46AF">
        <w:rPr>
          <w:b/>
          <w:color w:val="000000"/>
          <w:szCs w:val="22"/>
          <w:lang w:val="ru-RU"/>
        </w:rPr>
        <w:tab/>
      </w:r>
      <w:r w:rsidRPr="003C46AF">
        <w:rPr>
          <w:b/>
          <w:noProof/>
          <w:color w:val="000000"/>
          <w:lang w:val="ru-RU"/>
        </w:rPr>
        <w:t>ПАРТИДЕН НОМЕР</w:t>
      </w:r>
    </w:p>
    <w:p w14:paraId="00D5F926" w14:textId="77777777" w:rsidR="000166D2" w:rsidRPr="003C46AF" w:rsidRDefault="000166D2" w:rsidP="0085631C">
      <w:pPr>
        <w:widowControl w:val="0"/>
        <w:tabs>
          <w:tab w:val="clear" w:pos="567"/>
        </w:tabs>
        <w:spacing w:line="240" w:lineRule="auto"/>
        <w:rPr>
          <w:color w:val="000000"/>
          <w:szCs w:val="22"/>
          <w:lang w:val="bg-BG"/>
        </w:rPr>
      </w:pPr>
    </w:p>
    <w:p w14:paraId="2BC3E66C"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Партиден №</w:t>
      </w:r>
    </w:p>
    <w:p w14:paraId="156B78E2" w14:textId="77777777" w:rsidR="000166D2" w:rsidRPr="003C46AF" w:rsidRDefault="000166D2" w:rsidP="0085631C">
      <w:pPr>
        <w:widowControl w:val="0"/>
        <w:tabs>
          <w:tab w:val="clear" w:pos="567"/>
        </w:tabs>
        <w:spacing w:line="240" w:lineRule="auto"/>
        <w:rPr>
          <w:color w:val="000000"/>
          <w:szCs w:val="22"/>
          <w:lang w:val="ru-RU"/>
        </w:rPr>
      </w:pPr>
    </w:p>
    <w:p w14:paraId="57092531" w14:textId="77777777" w:rsidR="000166D2" w:rsidRPr="003C46AF" w:rsidRDefault="000166D2" w:rsidP="0085631C">
      <w:pPr>
        <w:widowControl w:val="0"/>
        <w:tabs>
          <w:tab w:val="clear" w:pos="567"/>
        </w:tabs>
        <w:spacing w:line="240" w:lineRule="auto"/>
        <w:rPr>
          <w:color w:val="000000"/>
          <w:szCs w:val="22"/>
          <w:lang w:val="ru-RU"/>
        </w:rPr>
      </w:pPr>
    </w:p>
    <w:p w14:paraId="14E4BC0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14.</w:t>
      </w:r>
      <w:r w:rsidRPr="003C46AF">
        <w:rPr>
          <w:b/>
          <w:color w:val="000000"/>
          <w:szCs w:val="22"/>
          <w:lang w:val="ru-RU"/>
        </w:rPr>
        <w:tab/>
      </w:r>
      <w:r w:rsidRPr="003C46AF">
        <w:rPr>
          <w:b/>
          <w:noProof/>
          <w:color w:val="000000"/>
          <w:lang w:val="ru-RU"/>
        </w:rPr>
        <w:t xml:space="preserve">НАЧИН НА </w:t>
      </w:r>
      <w:r w:rsidRPr="003C46AF">
        <w:rPr>
          <w:b/>
          <w:noProof/>
          <w:color w:val="000000"/>
          <w:lang w:val="bg-BG"/>
        </w:rPr>
        <w:t>ОТПУСКАНЕ</w:t>
      </w:r>
    </w:p>
    <w:p w14:paraId="260D4370" w14:textId="77777777" w:rsidR="000166D2" w:rsidRPr="003C46AF" w:rsidRDefault="000166D2" w:rsidP="0085631C">
      <w:pPr>
        <w:widowControl w:val="0"/>
        <w:tabs>
          <w:tab w:val="clear" w:pos="567"/>
        </w:tabs>
        <w:spacing w:line="240" w:lineRule="auto"/>
        <w:rPr>
          <w:color w:val="000000"/>
          <w:szCs w:val="22"/>
          <w:lang w:val="ru-RU"/>
        </w:rPr>
      </w:pPr>
    </w:p>
    <w:p w14:paraId="65E0E7B1" w14:textId="77777777" w:rsidR="000166D2" w:rsidRPr="003C46AF" w:rsidRDefault="000166D2" w:rsidP="0085631C">
      <w:pPr>
        <w:widowControl w:val="0"/>
        <w:tabs>
          <w:tab w:val="clear" w:pos="567"/>
        </w:tabs>
        <w:spacing w:line="240" w:lineRule="auto"/>
        <w:rPr>
          <w:color w:val="000000"/>
          <w:szCs w:val="22"/>
          <w:lang w:val="bg-BG"/>
        </w:rPr>
      </w:pPr>
    </w:p>
    <w:p w14:paraId="0025608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bg-BG"/>
        </w:rPr>
      </w:pPr>
      <w:r w:rsidRPr="003C46AF">
        <w:rPr>
          <w:b/>
          <w:color w:val="000000"/>
          <w:szCs w:val="22"/>
          <w:lang w:val="ru-RU"/>
        </w:rPr>
        <w:t>15.</w:t>
      </w:r>
      <w:r w:rsidRPr="003C46AF">
        <w:rPr>
          <w:b/>
          <w:color w:val="000000"/>
          <w:szCs w:val="22"/>
          <w:lang w:val="ru-RU"/>
        </w:rPr>
        <w:tab/>
      </w:r>
      <w:r w:rsidRPr="003C46AF">
        <w:rPr>
          <w:b/>
          <w:noProof/>
          <w:color w:val="000000"/>
          <w:lang w:val="ru-RU"/>
        </w:rPr>
        <w:t>УКАЗАНИЯ ЗА УПОТРЕБА</w:t>
      </w:r>
    </w:p>
    <w:p w14:paraId="34F3B0E5" w14:textId="77777777" w:rsidR="000166D2" w:rsidRPr="003C46AF" w:rsidRDefault="000166D2" w:rsidP="0085631C">
      <w:pPr>
        <w:widowControl w:val="0"/>
        <w:tabs>
          <w:tab w:val="clear" w:pos="567"/>
        </w:tabs>
        <w:spacing w:line="240" w:lineRule="auto"/>
        <w:rPr>
          <w:color w:val="000000"/>
          <w:szCs w:val="22"/>
          <w:lang w:val="ru-RU"/>
        </w:rPr>
      </w:pPr>
    </w:p>
    <w:p w14:paraId="03D602FC" w14:textId="77777777" w:rsidR="000166D2" w:rsidRPr="003C46AF" w:rsidRDefault="000166D2" w:rsidP="0085631C">
      <w:pPr>
        <w:widowControl w:val="0"/>
        <w:tabs>
          <w:tab w:val="clear" w:pos="567"/>
        </w:tabs>
        <w:spacing w:line="240" w:lineRule="auto"/>
        <w:rPr>
          <w:color w:val="000000"/>
          <w:szCs w:val="22"/>
          <w:lang w:val="ru-RU"/>
        </w:rPr>
      </w:pPr>
    </w:p>
    <w:p w14:paraId="443D2B7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color w:val="000000"/>
          <w:szCs w:val="22"/>
          <w:lang w:val="ru-RU"/>
        </w:rPr>
        <w:t>16.</w:t>
      </w:r>
      <w:r w:rsidRPr="003C46AF">
        <w:rPr>
          <w:b/>
          <w:color w:val="000000"/>
          <w:szCs w:val="22"/>
          <w:lang w:val="ru-RU"/>
        </w:rPr>
        <w:tab/>
      </w:r>
      <w:r w:rsidRPr="003C46AF">
        <w:rPr>
          <w:b/>
          <w:noProof/>
          <w:color w:val="000000"/>
          <w:lang w:val="ru-RU"/>
        </w:rPr>
        <w:t>ИНФОРМАЦИЯ НА БРАЙЛОВА АЗБУКА</w:t>
      </w:r>
    </w:p>
    <w:p w14:paraId="79B9CE6B" w14:textId="77777777" w:rsidR="000166D2" w:rsidRPr="003C46AF" w:rsidRDefault="000166D2" w:rsidP="0085631C">
      <w:pPr>
        <w:widowControl w:val="0"/>
        <w:tabs>
          <w:tab w:val="clear" w:pos="567"/>
        </w:tabs>
        <w:spacing w:line="240" w:lineRule="auto"/>
        <w:rPr>
          <w:color w:val="000000"/>
          <w:szCs w:val="22"/>
          <w:lang w:val="ru-RU"/>
        </w:rPr>
      </w:pPr>
    </w:p>
    <w:p w14:paraId="6830DCAC"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rPr>
        <w:t>Exelon</w:t>
      </w:r>
      <w:r w:rsidRPr="003C46AF">
        <w:rPr>
          <w:color w:val="000000"/>
          <w:szCs w:val="22"/>
          <w:lang w:val="ru-RU"/>
        </w:rPr>
        <w:t xml:space="preserve"> 4</w:t>
      </w:r>
      <w:r w:rsidRPr="003C46AF">
        <w:rPr>
          <w:color w:val="000000"/>
          <w:szCs w:val="22"/>
          <w:lang w:val="bg-BG"/>
        </w:rPr>
        <w:t>,</w:t>
      </w:r>
      <w:r w:rsidRPr="003C46AF">
        <w:rPr>
          <w:color w:val="000000"/>
          <w:szCs w:val="22"/>
          <w:lang w:val="ru-RU"/>
        </w:rPr>
        <w:t>6</w:t>
      </w:r>
      <w:r w:rsidRPr="003C46AF">
        <w:rPr>
          <w:color w:val="000000"/>
          <w:szCs w:val="22"/>
        </w:rPr>
        <w:t> mg</w:t>
      </w:r>
      <w:r w:rsidRPr="003C46AF">
        <w:rPr>
          <w:color w:val="000000"/>
          <w:szCs w:val="22"/>
          <w:lang w:val="ru-RU"/>
        </w:rPr>
        <w:t>/24</w:t>
      </w:r>
      <w:r w:rsidRPr="003C46AF">
        <w:rPr>
          <w:color w:val="000000"/>
          <w:szCs w:val="22"/>
        </w:rPr>
        <w:t> h</w:t>
      </w:r>
    </w:p>
    <w:p w14:paraId="358EB1CA" w14:textId="77777777" w:rsidR="00025609" w:rsidRPr="003C46AF" w:rsidRDefault="00025609" w:rsidP="0085631C">
      <w:pPr>
        <w:widowControl w:val="0"/>
        <w:tabs>
          <w:tab w:val="clear" w:pos="567"/>
        </w:tabs>
        <w:spacing w:line="240" w:lineRule="auto"/>
        <w:rPr>
          <w:lang w:val="bg-BG"/>
        </w:rPr>
      </w:pPr>
    </w:p>
    <w:p w14:paraId="3E475D29" w14:textId="77777777" w:rsidR="00025609" w:rsidRPr="003C46AF" w:rsidRDefault="00025609" w:rsidP="0085631C">
      <w:pPr>
        <w:widowControl w:val="0"/>
        <w:tabs>
          <w:tab w:val="clear" w:pos="567"/>
        </w:tabs>
        <w:spacing w:line="240" w:lineRule="auto"/>
        <w:rPr>
          <w:szCs w:val="22"/>
          <w:lang w:val="bg-BG"/>
        </w:rPr>
      </w:pPr>
    </w:p>
    <w:p w14:paraId="52CDD25F" w14:textId="77777777" w:rsidR="00025609" w:rsidRPr="003C46AF" w:rsidRDefault="0002560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17.</w:t>
      </w:r>
      <w:r w:rsidRPr="003C46AF">
        <w:rPr>
          <w:b/>
          <w:noProof/>
          <w:lang w:val="bg-BG"/>
        </w:rPr>
        <w:tab/>
        <w:t>УНИКАЛЕН ИДЕНТИФИКАТОР — ДВУИЗМЕРЕН БАРКОД</w:t>
      </w:r>
    </w:p>
    <w:p w14:paraId="3D0C769B" w14:textId="77777777" w:rsidR="00025609" w:rsidRPr="003C46AF" w:rsidRDefault="00025609" w:rsidP="0085631C">
      <w:pPr>
        <w:widowControl w:val="0"/>
        <w:tabs>
          <w:tab w:val="clear" w:pos="567"/>
        </w:tabs>
        <w:spacing w:line="240" w:lineRule="auto"/>
        <w:rPr>
          <w:noProof/>
          <w:lang w:val="bg-BG"/>
        </w:rPr>
      </w:pPr>
    </w:p>
    <w:p w14:paraId="222EE7F6" w14:textId="77777777" w:rsidR="00025609" w:rsidRPr="003C46AF" w:rsidRDefault="00025609" w:rsidP="0085631C">
      <w:pPr>
        <w:widowControl w:val="0"/>
        <w:tabs>
          <w:tab w:val="clear" w:pos="567"/>
        </w:tabs>
        <w:spacing w:line="240" w:lineRule="auto"/>
        <w:rPr>
          <w:noProof/>
          <w:lang w:val="bg-BG"/>
        </w:rPr>
      </w:pPr>
    </w:p>
    <w:p w14:paraId="7C857F10" w14:textId="77777777" w:rsidR="00025609" w:rsidRPr="003C46AF" w:rsidRDefault="0002560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18.</w:t>
      </w:r>
      <w:r w:rsidRPr="003C46AF">
        <w:rPr>
          <w:b/>
          <w:noProof/>
          <w:lang w:val="bg-BG"/>
        </w:rPr>
        <w:tab/>
        <w:t>УНИКАЛЕН ИДЕНТИФИКАТОР — ДАННИ ЗА ЧЕТЕНЕ ОТ ХОРА</w:t>
      </w:r>
    </w:p>
    <w:p w14:paraId="28687995" w14:textId="77777777" w:rsidR="000166D2" w:rsidRPr="003C46AF" w:rsidRDefault="000166D2" w:rsidP="0085631C">
      <w:pPr>
        <w:widowControl w:val="0"/>
        <w:tabs>
          <w:tab w:val="clear" w:pos="567"/>
        </w:tabs>
        <w:spacing w:line="240" w:lineRule="auto"/>
        <w:rPr>
          <w:color w:val="000000"/>
          <w:szCs w:val="22"/>
          <w:lang w:val="bg-BG"/>
        </w:rPr>
      </w:pPr>
    </w:p>
    <w:p w14:paraId="4B0D0AD7"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br w:type="page"/>
      </w:r>
    </w:p>
    <w:p w14:paraId="4E65BF68" w14:textId="77777777" w:rsidR="006673ED" w:rsidRPr="003C46AF" w:rsidRDefault="006673ED" w:rsidP="0085631C">
      <w:pPr>
        <w:widowControl w:val="0"/>
        <w:tabs>
          <w:tab w:val="clear" w:pos="567"/>
        </w:tabs>
        <w:spacing w:line="240" w:lineRule="auto"/>
        <w:rPr>
          <w:noProof/>
          <w:color w:val="000000"/>
          <w:lang w:val="bg-BG"/>
        </w:rPr>
      </w:pPr>
    </w:p>
    <w:p w14:paraId="306CE8CD"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ДАННИ, КОИТО ТРЯБВА ДА СЪДЪРЖА ВТОРИЧНАТА ОПАКОВКА</w:t>
      </w:r>
    </w:p>
    <w:p w14:paraId="5D2BC927"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ru-RU"/>
        </w:rPr>
      </w:pPr>
    </w:p>
    <w:p w14:paraId="73D0BE59"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bg-BG"/>
        </w:rPr>
      </w:pPr>
      <w:r w:rsidRPr="003C46AF">
        <w:rPr>
          <w:b/>
          <w:color w:val="000000"/>
          <w:szCs w:val="22"/>
          <w:lang w:val="bg-BG"/>
        </w:rPr>
        <w:t xml:space="preserve">КУТИЯ ЗА </w:t>
      </w:r>
      <w:r w:rsidR="00A76799" w:rsidRPr="003C46AF">
        <w:rPr>
          <w:b/>
          <w:color w:val="000000"/>
          <w:szCs w:val="22"/>
          <w:lang w:val="bg-BG"/>
        </w:rPr>
        <w:t xml:space="preserve">ГРУПОВА </w:t>
      </w:r>
      <w:r w:rsidRPr="003C46AF">
        <w:rPr>
          <w:b/>
          <w:color w:val="000000"/>
          <w:szCs w:val="22"/>
          <w:lang w:val="bg-BG"/>
        </w:rPr>
        <w:t>ОПАКОВКА (</w:t>
      </w:r>
      <w:r w:rsidR="00351C3C" w:rsidRPr="003C46AF">
        <w:rPr>
          <w:b/>
          <w:color w:val="000000"/>
          <w:szCs w:val="22"/>
          <w:lang w:val="bg-BG"/>
        </w:rPr>
        <w:t xml:space="preserve">С </w:t>
      </w:r>
      <w:smartTag w:uri="urn:schemas-microsoft-com:office:smarttags" w:element="stockticker">
        <w:r w:rsidR="00351C3C" w:rsidRPr="003C46AF">
          <w:rPr>
            <w:b/>
            <w:szCs w:val="22"/>
          </w:rPr>
          <w:t>BLUE</w:t>
        </w:r>
      </w:smartTag>
      <w:r w:rsidR="00351C3C" w:rsidRPr="003C46AF">
        <w:rPr>
          <w:b/>
          <w:szCs w:val="22"/>
          <w:lang w:val="ru-RU"/>
        </w:rPr>
        <w:t xml:space="preserve"> </w:t>
      </w:r>
      <w:smartTag w:uri="urn:schemas-microsoft-com:office:smarttags" w:element="stockticker">
        <w:r w:rsidR="00351C3C" w:rsidRPr="003C46AF">
          <w:rPr>
            <w:b/>
            <w:szCs w:val="22"/>
          </w:rPr>
          <w:t>BOX</w:t>
        </w:r>
      </w:smartTag>
      <w:r w:rsidRPr="003C46AF">
        <w:rPr>
          <w:b/>
          <w:color w:val="000000"/>
          <w:szCs w:val="22"/>
          <w:lang w:val="bg-BG"/>
        </w:rPr>
        <w:t>)</w:t>
      </w:r>
    </w:p>
    <w:p w14:paraId="2A234CBA" w14:textId="77777777" w:rsidR="000166D2" w:rsidRPr="003C46AF" w:rsidRDefault="000166D2" w:rsidP="0085631C">
      <w:pPr>
        <w:widowControl w:val="0"/>
        <w:tabs>
          <w:tab w:val="clear" w:pos="567"/>
        </w:tabs>
        <w:spacing w:line="240" w:lineRule="auto"/>
        <w:rPr>
          <w:color w:val="000000"/>
          <w:szCs w:val="22"/>
          <w:lang w:val="bg-BG"/>
        </w:rPr>
      </w:pPr>
    </w:p>
    <w:p w14:paraId="274340BB" w14:textId="77777777" w:rsidR="000166D2" w:rsidRPr="003C46AF" w:rsidRDefault="000166D2" w:rsidP="0085631C">
      <w:pPr>
        <w:widowControl w:val="0"/>
        <w:tabs>
          <w:tab w:val="clear" w:pos="567"/>
        </w:tabs>
        <w:spacing w:line="240" w:lineRule="auto"/>
        <w:rPr>
          <w:color w:val="000000"/>
          <w:szCs w:val="22"/>
          <w:lang w:val="bg-BG"/>
        </w:rPr>
      </w:pPr>
    </w:p>
    <w:p w14:paraId="5A17128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bg-BG"/>
        </w:rPr>
      </w:pPr>
      <w:r w:rsidRPr="003C46AF">
        <w:rPr>
          <w:b/>
          <w:color w:val="000000"/>
          <w:szCs w:val="22"/>
          <w:lang w:val="ru-RU"/>
        </w:rPr>
        <w:t>1.</w:t>
      </w:r>
      <w:r w:rsidRPr="003C46AF">
        <w:rPr>
          <w:b/>
          <w:color w:val="000000"/>
          <w:szCs w:val="22"/>
          <w:lang w:val="ru-RU"/>
        </w:rPr>
        <w:tab/>
      </w:r>
      <w:r w:rsidRPr="003C46AF">
        <w:rPr>
          <w:b/>
          <w:noProof/>
          <w:color w:val="000000"/>
          <w:lang w:val="bg-BG"/>
        </w:rPr>
        <w:t>ИМЕ НА ЛЕКАРСТВЕНИЯ ПРОДУКТ</w:t>
      </w:r>
    </w:p>
    <w:p w14:paraId="422DF77E" w14:textId="77777777" w:rsidR="000166D2" w:rsidRPr="003C46AF" w:rsidRDefault="000166D2" w:rsidP="0085631C">
      <w:pPr>
        <w:widowControl w:val="0"/>
        <w:tabs>
          <w:tab w:val="clear" w:pos="567"/>
        </w:tabs>
        <w:spacing w:line="240" w:lineRule="auto"/>
        <w:rPr>
          <w:color w:val="000000"/>
          <w:szCs w:val="22"/>
          <w:lang w:val="ru-RU"/>
        </w:rPr>
      </w:pPr>
    </w:p>
    <w:p w14:paraId="787C76AF"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rPr>
        <w:t>Exelon</w:t>
      </w:r>
      <w:r w:rsidRPr="003C46AF">
        <w:rPr>
          <w:color w:val="000000"/>
          <w:szCs w:val="22"/>
          <w:lang w:val="ru-RU"/>
        </w:rPr>
        <w:t xml:space="preserve"> 4,6</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 трансдермален пластир</w:t>
      </w:r>
    </w:p>
    <w:p w14:paraId="59E21694" w14:textId="77777777" w:rsidR="000166D2" w:rsidRPr="003C46AF" w:rsidRDefault="007B5915" w:rsidP="0085631C">
      <w:pPr>
        <w:widowControl w:val="0"/>
        <w:tabs>
          <w:tab w:val="clear" w:pos="567"/>
        </w:tabs>
        <w:spacing w:line="240" w:lineRule="auto"/>
        <w:rPr>
          <w:color w:val="000000"/>
          <w:szCs w:val="22"/>
          <w:lang w:val="ru-RU"/>
        </w:rPr>
      </w:pPr>
      <w:r w:rsidRPr="003C46AF">
        <w:rPr>
          <w:noProof/>
          <w:color w:val="000000"/>
          <w:lang w:val="bg-BG"/>
        </w:rPr>
        <w:t>р</w:t>
      </w:r>
      <w:r w:rsidR="000166D2" w:rsidRPr="003C46AF">
        <w:rPr>
          <w:noProof/>
          <w:color w:val="000000"/>
          <w:lang w:val="bg-BG"/>
        </w:rPr>
        <w:t>ивастигмин</w:t>
      </w:r>
    </w:p>
    <w:p w14:paraId="5189011C" w14:textId="77777777" w:rsidR="000166D2" w:rsidRPr="003C46AF" w:rsidRDefault="000166D2" w:rsidP="0085631C">
      <w:pPr>
        <w:widowControl w:val="0"/>
        <w:tabs>
          <w:tab w:val="clear" w:pos="567"/>
        </w:tabs>
        <w:spacing w:line="240" w:lineRule="auto"/>
        <w:rPr>
          <w:color w:val="000000"/>
          <w:szCs w:val="22"/>
          <w:lang w:val="ru-RU"/>
        </w:rPr>
      </w:pPr>
    </w:p>
    <w:p w14:paraId="0FFC64BE" w14:textId="77777777" w:rsidR="000166D2" w:rsidRPr="003C46AF" w:rsidRDefault="000166D2" w:rsidP="0085631C">
      <w:pPr>
        <w:widowControl w:val="0"/>
        <w:tabs>
          <w:tab w:val="clear" w:pos="567"/>
        </w:tabs>
        <w:rPr>
          <w:color w:val="000000"/>
          <w:szCs w:val="22"/>
          <w:lang w:val="ru-RU"/>
        </w:rPr>
      </w:pPr>
    </w:p>
    <w:p w14:paraId="60B1912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color w:val="000000"/>
          <w:szCs w:val="22"/>
          <w:lang w:val="ru-RU"/>
        </w:rPr>
        <w:t>2.</w:t>
      </w:r>
      <w:r w:rsidRPr="003C46AF">
        <w:rPr>
          <w:b/>
          <w:color w:val="000000"/>
          <w:szCs w:val="22"/>
          <w:lang w:val="ru-RU"/>
        </w:rPr>
        <w:tab/>
      </w:r>
      <w:r w:rsidRPr="003C46AF">
        <w:rPr>
          <w:b/>
          <w:noProof/>
          <w:color w:val="000000"/>
          <w:lang w:val="bg-BG"/>
        </w:rPr>
        <w:t>ОБЯВЯВАНЕ НА АКТИВНОТО</w:t>
      </w:r>
      <w:r w:rsidR="007B5915" w:rsidRPr="003C46AF">
        <w:rPr>
          <w:b/>
          <w:noProof/>
          <w:color w:val="000000"/>
          <w:lang w:val="bg-BG"/>
        </w:rPr>
        <w:t>(</w:t>
      </w:r>
      <w:r w:rsidR="008F0586" w:rsidRPr="003C46AF">
        <w:rPr>
          <w:b/>
          <w:noProof/>
          <w:color w:val="000000"/>
          <w:lang w:val="bg-BG"/>
        </w:rPr>
        <w:t>ИТЕ</w:t>
      </w:r>
      <w:r w:rsidR="007B5915" w:rsidRPr="003C46AF">
        <w:rPr>
          <w:b/>
          <w:noProof/>
          <w:color w:val="000000"/>
          <w:lang w:val="bg-BG"/>
        </w:rPr>
        <w:t>)</w:t>
      </w:r>
      <w:r w:rsidR="008F0586" w:rsidRPr="003C46AF">
        <w:rPr>
          <w:b/>
          <w:noProof/>
          <w:color w:val="000000"/>
          <w:lang w:val="bg-BG"/>
        </w:rPr>
        <w:t xml:space="preserve"> ВЕЩЕСТВ</w:t>
      </w:r>
      <w:r w:rsidR="007B5915" w:rsidRPr="003C46AF">
        <w:rPr>
          <w:b/>
          <w:noProof/>
          <w:color w:val="000000"/>
          <w:lang w:val="bg-BG"/>
        </w:rPr>
        <w:t>О(</w:t>
      </w:r>
      <w:r w:rsidRPr="003C46AF">
        <w:rPr>
          <w:b/>
          <w:noProof/>
          <w:color w:val="000000"/>
          <w:lang w:val="bg-BG"/>
        </w:rPr>
        <w:t>А</w:t>
      </w:r>
      <w:r w:rsidR="007B5915" w:rsidRPr="003C46AF">
        <w:rPr>
          <w:b/>
          <w:noProof/>
          <w:color w:val="000000"/>
          <w:lang w:val="bg-BG"/>
        </w:rPr>
        <w:t>)</w:t>
      </w:r>
    </w:p>
    <w:p w14:paraId="1719A377" w14:textId="77777777" w:rsidR="000166D2" w:rsidRPr="003C46AF" w:rsidRDefault="000166D2" w:rsidP="0085631C">
      <w:pPr>
        <w:widowControl w:val="0"/>
        <w:tabs>
          <w:tab w:val="clear" w:pos="567"/>
        </w:tabs>
        <w:spacing w:line="240" w:lineRule="auto"/>
        <w:rPr>
          <w:color w:val="000000"/>
          <w:szCs w:val="22"/>
          <w:lang w:val="ru-RU"/>
        </w:rPr>
      </w:pPr>
    </w:p>
    <w:p w14:paraId="4DA0C51A"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ru-RU"/>
        </w:rPr>
        <w:t>1</w:t>
      </w:r>
      <w:r w:rsidRPr="003C46AF">
        <w:rPr>
          <w:color w:val="000000"/>
          <w:szCs w:val="22"/>
        </w:rPr>
        <w:t> </w:t>
      </w:r>
      <w:r w:rsidRPr="003C46AF">
        <w:rPr>
          <w:color w:val="000000"/>
          <w:szCs w:val="22"/>
          <w:lang w:val="bg-BG"/>
        </w:rPr>
        <w:t>трансдермален пластир от</w:t>
      </w:r>
      <w:r w:rsidRPr="003C46AF">
        <w:rPr>
          <w:color w:val="000000"/>
          <w:szCs w:val="22"/>
          <w:lang w:val="ru-RU"/>
        </w:rPr>
        <w:t xml:space="preserve"> 5</w:t>
      </w:r>
      <w:r w:rsidRPr="003C46AF">
        <w:rPr>
          <w:color w:val="000000"/>
          <w:szCs w:val="22"/>
        </w:rPr>
        <w:t> cm</w:t>
      </w:r>
      <w:r w:rsidRPr="003C46AF">
        <w:rPr>
          <w:color w:val="000000"/>
          <w:szCs w:val="22"/>
          <w:vertAlign w:val="superscript"/>
          <w:lang w:val="ru-RU"/>
        </w:rPr>
        <w:t>2</w:t>
      </w:r>
      <w:r w:rsidRPr="003C46AF">
        <w:rPr>
          <w:color w:val="000000"/>
          <w:szCs w:val="22"/>
          <w:lang w:val="ru-RU"/>
        </w:rPr>
        <w:t xml:space="preserve"> </w:t>
      </w:r>
      <w:r w:rsidRPr="003C46AF">
        <w:rPr>
          <w:color w:val="000000"/>
          <w:szCs w:val="22"/>
          <w:lang w:val="bg-BG"/>
        </w:rPr>
        <w:t>съдържа</w:t>
      </w:r>
      <w:r w:rsidRPr="003C46AF">
        <w:rPr>
          <w:color w:val="000000"/>
          <w:szCs w:val="22"/>
          <w:lang w:val="ru-RU"/>
        </w:rPr>
        <w:t xml:space="preserve"> 9</w:t>
      </w:r>
      <w:r w:rsidRPr="003C46AF">
        <w:rPr>
          <w:color w:val="000000"/>
          <w:szCs w:val="22"/>
        </w:rPr>
        <w:t> mg</w:t>
      </w:r>
      <w:r w:rsidRPr="003C46AF">
        <w:rPr>
          <w:color w:val="000000"/>
          <w:szCs w:val="22"/>
          <w:lang w:val="ru-RU"/>
        </w:rPr>
        <w:t xml:space="preserve"> </w:t>
      </w:r>
      <w:r w:rsidRPr="003C46AF">
        <w:rPr>
          <w:color w:val="000000"/>
          <w:szCs w:val="22"/>
          <w:lang w:val="bg-BG"/>
        </w:rPr>
        <w:t>ривастигмин и отделя</w:t>
      </w:r>
      <w:r w:rsidRPr="003C46AF">
        <w:rPr>
          <w:color w:val="000000"/>
          <w:szCs w:val="22"/>
          <w:lang w:val="ru-RU"/>
        </w:rPr>
        <w:t xml:space="preserve"> 4</w:t>
      </w:r>
      <w:r w:rsidRPr="003C46AF">
        <w:rPr>
          <w:color w:val="000000"/>
          <w:szCs w:val="22"/>
          <w:lang w:val="bg-BG"/>
        </w:rPr>
        <w:t>,</w:t>
      </w:r>
      <w:r w:rsidRPr="003C46AF">
        <w:rPr>
          <w:color w:val="000000"/>
          <w:szCs w:val="22"/>
          <w:lang w:val="ru-RU"/>
        </w:rPr>
        <w:t>6</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w:t>
      </w:r>
      <w:r w:rsidRPr="003C46AF">
        <w:rPr>
          <w:color w:val="000000"/>
          <w:szCs w:val="22"/>
          <w:lang w:val="ru-RU"/>
        </w:rPr>
        <w:t>.</w:t>
      </w:r>
    </w:p>
    <w:p w14:paraId="2BB64B1E" w14:textId="77777777" w:rsidR="000166D2" w:rsidRPr="003C46AF" w:rsidRDefault="000166D2" w:rsidP="0085631C">
      <w:pPr>
        <w:widowControl w:val="0"/>
        <w:tabs>
          <w:tab w:val="clear" w:pos="567"/>
        </w:tabs>
        <w:spacing w:line="240" w:lineRule="auto"/>
        <w:rPr>
          <w:color w:val="000000"/>
          <w:szCs w:val="22"/>
          <w:lang w:val="ru-RU"/>
        </w:rPr>
      </w:pPr>
    </w:p>
    <w:p w14:paraId="0B6C7B1E" w14:textId="77777777" w:rsidR="000166D2" w:rsidRPr="003C46AF" w:rsidRDefault="000166D2" w:rsidP="0085631C">
      <w:pPr>
        <w:widowControl w:val="0"/>
        <w:tabs>
          <w:tab w:val="clear" w:pos="567"/>
        </w:tabs>
        <w:spacing w:line="240" w:lineRule="auto"/>
        <w:rPr>
          <w:color w:val="000000"/>
          <w:szCs w:val="22"/>
          <w:lang w:val="ru-RU"/>
        </w:rPr>
      </w:pPr>
    </w:p>
    <w:p w14:paraId="5BBBF0B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3.</w:t>
      </w:r>
      <w:r w:rsidRPr="003C46AF">
        <w:rPr>
          <w:b/>
          <w:color w:val="000000"/>
          <w:szCs w:val="22"/>
          <w:lang w:val="ru-RU"/>
        </w:rPr>
        <w:tab/>
      </w:r>
      <w:r w:rsidRPr="003C46AF">
        <w:rPr>
          <w:b/>
          <w:noProof/>
          <w:color w:val="000000"/>
          <w:lang w:val="bg-BG"/>
        </w:rPr>
        <w:t>СПИСЪК НА ПОМОЩНИТЕ ВЕЩЕСТВА</w:t>
      </w:r>
    </w:p>
    <w:p w14:paraId="540F3709" w14:textId="77777777" w:rsidR="000166D2" w:rsidRPr="003C46AF" w:rsidRDefault="000166D2" w:rsidP="0085631C">
      <w:pPr>
        <w:widowControl w:val="0"/>
        <w:tabs>
          <w:tab w:val="clear" w:pos="567"/>
        </w:tabs>
        <w:spacing w:line="240" w:lineRule="auto"/>
        <w:rPr>
          <w:color w:val="000000"/>
          <w:szCs w:val="22"/>
          <w:lang w:val="ru-RU"/>
        </w:rPr>
      </w:pPr>
    </w:p>
    <w:p w14:paraId="66BF2CD5"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Съдържа също</w:t>
      </w:r>
      <w:r w:rsidRPr="003C46AF">
        <w:rPr>
          <w:color w:val="000000"/>
          <w:szCs w:val="22"/>
          <w:lang w:val="ru-RU"/>
        </w:rPr>
        <w:t xml:space="preserve">: </w:t>
      </w:r>
      <w:r w:rsidRPr="003C46AF">
        <w:rPr>
          <w:color w:val="000000"/>
          <w:spacing w:val="-2"/>
          <w:szCs w:val="22"/>
          <w:lang w:val="bg-BG"/>
        </w:rPr>
        <w:t>полиетиленов терефталатен филм,</w:t>
      </w:r>
      <w:r w:rsidRPr="003C46AF">
        <w:rPr>
          <w:color w:val="000000"/>
          <w:spacing w:val="-2"/>
          <w:szCs w:val="22"/>
          <w:lang w:val="ru-RU"/>
        </w:rPr>
        <w:t xml:space="preserve"> </w:t>
      </w:r>
      <w:r w:rsidRPr="003C46AF">
        <w:rPr>
          <w:color w:val="000000"/>
          <w:spacing w:val="-2"/>
          <w:szCs w:val="22"/>
          <w:lang w:val="bg-BG"/>
        </w:rPr>
        <w:t>лакиран</w:t>
      </w:r>
      <w:r w:rsidRPr="003C46AF">
        <w:rPr>
          <w:color w:val="000000"/>
          <w:szCs w:val="22"/>
          <w:lang w:val="ru-RU"/>
        </w:rPr>
        <w:t>, алфа-токоферол, поли(бутилметакрилат, метилметакрилат), акрил</w:t>
      </w:r>
      <w:r w:rsidRPr="003C46AF">
        <w:rPr>
          <w:color w:val="000000"/>
          <w:szCs w:val="22"/>
          <w:lang w:val="bg-BG"/>
        </w:rPr>
        <w:t>ен съполимер</w:t>
      </w:r>
      <w:r w:rsidRPr="003C46AF">
        <w:rPr>
          <w:color w:val="000000"/>
          <w:szCs w:val="22"/>
          <w:lang w:val="ru-RU"/>
        </w:rPr>
        <w:t xml:space="preserve">, силиконово масло, диметикон, </w:t>
      </w:r>
      <w:r w:rsidRPr="003C46AF">
        <w:rPr>
          <w:color w:val="000000"/>
          <w:spacing w:val="-2"/>
          <w:szCs w:val="22"/>
          <w:lang w:val="bg-BG"/>
        </w:rPr>
        <w:t>полиестерен филм</w:t>
      </w:r>
      <w:r w:rsidRPr="003C46AF">
        <w:rPr>
          <w:color w:val="000000"/>
          <w:spacing w:val="-2"/>
          <w:szCs w:val="22"/>
          <w:lang w:val="ru-RU"/>
        </w:rPr>
        <w:t xml:space="preserve">, </w:t>
      </w:r>
      <w:r w:rsidRPr="003C46AF">
        <w:rPr>
          <w:color w:val="000000"/>
          <w:spacing w:val="-2"/>
          <w:szCs w:val="22"/>
          <w:lang w:val="bg-BG"/>
        </w:rPr>
        <w:t>обвит с флуорополимер</w:t>
      </w:r>
      <w:r w:rsidRPr="003C46AF">
        <w:rPr>
          <w:color w:val="000000"/>
          <w:szCs w:val="22"/>
          <w:lang w:val="ru-RU"/>
        </w:rPr>
        <w:t>.</w:t>
      </w:r>
    </w:p>
    <w:p w14:paraId="4F27DC0B" w14:textId="77777777" w:rsidR="000166D2" w:rsidRPr="003C46AF" w:rsidRDefault="000166D2" w:rsidP="0085631C">
      <w:pPr>
        <w:widowControl w:val="0"/>
        <w:tabs>
          <w:tab w:val="clear" w:pos="567"/>
        </w:tabs>
        <w:spacing w:line="240" w:lineRule="auto"/>
        <w:rPr>
          <w:color w:val="000000"/>
          <w:szCs w:val="22"/>
          <w:lang w:val="ru-RU"/>
        </w:rPr>
      </w:pPr>
    </w:p>
    <w:p w14:paraId="473164B8" w14:textId="77777777" w:rsidR="000166D2" w:rsidRPr="003C46AF" w:rsidRDefault="000166D2" w:rsidP="0085631C">
      <w:pPr>
        <w:widowControl w:val="0"/>
        <w:tabs>
          <w:tab w:val="clear" w:pos="567"/>
        </w:tabs>
        <w:spacing w:line="240" w:lineRule="auto"/>
        <w:rPr>
          <w:color w:val="000000"/>
          <w:szCs w:val="22"/>
          <w:lang w:val="ru-RU"/>
        </w:rPr>
      </w:pPr>
    </w:p>
    <w:p w14:paraId="4CF1AEB3"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4.</w:t>
      </w:r>
      <w:r w:rsidRPr="003C46AF">
        <w:rPr>
          <w:b/>
          <w:color w:val="000000"/>
          <w:szCs w:val="22"/>
          <w:lang w:val="ru-RU"/>
        </w:rPr>
        <w:tab/>
      </w:r>
      <w:r w:rsidRPr="003C46AF">
        <w:rPr>
          <w:b/>
          <w:noProof/>
          <w:color w:val="000000"/>
          <w:lang w:val="bg-BG"/>
        </w:rPr>
        <w:t>ЛЕКАРСТВЕНА ФОРМА И КОЛИЧЕСТВО В ЕДНА ОПАКОВКА</w:t>
      </w:r>
    </w:p>
    <w:p w14:paraId="6EC7EA48" w14:textId="77777777" w:rsidR="000166D2" w:rsidRPr="003C46AF" w:rsidRDefault="000166D2" w:rsidP="0085631C">
      <w:pPr>
        <w:widowControl w:val="0"/>
        <w:tabs>
          <w:tab w:val="clear" w:pos="567"/>
        </w:tabs>
        <w:spacing w:line="240" w:lineRule="auto"/>
        <w:rPr>
          <w:color w:val="000000"/>
          <w:szCs w:val="22"/>
          <w:lang w:val="ru-RU"/>
        </w:rPr>
      </w:pPr>
    </w:p>
    <w:p w14:paraId="0673C385" w14:textId="77777777" w:rsidR="000166D2" w:rsidRPr="003C46AF" w:rsidRDefault="00394180" w:rsidP="0085631C">
      <w:pPr>
        <w:widowControl w:val="0"/>
        <w:tabs>
          <w:tab w:val="clear" w:pos="567"/>
        </w:tabs>
        <w:spacing w:line="240" w:lineRule="auto"/>
        <w:rPr>
          <w:color w:val="000000"/>
          <w:szCs w:val="22"/>
          <w:lang w:val="ru-RU"/>
        </w:rPr>
      </w:pPr>
      <w:r w:rsidRPr="003C46AF">
        <w:rPr>
          <w:color w:val="000000"/>
          <w:szCs w:val="22"/>
          <w:lang w:val="ru-RU"/>
        </w:rPr>
        <w:t>Групова</w:t>
      </w:r>
      <w:r w:rsidR="000166D2" w:rsidRPr="003C46AF">
        <w:rPr>
          <w:color w:val="000000"/>
          <w:szCs w:val="22"/>
          <w:lang w:val="ru-RU"/>
        </w:rPr>
        <w:t xml:space="preserve"> опаковка</w:t>
      </w:r>
      <w:r w:rsidRPr="003C46AF">
        <w:rPr>
          <w:szCs w:val="22"/>
          <w:lang w:val="ru-RU"/>
        </w:rPr>
        <w:t>: 60 (2</w:t>
      </w:r>
      <w:r w:rsidRPr="003C46AF">
        <w:rPr>
          <w:szCs w:val="22"/>
        </w:rPr>
        <w:t> </w:t>
      </w:r>
      <w:r w:rsidRPr="003C46AF">
        <w:rPr>
          <w:szCs w:val="22"/>
          <w:lang w:val="bg-BG"/>
        </w:rPr>
        <w:t>опаковки по</w:t>
      </w:r>
      <w:r w:rsidRPr="003C46AF">
        <w:rPr>
          <w:szCs w:val="22"/>
          <w:lang w:val="ru-RU"/>
        </w:rPr>
        <w:t xml:space="preserve"> 30) </w:t>
      </w:r>
      <w:r w:rsidRPr="003C46AF">
        <w:rPr>
          <w:szCs w:val="22"/>
          <w:lang w:val="bg-BG"/>
        </w:rPr>
        <w:t>трансдермални пластира</w:t>
      </w:r>
    </w:p>
    <w:p w14:paraId="2220866E" w14:textId="77777777" w:rsidR="000166D2" w:rsidRPr="003C46AF" w:rsidRDefault="00394180" w:rsidP="0085631C">
      <w:pPr>
        <w:widowControl w:val="0"/>
        <w:tabs>
          <w:tab w:val="clear" w:pos="567"/>
        </w:tabs>
        <w:spacing w:line="240" w:lineRule="auto"/>
        <w:rPr>
          <w:color w:val="000000"/>
          <w:szCs w:val="22"/>
          <w:shd w:val="clear" w:color="auto" w:fill="D9D9D9"/>
          <w:lang w:val="ru-RU"/>
        </w:rPr>
      </w:pPr>
      <w:r w:rsidRPr="003C46AF">
        <w:rPr>
          <w:color w:val="000000"/>
          <w:szCs w:val="22"/>
          <w:shd w:val="clear" w:color="auto" w:fill="D9D9D9"/>
          <w:lang w:val="ru-RU"/>
        </w:rPr>
        <w:t>Групова</w:t>
      </w:r>
      <w:r w:rsidR="000166D2" w:rsidRPr="003C46AF">
        <w:rPr>
          <w:color w:val="000000"/>
          <w:szCs w:val="22"/>
          <w:shd w:val="clear" w:color="auto" w:fill="D9D9D9"/>
          <w:lang w:val="ru-RU"/>
        </w:rPr>
        <w:t xml:space="preserve"> опаковка</w:t>
      </w:r>
      <w:r w:rsidRPr="003C46AF">
        <w:rPr>
          <w:szCs w:val="22"/>
          <w:shd w:val="clear" w:color="auto" w:fill="D9D9D9"/>
          <w:lang w:val="ru-RU"/>
        </w:rPr>
        <w:t>: 90 (3</w:t>
      </w:r>
      <w:r w:rsidRPr="003C46AF">
        <w:rPr>
          <w:szCs w:val="22"/>
          <w:shd w:val="clear" w:color="auto" w:fill="D9D9D9"/>
        </w:rPr>
        <w:t> </w:t>
      </w:r>
      <w:r w:rsidRPr="003C46AF">
        <w:rPr>
          <w:szCs w:val="22"/>
          <w:shd w:val="clear" w:color="auto" w:fill="D9D9D9"/>
          <w:lang w:val="bg-BG"/>
        </w:rPr>
        <w:t>опаковки по</w:t>
      </w:r>
      <w:r w:rsidRPr="003C46AF">
        <w:rPr>
          <w:szCs w:val="22"/>
          <w:shd w:val="clear" w:color="auto" w:fill="D9D9D9"/>
          <w:lang w:val="ru-RU"/>
        </w:rPr>
        <w:t xml:space="preserve"> 30) </w:t>
      </w:r>
      <w:r w:rsidRPr="003C46AF">
        <w:rPr>
          <w:szCs w:val="22"/>
          <w:shd w:val="clear" w:color="auto" w:fill="D9D9D9"/>
          <w:lang w:val="bg-BG"/>
        </w:rPr>
        <w:t>трансдермални пластира</w:t>
      </w:r>
    </w:p>
    <w:p w14:paraId="54D1FDE1" w14:textId="77777777" w:rsidR="00E86264" w:rsidRPr="003C46AF" w:rsidRDefault="00E86264" w:rsidP="0085631C">
      <w:pPr>
        <w:widowControl w:val="0"/>
        <w:tabs>
          <w:tab w:val="clear" w:pos="567"/>
        </w:tabs>
        <w:spacing w:line="240" w:lineRule="auto"/>
        <w:rPr>
          <w:color w:val="000000"/>
          <w:szCs w:val="22"/>
          <w:shd w:val="clear" w:color="auto" w:fill="D9D9D9"/>
          <w:lang w:val="ru-RU"/>
        </w:rPr>
      </w:pPr>
      <w:r w:rsidRPr="003C46AF">
        <w:rPr>
          <w:color w:val="000000"/>
          <w:szCs w:val="22"/>
          <w:shd w:val="clear" w:color="auto" w:fill="D9D9D9"/>
          <w:lang w:val="ru-RU"/>
        </w:rPr>
        <w:t>Групова опаковка</w:t>
      </w:r>
      <w:r w:rsidRPr="003C46AF">
        <w:rPr>
          <w:szCs w:val="22"/>
          <w:shd w:val="clear" w:color="auto" w:fill="D9D9D9"/>
          <w:lang w:val="ru-RU"/>
        </w:rPr>
        <w:t>: 84 (2</w:t>
      </w:r>
      <w:r w:rsidRPr="003C46AF">
        <w:rPr>
          <w:szCs w:val="22"/>
          <w:shd w:val="clear" w:color="auto" w:fill="D9D9D9"/>
        </w:rPr>
        <w:t> </w:t>
      </w:r>
      <w:r w:rsidRPr="003C46AF">
        <w:rPr>
          <w:szCs w:val="22"/>
          <w:shd w:val="clear" w:color="auto" w:fill="D9D9D9"/>
          <w:lang w:val="bg-BG"/>
        </w:rPr>
        <w:t>опаковки по</w:t>
      </w:r>
      <w:r w:rsidRPr="003C46AF">
        <w:rPr>
          <w:szCs w:val="22"/>
          <w:shd w:val="clear" w:color="auto" w:fill="D9D9D9"/>
          <w:lang w:val="ru-RU"/>
        </w:rPr>
        <w:t xml:space="preserve"> 42) </w:t>
      </w:r>
      <w:r w:rsidRPr="003C46AF">
        <w:rPr>
          <w:szCs w:val="22"/>
          <w:shd w:val="clear" w:color="auto" w:fill="D9D9D9"/>
          <w:lang w:val="bg-BG"/>
        </w:rPr>
        <w:t>трансдермални пластира</w:t>
      </w:r>
    </w:p>
    <w:p w14:paraId="17058B5D" w14:textId="77777777" w:rsidR="000166D2" w:rsidRPr="003C46AF" w:rsidRDefault="000166D2" w:rsidP="0085631C">
      <w:pPr>
        <w:widowControl w:val="0"/>
        <w:tabs>
          <w:tab w:val="clear" w:pos="567"/>
        </w:tabs>
        <w:spacing w:line="240" w:lineRule="auto"/>
        <w:rPr>
          <w:color w:val="000000"/>
          <w:szCs w:val="22"/>
          <w:lang w:val="ru-RU"/>
        </w:rPr>
      </w:pPr>
    </w:p>
    <w:p w14:paraId="4AC03478" w14:textId="77777777" w:rsidR="000166D2" w:rsidRPr="003C46AF" w:rsidRDefault="000166D2" w:rsidP="0085631C">
      <w:pPr>
        <w:widowControl w:val="0"/>
        <w:tabs>
          <w:tab w:val="clear" w:pos="567"/>
        </w:tabs>
        <w:spacing w:line="240" w:lineRule="auto"/>
        <w:rPr>
          <w:color w:val="000000"/>
          <w:szCs w:val="22"/>
          <w:lang w:val="ru-RU"/>
        </w:rPr>
      </w:pPr>
    </w:p>
    <w:p w14:paraId="4AA9B696"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5.</w:t>
      </w:r>
      <w:r w:rsidRPr="003C46AF">
        <w:rPr>
          <w:b/>
          <w:color w:val="000000"/>
          <w:szCs w:val="22"/>
          <w:lang w:val="ru-RU"/>
        </w:rPr>
        <w:tab/>
      </w:r>
      <w:r w:rsidRPr="003C46AF">
        <w:rPr>
          <w:b/>
          <w:noProof/>
          <w:color w:val="000000"/>
          <w:lang w:val="bg-BG"/>
        </w:rPr>
        <w:t>НАЧИН НА ПРИЛ</w:t>
      </w:r>
      <w:r w:rsidR="00025609" w:rsidRPr="003C46AF">
        <w:rPr>
          <w:b/>
          <w:noProof/>
          <w:color w:val="000000"/>
          <w:lang w:val="bg-BG"/>
        </w:rPr>
        <w:t>ОЖЕНИЕ</w:t>
      </w:r>
      <w:r w:rsidRPr="003C46AF">
        <w:rPr>
          <w:b/>
          <w:noProof/>
          <w:color w:val="000000"/>
          <w:lang w:val="bg-BG"/>
        </w:rPr>
        <w:t xml:space="preserve"> И ПЪТ</w:t>
      </w:r>
      <w:r w:rsidR="00394180" w:rsidRPr="003C46AF">
        <w:rPr>
          <w:b/>
          <w:noProof/>
          <w:color w:val="000000"/>
          <w:lang w:val="bg-BG"/>
        </w:rPr>
        <w:t>(</w:t>
      </w:r>
      <w:r w:rsidRPr="003C46AF">
        <w:rPr>
          <w:b/>
          <w:noProof/>
          <w:color w:val="000000"/>
          <w:lang w:val="bg-BG"/>
        </w:rPr>
        <w:t>ИЩА</w:t>
      </w:r>
      <w:r w:rsidR="00394180" w:rsidRPr="003C46AF">
        <w:rPr>
          <w:b/>
          <w:noProof/>
          <w:color w:val="000000"/>
          <w:lang w:val="bg-BG"/>
        </w:rPr>
        <w:t>)</w:t>
      </w:r>
      <w:r w:rsidRPr="003C46AF">
        <w:rPr>
          <w:b/>
          <w:noProof/>
          <w:color w:val="000000"/>
          <w:lang w:val="bg-BG"/>
        </w:rPr>
        <w:t xml:space="preserve"> НА ВЪВЕЖДАНЕ</w:t>
      </w:r>
    </w:p>
    <w:p w14:paraId="6BCE6DE8" w14:textId="77777777" w:rsidR="000166D2" w:rsidRPr="003C46AF" w:rsidRDefault="000166D2" w:rsidP="0085631C">
      <w:pPr>
        <w:widowControl w:val="0"/>
        <w:tabs>
          <w:tab w:val="clear" w:pos="567"/>
        </w:tabs>
        <w:spacing w:line="240" w:lineRule="auto"/>
        <w:rPr>
          <w:noProof/>
          <w:color w:val="000000"/>
          <w:lang w:val="bg-BG"/>
        </w:rPr>
      </w:pPr>
    </w:p>
    <w:p w14:paraId="695B602E" w14:textId="77777777" w:rsidR="00394180" w:rsidRPr="003C46AF" w:rsidRDefault="00394180"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7185AB23" w14:textId="77777777" w:rsidR="000166D2" w:rsidRPr="003C46AF" w:rsidRDefault="006A5C1F" w:rsidP="0085631C">
      <w:pPr>
        <w:widowControl w:val="0"/>
        <w:tabs>
          <w:tab w:val="clear" w:pos="567"/>
        </w:tabs>
        <w:spacing w:line="240" w:lineRule="auto"/>
        <w:rPr>
          <w:noProof/>
          <w:color w:val="000000"/>
          <w:lang w:val="ru-RU"/>
        </w:rPr>
      </w:pPr>
      <w:r w:rsidRPr="003C46AF">
        <w:rPr>
          <w:noProof/>
          <w:color w:val="000000"/>
          <w:lang w:val="bg-BG"/>
        </w:rPr>
        <w:t>Т</w:t>
      </w:r>
      <w:r w:rsidR="000166D2" w:rsidRPr="003C46AF">
        <w:rPr>
          <w:noProof/>
          <w:color w:val="000000"/>
          <w:lang w:val="bg-BG"/>
        </w:rPr>
        <w:t>рансдермално приложение</w:t>
      </w:r>
    </w:p>
    <w:p w14:paraId="3003432B" w14:textId="77777777" w:rsidR="000166D2" w:rsidRPr="003C46AF" w:rsidRDefault="000166D2" w:rsidP="0085631C">
      <w:pPr>
        <w:widowControl w:val="0"/>
        <w:tabs>
          <w:tab w:val="clear" w:pos="567"/>
        </w:tabs>
        <w:spacing w:line="240" w:lineRule="auto"/>
        <w:rPr>
          <w:color w:val="000000"/>
          <w:szCs w:val="22"/>
          <w:lang w:val="ru-RU"/>
        </w:rPr>
      </w:pPr>
    </w:p>
    <w:p w14:paraId="0834A05E" w14:textId="77777777" w:rsidR="000166D2" w:rsidRPr="003C46AF" w:rsidRDefault="000166D2" w:rsidP="0085631C">
      <w:pPr>
        <w:widowControl w:val="0"/>
        <w:tabs>
          <w:tab w:val="clear" w:pos="567"/>
        </w:tabs>
        <w:spacing w:line="240" w:lineRule="auto"/>
        <w:rPr>
          <w:color w:val="000000"/>
          <w:szCs w:val="22"/>
          <w:lang w:val="ru-RU"/>
        </w:rPr>
      </w:pPr>
    </w:p>
    <w:p w14:paraId="65F8DE28"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6.</w:t>
      </w:r>
      <w:r w:rsidRPr="003C46AF">
        <w:rPr>
          <w:b/>
          <w:color w:val="000000"/>
          <w:szCs w:val="22"/>
          <w:lang w:val="ru-RU"/>
        </w:rPr>
        <w:tab/>
      </w:r>
      <w:r w:rsidRPr="003C46AF">
        <w:rPr>
          <w:b/>
          <w:noProof/>
          <w:color w:val="000000"/>
          <w:lang w:val="bg-BG"/>
        </w:rPr>
        <w:t>СПЕЦИАЛНО ПРЕДУПРЕЖДЕНИЕ, ЧЕ ЛЕКАРСТВЕНИЯТ ПРОДУКТ ТРЯБВА ДА СЕ СЪХРАНЯВА НА МЯСТО ДАЛЕЧ</w:t>
      </w:r>
      <w:r w:rsidR="00191BA8" w:rsidRPr="003C46AF">
        <w:rPr>
          <w:b/>
          <w:noProof/>
          <w:color w:val="000000"/>
          <w:lang w:val="bg-BG"/>
        </w:rPr>
        <w:t>Е</w:t>
      </w:r>
      <w:r w:rsidRPr="003C46AF">
        <w:rPr>
          <w:b/>
          <w:noProof/>
          <w:color w:val="000000"/>
          <w:lang w:val="bg-BG"/>
        </w:rPr>
        <w:t xml:space="preserve"> ОТ ПОГЛЕДА И ДОСЕГА НА ДЕЦА</w:t>
      </w:r>
    </w:p>
    <w:p w14:paraId="176FA496" w14:textId="77777777" w:rsidR="000166D2" w:rsidRPr="003C46AF" w:rsidRDefault="000166D2" w:rsidP="0085631C">
      <w:pPr>
        <w:widowControl w:val="0"/>
        <w:tabs>
          <w:tab w:val="clear" w:pos="567"/>
        </w:tabs>
        <w:spacing w:line="240" w:lineRule="auto"/>
        <w:rPr>
          <w:color w:val="000000"/>
          <w:szCs w:val="22"/>
          <w:lang w:val="ru-RU"/>
        </w:rPr>
      </w:pPr>
    </w:p>
    <w:p w14:paraId="3109D23B"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Да се съхранява на място, недостъпно за деца.</w:t>
      </w:r>
    </w:p>
    <w:p w14:paraId="60D2DCB3" w14:textId="77777777" w:rsidR="000166D2" w:rsidRPr="003C46AF" w:rsidRDefault="000166D2" w:rsidP="0085631C">
      <w:pPr>
        <w:widowControl w:val="0"/>
        <w:tabs>
          <w:tab w:val="clear" w:pos="567"/>
        </w:tabs>
        <w:spacing w:line="240" w:lineRule="auto"/>
        <w:rPr>
          <w:noProof/>
          <w:color w:val="000000"/>
          <w:lang w:val="bg-BG"/>
        </w:rPr>
      </w:pPr>
    </w:p>
    <w:p w14:paraId="1469B2DF" w14:textId="77777777" w:rsidR="000166D2" w:rsidRPr="003C46AF" w:rsidRDefault="000166D2" w:rsidP="0085631C">
      <w:pPr>
        <w:widowControl w:val="0"/>
        <w:tabs>
          <w:tab w:val="clear" w:pos="567"/>
        </w:tabs>
        <w:spacing w:line="240" w:lineRule="auto"/>
        <w:rPr>
          <w:color w:val="000000"/>
          <w:szCs w:val="22"/>
          <w:lang w:val="ru-RU"/>
        </w:rPr>
      </w:pPr>
    </w:p>
    <w:p w14:paraId="35FFC17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7.</w:t>
      </w:r>
      <w:r w:rsidRPr="003C46AF">
        <w:rPr>
          <w:b/>
          <w:color w:val="000000"/>
          <w:szCs w:val="22"/>
          <w:lang w:val="ru-RU"/>
        </w:rPr>
        <w:tab/>
      </w:r>
      <w:r w:rsidRPr="003C46AF">
        <w:rPr>
          <w:b/>
          <w:noProof/>
          <w:color w:val="000000"/>
          <w:lang w:val="bg-BG"/>
        </w:rPr>
        <w:t>ДРУГИ СПЕЦИАЛНИ ПРЕДУПРЕЖДЕНИЯ, АКО Е НЕОБХОДИМО</w:t>
      </w:r>
    </w:p>
    <w:p w14:paraId="2FAD013D" w14:textId="77777777" w:rsidR="000166D2" w:rsidRPr="003C46AF" w:rsidRDefault="000166D2" w:rsidP="0085631C">
      <w:pPr>
        <w:widowControl w:val="0"/>
        <w:tabs>
          <w:tab w:val="clear" w:pos="567"/>
        </w:tabs>
        <w:spacing w:line="240" w:lineRule="auto"/>
        <w:rPr>
          <w:color w:val="000000"/>
          <w:szCs w:val="22"/>
          <w:lang w:val="ru-RU"/>
        </w:rPr>
      </w:pPr>
    </w:p>
    <w:p w14:paraId="1B155E4C" w14:textId="77777777" w:rsidR="000166D2" w:rsidRPr="003C46AF" w:rsidRDefault="000166D2" w:rsidP="0085631C">
      <w:pPr>
        <w:widowControl w:val="0"/>
        <w:tabs>
          <w:tab w:val="clear" w:pos="567"/>
        </w:tabs>
        <w:spacing w:line="240" w:lineRule="auto"/>
        <w:rPr>
          <w:color w:val="000000"/>
          <w:szCs w:val="22"/>
          <w:lang w:val="ru-RU"/>
        </w:rPr>
      </w:pPr>
    </w:p>
    <w:p w14:paraId="1DCF5AF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8.</w:t>
      </w:r>
      <w:r w:rsidRPr="003C46AF">
        <w:rPr>
          <w:b/>
          <w:color w:val="000000"/>
          <w:szCs w:val="22"/>
          <w:lang w:val="ru-RU"/>
        </w:rPr>
        <w:tab/>
      </w:r>
      <w:r w:rsidRPr="003C46AF">
        <w:rPr>
          <w:b/>
          <w:noProof/>
          <w:color w:val="000000"/>
          <w:lang w:val="bg-BG"/>
        </w:rPr>
        <w:t>ДАТА НА ИЗТИЧАНЕ НА СРОКА НА ГОДНОСТ</w:t>
      </w:r>
    </w:p>
    <w:p w14:paraId="36E23310" w14:textId="77777777" w:rsidR="000166D2" w:rsidRPr="003C46AF" w:rsidRDefault="000166D2" w:rsidP="0085631C">
      <w:pPr>
        <w:widowControl w:val="0"/>
        <w:tabs>
          <w:tab w:val="clear" w:pos="567"/>
        </w:tabs>
        <w:spacing w:line="240" w:lineRule="auto"/>
        <w:rPr>
          <w:color w:val="000000"/>
          <w:szCs w:val="22"/>
          <w:lang w:val="bg-BG"/>
        </w:rPr>
      </w:pPr>
    </w:p>
    <w:p w14:paraId="1ECDCB86"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Годен до</w:t>
      </w:r>
      <w:r w:rsidRPr="003C46AF">
        <w:rPr>
          <w:color w:val="000000"/>
          <w:szCs w:val="22"/>
          <w:lang w:val="ru-RU"/>
        </w:rPr>
        <w:t>:</w:t>
      </w:r>
    </w:p>
    <w:p w14:paraId="58059DEF" w14:textId="77777777" w:rsidR="000166D2" w:rsidRPr="003C46AF" w:rsidRDefault="000166D2" w:rsidP="0085631C">
      <w:pPr>
        <w:widowControl w:val="0"/>
        <w:tabs>
          <w:tab w:val="clear" w:pos="567"/>
        </w:tabs>
        <w:spacing w:line="240" w:lineRule="auto"/>
        <w:rPr>
          <w:color w:val="000000"/>
          <w:szCs w:val="22"/>
          <w:lang w:val="bg-BG"/>
        </w:rPr>
      </w:pPr>
    </w:p>
    <w:p w14:paraId="6A88B3E3" w14:textId="77777777" w:rsidR="000166D2" w:rsidRPr="003C46AF" w:rsidRDefault="000166D2" w:rsidP="0085631C">
      <w:pPr>
        <w:widowControl w:val="0"/>
        <w:tabs>
          <w:tab w:val="clear" w:pos="567"/>
        </w:tabs>
        <w:spacing w:line="240" w:lineRule="auto"/>
        <w:rPr>
          <w:color w:val="000000"/>
          <w:szCs w:val="22"/>
          <w:lang w:val="bg-BG"/>
        </w:rPr>
      </w:pPr>
    </w:p>
    <w:p w14:paraId="1969F20B" w14:textId="77777777" w:rsidR="000166D2" w:rsidRPr="003C46AF" w:rsidRDefault="000166D2" w:rsidP="0085631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lastRenderedPageBreak/>
        <w:t>9.</w:t>
      </w:r>
      <w:r w:rsidRPr="003C46AF">
        <w:rPr>
          <w:b/>
          <w:color w:val="000000"/>
          <w:szCs w:val="22"/>
          <w:lang w:val="ru-RU"/>
        </w:rPr>
        <w:tab/>
      </w:r>
      <w:r w:rsidRPr="003C46AF">
        <w:rPr>
          <w:b/>
          <w:noProof/>
          <w:color w:val="000000"/>
          <w:lang w:val="bg-BG"/>
        </w:rPr>
        <w:t>СПЕЦИАЛНИ УСЛОВИЯ НА СЪХРАНЕНИЕ</w:t>
      </w:r>
    </w:p>
    <w:p w14:paraId="10775D07" w14:textId="77777777" w:rsidR="000166D2" w:rsidRPr="003C46AF" w:rsidRDefault="000166D2" w:rsidP="0085631C">
      <w:pPr>
        <w:keepNext/>
        <w:widowControl w:val="0"/>
        <w:tabs>
          <w:tab w:val="clear" w:pos="567"/>
        </w:tabs>
        <w:spacing w:line="240" w:lineRule="auto"/>
        <w:rPr>
          <w:color w:val="000000"/>
          <w:szCs w:val="22"/>
          <w:lang w:val="ru-RU"/>
        </w:rPr>
      </w:pPr>
    </w:p>
    <w:p w14:paraId="4E387E87" w14:textId="77777777" w:rsidR="000166D2" w:rsidRPr="003C46AF" w:rsidRDefault="000166D2" w:rsidP="0085631C">
      <w:pPr>
        <w:keepNext/>
        <w:widowControl w:val="0"/>
        <w:tabs>
          <w:tab w:val="clear" w:pos="567"/>
        </w:tabs>
        <w:spacing w:line="240" w:lineRule="auto"/>
        <w:rPr>
          <w:color w:val="000000"/>
          <w:szCs w:val="22"/>
          <w:lang w:val="ru-RU"/>
        </w:rPr>
      </w:pPr>
      <w:r w:rsidRPr="003C46AF">
        <w:rPr>
          <w:noProof/>
          <w:color w:val="000000"/>
          <w:lang w:val="bg-BG"/>
        </w:rPr>
        <w:t xml:space="preserve">Да </w:t>
      </w:r>
      <w:r w:rsidR="0037250D" w:rsidRPr="003C46AF">
        <w:rPr>
          <w:noProof/>
          <w:color w:val="000000"/>
          <w:lang w:val="bg-BG"/>
        </w:rPr>
        <w:t xml:space="preserve">не </w:t>
      </w:r>
      <w:r w:rsidRPr="003C46AF">
        <w:rPr>
          <w:noProof/>
          <w:color w:val="000000"/>
          <w:lang w:val="bg-BG"/>
        </w:rPr>
        <w:t>се съ</w:t>
      </w:r>
      <w:r w:rsidR="007510EF" w:rsidRPr="003C46AF">
        <w:rPr>
          <w:noProof/>
          <w:color w:val="000000"/>
          <w:lang w:val="bg-BG"/>
        </w:rPr>
        <w:t>х</w:t>
      </w:r>
      <w:r w:rsidRPr="003C46AF">
        <w:rPr>
          <w:noProof/>
          <w:color w:val="000000"/>
          <w:lang w:val="bg-BG"/>
        </w:rPr>
        <w:t xml:space="preserve">ранява </w:t>
      </w:r>
      <w:r w:rsidR="0037250D" w:rsidRPr="003C46AF">
        <w:rPr>
          <w:noProof/>
          <w:color w:val="000000"/>
          <w:lang w:val="bg-BG"/>
        </w:rPr>
        <w:t>над</w:t>
      </w:r>
      <w:r w:rsidRPr="003C46AF">
        <w:rPr>
          <w:noProof/>
          <w:color w:val="000000"/>
          <w:lang w:val="bg-BG"/>
        </w:rPr>
        <w:t xml:space="preserve"> </w:t>
      </w:r>
      <w:smartTag w:uri="urn:schemas-microsoft-com:office:smarttags" w:element="metricconverter">
        <w:smartTagPr>
          <w:attr w:name="ProductID" w:val="25ﾰC"/>
        </w:smartTagPr>
        <w:r w:rsidRPr="003C46AF">
          <w:rPr>
            <w:color w:val="000000"/>
            <w:szCs w:val="22"/>
            <w:lang w:val="ru-RU"/>
          </w:rPr>
          <w:t>25°</w:t>
        </w:r>
        <w:r w:rsidRPr="003C46AF">
          <w:rPr>
            <w:color w:val="000000"/>
            <w:szCs w:val="22"/>
          </w:rPr>
          <w:t>C</w:t>
        </w:r>
      </w:smartTag>
      <w:r w:rsidRPr="003C46AF">
        <w:rPr>
          <w:color w:val="000000"/>
          <w:szCs w:val="22"/>
          <w:lang w:val="ru-RU"/>
        </w:rPr>
        <w:t>.</w:t>
      </w:r>
    </w:p>
    <w:p w14:paraId="685AE897" w14:textId="77777777" w:rsidR="000166D2" w:rsidRPr="003C46AF" w:rsidRDefault="000166D2" w:rsidP="0085631C">
      <w:pPr>
        <w:keepNext/>
        <w:widowControl w:val="0"/>
        <w:tabs>
          <w:tab w:val="clear" w:pos="567"/>
        </w:tabs>
        <w:spacing w:line="240" w:lineRule="auto"/>
        <w:rPr>
          <w:color w:val="000000"/>
          <w:szCs w:val="22"/>
          <w:lang w:val="ru-RU"/>
        </w:rPr>
      </w:pPr>
      <w:r w:rsidRPr="003C46AF">
        <w:rPr>
          <w:noProof/>
          <w:color w:val="000000"/>
          <w:lang w:val="bg-BG"/>
        </w:rPr>
        <w:t>Съхранявайте пластира в саше</w:t>
      </w:r>
      <w:r w:rsidR="003A750E" w:rsidRPr="003C46AF">
        <w:rPr>
          <w:noProof/>
          <w:color w:val="000000"/>
          <w:lang w:val="bg-BG"/>
        </w:rPr>
        <w:t>то</w:t>
      </w:r>
      <w:r w:rsidRPr="003C46AF">
        <w:rPr>
          <w:noProof/>
          <w:color w:val="000000"/>
          <w:lang w:val="bg-BG"/>
        </w:rPr>
        <w:t xml:space="preserve"> до употребата</w:t>
      </w:r>
      <w:r w:rsidRPr="003C46AF">
        <w:rPr>
          <w:color w:val="000000"/>
          <w:szCs w:val="22"/>
          <w:lang w:val="ru-RU"/>
        </w:rPr>
        <w:t>.</w:t>
      </w:r>
    </w:p>
    <w:p w14:paraId="0299EA1C" w14:textId="77777777" w:rsidR="000166D2" w:rsidRPr="003C46AF" w:rsidRDefault="000166D2" w:rsidP="0085631C">
      <w:pPr>
        <w:keepNext/>
        <w:widowControl w:val="0"/>
        <w:tabs>
          <w:tab w:val="clear" w:pos="567"/>
        </w:tabs>
        <w:spacing w:line="240" w:lineRule="auto"/>
        <w:ind w:left="567" w:hanging="567"/>
        <w:rPr>
          <w:color w:val="000000"/>
          <w:szCs w:val="22"/>
          <w:lang w:val="ru-RU"/>
        </w:rPr>
      </w:pPr>
    </w:p>
    <w:p w14:paraId="65B6F44F" w14:textId="77777777" w:rsidR="000166D2" w:rsidRPr="003C46AF" w:rsidRDefault="000166D2" w:rsidP="0085631C">
      <w:pPr>
        <w:widowControl w:val="0"/>
        <w:tabs>
          <w:tab w:val="clear" w:pos="567"/>
        </w:tabs>
        <w:spacing w:line="240" w:lineRule="auto"/>
        <w:ind w:left="567" w:hanging="567"/>
        <w:rPr>
          <w:color w:val="000000"/>
          <w:szCs w:val="22"/>
          <w:lang w:val="ru-RU"/>
        </w:rPr>
      </w:pPr>
    </w:p>
    <w:p w14:paraId="36C7672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u-RU"/>
        </w:rPr>
      </w:pPr>
      <w:r w:rsidRPr="003C46AF">
        <w:rPr>
          <w:b/>
          <w:color w:val="000000"/>
          <w:szCs w:val="22"/>
          <w:lang w:val="ru-RU"/>
        </w:rPr>
        <w:t>10.</w:t>
      </w:r>
      <w:r w:rsidRPr="003C46AF">
        <w:rPr>
          <w:b/>
          <w:color w:val="000000"/>
          <w:szCs w:val="22"/>
          <w:lang w:val="ru-RU"/>
        </w:rPr>
        <w:tab/>
      </w:r>
      <w:r w:rsidRPr="003C46AF">
        <w:rPr>
          <w:b/>
          <w:noProof/>
          <w:color w:val="000000"/>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ACBFABD" w14:textId="77777777" w:rsidR="000166D2" w:rsidRPr="003C46AF" w:rsidRDefault="000166D2" w:rsidP="0085631C">
      <w:pPr>
        <w:widowControl w:val="0"/>
        <w:tabs>
          <w:tab w:val="clear" w:pos="567"/>
        </w:tabs>
        <w:spacing w:line="240" w:lineRule="auto"/>
        <w:rPr>
          <w:color w:val="000000"/>
          <w:szCs w:val="22"/>
          <w:lang w:val="ru-RU"/>
        </w:rPr>
      </w:pPr>
    </w:p>
    <w:p w14:paraId="1E5EDC69" w14:textId="77777777" w:rsidR="000166D2" w:rsidRPr="003C46AF" w:rsidRDefault="000166D2" w:rsidP="0085631C">
      <w:pPr>
        <w:widowControl w:val="0"/>
        <w:tabs>
          <w:tab w:val="clear" w:pos="567"/>
        </w:tabs>
        <w:spacing w:line="240" w:lineRule="auto"/>
        <w:rPr>
          <w:color w:val="000000"/>
          <w:szCs w:val="22"/>
          <w:lang w:val="ru-RU"/>
        </w:rPr>
      </w:pPr>
    </w:p>
    <w:p w14:paraId="383A6104"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ru-RU"/>
        </w:rPr>
      </w:pPr>
      <w:r w:rsidRPr="003C46AF">
        <w:rPr>
          <w:b/>
          <w:color w:val="000000"/>
          <w:szCs w:val="22"/>
          <w:lang w:val="ru-RU"/>
        </w:rPr>
        <w:t>11.</w:t>
      </w:r>
      <w:r w:rsidRPr="003C46AF">
        <w:rPr>
          <w:b/>
          <w:color w:val="000000"/>
          <w:szCs w:val="22"/>
          <w:lang w:val="ru-RU"/>
        </w:rPr>
        <w:tab/>
      </w:r>
      <w:r w:rsidRPr="003C46AF">
        <w:rPr>
          <w:b/>
          <w:noProof/>
          <w:color w:val="000000"/>
          <w:lang w:val="bg-BG"/>
        </w:rPr>
        <w:t>ИМЕ И АДРЕС НА ПРИТЕЖАТЕЛЯ НА РАЗРЕШЕНИЕТО ЗА УПОТРЕБА</w:t>
      </w:r>
    </w:p>
    <w:p w14:paraId="32A8AB20" w14:textId="77777777" w:rsidR="000166D2" w:rsidRPr="003C46AF" w:rsidRDefault="000166D2" w:rsidP="0085631C">
      <w:pPr>
        <w:widowControl w:val="0"/>
        <w:tabs>
          <w:tab w:val="clear" w:pos="567"/>
        </w:tabs>
        <w:spacing w:line="240" w:lineRule="auto"/>
        <w:rPr>
          <w:color w:val="000000"/>
          <w:szCs w:val="22"/>
          <w:lang w:val="ru-RU"/>
        </w:rPr>
      </w:pPr>
    </w:p>
    <w:p w14:paraId="0BB9A7D8"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6C68CC4D" w14:textId="77777777" w:rsidR="00F26CBB" w:rsidRPr="003C46AF" w:rsidRDefault="00F26CBB" w:rsidP="0085631C">
      <w:pPr>
        <w:keepNext/>
        <w:widowControl w:val="0"/>
        <w:spacing w:line="240" w:lineRule="auto"/>
        <w:rPr>
          <w:color w:val="000000"/>
        </w:rPr>
      </w:pPr>
      <w:r w:rsidRPr="003C46AF">
        <w:rPr>
          <w:color w:val="000000"/>
        </w:rPr>
        <w:t>Vista Building</w:t>
      </w:r>
    </w:p>
    <w:p w14:paraId="0B72A714"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48805C8B" w14:textId="77777777" w:rsidR="00F26CBB" w:rsidRPr="003C46AF" w:rsidRDefault="00F26CBB" w:rsidP="0085631C">
      <w:pPr>
        <w:keepNext/>
        <w:widowControl w:val="0"/>
        <w:spacing w:line="240" w:lineRule="auto"/>
        <w:rPr>
          <w:color w:val="000000"/>
        </w:rPr>
      </w:pPr>
      <w:r w:rsidRPr="003C46AF">
        <w:rPr>
          <w:color w:val="000000"/>
        </w:rPr>
        <w:t>Dublin 4</w:t>
      </w:r>
    </w:p>
    <w:p w14:paraId="7F6B15C3"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4A2ECECD" w14:textId="77777777" w:rsidR="000166D2" w:rsidRPr="003C46AF" w:rsidRDefault="000166D2" w:rsidP="0085631C">
      <w:pPr>
        <w:widowControl w:val="0"/>
        <w:tabs>
          <w:tab w:val="clear" w:pos="567"/>
        </w:tabs>
        <w:spacing w:line="240" w:lineRule="auto"/>
        <w:rPr>
          <w:color w:val="000000"/>
          <w:szCs w:val="22"/>
          <w:lang w:val="ru-RU"/>
        </w:rPr>
      </w:pPr>
    </w:p>
    <w:p w14:paraId="00C07D25" w14:textId="77777777" w:rsidR="000166D2" w:rsidRPr="003C46AF" w:rsidRDefault="000166D2" w:rsidP="0085631C">
      <w:pPr>
        <w:widowControl w:val="0"/>
        <w:tabs>
          <w:tab w:val="clear" w:pos="567"/>
        </w:tabs>
        <w:spacing w:line="240" w:lineRule="auto"/>
        <w:rPr>
          <w:color w:val="000000"/>
          <w:szCs w:val="22"/>
          <w:lang w:val="ru-RU"/>
        </w:rPr>
      </w:pPr>
    </w:p>
    <w:p w14:paraId="738DB2C7"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12.</w:t>
      </w:r>
      <w:r w:rsidRPr="003C46AF">
        <w:rPr>
          <w:b/>
          <w:color w:val="000000"/>
          <w:szCs w:val="22"/>
          <w:lang w:val="ru-RU"/>
        </w:rPr>
        <w:tab/>
      </w:r>
      <w:r w:rsidRPr="003C46AF">
        <w:rPr>
          <w:b/>
          <w:noProof/>
          <w:color w:val="000000"/>
          <w:lang w:val="ru-RU"/>
        </w:rPr>
        <w:t>НОМЕР(А) НА РАЗРЕШЕНИЕТО ЗА УПОТРЕБА</w:t>
      </w:r>
    </w:p>
    <w:p w14:paraId="1E10814B" w14:textId="77777777" w:rsidR="000166D2" w:rsidRPr="003C46AF" w:rsidRDefault="000166D2" w:rsidP="0085631C">
      <w:pPr>
        <w:widowControl w:val="0"/>
        <w:tabs>
          <w:tab w:val="clear" w:pos="567"/>
        </w:tabs>
        <w:spacing w:line="240" w:lineRule="auto"/>
        <w:rPr>
          <w:color w:val="000000"/>
          <w:szCs w:val="22"/>
          <w:lang w:val="ru-RU"/>
        </w:rPr>
      </w:pPr>
    </w:p>
    <w:p w14:paraId="7A3CE924" w14:textId="77777777" w:rsidR="000166D2" w:rsidRPr="003C46AF" w:rsidRDefault="000166D2" w:rsidP="0085631C">
      <w:pPr>
        <w:widowControl w:val="0"/>
        <w:tabs>
          <w:tab w:val="clear" w:pos="567"/>
          <w:tab w:val="left" w:pos="2268"/>
        </w:tabs>
        <w:spacing w:line="240" w:lineRule="auto"/>
        <w:rPr>
          <w:color w:val="000000"/>
          <w:szCs w:val="22"/>
          <w:lang w:val="ru-RU"/>
        </w:rPr>
      </w:pPr>
      <w:r w:rsidRPr="003C46AF">
        <w:rPr>
          <w:color w:val="000000"/>
          <w:szCs w:val="22"/>
          <w:lang w:val="de-CH"/>
        </w:rPr>
        <w:t>EU</w:t>
      </w:r>
      <w:r w:rsidRPr="003C46AF">
        <w:rPr>
          <w:color w:val="000000"/>
          <w:szCs w:val="22"/>
          <w:lang w:val="ru-RU"/>
        </w:rPr>
        <w:t>/1/98/066/021</w:t>
      </w:r>
      <w:r w:rsidRPr="003C46AF">
        <w:rPr>
          <w:color w:val="000000"/>
          <w:szCs w:val="22"/>
          <w:lang w:val="ru-RU"/>
        </w:rPr>
        <w:tab/>
      </w:r>
      <w:r w:rsidRPr="003C46AF">
        <w:rPr>
          <w:color w:val="000000"/>
          <w:szCs w:val="22"/>
          <w:shd w:val="clear" w:color="auto" w:fill="D9D9D9"/>
          <w:lang w:val="ru-RU"/>
        </w:rPr>
        <w:t>60 трансдермални пластира</w:t>
      </w:r>
      <w:r w:rsidR="000E57C0" w:rsidRPr="003C46AF">
        <w:rPr>
          <w:color w:val="000000"/>
          <w:szCs w:val="22"/>
          <w:shd w:val="clear" w:color="auto" w:fill="D9D9D9"/>
          <w:lang w:val="ru-RU"/>
        </w:rPr>
        <w:t xml:space="preserve"> (саше: хартия/PET/</w:t>
      </w:r>
      <w:r w:rsidR="001E0846" w:rsidRPr="003C46AF">
        <w:rPr>
          <w:color w:val="000000"/>
          <w:szCs w:val="22"/>
          <w:shd w:val="clear" w:color="auto" w:fill="D9D9D9"/>
          <w:lang w:val="ru-RU"/>
        </w:rPr>
        <w:t>алуминий</w:t>
      </w:r>
      <w:r w:rsidR="000E57C0" w:rsidRPr="003C46AF">
        <w:rPr>
          <w:color w:val="000000"/>
          <w:szCs w:val="22"/>
          <w:shd w:val="clear" w:color="auto" w:fill="D9D9D9"/>
          <w:lang w:val="ru-RU"/>
        </w:rPr>
        <w:t>/PAN)</w:t>
      </w:r>
    </w:p>
    <w:p w14:paraId="0DC9148D"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lang w:val="de-CH"/>
        </w:rPr>
        <w:t>EU</w:t>
      </w:r>
      <w:r w:rsidRPr="003C46AF">
        <w:rPr>
          <w:color w:val="000000"/>
          <w:szCs w:val="22"/>
          <w:shd w:val="clear" w:color="auto" w:fill="D9D9D9"/>
          <w:lang w:val="ru-RU"/>
        </w:rPr>
        <w:t>/1/98/066/022</w:t>
      </w:r>
      <w:r w:rsidRPr="003C46AF">
        <w:rPr>
          <w:color w:val="000000"/>
          <w:szCs w:val="22"/>
          <w:shd w:val="clear" w:color="auto" w:fill="D9D9D9"/>
          <w:lang w:val="ru-RU"/>
        </w:rPr>
        <w:tab/>
        <w:t>90 трансдермални пластира</w:t>
      </w:r>
      <w:r w:rsidR="000E57C0" w:rsidRPr="003C46AF">
        <w:rPr>
          <w:color w:val="000000"/>
          <w:szCs w:val="22"/>
          <w:shd w:val="clear" w:color="auto" w:fill="D9D9D9"/>
          <w:lang w:val="ru-RU"/>
        </w:rPr>
        <w:t xml:space="preserve"> (саше: хартия/PET/</w:t>
      </w:r>
      <w:r w:rsidR="001E0846" w:rsidRPr="003C46AF">
        <w:rPr>
          <w:color w:val="000000"/>
          <w:szCs w:val="22"/>
          <w:shd w:val="clear" w:color="auto" w:fill="D9D9D9"/>
          <w:lang w:val="ru-RU"/>
        </w:rPr>
        <w:t>алуминий</w:t>
      </w:r>
      <w:r w:rsidR="000E57C0" w:rsidRPr="003C46AF">
        <w:rPr>
          <w:color w:val="000000"/>
          <w:szCs w:val="22"/>
          <w:shd w:val="clear" w:color="auto" w:fill="D9D9D9"/>
          <w:lang w:val="ru-RU"/>
        </w:rPr>
        <w:t>/PAN)</w:t>
      </w:r>
    </w:p>
    <w:p w14:paraId="76260C1C" w14:textId="77777777" w:rsidR="00B502BB" w:rsidRPr="003C46AF" w:rsidRDefault="00B502BB"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lang w:val="de-CH"/>
        </w:rPr>
        <w:t>EU</w:t>
      </w:r>
      <w:r w:rsidRPr="003C46AF">
        <w:rPr>
          <w:color w:val="000000"/>
          <w:szCs w:val="22"/>
          <w:shd w:val="clear" w:color="auto" w:fill="D9D9D9"/>
          <w:lang w:val="ru-RU"/>
        </w:rPr>
        <w:t>/1/98/066/032</w:t>
      </w:r>
      <w:r w:rsidRPr="003C46AF">
        <w:rPr>
          <w:color w:val="000000"/>
          <w:szCs w:val="22"/>
          <w:shd w:val="clear" w:color="auto" w:fill="D9D9D9"/>
          <w:lang w:val="ru-RU"/>
        </w:rPr>
        <w:tab/>
        <w:t>84 трансдермални пластира</w:t>
      </w:r>
      <w:r w:rsidR="000E57C0" w:rsidRPr="003C46AF">
        <w:rPr>
          <w:color w:val="000000"/>
          <w:szCs w:val="22"/>
          <w:shd w:val="clear" w:color="auto" w:fill="D9D9D9"/>
          <w:lang w:val="ru-RU"/>
        </w:rPr>
        <w:t xml:space="preserve"> (саше: хартия/PET/</w:t>
      </w:r>
      <w:r w:rsidR="001E0846" w:rsidRPr="003C46AF">
        <w:rPr>
          <w:color w:val="000000"/>
          <w:szCs w:val="22"/>
          <w:shd w:val="clear" w:color="auto" w:fill="D9D9D9"/>
          <w:lang w:val="ru-RU"/>
        </w:rPr>
        <w:t>алуминий</w:t>
      </w:r>
      <w:r w:rsidR="000E57C0" w:rsidRPr="003C46AF">
        <w:rPr>
          <w:color w:val="000000"/>
          <w:szCs w:val="22"/>
          <w:shd w:val="clear" w:color="auto" w:fill="D9D9D9"/>
          <w:lang w:val="ru-RU"/>
        </w:rPr>
        <w:t>/PAN)</w:t>
      </w:r>
    </w:p>
    <w:p w14:paraId="2CAB726D" w14:textId="77777777" w:rsidR="000E57C0" w:rsidRPr="003C46AF" w:rsidRDefault="000E57C0"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pct15" w:color="auto" w:fill="auto"/>
          <w:lang w:val="en-US"/>
        </w:rPr>
        <w:t>EU</w:t>
      </w:r>
      <w:r w:rsidRPr="003C46AF">
        <w:rPr>
          <w:color w:val="000000"/>
          <w:szCs w:val="22"/>
          <w:shd w:val="pct15" w:color="auto" w:fill="auto"/>
          <w:lang w:val="ru-RU"/>
        </w:rPr>
        <w:t>/1/98/066/03</w:t>
      </w:r>
      <w:r w:rsidR="007E58E0" w:rsidRPr="003C46AF">
        <w:rPr>
          <w:color w:val="000000"/>
          <w:szCs w:val="22"/>
          <w:shd w:val="pct15" w:color="auto" w:fill="auto"/>
          <w:lang w:val="ru-RU"/>
        </w:rPr>
        <w:t>7</w:t>
      </w:r>
      <w:r w:rsidRPr="003C46AF">
        <w:rPr>
          <w:color w:val="000000"/>
          <w:szCs w:val="22"/>
          <w:shd w:val="pct15" w:color="auto" w:fill="auto"/>
          <w:lang w:val="ru-RU"/>
        </w:rPr>
        <w:tab/>
        <w:t>60</w:t>
      </w:r>
      <w:r w:rsidRPr="003C46AF">
        <w:rPr>
          <w:color w:val="000000"/>
          <w:szCs w:val="22"/>
          <w:shd w:val="clear" w:color="auto" w:fill="D9D9D9"/>
          <w:lang w:val="en-US"/>
        </w:rPr>
        <w:t> </w:t>
      </w:r>
      <w:r w:rsidR="00A15643"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00E53B78" w:rsidRPr="003C46AF">
        <w:rPr>
          <w:color w:val="000000"/>
          <w:szCs w:val="22"/>
          <w:shd w:val="clear" w:color="auto" w:fill="D9D9D9"/>
          <w:lang w:val="ru-RU"/>
        </w:rPr>
        <w:t>(саше: хартия/PET/</w:t>
      </w:r>
      <w:r w:rsidR="00646BC5" w:rsidRPr="003C46AF">
        <w:rPr>
          <w:color w:val="000000"/>
          <w:szCs w:val="22"/>
          <w:shd w:val="clear" w:color="auto" w:fill="D9D9D9"/>
          <w:lang w:val="en-US"/>
        </w:rPr>
        <w:t>PE</w:t>
      </w:r>
      <w:r w:rsidR="00646BC5" w:rsidRPr="003C46AF">
        <w:rPr>
          <w:color w:val="000000"/>
          <w:szCs w:val="22"/>
          <w:shd w:val="clear" w:color="auto" w:fill="D9D9D9"/>
          <w:lang w:val="ru-RU"/>
        </w:rPr>
        <w:t>/</w:t>
      </w:r>
      <w:r w:rsidR="001E0846" w:rsidRPr="003C46AF">
        <w:rPr>
          <w:color w:val="000000"/>
          <w:szCs w:val="22"/>
          <w:shd w:val="clear" w:color="auto" w:fill="D9D9D9"/>
          <w:lang w:val="ru-RU"/>
        </w:rPr>
        <w:t>алуминий</w:t>
      </w:r>
      <w:r w:rsidR="00E53B78" w:rsidRPr="003C46AF">
        <w:rPr>
          <w:color w:val="000000"/>
          <w:szCs w:val="22"/>
          <w:shd w:val="clear" w:color="auto" w:fill="D9D9D9"/>
          <w:lang w:val="ru-RU"/>
        </w:rPr>
        <w:t>/PA)</w:t>
      </w:r>
    </w:p>
    <w:p w14:paraId="48519AEF" w14:textId="4EF0567D" w:rsidR="000E57C0" w:rsidRPr="003C46AF" w:rsidRDefault="000E57C0"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clear" w:color="auto" w:fill="D9D9D9"/>
          <w:lang w:val="en-US"/>
        </w:rPr>
        <w:t>EU</w:t>
      </w:r>
      <w:r w:rsidRPr="003C46AF">
        <w:rPr>
          <w:color w:val="000000"/>
          <w:szCs w:val="22"/>
          <w:shd w:val="clear" w:color="auto" w:fill="D9D9D9"/>
          <w:lang w:val="ru-RU"/>
        </w:rPr>
        <w:t>/1/98/066/0</w:t>
      </w:r>
      <w:r w:rsidR="00A326F7" w:rsidRPr="003C46AF">
        <w:rPr>
          <w:color w:val="000000"/>
          <w:szCs w:val="22"/>
          <w:shd w:val="clear" w:color="auto" w:fill="D9D9D9"/>
          <w:lang w:val="ru-RU"/>
        </w:rPr>
        <w:t>3</w:t>
      </w:r>
      <w:r w:rsidR="007E58E0" w:rsidRPr="003C46AF">
        <w:rPr>
          <w:color w:val="000000"/>
          <w:szCs w:val="22"/>
          <w:shd w:val="clear" w:color="auto" w:fill="D9D9D9"/>
          <w:lang w:val="ru-RU"/>
        </w:rPr>
        <w:t>8</w:t>
      </w:r>
      <w:r w:rsidRPr="003C46AF">
        <w:rPr>
          <w:color w:val="000000"/>
          <w:szCs w:val="22"/>
          <w:shd w:val="clear" w:color="auto" w:fill="D9D9D9"/>
          <w:lang w:val="ru-RU"/>
        </w:rPr>
        <w:tab/>
        <w:t>90</w:t>
      </w:r>
      <w:r w:rsidRPr="003C46AF">
        <w:rPr>
          <w:color w:val="000000"/>
          <w:szCs w:val="22"/>
          <w:shd w:val="clear" w:color="auto" w:fill="D9D9D9"/>
          <w:lang w:val="en-US"/>
        </w:rPr>
        <w:t> </w:t>
      </w:r>
      <w:r w:rsidR="00A15643"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00E53B78" w:rsidRPr="003C46AF">
        <w:rPr>
          <w:color w:val="000000"/>
          <w:szCs w:val="22"/>
          <w:shd w:val="clear" w:color="auto" w:fill="D9D9D9"/>
          <w:lang w:val="ru-RU"/>
        </w:rPr>
        <w:t>(саше: хартия/PET/</w:t>
      </w:r>
      <w:r w:rsidR="00646BC5" w:rsidRPr="003C46AF">
        <w:rPr>
          <w:color w:val="000000"/>
          <w:szCs w:val="22"/>
          <w:shd w:val="clear" w:color="auto" w:fill="D9D9D9"/>
          <w:lang w:val="en-US"/>
        </w:rPr>
        <w:t>PE</w:t>
      </w:r>
      <w:r w:rsidR="00646BC5" w:rsidRPr="003C46AF">
        <w:rPr>
          <w:color w:val="000000"/>
          <w:szCs w:val="22"/>
          <w:shd w:val="clear" w:color="auto" w:fill="D9D9D9"/>
          <w:lang w:val="ru-RU"/>
        </w:rPr>
        <w:t>/</w:t>
      </w:r>
      <w:r w:rsidR="001E0846" w:rsidRPr="003C46AF">
        <w:rPr>
          <w:color w:val="000000"/>
          <w:szCs w:val="22"/>
          <w:shd w:val="clear" w:color="auto" w:fill="D9D9D9"/>
          <w:lang w:val="ru-RU"/>
        </w:rPr>
        <w:t>алуминий</w:t>
      </w:r>
      <w:r w:rsidR="00E53B78" w:rsidRPr="003C46AF">
        <w:rPr>
          <w:color w:val="000000"/>
          <w:szCs w:val="22"/>
          <w:shd w:val="clear" w:color="auto" w:fill="D9D9D9"/>
          <w:lang w:val="ru-RU"/>
        </w:rPr>
        <w:t>/PA)</w:t>
      </w:r>
    </w:p>
    <w:p w14:paraId="7DB1ACC5" w14:textId="77777777" w:rsidR="007E58E0" w:rsidRPr="003C46AF" w:rsidRDefault="007E58E0" w:rsidP="0085631C">
      <w:pPr>
        <w:widowControl w:val="0"/>
        <w:tabs>
          <w:tab w:val="clear" w:pos="567"/>
        </w:tabs>
        <w:spacing w:line="240" w:lineRule="auto"/>
        <w:ind w:left="2250" w:hanging="2250"/>
        <w:rPr>
          <w:color w:val="000000"/>
          <w:szCs w:val="22"/>
          <w:lang w:val="ru-RU"/>
        </w:rPr>
      </w:pPr>
      <w:r w:rsidRPr="003C46AF">
        <w:rPr>
          <w:color w:val="000000"/>
          <w:szCs w:val="22"/>
          <w:shd w:val="clear" w:color="auto" w:fill="D9D9D9"/>
          <w:lang w:val="en-US"/>
        </w:rPr>
        <w:t>EU</w:t>
      </w:r>
      <w:r w:rsidRPr="003C46AF">
        <w:rPr>
          <w:color w:val="000000"/>
          <w:szCs w:val="22"/>
          <w:shd w:val="clear" w:color="auto" w:fill="D9D9D9"/>
          <w:lang w:val="ru-RU"/>
        </w:rPr>
        <w:t>/1/98/066/048</w:t>
      </w:r>
      <w:r w:rsidRPr="003C46AF">
        <w:rPr>
          <w:color w:val="000000"/>
          <w:szCs w:val="22"/>
          <w:shd w:val="clear" w:color="auto" w:fill="D9D9D9"/>
          <w:lang w:val="ru-RU"/>
        </w:rPr>
        <w:tab/>
        <w:t>84</w:t>
      </w:r>
      <w:r w:rsidRPr="003C46AF">
        <w:rPr>
          <w:color w:val="000000"/>
          <w:szCs w:val="22"/>
          <w:shd w:val="clear" w:color="auto" w:fill="D9D9D9"/>
          <w:lang w:val="en-US"/>
        </w:rPr>
        <w:t> </w:t>
      </w:r>
      <w:r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Pr="003C46AF">
        <w:rPr>
          <w:color w:val="000000"/>
          <w:szCs w:val="22"/>
          <w:shd w:val="clear" w:color="auto" w:fill="D9D9D9"/>
          <w:lang w:val="ru-RU"/>
        </w:rPr>
        <w:t>(саше: хартия/PET/</w:t>
      </w:r>
      <w:r w:rsidRPr="003C46AF">
        <w:rPr>
          <w:color w:val="000000"/>
          <w:szCs w:val="22"/>
          <w:shd w:val="clear" w:color="auto" w:fill="D9D9D9"/>
          <w:lang w:val="en-US"/>
        </w:rPr>
        <w:t>PE</w:t>
      </w:r>
      <w:r w:rsidRPr="003C46AF">
        <w:rPr>
          <w:color w:val="000000"/>
          <w:szCs w:val="22"/>
          <w:shd w:val="clear" w:color="auto" w:fill="D9D9D9"/>
          <w:lang w:val="ru-RU"/>
        </w:rPr>
        <w:t>/алуминий/PA)</w:t>
      </w:r>
    </w:p>
    <w:p w14:paraId="243DFBA0" w14:textId="77777777" w:rsidR="000166D2" w:rsidRPr="003C46AF" w:rsidRDefault="000166D2" w:rsidP="0085631C">
      <w:pPr>
        <w:widowControl w:val="0"/>
        <w:tabs>
          <w:tab w:val="clear" w:pos="567"/>
        </w:tabs>
        <w:spacing w:line="240" w:lineRule="auto"/>
        <w:rPr>
          <w:color w:val="000000"/>
          <w:szCs w:val="22"/>
          <w:lang w:val="ru-RU"/>
        </w:rPr>
      </w:pPr>
    </w:p>
    <w:p w14:paraId="78EAFEEA" w14:textId="77777777" w:rsidR="000166D2" w:rsidRPr="003C46AF" w:rsidRDefault="000166D2" w:rsidP="0085631C">
      <w:pPr>
        <w:widowControl w:val="0"/>
        <w:tabs>
          <w:tab w:val="clear" w:pos="567"/>
        </w:tabs>
        <w:spacing w:line="240" w:lineRule="auto"/>
        <w:rPr>
          <w:color w:val="000000"/>
          <w:szCs w:val="22"/>
          <w:lang w:val="ru-RU"/>
        </w:rPr>
      </w:pPr>
    </w:p>
    <w:p w14:paraId="6A42566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color w:val="000000"/>
          <w:szCs w:val="22"/>
          <w:lang w:val="ru-RU"/>
        </w:rPr>
        <w:t>13.</w:t>
      </w:r>
      <w:r w:rsidRPr="003C46AF">
        <w:rPr>
          <w:b/>
          <w:color w:val="000000"/>
          <w:szCs w:val="22"/>
          <w:lang w:val="ru-RU"/>
        </w:rPr>
        <w:tab/>
      </w:r>
      <w:r w:rsidRPr="003C46AF">
        <w:rPr>
          <w:b/>
          <w:noProof/>
          <w:color w:val="000000"/>
          <w:lang w:val="ru-RU"/>
        </w:rPr>
        <w:t>ПАРТИДЕН НОМЕР</w:t>
      </w:r>
    </w:p>
    <w:p w14:paraId="0DF8E5B7" w14:textId="77777777" w:rsidR="000166D2" w:rsidRPr="003C46AF" w:rsidRDefault="000166D2" w:rsidP="0085631C">
      <w:pPr>
        <w:widowControl w:val="0"/>
        <w:tabs>
          <w:tab w:val="clear" w:pos="567"/>
        </w:tabs>
        <w:spacing w:line="240" w:lineRule="auto"/>
        <w:rPr>
          <w:color w:val="000000"/>
          <w:szCs w:val="22"/>
          <w:lang w:val="bg-BG"/>
        </w:rPr>
      </w:pPr>
    </w:p>
    <w:p w14:paraId="2091577A"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Партиден №</w:t>
      </w:r>
    </w:p>
    <w:p w14:paraId="02D5AD6E" w14:textId="77777777" w:rsidR="000166D2" w:rsidRPr="003C46AF" w:rsidRDefault="000166D2" w:rsidP="0085631C">
      <w:pPr>
        <w:widowControl w:val="0"/>
        <w:tabs>
          <w:tab w:val="clear" w:pos="567"/>
        </w:tabs>
        <w:spacing w:line="240" w:lineRule="auto"/>
        <w:rPr>
          <w:color w:val="000000"/>
          <w:szCs w:val="22"/>
          <w:lang w:val="ru-RU"/>
        </w:rPr>
      </w:pPr>
    </w:p>
    <w:p w14:paraId="5A6AFAB9" w14:textId="77777777" w:rsidR="000166D2" w:rsidRPr="003C46AF" w:rsidRDefault="000166D2" w:rsidP="0085631C">
      <w:pPr>
        <w:widowControl w:val="0"/>
        <w:tabs>
          <w:tab w:val="clear" w:pos="567"/>
        </w:tabs>
        <w:spacing w:line="240" w:lineRule="auto"/>
        <w:rPr>
          <w:color w:val="000000"/>
          <w:szCs w:val="22"/>
          <w:lang w:val="ru-RU"/>
        </w:rPr>
      </w:pPr>
    </w:p>
    <w:p w14:paraId="55217A07"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14.</w:t>
      </w:r>
      <w:r w:rsidRPr="003C46AF">
        <w:rPr>
          <w:b/>
          <w:color w:val="000000"/>
          <w:szCs w:val="22"/>
          <w:lang w:val="ru-RU"/>
        </w:rPr>
        <w:tab/>
      </w:r>
      <w:r w:rsidRPr="003C46AF">
        <w:rPr>
          <w:b/>
          <w:noProof/>
          <w:color w:val="000000"/>
          <w:lang w:val="ru-RU"/>
        </w:rPr>
        <w:t xml:space="preserve">НАЧИН НА </w:t>
      </w:r>
      <w:r w:rsidRPr="003C46AF">
        <w:rPr>
          <w:b/>
          <w:noProof/>
          <w:color w:val="000000"/>
          <w:lang w:val="bg-BG"/>
        </w:rPr>
        <w:t>ОТПУСКАНЕ</w:t>
      </w:r>
    </w:p>
    <w:p w14:paraId="005341D4" w14:textId="77777777" w:rsidR="000166D2" w:rsidRPr="003C46AF" w:rsidRDefault="000166D2" w:rsidP="0085631C">
      <w:pPr>
        <w:widowControl w:val="0"/>
        <w:tabs>
          <w:tab w:val="clear" w:pos="567"/>
        </w:tabs>
        <w:spacing w:line="240" w:lineRule="auto"/>
        <w:rPr>
          <w:color w:val="000000"/>
          <w:szCs w:val="22"/>
          <w:lang w:val="ru-RU"/>
        </w:rPr>
      </w:pPr>
    </w:p>
    <w:p w14:paraId="151108FB" w14:textId="77777777" w:rsidR="000166D2" w:rsidRPr="003C46AF" w:rsidRDefault="000166D2" w:rsidP="0085631C">
      <w:pPr>
        <w:widowControl w:val="0"/>
        <w:tabs>
          <w:tab w:val="clear" w:pos="567"/>
        </w:tabs>
        <w:spacing w:line="240" w:lineRule="auto"/>
        <w:rPr>
          <w:color w:val="000000"/>
          <w:szCs w:val="22"/>
          <w:lang w:val="bg-BG"/>
        </w:rPr>
      </w:pPr>
    </w:p>
    <w:p w14:paraId="49924A0B"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bg-BG"/>
        </w:rPr>
      </w:pPr>
      <w:r w:rsidRPr="003C46AF">
        <w:rPr>
          <w:b/>
          <w:color w:val="000000"/>
          <w:szCs w:val="22"/>
          <w:lang w:val="ru-RU"/>
        </w:rPr>
        <w:t>15.</w:t>
      </w:r>
      <w:r w:rsidRPr="003C46AF">
        <w:rPr>
          <w:b/>
          <w:color w:val="000000"/>
          <w:szCs w:val="22"/>
          <w:lang w:val="ru-RU"/>
        </w:rPr>
        <w:tab/>
      </w:r>
      <w:r w:rsidRPr="003C46AF">
        <w:rPr>
          <w:b/>
          <w:noProof/>
          <w:color w:val="000000"/>
          <w:lang w:val="ru-RU"/>
        </w:rPr>
        <w:t>УКАЗАНИЯ ЗА УПОТРЕБА</w:t>
      </w:r>
    </w:p>
    <w:p w14:paraId="0C2F6D6F" w14:textId="77777777" w:rsidR="000166D2" w:rsidRPr="003C46AF" w:rsidRDefault="000166D2" w:rsidP="0085631C">
      <w:pPr>
        <w:widowControl w:val="0"/>
        <w:tabs>
          <w:tab w:val="clear" w:pos="567"/>
        </w:tabs>
        <w:spacing w:line="240" w:lineRule="auto"/>
        <w:rPr>
          <w:color w:val="000000"/>
          <w:szCs w:val="22"/>
          <w:lang w:val="ru-RU"/>
        </w:rPr>
      </w:pPr>
    </w:p>
    <w:p w14:paraId="1285F46C" w14:textId="77777777" w:rsidR="000166D2" w:rsidRPr="003C46AF" w:rsidRDefault="000166D2" w:rsidP="0085631C">
      <w:pPr>
        <w:widowControl w:val="0"/>
        <w:tabs>
          <w:tab w:val="clear" w:pos="567"/>
        </w:tabs>
        <w:spacing w:line="240" w:lineRule="auto"/>
        <w:rPr>
          <w:color w:val="000000"/>
          <w:szCs w:val="22"/>
          <w:lang w:val="ru-RU"/>
        </w:rPr>
      </w:pPr>
    </w:p>
    <w:p w14:paraId="37FE967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color w:val="000000"/>
          <w:szCs w:val="22"/>
          <w:lang w:val="ru-RU"/>
        </w:rPr>
        <w:t>16.</w:t>
      </w:r>
      <w:r w:rsidRPr="003C46AF">
        <w:rPr>
          <w:b/>
          <w:color w:val="000000"/>
          <w:szCs w:val="22"/>
          <w:lang w:val="ru-RU"/>
        </w:rPr>
        <w:tab/>
      </w:r>
      <w:r w:rsidRPr="003C46AF">
        <w:rPr>
          <w:b/>
          <w:noProof/>
          <w:color w:val="000000"/>
          <w:lang w:val="ru-RU"/>
        </w:rPr>
        <w:t>ИНФОРМАЦИЯ НА БРАЙЛОВА АЗБУКА</w:t>
      </w:r>
    </w:p>
    <w:p w14:paraId="3CDE6AA2" w14:textId="77777777" w:rsidR="000166D2" w:rsidRPr="003C46AF" w:rsidRDefault="000166D2" w:rsidP="0085631C">
      <w:pPr>
        <w:widowControl w:val="0"/>
        <w:tabs>
          <w:tab w:val="clear" w:pos="567"/>
        </w:tabs>
        <w:spacing w:line="240" w:lineRule="auto"/>
        <w:rPr>
          <w:color w:val="000000"/>
          <w:szCs w:val="22"/>
          <w:lang w:val="ru-RU"/>
        </w:rPr>
      </w:pPr>
    </w:p>
    <w:p w14:paraId="3BAD8CD0"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rPr>
        <w:t>Exelon</w:t>
      </w:r>
      <w:r w:rsidRPr="003C46AF">
        <w:rPr>
          <w:color w:val="000000"/>
          <w:szCs w:val="22"/>
          <w:lang w:val="ru-RU"/>
        </w:rPr>
        <w:t xml:space="preserve"> 4</w:t>
      </w:r>
      <w:r w:rsidRPr="003C46AF">
        <w:rPr>
          <w:color w:val="000000"/>
          <w:szCs w:val="22"/>
          <w:lang w:val="bg-BG"/>
        </w:rPr>
        <w:t>,</w:t>
      </w:r>
      <w:r w:rsidRPr="003C46AF">
        <w:rPr>
          <w:color w:val="000000"/>
          <w:szCs w:val="22"/>
          <w:lang w:val="ru-RU"/>
        </w:rPr>
        <w:t>6</w:t>
      </w:r>
      <w:r w:rsidRPr="003C46AF">
        <w:rPr>
          <w:color w:val="000000"/>
          <w:szCs w:val="22"/>
        </w:rPr>
        <w:t> mg</w:t>
      </w:r>
      <w:r w:rsidRPr="003C46AF">
        <w:rPr>
          <w:color w:val="000000"/>
          <w:szCs w:val="22"/>
          <w:lang w:val="ru-RU"/>
        </w:rPr>
        <w:t>/24</w:t>
      </w:r>
      <w:r w:rsidRPr="003C46AF">
        <w:rPr>
          <w:color w:val="000000"/>
          <w:szCs w:val="22"/>
        </w:rPr>
        <w:t> h</w:t>
      </w:r>
    </w:p>
    <w:p w14:paraId="0BFFD7BD" w14:textId="77777777" w:rsidR="00025609" w:rsidRPr="003C46AF" w:rsidRDefault="00025609" w:rsidP="0085631C">
      <w:pPr>
        <w:widowControl w:val="0"/>
        <w:tabs>
          <w:tab w:val="clear" w:pos="567"/>
        </w:tabs>
        <w:spacing w:line="240" w:lineRule="auto"/>
        <w:rPr>
          <w:lang w:val="bg-BG"/>
        </w:rPr>
      </w:pPr>
    </w:p>
    <w:p w14:paraId="71042EC5" w14:textId="77777777" w:rsidR="00025609" w:rsidRPr="003C46AF" w:rsidRDefault="00025609" w:rsidP="0085631C">
      <w:pPr>
        <w:widowControl w:val="0"/>
        <w:tabs>
          <w:tab w:val="clear" w:pos="567"/>
        </w:tabs>
        <w:spacing w:line="240" w:lineRule="auto"/>
        <w:rPr>
          <w:szCs w:val="22"/>
          <w:lang w:val="bg-BG"/>
        </w:rPr>
      </w:pPr>
    </w:p>
    <w:p w14:paraId="488335D9" w14:textId="77777777" w:rsidR="00025609" w:rsidRPr="003C46AF" w:rsidRDefault="0002560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17.</w:t>
      </w:r>
      <w:r w:rsidRPr="003C46AF">
        <w:rPr>
          <w:b/>
          <w:noProof/>
          <w:lang w:val="bg-BG"/>
        </w:rPr>
        <w:tab/>
        <w:t>УНИКАЛЕН ИДЕНТИФИКАТОР — ДВУИЗМЕРЕН БАРКОД</w:t>
      </w:r>
    </w:p>
    <w:p w14:paraId="6CB5B074" w14:textId="77777777" w:rsidR="00025609" w:rsidRPr="003C46AF" w:rsidRDefault="00025609" w:rsidP="0085631C">
      <w:pPr>
        <w:widowControl w:val="0"/>
        <w:tabs>
          <w:tab w:val="clear" w:pos="567"/>
        </w:tabs>
        <w:spacing w:line="240" w:lineRule="auto"/>
        <w:rPr>
          <w:noProof/>
          <w:lang w:val="bg-BG"/>
        </w:rPr>
      </w:pPr>
    </w:p>
    <w:p w14:paraId="113F3E31" w14:textId="77777777" w:rsidR="00025609" w:rsidRPr="003C46AF" w:rsidRDefault="00025609" w:rsidP="0085631C">
      <w:pPr>
        <w:widowControl w:val="0"/>
        <w:tabs>
          <w:tab w:val="clear" w:pos="567"/>
        </w:tabs>
        <w:spacing w:line="240" w:lineRule="auto"/>
        <w:rPr>
          <w:noProof/>
          <w:szCs w:val="22"/>
          <w:shd w:val="clear" w:color="auto" w:fill="CCCCCC"/>
          <w:lang w:val="bg-BG"/>
        </w:rPr>
      </w:pPr>
      <w:r w:rsidRPr="003C46AF">
        <w:rPr>
          <w:noProof/>
          <w:shd w:val="pct15" w:color="auto" w:fill="auto"/>
          <w:lang w:val="bg-BG"/>
        </w:rPr>
        <w:t>Двуизмерен баркод с включен уникален идентификатор</w:t>
      </w:r>
    </w:p>
    <w:p w14:paraId="42418E94" w14:textId="77777777" w:rsidR="00025609" w:rsidRPr="003C46AF" w:rsidRDefault="00025609" w:rsidP="0085631C">
      <w:pPr>
        <w:widowControl w:val="0"/>
        <w:tabs>
          <w:tab w:val="clear" w:pos="567"/>
        </w:tabs>
        <w:spacing w:line="240" w:lineRule="auto"/>
        <w:rPr>
          <w:noProof/>
          <w:lang w:val="bg-BG"/>
        </w:rPr>
      </w:pPr>
    </w:p>
    <w:p w14:paraId="6807A71E" w14:textId="77777777" w:rsidR="00025609" w:rsidRPr="003C46AF" w:rsidRDefault="00025609" w:rsidP="0085631C">
      <w:pPr>
        <w:widowControl w:val="0"/>
        <w:tabs>
          <w:tab w:val="clear" w:pos="567"/>
        </w:tabs>
        <w:spacing w:line="240" w:lineRule="auto"/>
        <w:rPr>
          <w:noProof/>
          <w:lang w:val="bg-BG"/>
        </w:rPr>
      </w:pPr>
    </w:p>
    <w:p w14:paraId="08A3248F" w14:textId="77777777" w:rsidR="00025609" w:rsidRPr="003C46AF" w:rsidRDefault="00025609" w:rsidP="0085631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lastRenderedPageBreak/>
        <w:t>18.</w:t>
      </w:r>
      <w:r w:rsidRPr="003C46AF">
        <w:rPr>
          <w:b/>
          <w:noProof/>
          <w:lang w:val="bg-BG"/>
        </w:rPr>
        <w:tab/>
        <w:t>УНИКАЛЕН ИДЕНТИФИКАТОР — ДАННИ ЗА ЧЕТЕНЕ ОТ ХОРА</w:t>
      </w:r>
    </w:p>
    <w:p w14:paraId="75BE42AF" w14:textId="77777777" w:rsidR="00025609" w:rsidRPr="003C46AF" w:rsidRDefault="00025609" w:rsidP="0085631C">
      <w:pPr>
        <w:keepNext/>
        <w:widowControl w:val="0"/>
        <w:tabs>
          <w:tab w:val="clear" w:pos="567"/>
        </w:tabs>
        <w:spacing w:line="240" w:lineRule="auto"/>
        <w:rPr>
          <w:noProof/>
          <w:lang w:val="bg-BG"/>
        </w:rPr>
      </w:pPr>
    </w:p>
    <w:p w14:paraId="1F113162" w14:textId="08608A4C" w:rsidR="00025609" w:rsidRPr="003C46AF" w:rsidRDefault="00025609" w:rsidP="0085631C">
      <w:pPr>
        <w:keepNext/>
        <w:widowControl w:val="0"/>
        <w:tabs>
          <w:tab w:val="clear" w:pos="567"/>
        </w:tabs>
        <w:rPr>
          <w:szCs w:val="22"/>
          <w:lang w:val="bg-BG"/>
        </w:rPr>
      </w:pPr>
      <w:r w:rsidRPr="003C46AF">
        <w:t>PC</w:t>
      </w:r>
    </w:p>
    <w:p w14:paraId="71A02F2D" w14:textId="7AA64346" w:rsidR="00025609" w:rsidRPr="003C46AF" w:rsidRDefault="00025609" w:rsidP="0085631C">
      <w:pPr>
        <w:keepNext/>
        <w:widowControl w:val="0"/>
        <w:tabs>
          <w:tab w:val="clear" w:pos="567"/>
        </w:tabs>
        <w:rPr>
          <w:szCs w:val="22"/>
          <w:lang w:val="bg-BG"/>
        </w:rPr>
      </w:pPr>
      <w:r w:rsidRPr="003C46AF">
        <w:t>SN</w:t>
      </w:r>
    </w:p>
    <w:p w14:paraId="293EC27E" w14:textId="576FC113" w:rsidR="000166D2" w:rsidRPr="003C46AF" w:rsidRDefault="00025609" w:rsidP="0085631C">
      <w:pPr>
        <w:widowControl w:val="0"/>
        <w:tabs>
          <w:tab w:val="clear" w:pos="567"/>
        </w:tabs>
        <w:spacing w:line="240" w:lineRule="auto"/>
        <w:rPr>
          <w:color w:val="000000"/>
          <w:szCs w:val="22"/>
          <w:lang w:val="bg-BG"/>
        </w:rPr>
      </w:pPr>
      <w:r w:rsidRPr="003C46AF">
        <w:t>NN</w:t>
      </w:r>
    </w:p>
    <w:p w14:paraId="67B81A09"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br w:type="page"/>
      </w:r>
    </w:p>
    <w:p w14:paraId="1CCBC94D" w14:textId="77777777" w:rsidR="006673ED" w:rsidRPr="003C46AF" w:rsidRDefault="006673ED" w:rsidP="0085631C">
      <w:pPr>
        <w:widowControl w:val="0"/>
        <w:tabs>
          <w:tab w:val="clear" w:pos="567"/>
        </w:tabs>
        <w:spacing w:line="240" w:lineRule="auto"/>
        <w:rPr>
          <w:noProof/>
          <w:color w:val="000000"/>
          <w:lang w:val="bg-BG"/>
        </w:rPr>
      </w:pPr>
    </w:p>
    <w:p w14:paraId="50F65661"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ru-RU"/>
        </w:rPr>
      </w:pPr>
      <w:r w:rsidRPr="003C46AF">
        <w:rPr>
          <w:b/>
          <w:noProof/>
          <w:color w:val="000000"/>
          <w:lang w:val="ru-RU"/>
        </w:rPr>
        <w:t>МИНИМУМ ДАННИ, КОИТО ТРЯБВА ДА СЪДЪРЖАТ МАЛКИТЕ ЕДИНИЧНИ ПЪРВИЧНИ ОПАКОВКИ</w:t>
      </w:r>
    </w:p>
    <w:p w14:paraId="155CA50D"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ru-RU"/>
        </w:rPr>
      </w:pPr>
    </w:p>
    <w:p w14:paraId="1E34A716"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bg-BG"/>
        </w:rPr>
      </w:pPr>
      <w:r w:rsidRPr="003C46AF">
        <w:rPr>
          <w:b/>
          <w:noProof/>
          <w:color w:val="000000"/>
          <w:szCs w:val="22"/>
          <w:lang w:val="bg-BG"/>
        </w:rPr>
        <w:t>САШЕ</w:t>
      </w:r>
    </w:p>
    <w:p w14:paraId="64FAB5C8" w14:textId="77777777" w:rsidR="000166D2" w:rsidRPr="003C46AF" w:rsidRDefault="000166D2" w:rsidP="0085631C">
      <w:pPr>
        <w:widowControl w:val="0"/>
        <w:tabs>
          <w:tab w:val="clear" w:pos="567"/>
        </w:tabs>
        <w:spacing w:line="240" w:lineRule="auto"/>
        <w:rPr>
          <w:noProof/>
          <w:color w:val="000000"/>
          <w:szCs w:val="22"/>
          <w:lang w:val="ru-RU"/>
        </w:rPr>
      </w:pPr>
    </w:p>
    <w:p w14:paraId="011C9BBE" w14:textId="77777777" w:rsidR="000166D2" w:rsidRPr="003C46AF" w:rsidRDefault="000166D2" w:rsidP="0085631C">
      <w:pPr>
        <w:widowControl w:val="0"/>
        <w:tabs>
          <w:tab w:val="clear" w:pos="567"/>
        </w:tabs>
        <w:spacing w:line="240" w:lineRule="auto"/>
        <w:rPr>
          <w:noProof/>
          <w:color w:val="000000"/>
          <w:szCs w:val="22"/>
          <w:lang w:val="ru-RU"/>
        </w:rPr>
      </w:pPr>
    </w:p>
    <w:p w14:paraId="418F7295"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ru-RU"/>
        </w:rPr>
      </w:pPr>
      <w:r w:rsidRPr="003C46AF">
        <w:rPr>
          <w:b/>
          <w:noProof/>
          <w:color w:val="000000"/>
          <w:szCs w:val="22"/>
          <w:lang w:val="ru-RU"/>
        </w:rPr>
        <w:t>1.</w:t>
      </w:r>
      <w:r w:rsidRPr="003C46AF">
        <w:rPr>
          <w:b/>
          <w:noProof/>
          <w:color w:val="000000"/>
          <w:szCs w:val="22"/>
          <w:lang w:val="ru-RU"/>
        </w:rPr>
        <w:tab/>
      </w:r>
      <w:r w:rsidRPr="003C46AF">
        <w:rPr>
          <w:b/>
          <w:noProof/>
          <w:color w:val="000000"/>
          <w:lang w:val="ru-RU"/>
        </w:rPr>
        <w:t>ИМЕ НА ЛЕКАРСТВЕНИЯ ПРОДУК</w:t>
      </w:r>
      <w:r w:rsidRPr="003C46AF">
        <w:rPr>
          <w:b/>
          <w:noProof/>
          <w:color w:val="000000"/>
        </w:rPr>
        <w:t>T</w:t>
      </w:r>
      <w:r w:rsidRPr="003C46AF">
        <w:rPr>
          <w:b/>
          <w:noProof/>
          <w:color w:val="000000"/>
          <w:lang w:val="ru-RU"/>
        </w:rPr>
        <w:t xml:space="preserve"> И ПЪТ</w:t>
      </w:r>
      <w:r w:rsidR="002A4048" w:rsidRPr="003C46AF">
        <w:rPr>
          <w:b/>
          <w:noProof/>
          <w:color w:val="000000"/>
          <w:lang w:val="ru-RU"/>
        </w:rPr>
        <w:t>(</w:t>
      </w:r>
      <w:r w:rsidRPr="003C46AF">
        <w:rPr>
          <w:b/>
          <w:noProof/>
          <w:color w:val="000000"/>
          <w:lang w:val="ru-RU"/>
        </w:rPr>
        <w:t>ИЩА</w:t>
      </w:r>
      <w:r w:rsidR="002A4048" w:rsidRPr="003C46AF">
        <w:rPr>
          <w:b/>
          <w:noProof/>
          <w:color w:val="000000"/>
          <w:lang w:val="ru-RU"/>
        </w:rPr>
        <w:t>)</w:t>
      </w:r>
      <w:r w:rsidRPr="003C46AF">
        <w:rPr>
          <w:b/>
          <w:noProof/>
          <w:color w:val="000000"/>
          <w:lang w:val="ru-RU"/>
        </w:rPr>
        <w:t xml:space="preserve"> НА ВЪВЕЖДАНЕ</w:t>
      </w:r>
    </w:p>
    <w:p w14:paraId="372B9E90" w14:textId="77777777" w:rsidR="000166D2" w:rsidRPr="003C46AF" w:rsidRDefault="000166D2" w:rsidP="0085631C">
      <w:pPr>
        <w:widowControl w:val="0"/>
        <w:tabs>
          <w:tab w:val="clear" w:pos="567"/>
        </w:tabs>
        <w:spacing w:line="240" w:lineRule="auto"/>
        <w:ind w:left="567" w:hanging="567"/>
        <w:rPr>
          <w:noProof/>
          <w:color w:val="000000"/>
          <w:szCs w:val="22"/>
          <w:lang w:val="ru-RU"/>
        </w:rPr>
      </w:pPr>
    </w:p>
    <w:p w14:paraId="1F6ED6DA"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rPr>
        <w:t>Exelon</w:t>
      </w:r>
      <w:r w:rsidRPr="003C46AF">
        <w:rPr>
          <w:color w:val="000000"/>
          <w:szCs w:val="22"/>
          <w:lang w:val="ru-RU"/>
        </w:rPr>
        <w:t xml:space="preserve"> 4,6</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 трансдермален пластир</w:t>
      </w:r>
    </w:p>
    <w:p w14:paraId="7A35292E" w14:textId="77777777" w:rsidR="000166D2" w:rsidRPr="003C46AF" w:rsidRDefault="002A4048" w:rsidP="0085631C">
      <w:pPr>
        <w:widowControl w:val="0"/>
        <w:tabs>
          <w:tab w:val="clear" w:pos="567"/>
        </w:tabs>
        <w:spacing w:line="240" w:lineRule="auto"/>
        <w:rPr>
          <w:color w:val="000000"/>
          <w:szCs w:val="22"/>
          <w:lang w:val="ru-RU"/>
        </w:rPr>
      </w:pPr>
      <w:r w:rsidRPr="003C46AF">
        <w:rPr>
          <w:noProof/>
          <w:color w:val="000000"/>
          <w:lang w:val="bg-BG"/>
        </w:rPr>
        <w:t>р</w:t>
      </w:r>
      <w:r w:rsidR="000166D2" w:rsidRPr="003C46AF">
        <w:rPr>
          <w:noProof/>
          <w:color w:val="000000"/>
          <w:lang w:val="bg-BG"/>
        </w:rPr>
        <w:t>ивастигмин</w:t>
      </w:r>
    </w:p>
    <w:p w14:paraId="6479CE8F" w14:textId="77777777" w:rsidR="000166D2" w:rsidRPr="003C46AF" w:rsidRDefault="000166D2" w:rsidP="0085631C">
      <w:pPr>
        <w:widowControl w:val="0"/>
        <w:tabs>
          <w:tab w:val="clear" w:pos="567"/>
        </w:tabs>
        <w:spacing w:line="240" w:lineRule="auto"/>
        <w:rPr>
          <w:color w:val="000000"/>
          <w:szCs w:val="22"/>
          <w:lang w:val="ru-RU"/>
        </w:rPr>
      </w:pPr>
    </w:p>
    <w:p w14:paraId="2FF61FBD" w14:textId="77777777" w:rsidR="000166D2" w:rsidRPr="003C46AF" w:rsidRDefault="000166D2" w:rsidP="0085631C">
      <w:pPr>
        <w:widowControl w:val="0"/>
        <w:tabs>
          <w:tab w:val="clear" w:pos="567"/>
        </w:tabs>
        <w:rPr>
          <w:color w:val="000000"/>
          <w:szCs w:val="22"/>
          <w:lang w:val="ru-RU"/>
        </w:rPr>
      </w:pPr>
    </w:p>
    <w:p w14:paraId="102C5CB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color w:val="000000"/>
          <w:szCs w:val="22"/>
          <w:lang w:val="ru-RU"/>
        </w:rPr>
        <w:t>2.</w:t>
      </w:r>
      <w:r w:rsidRPr="003C46AF">
        <w:rPr>
          <w:b/>
          <w:color w:val="000000"/>
          <w:szCs w:val="22"/>
          <w:lang w:val="ru-RU"/>
        </w:rPr>
        <w:tab/>
      </w:r>
      <w:r w:rsidRPr="003C46AF">
        <w:rPr>
          <w:b/>
          <w:noProof/>
          <w:color w:val="000000"/>
          <w:lang w:val="ru-RU"/>
        </w:rPr>
        <w:t>НАЧИН НА ПРИЛ</w:t>
      </w:r>
      <w:r w:rsidR="00025609" w:rsidRPr="003C46AF">
        <w:rPr>
          <w:b/>
          <w:noProof/>
          <w:color w:val="000000"/>
          <w:lang w:val="ru-RU"/>
        </w:rPr>
        <w:t>ОЖЕНИЕ</w:t>
      </w:r>
    </w:p>
    <w:p w14:paraId="10ECD3A3" w14:textId="77777777" w:rsidR="000166D2" w:rsidRPr="003C46AF" w:rsidRDefault="000166D2" w:rsidP="0085631C">
      <w:pPr>
        <w:widowControl w:val="0"/>
        <w:tabs>
          <w:tab w:val="clear" w:pos="567"/>
        </w:tabs>
        <w:spacing w:line="240" w:lineRule="auto"/>
        <w:rPr>
          <w:color w:val="000000"/>
          <w:szCs w:val="22"/>
          <w:lang w:val="ru-RU"/>
        </w:rPr>
      </w:pPr>
    </w:p>
    <w:p w14:paraId="687FC5D1" w14:textId="77777777" w:rsidR="002A4048" w:rsidRPr="003C46AF" w:rsidRDefault="002A4048"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08D4C636" w14:textId="77777777" w:rsidR="000166D2" w:rsidRPr="003C46AF" w:rsidRDefault="00EA4ED1" w:rsidP="0085631C">
      <w:pPr>
        <w:widowControl w:val="0"/>
        <w:tabs>
          <w:tab w:val="clear" w:pos="567"/>
        </w:tabs>
        <w:spacing w:line="240" w:lineRule="auto"/>
        <w:rPr>
          <w:noProof/>
          <w:color w:val="000000"/>
          <w:lang w:val="ru-RU"/>
        </w:rPr>
      </w:pPr>
      <w:r w:rsidRPr="003C46AF">
        <w:rPr>
          <w:noProof/>
          <w:color w:val="000000"/>
          <w:lang w:val="bg-BG"/>
        </w:rPr>
        <w:t>Т</w:t>
      </w:r>
      <w:r w:rsidR="000166D2" w:rsidRPr="003C46AF">
        <w:rPr>
          <w:noProof/>
          <w:color w:val="000000"/>
          <w:lang w:val="bg-BG"/>
        </w:rPr>
        <w:t>рансдермално приложение</w:t>
      </w:r>
    </w:p>
    <w:p w14:paraId="65C4AC94" w14:textId="77777777" w:rsidR="000166D2" w:rsidRPr="003C46AF" w:rsidRDefault="000166D2" w:rsidP="0085631C">
      <w:pPr>
        <w:widowControl w:val="0"/>
        <w:tabs>
          <w:tab w:val="clear" w:pos="567"/>
        </w:tabs>
        <w:spacing w:line="240" w:lineRule="auto"/>
        <w:rPr>
          <w:color w:val="000000"/>
          <w:szCs w:val="22"/>
          <w:lang w:val="ru-RU"/>
        </w:rPr>
      </w:pPr>
    </w:p>
    <w:p w14:paraId="451D94FD" w14:textId="77777777" w:rsidR="000166D2" w:rsidRPr="003C46AF" w:rsidRDefault="000166D2" w:rsidP="0085631C">
      <w:pPr>
        <w:widowControl w:val="0"/>
        <w:tabs>
          <w:tab w:val="clear" w:pos="567"/>
        </w:tabs>
        <w:spacing w:line="240" w:lineRule="auto"/>
        <w:rPr>
          <w:color w:val="000000"/>
          <w:szCs w:val="22"/>
          <w:lang w:val="ru-RU"/>
        </w:rPr>
      </w:pPr>
    </w:p>
    <w:p w14:paraId="1AE984FB"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3.</w:t>
      </w:r>
      <w:r w:rsidRPr="003C46AF">
        <w:rPr>
          <w:b/>
          <w:color w:val="000000"/>
          <w:szCs w:val="22"/>
          <w:lang w:val="ru-RU"/>
        </w:rPr>
        <w:tab/>
      </w:r>
      <w:r w:rsidRPr="003C46AF">
        <w:rPr>
          <w:b/>
          <w:noProof/>
          <w:color w:val="000000"/>
          <w:lang w:val="ru-RU"/>
        </w:rPr>
        <w:t>ДАТА НА ИЗТИЧАНЕ НА СРОКА НА ГОДНОСТ</w:t>
      </w:r>
    </w:p>
    <w:p w14:paraId="0B9F4736" w14:textId="77777777" w:rsidR="000166D2" w:rsidRPr="003C46AF" w:rsidRDefault="000166D2" w:rsidP="0085631C">
      <w:pPr>
        <w:widowControl w:val="0"/>
        <w:tabs>
          <w:tab w:val="clear" w:pos="567"/>
        </w:tabs>
        <w:spacing w:line="240" w:lineRule="auto"/>
        <w:rPr>
          <w:color w:val="000000"/>
          <w:szCs w:val="22"/>
          <w:lang w:val="bg-BG"/>
        </w:rPr>
      </w:pPr>
    </w:p>
    <w:p w14:paraId="787B94AB" w14:textId="77777777" w:rsidR="000166D2" w:rsidRPr="003C46AF" w:rsidRDefault="002A4048" w:rsidP="0085631C">
      <w:pPr>
        <w:widowControl w:val="0"/>
        <w:tabs>
          <w:tab w:val="clear" w:pos="567"/>
        </w:tabs>
        <w:spacing w:line="240" w:lineRule="auto"/>
        <w:rPr>
          <w:color w:val="000000"/>
          <w:szCs w:val="22"/>
          <w:lang w:val="ru-RU"/>
        </w:rPr>
      </w:pPr>
      <w:r w:rsidRPr="003C46AF">
        <w:rPr>
          <w:noProof/>
        </w:rPr>
        <w:t>EXP</w:t>
      </w:r>
    </w:p>
    <w:p w14:paraId="38034AD9" w14:textId="77777777" w:rsidR="000166D2" w:rsidRPr="003C46AF" w:rsidRDefault="000166D2" w:rsidP="0085631C">
      <w:pPr>
        <w:widowControl w:val="0"/>
        <w:tabs>
          <w:tab w:val="clear" w:pos="567"/>
        </w:tabs>
        <w:spacing w:line="240" w:lineRule="auto"/>
        <w:rPr>
          <w:color w:val="000000"/>
          <w:szCs w:val="22"/>
          <w:lang w:val="ru-RU"/>
        </w:rPr>
      </w:pPr>
    </w:p>
    <w:p w14:paraId="715B41DE" w14:textId="77777777" w:rsidR="000166D2" w:rsidRPr="003C46AF" w:rsidRDefault="000166D2" w:rsidP="0085631C">
      <w:pPr>
        <w:widowControl w:val="0"/>
        <w:tabs>
          <w:tab w:val="clear" w:pos="567"/>
        </w:tabs>
        <w:spacing w:line="240" w:lineRule="auto"/>
        <w:rPr>
          <w:color w:val="000000"/>
          <w:szCs w:val="22"/>
          <w:lang w:val="ru-RU"/>
        </w:rPr>
      </w:pPr>
    </w:p>
    <w:p w14:paraId="54FAD616"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4.</w:t>
      </w:r>
      <w:r w:rsidRPr="003C46AF">
        <w:rPr>
          <w:b/>
          <w:color w:val="000000"/>
          <w:szCs w:val="22"/>
          <w:lang w:val="ru-RU"/>
        </w:rPr>
        <w:tab/>
      </w:r>
      <w:r w:rsidRPr="003C46AF">
        <w:rPr>
          <w:b/>
          <w:noProof/>
          <w:color w:val="000000"/>
          <w:lang w:val="ru-RU"/>
        </w:rPr>
        <w:t>ПАРТИДЕН НОМЕР</w:t>
      </w:r>
    </w:p>
    <w:p w14:paraId="35F3EE52" w14:textId="77777777" w:rsidR="000166D2" w:rsidRPr="003C46AF" w:rsidRDefault="000166D2" w:rsidP="0085631C">
      <w:pPr>
        <w:widowControl w:val="0"/>
        <w:tabs>
          <w:tab w:val="clear" w:pos="567"/>
        </w:tabs>
        <w:spacing w:line="240" w:lineRule="auto"/>
        <w:rPr>
          <w:color w:val="000000"/>
          <w:szCs w:val="22"/>
          <w:lang w:val="bg-BG"/>
        </w:rPr>
      </w:pPr>
    </w:p>
    <w:p w14:paraId="6A0AA1F1" w14:textId="77777777" w:rsidR="000166D2" w:rsidRPr="003C46AF" w:rsidRDefault="002A4048" w:rsidP="0085631C">
      <w:pPr>
        <w:widowControl w:val="0"/>
        <w:tabs>
          <w:tab w:val="clear" w:pos="567"/>
        </w:tabs>
        <w:spacing w:line="240" w:lineRule="auto"/>
        <w:rPr>
          <w:color w:val="000000"/>
          <w:szCs w:val="22"/>
          <w:lang w:val="ru-RU"/>
        </w:rPr>
      </w:pPr>
      <w:r w:rsidRPr="003C46AF">
        <w:rPr>
          <w:noProof/>
        </w:rPr>
        <w:t>Lot</w:t>
      </w:r>
    </w:p>
    <w:p w14:paraId="34F398CE" w14:textId="77777777" w:rsidR="000166D2" w:rsidRPr="003C46AF" w:rsidRDefault="000166D2" w:rsidP="0085631C">
      <w:pPr>
        <w:widowControl w:val="0"/>
        <w:tabs>
          <w:tab w:val="clear" w:pos="567"/>
        </w:tabs>
        <w:spacing w:line="240" w:lineRule="auto"/>
        <w:rPr>
          <w:color w:val="000000"/>
          <w:szCs w:val="22"/>
          <w:lang w:val="ru-RU"/>
        </w:rPr>
      </w:pPr>
    </w:p>
    <w:p w14:paraId="0039F327" w14:textId="77777777" w:rsidR="000166D2" w:rsidRPr="003C46AF" w:rsidRDefault="000166D2" w:rsidP="0085631C">
      <w:pPr>
        <w:widowControl w:val="0"/>
        <w:tabs>
          <w:tab w:val="clear" w:pos="567"/>
        </w:tabs>
        <w:spacing w:line="240" w:lineRule="auto"/>
        <w:rPr>
          <w:color w:val="000000"/>
          <w:szCs w:val="22"/>
          <w:lang w:val="ru-RU"/>
        </w:rPr>
      </w:pPr>
    </w:p>
    <w:p w14:paraId="4A31CA4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5.</w:t>
      </w:r>
      <w:r w:rsidRPr="003C46AF">
        <w:rPr>
          <w:b/>
          <w:color w:val="000000"/>
          <w:szCs w:val="22"/>
          <w:lang w:val="ru-RU"/>
        </w:rPr>
        <w:tab/>
      </w:r>
      <w:r w:rsidRPr="003C46AF">
        <w:rPr>
          <w:b/>
          <w:noProof/>
          <w:color w:val="000000"/>
          <w:lang w:val="ru-RU"/>
        </w:rPr>
        <w:t>СЪДЪРЖАНИЕ КАТО МАСА, ОБЕМ ИЛИ ЕДИНИЦИ</w:t>
      </w:r>
    </w:p>
    <w:p w14:paraId="7328E419" w14:textId="77777777" w:rsidR="000166D2" w:rsidRPr="003C46AF" w:rsidRDefault="000166D2" w:rsidP="0085631C">
      <w:pPr>
        <w:widowControl w:val="0"/>
        <w:tabs>
          <w:tab w:val="clear" w:pos="567"/>
        </w:tabs>
        <w:spacing w:line="240" w:lineRule="auto"/>
        <w:rPr>
          <w:noProof/>
          <w:color w:val="000000"/>
          <w:lang w:val="bg-BG"/>
        </w:rPr>
      </w:pPr>
    </w:p>
    <w:p w14:paraId="02C37C10"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1 трансдермален пластир в саше</w:t>
      </w:r>
    </w:p>
    <w:p w14:paraId="207B115C" w14:textId="77777777" w:rsidR="000166D2" w:rsidRPr="003C46AF" w:rsidRDefault="000166D2" w:rsidP="0085631C">
      <w:pPr>
        <w:widowControl w:val="0"/>
        <w:tabs>
          <w:tab w:val="clear" w:pos="567"/>
        </w:tabs>
        <w:spacing w:line="240" w:lineRule="auto"/>
        <w:rPr>
          <w:color w:val="000000"/>
          <w:szCs w:val="22"/>
          <w:lang w:val="ru-RU"/>
        </w:rPr>
      </w:pPr>
    </w:p>
    <w:p w14:paraId="2C55BBF6" w14:textId="77777777" w:rsidR="000166D2" w:rsidRPr="003C46AF" w:rsidRDefault="000166D2" w:rsidP="0085631C">
      <w:pPr>
        <w:widowControl w:val="0"/>
        <w:tabs>
          <w:tab w:val="clear" w:pos="567"/>
        </w:tabs>
        <w:spacing w:line="240" w:lineRule="auto"/>
        <w:rPr>
          <w:color w:val="000000"/>
          <w:szCs w:val="22"/>
          <w:lang w:val="ru-RU"/>
        </w:rPr>
      </w:pPr>
    </w:p>
    <w:p w14:paraId="7018860F"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u-RU"/>
        </w:rPr>
      </w:pPr>
      <w:r w:rsidRPr="003C46AF">
        <w:rPr>
          <w:b/>
          <w:color w:val="000000"/>
          <w:szCs w:val="22"/>
          <w:lang w:val="ru-RU"/>
        </w:rPr>
        <w:t>6.</w:t>
      </w:r>
      <w:r w:rsidRPr="003C46AF">
        <w:rPr>
          <w:b/>
          <w:color w:val="000000"/>
          <w:szCs w:val="22"/>
          <w:lang w:val="ru-RU"/>
        </w:rPr>
        <w:tab/>
      </w:r>
      <w:r w:rsidRPr="003C46AF">
        <w:rPr>
          <w:b/>
          <w:noProof/>
          <w:color w:val="000000"/>
          <w:lang w:val="bg-BG"/>
        </w:rPr>
        <w:t>ДРУГО</w:t>
      </w:r>
    </w:p>
    <w:p w14:paraId="77DBE867" w14:textId="77777777" w:rsidR="002A4048" w:rsidRPr="003C46AF" w:rsidRDefault="002A4048" w:rsidP="0085631C">
      <w:pPr>
        <w:widowControl w:val="0"/>
        <w:tabs>
          <w:tab w:val="clear" w:pos="567"/>
        </w:tabs>
        <w:spacing w:line="240" w:lineRule="auto"/>
        <w:rPr>
          <w:szCs w:val="22"/>
          <w:lang w:val="bg-BG"/>
        </w:rPr>
      </w:pPr>
    </w:p>
    <w:p w14:paraId="4A6FBA78" w14:textId="77777777" w:rsidR="002A4048" w:rsidRPr="003C46AF" w:rsidRDefault="002A4048" w:rsidP="0085631C">
      <w:pPr>
        <w:widowControl w:val="0"/>
        <w:tabs>
          <w:tab w:val="clear" w:pos="567"/>
        </w:tabs>
        <w:spacing w:line="240" w:lineRule="auto"/>
        <w:rPr>
          <w:color w:val="000000"/>
          <w:szCs w:val="22"/>
          <w:lang w:val="ru-RU"/>
        </w:rPr>
      </w:pPr>
      <w:r w:rsidRPr="003C46AF">
        <w:rPr>
          <w:szCs w:val="22"/>
          <w:lang w:val="bg-BG"/>
        </w:rPr>
        <w:t>Поставяйте по един пластир дневно. Махнете стария пластир, преди да поставите ЕДИН нов пластир</w:t>
      </w:r>
      <w:r w:rsidRPr="003C46AF">
        <w:rPr>
          <w:color w:val="000000"/>
          <w:szCs w:val="22"/>
          <w:lang w:val="ru-RU"/>
        </w:rPr>
        <w:t>.</w:t>
      </w:r>
    </w:p>
    <w:p w14:paraId="3B515B98" w14:textId="77777777" w:rsidR="000166D2" w:rsidRPr="003C46AF" w:rsidRDefault="000166D2" w:rsidP="0085631C">
      <w:pPr>
        <w:widowControl w:val="0"/>
        <w:shd w:val="clear" w:color="auto" w:fill="FFFFFF"/>
        <w:tabs>
          <w:tab w:val="clear" w:pos="567"/>
          <w:tab w:val="left" w:pos="1746"/>
        </w:tabs>
        <w:spacing w:line="240" w:lineRule="auto"/>
        <w:rPr>
          <w:color w:val="000000"/>
          <w:szCs w:val="22"/>
          <w:lang w:val="ru-RU"/>
        </w:rPr>
      </w:pPr>
      <w:r w:rsidRPr="003C46AF">
        <w:rPr>
          <w:color w:val="000000"/>
          <w:szCs w:val="22"/>
          <w:lang w:val="ru-RU"/>
        </w:rPr>
        <w:br w:type="page"/>
      </w:r>
    </w:p>
    <w:p w14:paraId="3B33B36E" w14:textId="77777777" w:rsidR="006673ED" w:rsidRPr="003C46AF" w:rsidRDefault="006673ED" w:rsidP="0085631C">
      <w:pPr>
        <w:widowControl w:val="0"/>
        <w:tabs>
          <w:tab w:val="clear" w:pos="567"/>
        </w:tabs>
        <w:spacing w:line="240" w:lineRule="auto"/>
        <w:rPr>
          <w:noProof/>
          <w:color w:val="000000"/>
          <w:lang w:val="bg-BG"/>
        </w:rPr>
      </w:pPr>
    </w:p>
    <w:p w14:paraId="49775B4D"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ДАННИ, КОИТО ТРЯБВА ДА СЪДЪРЖА ВТОРИЧНАТА ОПАКОВКА</w:t>
      </w:r>
    </w:p>
    <w:p w14:paraId="02F678B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ru-RU"/>
        </w:rPr>
      </w:pPr>
    </w:p>
    <w:p w14:paraId="44827D05"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u-RU"/>
        </w:rPr>
      </w:pPr>
      <w:r w:rsidRPr="003C46AF">
        <w:rPr>
          <w:b/>
          <w:color w:val="000000"/>
          <w:szCs w:val="22"/>
          <w:lang w:val="bg-BG"/>
        </w:rPr>
        <w:t>КУТИЯ ЗА ЕДИНИЧНА ОПАКОВКА</w:t>
      </w:r>
    </w:p>
    <w:p w14:paraId="5D02EF8D" w14:textId="77777777" w:rsidR="000166D2" w:rsidRPr="003C46AF" w:rsidRDefault="000166D2" w:rsidP="0085631C">
      <w:pPr>
        <w:widowControl w:val="0"/>
        <w:tabs>
          <w:tab w:val="clear" w:pos="567"/>
        </w:tabs>
        <w:spacing w:line="240" w:lineRule="auto"/>
        <w:rPr>
          <w:color w:val="000000"/>
          <w:szCs w:val="22"/>
          <w:lang w:val="ru-RU"/>
        </w:rPr>
      </w:pPr>
    </w:p>
    <w:p w14:paraId="54ACD0AF" w14:textId="77777777" w:rsidR="000166D2" w:rsidRPr="003C46AF" w:rsidRDefault="000166D2" w:rsidP="0085631C">
      <w:pPr>
        <w:widowControl w:val="0"/>
        <w:tabs>
          <w:tab w:val="clear" w:pos="567"/>
        </w:tabs>
        <w:spacing w:line="240" w:lineRule="auto"/>
        <w:rPr>
          <w:color w:val="000000"/>
          <w:szCs w:val="22"/>
          <w:lang w:val="ru-RU"/>
        </w:rPr>
      </w:pPr>
    </w:p>
    <w:p w14:paraId="04CEA8F6"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1.</w:t>
      </w:r>
      <w:r w:rsidRPr="003C46AF">
        <w:rPr>
          <w:b/>
          <w:color w:val="000000"/>
          <w:szCs w:val="22"/>
          <w:lang w:val="ru-RU"/>
        </w:rPr>
        <w:tab/>
      </w:r>
      <w:r w:rsidRPr="003C46AF">
        <w:rPr>
          <w:b/>
          <w:noProof/>
          <w:color w:val="000000"/>
          <w:lang w:val="bg-BG"/>
        </w:rPr>
        <w:t>ИМЕ НА ЛЕКАРСТВЕНИЯ ПРОДУКТ</w:t>
      </w:r>
    </w:p>
    <w:p w14:paraId="0734A19D" w14:textId="77777777" w:rsidR="000166D2" w:rsidRPr="003C46AF" w:rsidRDefault="000166D2" w:rsidP="0085631C">
      <w:pPr>
        <w:widowControl w:val="0"/>
        <w:tabs>
          <w:tab w:val="clear" w:pos="567"/>
        </w:tabs>
        <w:spacing w:line="240" w:lineRule="auto"/>
        <w:rPr>
          <w:color w:val="000000"/>
          <w:szCs w:val="22"/>
          <w:lang w:val="ru-RU"/>
        </w:rPr>
      </w:pPr>
    </w:p>
    <w:p w14:paraId="0928B903"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rPr>
        <w:t>Exelon</w:t>
      </w:r>
      <w:r w:rsidRPr="003C46AF">
        <w:rPr>
          <w:color w:val="000000"/>
          <w:szCs w:val="22"/>
          <w:lang w:val="ru-RU"/>
        </w:rPr>
        <w:t xml:space="preserve"> 9,5</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 трансдермален пластир</w:t>
      </w:r>
    </w:p>
    <w:p w14:paraId="7A4E6BAC" w14:textId="77777777" w:rsidR="000166D2" w:rsidRPr="003C46AF" w:rsidRDefault="00AD6642" w:rsidP="0085631C">
      <w:pPr>
        <w:widowControl w:val="0"/>
        <w:tabs>
          <w:tab w:val="clear" w:pos="567"/>
        </w:tabs>
        <w:spacing w:line="240" w:lineRule="auto"/>
        <w:rPr>
          <w:color w:val="000000"/>
          <w:szCs w:val="22"/>
          <w:lang w:val="ru-RU"/>
        </w:rPr>
      </w:pPr>
      <w:r w:rsidRPr="003C46AF">
        <w:rPr>
          <w:noProof/>
          <w:color w:val="000000"/>
          <w:lang w:val="bg-BG"/>
        </w:rPr>
        <w:t>р</w:t>
      </w:r>
      <w:r w:rsidR="000166D2" w:rsidRPr="003C46AF">
        <w:rPr>
          <w:noProof/>
          <w:color w:val="000000"/>
          <w:lang w:val="bg-BG"/>
        </w:rPr>
        <w:t>ивастигмин</w:t>
      </w:r>
    </w:p>
    <w:p w14:paraId="2D859F8B" w14:textId="77777777" w:rsidR="000166D2" w:rsidRPr="003C46AF" w:rsidRDefault="000166D2" w:rsidP="0085631C">
      <w:pPr>
        <w:widowControl w:val="0"/>
        <w:tabs>
          <w:tab w:val="clear" w:pos="567"/>
        </w:tabs>
        <w:spacing w:line="240" w:lineRule="auto"/>
        <w:rPr>
          <w:color w:val="000000"/>
          <w:szCs w:val="22"/>
          <w:lang w:val="ru-RU"/>
        </w:rPr>
      </w:pPr>
    </w:p>
    <w:p w14:paraId="7A466D49" w14:textId="77777777" w:rsidR="000166D2" w:rsidRPr="003C46AF" w:rsidRDefault="000166D2" w:rsidP="0085631C">
      <w:pPr>
        <w:widowControl w:val="0"/>
        <w:tabs>
          <w:tab w:val="clear" w:pos="567"/>
        </w:tabs>
        <w:rPr>
          <w:color w:val="000000"/>
          <w:szCs w:val="22"/>
          <w:lang w:val="ru-RU"/>
        </w:rPr>
      </w:pPr>
    </w:p>
    <w:p w14:paraId="7ADB88E5"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color w:val="000000"/>
          <w:szCs w:val="22"/>
          <w:lang w:val="ru-RU"/>
        </w:rPr>
        <w:t>2.</w:t>
      </w:r>
      <w:r w:rsidRPr="003C46AF">
        <w:rPr>
          <w:b/>
          <w:color w:val="000000"/>
          <w:szCs w:val="22"/>
          <w:lang w:val="ru-RU"/>
        </w:rPr>
        <w:tab/>
      </w:r>
      <w:r w:rsidRPr="003C46AF">
        <w:rPr>
          <w:b/>
          <w:noProof/>
          <w:color w:val="000000"/>
          <w:lang w:val="bg-BG"/>
        </w:rPr>
        <w:t>ОБЯВЯВАНЕ НА АКТИВНОТО</w:t>
      </w:r>
      <w:r w:rsidR="00AD6642" w:rsidRPr="003C46AF">
        <w:rPr>
          <w:b/>
          <w:noProof/>
          <w:color w:val="000000"/>
          <w:lang w:val="bg-BG"/>
        </w:rPr>
        <w:t>(</w:t>
      </w:r>
      <w:r w:rsidR="003A5E85" w:rsidRPr="003C46AF">
        <w:rPr>
          <w:b/>
          <w:noProof/>
          <w:color w:val="000000"/>
          <w:lang w:val="bg-BG"/>
        </w:rPr>
        <w:t>ИТЕ</w:t>
      </w:r>
      <w:r w:rsidR="00AD6642" w:rsidRPr="003C46AF">
        <w:rPr>
          <w:b/>
          <w:noProof/>
          <w:color w:val="000000"/>
          <w:lang w:val="bg-BG"/>
        </w:rPr>
        <w:t>)</w:t>
      </w:r>
      <w:r w:rsidR="003A5E85" w:rsidRPr="003C46AF">
        <w:rPr>
          <w:b/>
          <w:noProof/>
          <w:color w:val="000000"/>
          <w:lang w:val="bg-BG"/>
        </w:rPr>
        <w:t xml:space="preserve"> ВЕЩЕСТВ</w:t>
      </w:r>
      <w:r w:rsidR="00AD6642" w:rsidRPr="003C46AF">
        <w:rPr>
          <w:b/>
          <w:noProof/>
          <w:color w:val="000000"/>
          <w:lang w:val="bg-BG"/>
        </w:rPr>
        <w:t>О(</w:t>
      </w:r>
      <w:r w:rsidRPr="003C46AF">
        <w:rPr>
          <w:b/>
          <w:noProof/>
          <w:color w:val="000000"/>
          <w:lang w:val="bg-BG"/>
        </w:rPr>
        <w:t>А</w:t>
      </w:r>
      <w:r w:rsidR="00AD6642" w:rsidRPr="003C46AF">
        <w:rPr>
          <w:b/>
          <w:noProof/>
          <w:color w:val="000000"/>
          <w:lang w:val="bg-BG"/>
        </w:rPr>
        <w:t>)</w:t>
      </w:r>
    </w:p>
    <w:p w14:paraId="531FB14D" w14:textId="77777777" w:rsidR="000166D2" w:rsidRPr="003C46AF" w:rsidRDefault="000166D2" w:rsidP="0085631C">
      <w:pPr>
        <w:widowControl w:val="0"/>
        <w:tabs>
          <w:tab w:val="clear" w:pos="567"/>
        </w:tabs>
        <w:spacing w:line="240" w:lineRule="auto"/>
        <w:rPr>
          <w:color w:val="000000"/>
          <w:szCs w:val="22"/>
          <w:lang w:val="ru-RU"/>
        </w:rPr>
      </w:pPr>
    </w:p>
    <w:p w14:paraId="01E1B769"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ru-RU"/>
        </w:rPr>
        <w:t>1</w:t>
      </w:r>
      <w:r w:rsidRPr="003C46AF">
        <w:rPr>
          <w:color w:val="000000"/>
          <w:szCs w:val="22"/>
        </w:rPr>
        <w:t> </w:t>
      </w:r>
      <w:r w:rsidRPr="003C46AF">
        <w:rPr>
          <w:color w:val="000000"/>
          <w:szCs w:val="22"/>
          <w:lang w:val="bg-BG"/>
        </w:rPr>
        <w:t>трансдермален пластир от</w:t>
      </w:r>
      <w:r w:rsidRPr="003C46AF">
        <w:rPr>
          <w:color w:val="000000"/>
          <w:szCs w:val="22"/>
          <w:lang w:val="ru-RU"/>
        </w:rPr>
        <w:t xml:space="preserve"> 10</w:t>
      </w:r>
      <w:r w:rsidRPr="003C46AF">
        <w:rPr>
          <w:color w:val="000000"/>
          <w:szCs w:val="22"/>
        </w:rPr>
        <w:t> cm</w:t>
      </w:r>
      <w:r w:rsidRPr="003C46AF">
        <w:rPr>
          <w:color w:val="000000"/>
          <w:szCs w:val="22"/>
          <w:vertAlign w:val="superscript"/>
          <w:lang w:val="ru-RU"/>
        </w:rPr>
        <w:t>2</w:t>
      </w:r>
      <w:r w:rsidRPr="003C46AF">
        <w:rPr>
          <w:color w:val="000000"/>
          <w:szCs w:val="22"/>
          <w:lang w:val="ru-RU"/>
        </w:rPr>
        <w:t xml:space="preserve"> </w:t>
      </w:r>
      <w:r w:rsidRPr="003C46AF">
        <w:rPr>
          <w:color w:val="000000"/>
          <w:szCs w:val="22"/>
          <w:lang w:val="bg-BG"/>
        </w:rPr>
        <w:t>съдържа</w:t>
      </w:r>
      <w:r w:rsidRPr="003C46AF">
        <w:rPr>
          <w:color w:val="000000"/>
          <w:szCs w:val="22"/>
          <w:lang w:val="ru-RU"/>
        </w:rPr>
        <w:t xml:space="preserve"> 18</w:t>
      </w:r>
      <w:r w:rsidRPr="003C46AF">
        <w:rPr>
          <w:color w:val="000000"/>
          <w:szCs w:val="22"/>
        </w:rPr>
        <w:t> mg</w:t>
      </w:r>
      <w:r w:rsidRPr="003C46AF">
        <w:rPr>
          <w:color w:val="000000"/>
          <w:szCs w:val="22"/>
          <w:lang w:val="ru-RU"/>
        </w:rPr>
        <w:t xml:space="preserve"> </w:t>
      </w:r>
      <w:r w:rsidRPr="003C46AF">
        <w:rPr>
          <w:color w:val="000000"/>
          <w:szCs w:val="22"/>
          <w:lang w:val="bg-BG"/>
        </w:rPr>
        <w:t>ривастигмин и отделя</w:t>
      </w:r>
      <w:r w:rsidRPr="003C46AF">
        <w:rPr>
          <w:color w:val="000000"/>
          <w:szCs w:val="22"/>
          <w:lang w:val="ru-RU"/>
        </w:rPr>
        <w:t xml:space="preserve"> 9</w:t>
      </w:r>
      <w:r w:rsidRPr="003C46AF">
        <w:rPr>
          <w:color w:val="000000"/>
          <w:szCs w:val="22"/>
          <w:lang w:val="bg-BG"/>
        </w:rPr>
        <w:t>,</w:t>
      </w:r>
      <w:r w:rsidRPr="003C46AF">
        <w:rPr>
          <w:color w:val="000000"/>
          <w:szCs w:val="22"/>
          <w:lang w:val="ru-RU"/>
        </w:rPr>
        <w:t>5</w:t>
      </w:r>
      <w:r w:rsidRPr="003C46AF">
        <w:rPr>
          <w:color w:val="000000"/>
          <w:szCs w:val="22"/>
        </w:rPr>
        <w:t> mg</w:t>
      </w:r>
      <w:r w:rsidRPr="003C46AF">
        <w:rPr>
          <w:color w:val="000000"/>
          <w:szCs w:val="22"/>
          <w:lang w:val="ru-RU"/>
        </w:rPr>
        <w:t>/24</w:t>
      </w:r>
      <w:r w:rsidRPr="003C46AF">
        <w:rPr>
          <w:color w:val="000000"/>
          <w:szCs w:val="22"/>
          <w:lang w:val="bg-BG"/>
        </w:rPr>
        <w:t> часа</w:t>
      </w:r>
      <w:r w:rsidRPr="003C46AF">
        <w:rPr>
          <w:color w:val="000000"/>
          <w:szCs w:val="22"/>
          <w:lang w:val="ru-RU"/>
        </w:rPr>
        <w:t>.</w:t>
      </w:r>
    </w:p>
    <w:p w14:paraId="4B45E1DA" w14:textId="77777777" w:rsidR="000166D2" w:rsidRPr="003C46AF" w:rsidRDefault="000166D2" w:rsidP="0085631C">
      <w:pPr>
        <w:widowControl w:val="0"/>
        <w:tabs>
          <w:tab w:val="clear" w:pos="567"/>
        </w:tabs>
        <w:spacing w:line="240" w:lineRule="auto"/>
        <w:rPr>
          <w:color w:val="000000"/>
          <w:szCs w:val="22"/>
          <w:lang w:val="ru-RU"/>
        </w:rPr>
      </w:pPr>
    </w:p>
    <w:p w14:paraId="52F65691" w14:textId="77777777" w:rsidR="000166D2" w:rsidRPr="003C46AF" w:rsidRDefault="000166D2" w:rsidP="0085631C">
      <w:pPr>
        <w:widowControl w:val="0"/>
        <w:tabs>
          <w:tab w:val="clear" w:pos="567"/>
        </w:tabs>
        <w:spacing w:line="240" w:lineRule="auto"/>
        <w:rPr>
          <w:color w:val="000000"/>
          <w:szCs w:val="22"/>
          <w:lang w:val="ru-RU"/>
        </w:rPr>
      </w:pPr>
    </w:p>
    <w:p w14:paraId="4F63D882" w14:textId="77777777" w:rsidR="000166D2" w:rsidRPr="003C46AF" w:rsidRDefault="000166D2" w:rsidP="0085631C">
      <w:pPr>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3.</w:t>
      </w:r>
      <w:r w:rsidRPr="003C46AF">
        <w:rPr>
          <w:b/>
          <w:color w:val="000000"/>
          <w:szCs w:val="22"/>
          <w:lang w:val="ru-RU"/>
        </w:rPr>
        <w:tab/>
      </w:r>
      <w:r w:rsidRPr="003C46AF">
        <w:rPr>
          <w:b/>
          <w:noProof/>
          <w:color w:val="000000"/>
          <w:lang w:val="bg-BG"/>
        </w:rPr>
        <w:t>СПИСЪК НА ПОМОЩНИТЕ ВЕЩЕСТВА</w:t>
      </w:r>
    </w:p>
    <w:p w14:paraId="4475D947" w14:textId="77777777" w:rsidR="000166D2" w:rsidRPr="003C46AF" w:rsidRDefault="000166D2" w:rsidP="0085631C">
      <w:pPr>
        <w:widowControl w:val="0"/>
        <w:tabs>
          <w:tab w:val="clear" w:pos="567"/>
        </w:tabs>
        <w:spacing w:line="240" w:lineRule="auto"/>
        <w:rPr>
          <w:color w:val="000000"/>
          <w:szCs w:val="22"/>
          <w:lang w:val="ru-RU"/>
        </w:rPr>
      </w:pPr>
    </w:p>
    <w:p w14:paraId="781D61C4"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Съдържа също</w:t>
      </w:r>
      <w:r w:rsidRPr="003C46AF">
        <w:rPr>
          <w:color w:val="000000"/>
          <w:szCs w:val="22"/>
          <w:lang w:val="ru-RU"/>
        </w:rPr>
        <w:t xml:space="preserve">: </w:t>
      </w:r>
      <w:r w:rsidRPr="003C46AF">
        <w:rPr>
          <w:color w:val="000000"/>
          <w:spacing w:val="-2"/>
          <w:szCs w:val="22"/>
          <w:lang w:val="bg-BG"/>
        </w:rPr>
        <w:t>полиетиленов терефталатен филм,</w:t>
      </w:r>
      <w:r w:rsidRPr="003C46AF">
        <w:rPr>
          <w:color w:val="000000"/>
          <w:spacing w:val="-2"/>
          <w:szCs w:val="22"/>
          <w:lang w:val="ru-RU"/>
        </w:rPr>
        <w:t xml:space="preserve"> </w:t>
      </w:r>
      <w:r w:rsidRPr="003C46AF">
        <w:rPr>
          <w:color w:val="000000"/>
          <w:spacing w:val="-2"/>
          <w:szCs w:val="22"/>
          <w:lang w:val="bg-BG"/>
        </w:rPr>
        <w:t>лакиран</w:t>
      </w:r>
      <w:r w:rsidRPr="003C46AF">
        <w:rPr>
          <w:color w:val="000000"/>
          <w:szCs w:val="22"/>
          <w:lang w:val="ru-RU"/>
        </w:rPr>
        <w:t>, алфа-токоферол, поли(бутилметакрилат, метилметакрилат), акрил</w:t>
      </w:r>
      <w:r w:rsidRPr="003C46AF">
        <w:rPr>
          <w:color w:val="000000"/>
          <w:szCs w:val="22"/>
          <w:lang w:val="bg-BG"/>
        </w:rPr>
        <w:t>ен съполимер</w:t>
      </w:r>
      <w:r w:rsidRPr="003C46AF">
        <w:rPr>
          <w:color w:val="000000"/>
          <w:szCs w:val="22"/>
          <w:lang w:val="ru-RU"/>
        </w:rPr>
        <w:t xml:space="preserve">, силиконово масло, диметикон, </w:t>
      </w:r>
      <w:r w:rsidRPr="003C46AF">
        <w:rPr>
          <w:color w:val="000000"/>
          <w:spacing w:val="-2"/>
          <w:szCs w:val="22"/>
          <w:lang w:val="bg-BG"/>
        </w:rPr>
        <w:t>полиестерен филм</w:t>
      </w:r>
      <w:r w:rsidRPr="003C46AF">
        <w:rPr>
          <w:color w:val="000000"/>
          <w:spacing w:val="-2"/>
          <w:szCs w:val="22"/>
          <w:lang w:val="ru-RU"/>
        </w:rPr>
        <w:t xml:space="preserve">, </w:t>
      </w:r>
      <w:r w:rsidRPr="003C46AF">
        <w:rPr>
          <w:color w:val="000000"/>
          <w:spacing w:val="-2"/>
          <w:szCs w:val="22"/>
          <w:lang w:val="bg-BG"/>
        </w:rPr>
        <w:t>обвит с флуорополимер</w:t>
      </w:r>
      <w:r w:rsidRPr="003C46AF">
        <w:rPr>
          <w:color w:val="000000"/>
          <w:szCs w:val="22"/>
          <w:lang w:val="ru-RU"/>
        </w:rPr>
        <w:t>.</w:t>
      </w:r>
    </w:p>
    <w:p w14:paraId="1A3C8867" w14:textId="77777777" w:rsidR="000166D2" w:rsidRPr="003C46AF" w:rsidRDefault="000166D2" w:rsidP="0085631C">
      <w:pPr>
        <w:widowControl w:val="0"/>
        <w:tabs>
          <w:tab w:val="clear" w:pos="567"/>
        </w:tabs>
        <w:spacing w:line="240" w:lineRule="auto"/>
        <w:rPr>
          <w:color w:val="000000"/>
          <w:szCs w:val="22"/>
          <w:lang w:val="ru-RU"/>
        </w:rPr>
      </w:pPr>
    </w:p>
    <w:p w14:paraId="1F4995FC" w14:textId="77777777" w:rsidR="000166D2" w:rsidRPr="003C46AF" w:rsidRDefault="000166D2" w:rsidP="0085631C">
      <w:pPr>
        <w:widowControl w:val="0"/>
        <w:tabs>
          <w:tab w:val="clear" w:pos="567"/>
        </w:tabs>
        <w:spacing w:line="240" w:lineRule="auto"/>
        <w:rPr>
          <w:color w:val="000000"/>
          <w:szCs w:val="22"/>
          <w:lang w:val="ru-RU"/>
        </w:rPr>
      </w:pPr>
    </w:p>
    <w:p w14:paraId="650BB1B9"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4.</w:t>
      </w:r>
      <w:r w:rsidRPr="003C46AF">
        <w:rPr>
          <w:b/>
          <w:color w:val="000000"/>
          <w:szCs w:val="22"/>
          <w:lang w:val="ru-RU"/>
        </w:rPr>
        <w:tab/>
      </w:r>
      <w:r w:rsidRPr="003C46AF">
        <w:rPr>
          <w:b/>
          <w:noProof/>
          <w:color w:val="000000"/>
          <w:lang w:val="bg-BG"/>
        </w:rPr>
        <w:t>ЛЕКАРСТВЕНА ФОРМА И КОЛИЧЕСТВО В ЕДНА ОПАКОВКА</w:t>
      </w:r>
    </w:p>
    <w:p w14:paraId="0CADE37F" w14:textId="77777777" w:rsidR="000166D2" w:rsidRPr="003C46AF" w:rsidRDefault="000166D2" w:rsidP="0085631C">
      <w:pPr>
        <w:widowControl w:val="0"/>
        <w:tabs>
          <w:tab w:val="clear" w:pos="567"/>
        </w:tabs>
        <w:spacing w:line="240" w:lineRule="auto"/>
        <w:rPr>
          <w:color w:val="000000"/>
          <w:szCs w:val="22"/>
          <w:lang w:val="ru-RU"/>
        </w:rPr>
      </w:pPr>
    </w:p>
    <w:p w14:paraId="05FD3816"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ru-RU"/>
        </w:rPr>
        <w:t>7 трансдермални пластира</w:t>
      </w:r>
    </w:p>
    <w:p w14:paraId="5E5D5944" w14:textId="77777777" w:rsidR="000166D2" w:rsidRPr="003C46AF" w:rsidRDefault="000166D2" w:rsidP="0085631C">
      <w:pPr>
        <w:widowControl w:val="0"/>
        <w:tabs>
          <w:tab w:val="clear" w:pos="567"/>
        </w:tabs>
        <w:spacing w:line="240" w:lineRule="auto"/>
        <w:rPr>
          <w:color w:val="000000"/>
          <w:szCs w:val="22"/>
          <w:shd w:val="clear" w:color="auto" w:fill="D9D9D9"/>
          <w:lang w:val="ru-RU"/>
        </w:rPr>
      </w:pPr>
      <w:r w:rsidRPr="003C46AF">
        <w:rPr>
          <w:color w:val="000000"/>
          <w:szCs w:val="22"/>
          <w:shd w:val="clear" w:color="auto" w:fill="D9D9D9"/>
          <w:lang w:val="ru-RU"/>
        </w:rPr>
        <w:t>30</w:t>
      </w:r>
      <w:r w:rsidRPr="003C46AF">
        <w:rPr>
          <w:color w:val="000000"/>
          <w:szCs w:val="22"/>
          <w:shd w:val="clear" w:color="auto" w:fill="D9D9D9"/>
        </w:rPr>
        <w:t> </w:t>
      </w:r>
      <w:r w:rsidRPr="003C46AF">
        <w:rPr>
          <w:color w:val="000000"/>
          <w:szCs w:val="22"/>
          <w:shd w:val="clear" w:color="auto" w:fill="D9D9D9"/>
          <w:lang w:val="bg-BG"/>
        </w:rPr>
        <w:t>трансдермални пластира</w:t>
      </w:r>
    </w:p>
    <w:p w14:paraId="3E36652A" w14:textId="77777777" w:rsidR="005D25F6" w:rsidRPr="003C46AF" w:rsidRDefault="005D25F6" w:rsidP="0085631C">
      <w:pPr>
        <w:widowControl w:val="0"/>
        <w:tabs>
          <w:tab w:val="clear" w:pos="567"/>
        </w:tabs>
        <w:spacing w:line="240" w:lineRule="auto"/>
        <w:rPr>
          <w:color w:val="000000"/>
          <w:szCs w:val="22"/>
          <w:shd w:val="clear" w:color="auto" w:fill="D9D9D9"/>
          <w:lang w:val="ru-RU"/>
        </w:rPr>
      </w:pPr>
      <w:r w:rsidRPr="003C46AF">
        <w:rPr>
          <w:color w:val="000000"/>
          <w:szCs w:val="22"/>
          <w:shd w:val="clear" w:color="auto" w:fill="D9D9D9"/>
          <w:lang w:val="ru-RU"/>
        </w:rPr>
        <w:t>42</w:t>
      </w:r>
      <w:r w:rsidRPr="003C46AF">
        <w:rPr>
          <w:color w:val="000000"/>
          <w:szCs w:val="22"/>
          <w:shd w:val="clear" w:color="auto" w:fill="D9D9D9"/>
        </w:rPr>
        <w:t> </w:t>
      </w:r>
      <w:r w:rsidRPr="003C46AF">
        <w:rPr>
          <w:color w:val="000000"/>
          <w:szCs w:val="22"/>
          <w:shd w:val="clear" w:color="auto" w:fill="D9D9D9"/>
          <w:lang w:val="bg-BG"/>
        </w:rPr>
        <w:t>трансдермални пластира</w:t>
      </w:r>
    </w:p>
    <w:p w14:paraId="47D3BF78" w14:textId="77777777" w:rsidR="000166D2" w:rsidRPr="003C46AF" w:rsidRDefault="000166D2" w:rsidP="0085631C">
      <w:pPr>
        <w:widowControl w:val="0"/>
        <w:tabs>
          <w:tab w:val="clear" w:pos="567"/>
        </w:tabs>
        <w:spacing w:line="240" w:lineRule="auto"/>
        <w:rPr>
          <w:color w:val="000000"/>
          <w:szCs w:val="22"/>
          <w:lang w:val="ru-RU"/>
        </w:rPr>
      </w:pPr>
    </w:p>
    <w:p w14:paraId="216535D0" w14:textId="77777777" w:rsidR="000166D2" w:rsidRPr="003C46AF" w:rsidRDefault="000166D2" w:rsidP="0085631C">
      <w:pPr>
        <w:widowControl w:val="0"/>
        <w:tabs>
          <w:tab w:val="clear" w:pos="567"/>
        </w:tabs>
        <w:spacing w:line="240" w:lineRule="auto"/>
        <w:rPr>
          <w:color w:val="000000"/>
          <w:szCs w:val="22"/>
          <w:lang w:val="ru-RU"/>
        </w:rPr>
      </w:pPr>
    </w:p>
    <w:p w14:paraId="42CE3086"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5.</w:t>
      </w:r>
      <w:r w:rsidRPr="003C46AF">
        <w:rPr>
          <w:b/>
          <w:color w:val="000000"/>
          <w:szCs w:val="22"/>
          <w:lang w:val="ru-RU"/>
        </w:rPr>
        <w:tab/>
      </w:r>
      <w:r w:rsidRPr="003C46AF">
        <w:rPr>
          <w:b/>
          <w:noProof/>
          <w:color w:val="000000"/>
          <w:lang w:val="bg-BG"/>
        </w:rPr>
        <w:t>НАЧИН НА ПРИЛ</w:t>
      </w:r>
      <w:r w:rsidR="00025609" w:rsidRPr="003C46AF">
        <w:rPr>
          <w:b/>
          <w:noProof/>
          <w:color w:val="000000"/>
          <w:lang w:val="bg-BG"/>
        </w:rPr>
        <w:t>ОЖЕНИЕ</w:t>
      </w:r>
      <w:r w:rsidRPr="003C46AF">
        <w:rPr>
          <w:b/>
          <w:noProof/>
          <w:color w:val="000000"/>
          <w:lang w:val="bg-BG"/>
        </w:rPr>
        <w:t xml:space="preserve"> И ПЪТ</w:t>
      </w:r>
      <w:r w:rsidR="00AD6642" w:rsidRPr="003C46AF">
        <w:rPr>
          <w:b/>
          <w:noProof/>
          <w:color w:val="000000"/>
          <w:lang w:val="bg-BG"/>
        </w:rPr>
        <w:t>(</w:t>
      </w:r>
      <w:r w:rsidRPr="003C46AF">
        <w:rPr>
          <w:b/>
          <w:noProof/>
          <w:color w:val="000000"/>
          <w:lang w:val="bg-BG"/>
        </w:rPr>
        <w:t>ИЩА</w:t>
      </w:r>
      <w:r w:rsidR="00AD6642" w:rsidRPr="003C46AF">
        <w:rPr>
          <w:b/>
          <w:noProof/>
          <w:color w:val="000000"/>
          <w:lang w:val="bg-BG"/>
        </w:rPr>
        <w:t>)</w:t>
      </w:r>
      <w:r w:rsidRPr="003C46AF">
        <w:rPr>
          <w:b/>
          <w:noProof/>
          <w:color w:val="000000"/>
          <w:lang w:val="bg-BG"/>
        </w:rPr>
        <w:t xml:space="preserve"> НА ВЪВЕЖДАНЕ</w:t>
      </w:r>
    </w:p>
    <w:p w14:paraId="7B2854DA" w14:textId="77777777" w:rsidR="000166D2" w:rsidRPr="003C46AF" w:rsidRDefault="000166D2" w:rsidP="0085631C">
      <w:pPr>
        <w:widowControl w:val="0"/>
        <w:tabs>
          <w:tab w:val="clear" w:pos="567"/>
        </w:tabs>
        <w:spacing w:line="240" w:lineRule="auto"/>
        <w:rPr>
          <w:noProof/>
          <w:color w:val="000000"/>
          <w:lang w:val="bg-BG"/>
        </w:rPr>
      </w:pPr>
    </w:p>
    <w:p w14:paraId="554C16AC" w14:textId="77777777" w:rsidR="00AD6642" w:rsidRPr="003C46AF" w:rsidRDefault="00AD6642"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630E987A" w14:textId="77777777" w:rsidR="000166D2" w:rsidRPr="003C46AF" w:rsidRDefault="00F46D7E" w:rsidP="0085631C">
      <w:pPr>
        <w:widowControl w:val="0"/>
        <w:tabs>
          <w:tab w:val="clear" w:pos="567"/>
        </w:tabs>
        <w:spacing w:line="240" w:lineRule="auto"/>
        <w:rPr>
          <w:noProof/>
          <w:color w:val="000000"/>
          <w:lang w:val="ru-RU"/>
        </w:rPr>
      </w:pPr>
      <w:r w:rsidRPr="003C46AF">
        <w:rPr>
          <w:noProof/>
          <w:color w:val="000000"/>
          <w:lang w:val="bg-BG"/>
        </w:rPr>
        <w:t>Т</w:t>
      </w:r>
      <w:r w:rsidR="000166D2" w:rsidRPr="003C46AF">
        <w:rPr>
          <w:noProof/>
          <w:color w:val="000000"/>
          <w:lang w:val="bg-BG"/>
        </w:rPr>
        <w:t>рансдермално приложение</w:t>
      </w:r>
    </w:p>
    <w:p w14:paraId="41FC71E9" w14:textId="77777777" w:rsidR="000166D2" w:rsidRPr="003C46AF" w:rsidRDefault="000166D2" w:rsidP="0085631C">
      <w:pPr>
        <w:widowControl w:val="0"/>
        <w:tabs>
          <w:tab w:val="clear" w:pos="567"/>
        </w:tabs>
        <w:spacing w:line="240" w:lineRule="auto"/>
        <w:rPr>
          <w:color w:val="000000"/>
          <w:szCs w:val="22"/>
          <w:lang w:val="ru-RU"/>
        </w:rPr>
      </w:pPr>
    </w:p>
    <w:p w14:paraId="0CAADF93" w14:textId="77777777" w:rsidR="000166D2" w:rsidRPr="003C46AF" w:rsidRDefault="000166D2" w:rsidP="0085631C">
      <w:pPr>
        <w:widowControl w:val="0"/>
        <w:tabs>
          <w:tab w:val="clear" w:pos="567"/>
        </w:tabs>
        <w:spacing w:line="240" w:lineRule="auto"/>
        <w:rPr>
          <w:color w:val="000000"/>
          <w:szCs w:val="22"/>
          <w:lang w:val="ru-RU"/>
        </w:rPr>
      </w:pPr>
    </w:p>
    <w:p w14:paraId="124FBB69"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6.</w:t>
      </w:r>
      <w:r w:rsidRPr="003C46AF">
        <w:rPr>
          <w:b/>
          <w:color w:val="000000"/>
          <w:szCs w:val="22"/>
          <w:lang w:val="ru-RU"/>
        </w:rPr>
        <w:tab/>
      </w:r>
      <w:r w:rsidRPr="003C46AF">
        <w:rPr>
          <w:b/>
          <w:noProof/>
          <w:color w:val="000000"/>
          <w:lang w:val="bg-BG"/>
        </w:rPr>
        <w:t>СПЕЦИАЛНО ПРЕДУПРЕЖДЕНИЕ, ЧЕ ЛЕКАРСТВЕНИЯТ ПРОДУКТ ТРЯБВА ДА СЕ СЪХРАНЯВА НА МЯСТО ДАЛЕЧ</w:t>
      </w:r>
      <w:r w:rsidR="00A012E4" w:rsidRPr="003C46AF">
        <w:rPr>
          <w:b/>
          <w:noProof/>
          <w:color w:val="000000"/>
          <w:lang w:val="bg-BG"/>
        </w:rPr>
        <w:t>Е</w:t>
      </w:r>
      <w:r w:rsidRPr="003C46AF">
        <w:rPr>
          <w:b/>
          <w:noProof/>
          <w:color w:val="000000"/>
          <w:lang w:val="bg-BG"/>
        </w:rPr>
        <w:t xml:space="preserve"> ОТ ПОГЛЕДА И ДОСЕГА НА ДЕЦА</w:t>
      </w:r>
    </w:p>
    <w:p w14:paraId="17D556AE" w14:textId="77777777" w:rsidR="000166D2" w:rsidRPr="003C46AF" w:rsidRDefault="000166D2" w:rsidP="0085631C">
      <w:pPr>
        <w:widowControl w:val="0"/>
        <w:tabs>
          <w:tab w:val="clear" w:pos="567"/>
        </w:tabs>
        <w:spacing w:line="240" w:lineRule="auto"/>
        <w:rPr>
          <w:color w:val="000000"/>
          <w:szCs w:val="22"/>
          <w:lang w:val="ru-RU"/>
        </w:rPr>
      </w:pPr>
    </w:p>
    <w:p w14:paraId="6E6B1924"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Да се съхранява на място, недостъпно за деца.</w:t>
      </w:r>
    </w:p>
    <w:p w14:paraId="1DB0624E" w14:textId="77777777" w:rsidR="000166D2" w:rsidRPr="003C46AF" w:rsidRDefault="000166D2" w:rsidP="0085631C">
      <w:pPr>
        <w:widowControl w:val="0"/>
        <w:tabs>
          <w:tab w:val="clear" w:pos="567"/>
        </w:tabs>
        <w:spacing w:line="240" w:lineRule="auto"/>
        <w:rPr>
          <w:noProof/>
          <w:color w:val="000000"/>
          <w:lang w:val="bg-BG"/>
        </w:rPr>
      </w:pPr>
    </w:p>
    <w:p w14:paraId="12B8174A" w14:textId="77777777" w:rsidR="000166D2" w:rsidRPr="003C46AF" w:rsidRDefault="000166D2" w:rsidP="0085631C">
      <w:pPr>
        <w:widowControl w:val="0"/>
        <w:tabs>
          <w:tab w:val="clear" w:pos="567"/>
        </w:tabs>
        <w:spacing w:line="240" w:lineRule="auto"/>
        <w:rPr>
          <w:color w:val="000000"/>
          <w:szCs w:val="22"/>
          <w:lang w:val="ru-RU"/>
        </w:rPr>
      </w:pPr>
    </w:p>
    <w:p w14:paraId="3B623A44"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7.</w:t>
      </w:r>
      <w:r w:rsidRPr="003C46AF">
        <w:rPr>
          <w:b/>
          <w:color w:val="000000"/>
          <w:szCs w:val="22"/>
          <w:lang w:val="ru-RU"/>
        </w:rPr>
        <w:tab/>
      </w:r>
      <w:r w:rsidRPr="003C46AF">
        <w:rPr>
          <w:b/>
          <w:noProof/>
          <w:color w:val="000000"/>
          <w:lang w:val="bg-BG"/>
        </w:rPr>
        <w:t>ДРУГИ СПЕЦИАЛНИ ПРЕДУПРЕЖДЕНИЯ, АКО Е НЕОБХОДИМО</w:t>
      </w:r>
    </w:p>
    <w:p w14:paraId="42620803" w14:textId="77777777" w:rsidR="000166D2" w:rsidRPr="003C46AF" w:rsidRDefault="000166D2" w:rsidP="0085631C">
      <w:pPr>
        <w:widowControl w:val="0"/>
        <w:tabs>
          <w:tab w:val="clear" w:pos="567"/>
        </w:tabs>
        <w:spacing w:line="240" w:lineRule="auto"/>
        <w:rPr>
          <w:color w:val="000000"/>
          <w:szCs w:val="22"/>
          <w:lang w:val="ru-RU"/>
        </w:rPr>
      </w:pPr>
    </w:p>
    <w:p w14:paraId="45DA359A" w14:textId="77777777" w:rsidR="000166D2" w:rsidRPr="003C46AF" w:rsidRDefault="000166D2" w:rsidP="0085631C">
      <w:pPr>
        <w:widowControl w:val="0"/>
        <w:tabs>
          <w:tab w:val="clear" w:pos="567"/>
        </w:tabs>
        <w:spacing w:line="240" w:lineRule="auto"/>
        <w:rPr>
          <w:color w:val="000000"/>
          <w:szCs w:val="22"/>
          <w:lang w:val="ru-RU"/>
        </w:rPr>
      </w:pPr>
    </w:p>
    <w:p w14:paraId="5F473EF8"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8.</w:t>
      </w:r>
      <w:r w:rsidRPr="003C46AF">
        <w:rPr>
          <w:b/>
          <w:color w:val="000000"/>
          <w:szCs w:val="22"/>
          <w:lang w:val="ru-RU"/>
        </w:rPr>
        <w:tab/>
      </w:r>
      <w:r w:rsidRPr="003C46AF">
        <w:rPr>
          <w:b/>
          <w:noProof/>
          <w:color w:val="000000"/>
          <w:lang w:val="bg-BG"/>
        </w:rPr>
        <w:t>ДАТА НА ИЗТИЧАНЕ НА СРОКА НА ГОДНОСТ</w:t>
      </w:r>
    </w:p>
    <w:p w14:paraId="4B478AC2" w14:textId="77777777" w:rsidR="000166D2" w:rsidRPr="003C46AF" w:rsidRDefault="000166D2" w:rsidP="0085631C">
      <w:pPr>
        <w:widowControl w:val="0"/>
        <w:tabs>
          <w:tab w:val="clear" w:pos="567"/>
        </w:tabs>
        <w:spacing w:line="240" w:lineRule="auto"/>
        <w:rPr>
          <w:color w:val="000000"/>
          <w:szCs w:val="22"/>
          <w:lang w:val="bg-BG"/>
        </w:rPr>
      </w:pPr>
    </w:p>
    <w:p w14:paraId="12A30614"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Годен до</w:t>
      </w:r>
      <w:r w:rsidRPr="003C46AF">
        <w:rPr>
          <w:color w:val="000000"/>
          <w:szCs w:val="22"/>
          <w:lang w:val="ru-RU"/>
        </w:rPr>
        <w:t>:</w:t>
      </w:r>
    </w:p>
    <w:p w14:paraId="132CD954" w14:textId="77777777" w:rsidR="000166D2" w:rsidRPr="003C46AF" w:rsidRDefault="000166D2" w:rsidP="0085631C">
      <w:pPr>
        <w:widowControl w:val="0"/>
        <w:tabs>
          <w:tab w:val="clear" w:pos="567"/>
        </w:tabs>
        <w:spacing w:line="240" w:lineRule="auto"/>
        <w:rPr>
          <w:color w:val="000000"/>
          <w:szCs w:val="22"/>
          <w:lang w:val="bg-BG"/>
        </w:rPr>
      </w:pPr>
    </w:p>
    <w:p w14:paraId="3A9A1780" w14:textId="77777777" w:rsidR="000166D2" w:rsidRPr="003C46AF" w:rsidRDefault="000166D2" w:rsidP="0085631C">
      <w:pPr>
        <w:widowControl w:val="0"/>
        <w:tabs>
          <w:tab w:val="clear" w:pos="567"/>
        </w:tabs>
        <w:spacing w:line="240" w:lineRule="auto"/>
        <w:rPr>
          <w:color w:val="000000"/>
          <w:szCs w:val="22"/>
          <w:lang w:val="bg-BG"/>
        </w:rPr>
      </w:pPr>
    </w:p>
    <w:p w14:paraId="448454E1" w14:textId="77777777" w:rsidR="000166D2" w:rsidRPr="003C46AF" w:rsidRDefault="000166D2" w:rsidP="0085631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lastRenderedPageBreak/>
        <w:t>9.</w:t>
      </w:r>
      <w:r w:rsidRPr="003C46AF">
        <w:rPr>
          <w:b/>
          <w:color w:val="000000"/>
          <w:szCs w:val="22"/>
          <w:lang w:val="ru-RU"/>
        </w:rPr>
        <w:tab/>
      </w:r>
      <w:r w:rsidRPr="003C46AF">
        <w:rPr>
          <w:b/>
          <w:noProof/>
          <w:color w:val="000000"/>
          <w:lang w:val="bg-BG"/>
        </w:rPr>
        <w:t>СПЕЦИАЛНИ УСЛОВИЯ НА СЪХРАНЕНИЕ</w:t>
      </w:r>
    </w:p>
    <w:p w14:paraId="23B90B3D" w14:textId="77777777" w:rsidR="000166D2" w:rsidRPr="003C46AF" w:rsidRDefault="000166D2" w:rsidP="0085631C">
      <w:pPr>
        <w:keepNext/>
        <w:widowControl w:val="0"/>
        <w:tabs>
          <w:tab w:val="clear" w:pos="567"/>
        </w:tabs>
        <w:spacing w:line="240" w:lineRule="auto"/>
        <w:rPr>
          <w:color w:val="000000"/>
          <w:szCs w:val="22"/>
          <w:lang w:val="ru-RU"/>
        </w:rPr>
      </w:pPr>
    </w:p>
    <w:p w14:paraId="0CF0F24A" w14:textId="77777777" w:rsidR="000166D2" w:rsidRPr="003C46AF" w:rsidRDefault="000166D2" w:rsidP="0085631C">
      <w:pPr>
        <w:keepNext/>
        <w:widowControl w:val="0"/>
        <w:tabs>
          <w:tab w:val="clear" w:pos="567"/>
        </w:tabs>
        <w:spacing w:line="240" w:lineRule="auto"/>
        <w:rPr>
          <w:color w:val="000000"/>
          <w:szCs w:val="22"/>
          <w:lang w:val="ru-RU"/>
        </w:rPr>
      </w:pPr>
      <w:r w:rsidRPr="003C46AF">
        <w:rPr>
          <w:noProof/>
          <w:color w:val="000000"/>
          <w:lang w:val="bg-BG"/>
        </w:rPr>
        <w:t xml:space="preserve">Да </w:t>
      </w:r>
      <w:r w:rsidR="00123FD9" w:rsidRPr="003C46AF">
        <w:rPr>
          <w:noProof/>
          <w:color w:val="000000"/>
          <w:lang w:val="bg-BG"/>
        </w:rPr>
        <w:t xml:space="preserve">не </w:t>
      </w:r>
      <w:r w:rsidRPr="003C46AF">
        <w:rPr>
          <w:noProof/>
          <w:color w:val="000000"/>
          <w:lang w:val="bg-BG"/>
        </w:rPr>
        <w:t>се съ</w:t>
      </w:r>
      <w:r w:rsidR="0061496D" w:rsidRPr="003C46AF">
        <w:rPr>
          <w:noProof/>
          <w:color w:val="000000"/>
          <w:lang w:val="bg-BG"/>
        </w:rPr>
        <w:t>х</w:t>
      </w:r>
      <w:r w:rsidRPr="003C46AF">
        <w:rPr>
          <w:noProof/>
          <w:color w:val="000000"/>
          <w:lang w:val="bg-BG"/>
        </w:rPr>
        <w:t xml:space="preserve">ранява </w:t>
      </w:r>
      <w:r w:rsidR="00123FD9" w:rsidRPr="003C46AF">
        <w:rPr>
          <w:noProof/>
          <w:color w:val="000000"/>
          <w:lang w:val="bg-BG"/>
        </w:rPr>
        <w:t>над</w:t>
      </w:r>
      <w:r w:rsidRPr="003C46AF">
        <w:rPr>
          <w:noProof/>
          <w:color w:val="000000"/>
          <w:lang w:val="bg-BG"/>
        </w:rPr>
        <w:t xml:space="preserve"> </w:t>
      </w:r>
      <w:smartTag w:uri="urn:schemas-microsoft-com:office:smarttags" w:element="metricconverter">
        <w:smartTagPr>
          <w:attr w:name="ProductID" w:val="25ﾰC"/>
        </w:smartTagPr>
        <w:r w:rsidRPr="003C46AF">
          <w:rPr>
            <w:color w:val="000000"/>
            <w:szCs w:val="22"/>
            <w:lang w:val="ru-RU"/>
          </w:rPr>
          <w:t>25°</w:t>
        </w:r>
        <w:r w:rsidRPr="003C46AF">
          <w:rPr>
            <w:color w:val="000000"/>
            <w:szCs w:val="22"/>
          </w:rPr>
          <w:t>C</w:t>
        </w:r>
      </w:smartTag>
      <w:r w:rsidRPr="003C46AF">
        <w:rPr>
          <w:color w:val="000000"/>
          <w:szCs w:val="22"/>
          <w:lang w:val="ru-RU"/>
        </w:rPr>
        <w:t>.</w:t>
      </w:r>
    </w:p>
    <w:p w14:paraId="128BAD2B" w14:textId="77777777" w:rsidR="000166D2" w:rsidRPr="003C46AF" w:rsidRDefault="000166D2" w:rsidP="0085631C">
      <w:pPr>
        <w:keepNext/>
        <w:widowControl w:val="0"/>
        <w:tabs>
          <w:tab w:val="clear" w:pos="567"/>
        </w:tabs>
        <w:spacing w:line="240" w:lineRule="auto"/>
        <w:rPr>
          <w:color w:val="000000"/>
          <w:szCs w:val="22"/>
          <w:lang w:val="ru-RU"/>
        </w:rPr>
      </w:pPr>
      <w:r w:rsidRPr="003C46AF">
        <w:rPr>
          <w:noProof/>
          <w:color w:val="000000"/>
          <w:lang w:val="bg-BG"/>
        </w:rPr>
        <w:t>Съхранявайте пластира в саше</w:t>
      </w:r>
      <w:r w:rsidR="00D67C2B" w:rsidRPr="003C46AF">
        <w:rPr>
          <w:noProof/>
          <w:color w:val="000000"/>
          <w:lang w:val="bg-BG"/>
        </w:rPr>
        <w:t>то</w:t>
      </w:r>
      <w:r w:rsidRPr="003C46AF">
        <w:rPr>
          <w:noProof/>
          <w:color w:val="000000"/>
          <w:lang w:val="bg-BG"/>
        </w:rPr>
        <w:t xml:space="preserve"> до употребата</w:t>
      </w:r>
      <w:r w:rsidRPr="003C46AF">
        <w:rPr>
          <w:color w:val="000000"/>
          <w:szCs w:val="22"/>
          <w:lang w:val="ru-RU"/>
        </w:rPr>
        <w:t>.</w:t>
      </w:r>
    </w:p>
    <w:p w14:paraId="137F0B83" w14:textId="77777777" w:rsidR="000166D2" w:rsidRPr="003C46AF" w:rsidRDefault="000166D2" w:rsidP="0085631C">
      <w:pPr>
        <w:keepNext/>
        <w:widowControl w:val="0"/>
        <w:tabs>
          <w:tab w:val="clear" w:pos="567"/>
        </w:tabs>
        <w:spacing w:line="240" w:lineRule="auto"/>
        <w:ind w:left="567" w:hanging="567"/>
        <w:rPr>
          <w:color w:val="000000"/>
          <w:szCs w:val="22"/>
          <w:lang w:val="ru-RU"/>
        </w:rPr>
      </w:pPr>
    </w:p>
    <w:p w14:paraId="0BE95F9C" w14:textId="77777777" w:rsidR="000166D2" w:rsidRPr="003C46AF" w:rsidRDefault="000166D2" w:rsidP="0085631C">
      <w:pPr>
        <w:widowControl w:val="0"/>
        <w:tabs>
          <w:tab w:val="clear" w:pos="567"/>
        </w:tabs>
        <w:spacing w:line="240" w:lineRule="auto"/>
        <w:ind w:left="567" w:hanging="567"/>
        <w:rPr>
          <w:color w:val="000000"/>
          <w:szCs w:val="22"/>
          <w:lang w:val="ru-RU"/>
        </w:rPr>
      </w:pPr>
    </w:p>
    <w:p w14:paraId="13058DEF"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u-RU"/>
        </w:rPr>
      </w:pPr>
      <w:r w:rsidRPr="003C46AF">
        <w:rPr>
          <w:b/>
          <w:color w:val="000000"/>
          <w:szCs w:val="22"/>
          <w:lang w:val="ru-RU"/>
        </w:rPr>
        <w:t>10.</w:t>
      </w:r>
      <w:r w:rsidRPr="003C46AF">
        <w:rPr>
          <w:b/>
          <w:color w:val="000000"/>
          <w:szCs w:val="22"/>
          <w:lang w:val="ru-RU"/>
        </w:rPr>
        <w:tab/>
      </w:r>
      <w:r w:rsidRPr="003C46AF">
        <w:rPr>
          <w:b/>
          <w:noProof/>
          <w:color w:val="000000"/>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722CE62" w14:textId="77777777" w:rsidR="000166D2" w:rsidRPr="003C46AF" w:rsidRDefault="000166D2" w:rsidP="0085631C">
      <w:pPr>
        <w:widowControl w:val="0"/>
        <w:tabs>
          <w:tab w:val="clear" w:pos="567"/>
        </w:tabs>
        <w:spacing w:line="240" w:lineRule="auto"/>
        <w:rPr>
          <w:color w:val="000000"/>
          <w:szCs w:val="22"/>
          <w:lang w:val="ru-RU"/>
        </w:rPr>
      </w:pPr>
    </w:p>
    <w:p w14:paraId="6D546728" w14:textId="77777777" w:rsidR="000166D2" w:rsidRPr="003C46AF" w:rsidRDefault="000166D2" w:rsidP="0085631C">
      <w:pPr>
        <w:widowControl w:val="0"/>
        <w:tabs>
          <w:tab w:val="clear" w:pos="567"/>
        </w:tabs>
        <w:spacing w:line="240" w:lineRule="auto"/>
        <w:rPr>
          <w:color w:val="000000"/>
          <w:szCs w:val="22"/>
          <w:lang w:val="ru-RU"/>
        </w:rPr>
      </w:pPr>
    </w:p>
    <w:p w14:paraId="5A065667"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ru-RU"/>
        </w:rPr>
      </w:pPr>
      <w:r w:rsidRPr="003C46AF">
        <w:rPr>
          <w:b/>
          <w:color w:val="000000"/>
          <w:szCs w:val="22"/>
          <w:lang w:val="ru-RU"/>
        </w:rPr>
        <w:t>11.</w:t>
      </w:r>
      <w:r w:rsidRPr="003C46AF">
        <w:rPr>
          <w:b/>
          <w:color w:val="000000"/>
          <w:szCs w:val="22"/>
          <w:lang w:val="ru-RU"/>
        </w:rPr>
        <w:tab/>
      </w:r>
      <w:r w:rsidRPr="003C46AF">
        <w:rPr>
          <w:b/>
          <w:noProof/>
          <w:color w:val="000000"/>
          <w:lang w:val="bg-BG"/>
        </w:rPr>
        <w:t>ИМЕ И АДРЕС НА ПРИТЕЖАТЕЛЯ НА РАЗРЕШЕНИЕТО ЗА УПОТРЕБА</w:t>
      </w:r>
    </w:p>
    <w:p w14:paraId="402D8469" w14:textId="77777777" w:rsidR="000166D2" w:rsidRPr="003C46AF" w:rsidRDefault="000166D2" w:rsidP="0085631C">
      <w:pPr>
        <w:widowControl w:val="0"/>
        <w:tabs>
          <w:tab w:val="clear" w:pos="567"/>
        </w:tabs>
        <w:spacing w:line="240" w:lineRule="auto"/>
        <w:rPr>
          <w:color w:val="000000"/>
          <w:szCs w:val="22"/>
          <w:lang w:val="ru-RU"/>
        </w:rPr>
      </w:pPr>
    </w:p>
    <w:p w14:paraId="2D3D8590"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2C39C1DA" w14:textId="77777777" w:rsidR="00F26CBB" w:rsidRPr="003C46AF" w:rsidRDefault="00F26CBB" w:rsidP="0085631C">
      <w:pPr>
        <w:keepNext/>
        <w:widowControl w:val="0"/>
        <w:spacing w:line="240" w:lineRule="auto"/>
        <w:rPr>
          <w:color w:val="000000"/>
        </w:rPr>
      </w:pPr>
      <w:r w:rsidRPr="003C46AF">
        <w:rPr>
          <w:color w:val="000000"/>
        </w:rPr>
        <w:t>Vista Building</w:t>
      </w:r>
    </w:p>
    <w:p w14:paraId="3ECE882F"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144B5190" w14:textId="77777777" w:rsidR="00F26CBB" w:rsidRPr="003C46AF" w:rsidRDefault="00F26CBB" w:rsidP="0085631C">
      <w:pPr>
        <w:keepNext/>
        <w:widowControl w:val="0"/>
        <w:spacing w:line="240" w:lineRule="auto"/>
        <w:rPr>
          <w:color w:val="000000"/>
        </w:rPr>
      </w:pPr>
      <w:r w:rsidRPr="003C46AF">
        <w:rPr>
          <w:color w:val="000000"/>
        </w:rPr>
        <w:t>Dublin 4</w:t>
      </w:r>
    </w:p>
    <w:p w14:paraId="2884B6AA"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066057D3" w14:textId="77777777" w:rsidR="000166D2" w:rsidRPr="003C46AF" w:rsidRDefault="000166D2" w:rsidP="0085631C">
      <w:pPr>
        <w:widowControl w:val="0"/>
        <w:tabs>
          <w:tab w:val="clear" w:pos="567"/>
        </w:tabs>
        <w:spacing w:line="240" w:lineRule="auto"/>
        <w:rPr>
          <w:color w:val="000000"/>
          <w:szCs w:val="22"/>
          <w:lang w:val="ru-RU"/>
        </w:rPr>
      </w:pPr>
    </w:p>
    <w:p w14:paraId="3915F8BE" w14:textId="77777777" w:rsidR="000166D2" w:rsidRPr="003C46AF" w:rsidRDefault="000166D2" w:rsidP="0085631C">
      <w:pPr>
        <w:widowControl w:val="0"/>
        <w:tabs>
          <w:tab w:val="clear" w:pos="567"/>
        </w:tabs>
        <w:spacing w:line="240" w:lineRule="auto"/>
        <w:rPr>
          <w:color w:val="000000"/>
          <w:szCs w:val="22"/>
          <w:lang w:val="ru-RU"/>
        </w:rPr>
      </w:pPr>
    </w:p>
    <w:p w14:paraId="1AF4689E"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12.</w:t>
      </w:r>
      <w:r w:rsidRPr="003C46AF">
        <w:rPr>
          <w:b/>
          <w:color w:val="000000"/>
          <w:szCs w:val="22"/>
          <w:lang w:val="ru-RU"/>
        </w:rPr>
        <w:tab/>
      </w:r>
      <w:r w:rsidRPr="003C46AF">
        <w:rPr>
          <w:b/>
          <w:noProof/>
          <w:color w:val="000000"/>
          <w:lang w:val="ru-RU"/>
        </w:rPr>
        <w:t>НОМЕР(А) НА РАЗРЕШЕНИЕТО ЗА УПОТРЕБА</w:t>
      </w:r>
    </w:p>
    <w:p w14:paraId="2D5E35D7" w14:textId="77777777" w:rsidR="000166D2" w:rsidRPr="003C46AF" w:rsidRDefault="000166D2" w:rsidP="0085631C">
      <w:pPr>
        <w:widowControl w:val="0"/>
        <w:tabs>
          <w:tab w:val="clear" w:pos="567"/>
        </w:tabs>
        <w:spacing w:line="240" w:lineRule="auto"/>
        <w:rPr>
          <w:color w:val="000000"/>
          <w:szCs w:val="22"/>
          <w:lang w:val="ru-RU"/>
        </w:rPr>
      </w:pPr>
    </w:p>
    <w:p w14:paraId="124434AD" w14:textId="77777777" w:rsidR="000166D2" w:rsidRPr="003C46AF" w:rsidRDefault="000166D2" w:rsidP="0085631C">
      <w:pPr>
        <w:widowControl w:val="0"/>
        <w:tabs>
          <w:tab w:val="clear" w:pos="567"/>
          <w:tab w:val="left" w:pos="2268"/>
        </w:tabs>
        <w:spacing w:line="240" w:lineRule="auto"/>
        <w:rPr>
          <w:color w:val="000000"/>
          <w:szCs w:val="22"/>
          <w:lang w:val="ru-RU"/>
        </w:rPr>
      </w:pPr>
      <w:r w:rsidRPr="003C46AF">
        <w:rPr>
          <w:color w:val="000000"/>
          <w:szCs w:val="22"/>
          <w:lang w:val="de-CH"/>
        </w:rPr>
        <w:t>EU</w:t>
      </w:r>
      <w:r w:rsidRPr="003C46AF">
        <w:rPr>
          <w:color w:val="000000"/>
          <w:szCs w:val="22"/>
          <w:lang w:val="ru-RU"/>
        </w:rPr>
        <w:t>/1/98/066/023</w:t>
      </w:r>
      <w:r w:rsidRPr="003C46AF">
        <w:rPr>
          <w:color w:val="000000"/>
          <w:szCs w:val="22"/>
          <w:lang w:val="ru-RU"/>
        </w:rPr>
        <w:tab/>
      </w:r>
      <w:r w:rsidRPr="003C46AF">
        <w:rPr>
          <w:color w:val="000000"/>
          <w:szCs w:val="22"/>
          <w:shd w:val="clear" w:color="auto" w:fill="D9D9D9"/>
          <w:lang w:val="ru-RU"/>
        </w:rPr>
        <w:t>7 трансдермални пластира</w:t>
      </w:r>
      <w:r w:rsidR="006E16A6" w:rsidRPr="003C46AF">
        <w:rPr>
          <w:color w:val="000000"/>
          <w:szCs w:val="22"/>
          <w:shd w:val="clear" w:color="auto" w:fill="D9D9D9"/>
          <w:lang w:val="ru-RU"/>
        </w:rPr>
        <w:t xml:space="preserve"> (саше: хартия/PET/</w:t>
      </w:r>
      <w:r w:rsidR="00CB7911" w:rsidRPr="003C46AF">
        <w:rPr>
          <w:color w:val="000000"/>
          <w:szCs w:val="22"/>
          <w:shd w:val="clear" w:color="auto" w:fill="D9D9D9"/>
          <w:lang w:val="ru-RU"/>
        </w:rPr>
        <w:t>алуминий</w:t>
      </w:r>
      <w:r w:rsidR="006E16A6" w:rsidRPr="003C46AF">
        <w:rPr>
          <w:color w:val="000000"/>
          <w:szCs w:val="22"/>
          <w:shd w:val="clear" w:color="auto" w:fill="D9D9D9"/>
          <w:lang w:val="ru-RU"/>
        </w:rPr>
        <w:t>/PAN)</w:t>
      </w:r>
    </w:p>
    <w:p w14:paraId="5DA593D5"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lang w:val="de-CH"/>
        </w:rPr>
        <w:t>EU</w:t>
      </w:r>
      <w:r w:rsidRPr="003C46AF">
        <w:rPr>
          <w:color w:val="000000"/>
          <w:szCs w:val="22"/>
          <w:shd w:val="clear" w:color="auto" w:fill="D9D9D9"/>
          <w:lang w:val="ru-RU"/>
        </w:rPr>
        <w:t>/1/98/066/024</w:t>
      </w:r>
      <w:r w:rsidRPr="003C46AF">
        <w:rPr>
          <w:color w:val="000000"/>
          <w:szCs w:val="22"/>
          <w:shd w:val="clear" w:color="auto" w:fill="D9D9D9"/>
          <w:lang w:val="ru-RU"/>
        </w:rPr>
        <w:tab/>
        <w:t>30 трансдермални пластира</w:t>
      </w:r>
      <w:r w:rsidR="006E16A6" w:rsidRPr="003C46AF">
        <w:rPr>
          <w:color w:val="000000"/>
          <w:szCs w:val="22"/>
          <w:shd w:val="clear" w:color="auto" w:fill="D9D9D9"/>
          <w:lang w:val="ru-RU"/>
        </w:rPr>
        <w:t xml:space="preserve"> (саше: хартия/PET/</w:t>
      </w:r>
      <w:r w:rsidR="00CB7911" w:rsidRPr="003C46AF">
        <w:rPr>
          <w:color w:val="000000"/>
          <w:szCs w:val="22"/>
          <w:shd w:val="clear" w:color="auto" w:fill="D9D9D9"/>
          <w:lang w:val="ru-RU"/>
        </w:rPr>
        <w:t>алуминий</w:t>
      </w:r>
      <w:r w:rsidR="006E16A6" w:rsidRPr="003C46AF">
        <w:rPr>
          <w:color w:val="000000"/>
          <w:szCs w:val="22"/>
          <w:shd w:val="clear" w:color="auto" w:fill="D9D9D9"/>
          <w:lang w:val="ru-RU"/>
        </w:rPr>
        <w:t>/PAN)</w:t>
      </w:r>
    </w:p>
    <w:p w14:paraId="34253B0E" w14:textId="77777777" w:rsidR="005D25F6" w:rsidRPr="003C46AF" w:rsidRDefault="005D25F6"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lang w:val="de-CH"/>
        </w:rPr>
        <w:t>EU</w:t>
      </w:r>
      <w:r w:rsidRPr="003C46AF">
        <w:rPr>
          <w:color w:val="000000"/>
          <w:szCs w:val="22"/>
          <w:shd w:val="clear" w:color="auto" w:fill="D9D9D9"/>
          <w:lang w:val="ru-RU"/>
        </w:rPr>
        <w:t>/1/98/066/033</w:t>
      </w:r>
      <w:r w:rsidRPr="003C46AF">
        <w:rPr>
          <w:color w:val="000000"/>
          <w:szCs w:val="22"/>
          <w:shd w:val="clear" w:color="auto" w:fill="D9D9D9"/>
          <w:lang w:val="ru-RU"/>
        </w:rPr>
        <w:tab/>
        <w:t>42 трансдермални пластира</w:t>
      </w:r>
      <w:r w:rsidR="006E16A6" w:rsidRPr="003C46AF">
        <w:rPr>
          <w:color w:val="000000"/>
          <w:szCs w:val="22"/>
          <w:shd w:val="clear" w:color="auto" w:fill="D9D9D9"/>
          <w:lang w:val="ru-RU"/>
        </w:rPr>
        <w:t xml:space="preserve"> (саше: хартия/PET/</w:t>
      </w:r>
      <w:r w:rsidR="00CB7911" w:rsidRPr="003C46AF">
        <w:rPr>
          <w:color w:val="000000"/>
          <w:szCs w:val="22"/>
          <w:shd w:val="clear" w:color="auto" w:fill="D9D9D9"/>
          <w:lang w:val="ru-RU"/>
        </w:rPr>
        <w:t>алуминий</w:t>
      </w:r>
      <w:r w:rsidR="006E16A6" w:rsidRPr="003C46AF">
        <w:rPr>
          <w:color w:val="000000"/>
          <w:szCs w:val="22"/>
          <w:shd w:val="clear" w:color="auto" w:fill="D9D9D9"/>
          <w:lang w:val="ru-RU"/>
        </w:rPr>
        <w:t>/PAN)</w:t>
      </w:r>
    </w:p>
    <w:p w14:paraId="1357586A" w14:textId="77777777" w:rsidR="006E16A6" w:rsidRPr="003C46AF" w:rsidRDefault="006E16A6"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pct15" w:color="auto" w:fill="auto"/>
          <w:lang w:val="en-US"/>
        </w:rPr>
        <w:t>EU</w:t>
      </w:r>
      <w:r w:rsidRPr="003C46AF">
        <w:rPr>
          <w:color w:val="000000"/>
          <w:szCs w:val="22"/>
          <w:shd w:val="pct15" w:color="auto" w:fill="auto"/>
          <w:lang w:val="ru-RU"/>
        </w:rPr>
        <w:t>/1/98/066/0</w:t>
      </w:r>
      <w:r w:rsidR="007E58E0" w:rsidRPr="003C46AF">
        <w:rPr>
          <w:color w:val="000000"/>
          <w:szCs w:val="22"/>
          <w:shd w:val="pct15" w:color="auto" w:fill="auto"/>
          <w:lang w:val="ru-RU"/>
        </w:rPr>
        <w:t>39</w:t>
      </w:r>
      <w:r w:rsidRPr="003C46AF">
        <w:rPr>
          <w:color w:val="000000"/>
          <w:szCs w:val="22"/>
          <w:shd w:val="pct15" w:color="auto" w:fill="auto"/>
          <w:lang w:val="ru-RU"/>
        </w:rPr>
        <w:tab/>
        <w:t>7</w:t>
      </w:r>
      <w:r w:rsidRPr="003C46AF">
        <w:rPr>
          <w:color w:val="000000"/>
          <w:szCs w:val="22"/>
          <w:shd w:val="clear" w:color="auto" w:fill="D9D9D9"/>
          <w:lang w:val="en-US"/>
        </w:rPr>
        <w:t> </w:t>
      </w:r>
      <w:r w:rsidR="007624F8"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007624F8" w:rsidRPr="003C46AF">
        <w:rPr>
          <w:color w:val="000000"/>
          <w:szCs w:val="22"/>
          <w:shd w:val="clear" w:color="auto" w:fill="D9D9D9"/>
          <w:lang w:val="ru-RU"/>
        </w:rPr>
        <w:t>(саше: хартия/PET/</w:t>
      </w:r>
      <w:r w:rsidR="006F68DA" w:rsidRPr="003C46AF">
        <w:rPr>
          <w:color w:val="000000"/>
          <w:szCs w:val="22"/>
          <w:shd w:val="clear" w:color="auto" w:fill="D9D9D9"/>
          <w:lang w:val="en-US"/>
        </w:rPr>
        <w:t>PE</w:t>
      </w:r>
      <w:r w:rsidR="006F68DA" w:rsidRPr="003C46AF">
        <w:rPr>
          <w:color w:val="000000"/>
          <w:szCs w:val="22"/>
          <w:shd w:val="clear" w:color="auto" w:fill="D9D9D9"/>
          <w:lang w:val="ru-RU"/>
        </w:rPr>
        <w:t>/</w:t>
      </w:r>
      <w:r w:rsidR="00CB7911" w:rsidRPr="003C46AF">
        <w:rPr>
          <w:color w:val="000000"/>
          <w:szCs w:val="22"/>
          <w:shd w:val="clear" w:color="auto" w:fill="D9D9D9"/>
          <w:lang w:val="ru-RU"/>
        </w:rPr>
        <w:t>алуминий</w:t>
      </w:r>
      <w:r w:rsidR="006F68DA" w:rsidRPr="003C46AF">
        <w:rPr>
          <w:color w:val="000000"/>
          <w:szCs w:val="22"/>
          <w:shd w:val="clear" w:color="auto" w:fill="D9D9D9"/>
          <w:lang w:val="ru-RU"/>
        </w:rPr>
        <w:t>/PA</w:t>
      </w:r>
      <w:r w:rsidR="007624F8" w:rsidRPr="003C46AF">
        <w:rPr>
          <w:color w:val="000000"/>
          <w:szCs w:val="22"/>
          <w:shd w:val="clear" w:color="auto" w:fill="D9D9D9"/>
          <w:lang w:val="ru-RU"/>
        </w:rPr>
        <w:t>)</w:t>
      </w:r>
    </w:p>
    <w:p w14:paraId="18E78332" w14:textId="77777777" w:rsidR="006E16A6" w:rsidRPr="003C46AF" w:rsidRDefault="006E16A6"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clear" w:color="auto" w:fill="D9D9D9"/>
          <w:lang w:val="en-US"/>
        </w:rPr>
        <w:t>EU</w:t>
      </w:r>
      <w:r w:rsidRPr="003C46AF">
        <w:rPr>
          <w:color w:val="000000"/>
          <w:szCs w:val="22"/>
          <w:shd w:val="clear" w:color="auto" w:fill="D9D9D9"/>
          <w:lang w:val="ru-RU"/>
        </w:rPr>
        <w:t>/1/98/066/0</w:t>
      </w:r>
      <w:r w:rsidR="007E58E0" w:rsidRPr="003C46AF">
        <w:rPr>
          <w:color w:val="000000"/>
          <w:szCs w:val="22"/>
          <w:shd w:val="clear" w:color="auto" w:fill="D9D9D9"/>
          <w:lang w:val="ru-RU"/>
        </w:rPr>
        <w:t>40</w:t>
      </w:r>
      <w:r w:rsidRPr="003C46AF">
        <w:rPr>
          <w:color w:val="000000"/>
          <w:szCs w:val="22"/>
          <w:shd w:val="clear" w:color="auto" w:fill="D9D9D9"/>
          <w:lang w:val="ru-RU"/>
        </w:rPr>
        <w:tab/>
        <w:t>30</w:t>
      </w:r>
      <w:r w:rsidRPr="003C46AF">
        <w:rPr>
          <w:color w:val="000000"/>
          <w:szCs w:val="22"/>
          <w:shd w:val="clear" w:color="auto" w:fill="D9D9D9"/>
          <w:lang w:val="en-US"/>
        </w:rPr>
        <w:t> </w:t>
      </w:r>
      <w:r w:rsidR="007624F8"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007624F8" w:rsidRPr="003C46AF">
        <w:rPr>
          <w:color w:val="000000"/>
          <w:szCs w:val="22"/>
          <w:shd w:val="clear" w:color="auto" w:fill="D9D9D9"/>
          <w:lang w:val="ru-RU"/>
        </w:rPr>
        <w:t>(саше: хартия/PET/</w:t>
      </w:r>
      <w:r w:rsidR="006F68DA" w:rsidRPr="003C46AF">
        <w:rPr>
          <w:color w:val="000000"/>
          <w:szCs w:val="22"/>
          <w:shd w:val="clear" w:color="auto" w:fill="D9D9D9"/>
          <w:lang w:val="en-US"/>
        </w:rPr>
        <w:t>PE</w:t>
      </w:r>
      <w:r w:rsidR="006F68DA" w:rsidRPr="003C46AF">
        <w:rPr>
          <w:color w:val="000000"/>
          <w:szCs w:val="22"/>
          <w:shd w:val="clear" w:color="auto" w:fill="D9D9D9"/>
          <w:lang w:val="ru-RU"/>
        </w:rPr>
        <w:t>/</w:t>
      </w:r>
      <w:r w:rsidR="00CB7911" w:rsidRPr="003C46AF">
        <w:rPr>
          <w:color w:val="000000"/>
          <w:szCs w:val="22"/>
          <w:shd w:val="clear" w:color="auto" w:fill="D9D9D9"/>
          <w:lang w:val="ru-RU"/>
        </w:rPr>
        <w:t>алуминий</w:t>
      </w:r>
      <w:r w:rsidR="006F68DA" w:rsidRPr="003C46AF">
        <w:rPr>
          <w:color w:val="000000"/>
          <w:szCs w:val="22"/>
          <w:shd w:val="clear" w:color="auto" w:fill="D9D9D9"/>
          <w:lang w:val="ru-RU"/>
        </w:rPr>
        <w:t>/PA</w:t>
      </w:r>
      <w:r w:rsidR="007624F8" w:rsidRPr="003C46AF">
        <w:rPr>
          <w:color w:val="000000"/>
          <w:szCs w:val="22"/>
          <w:shd w:val="clear" w:color="auto" w:fill="D9D9D9"/>
          <w:lang w:val="ru-RU"/>
        </w:rPr>
        <w:t>)</w:t>
      </w:r>
    </w:p>
    <w:p w14:paraId="04A0E0D8" w14:textId="77777777" w:rsidR="006E16A6" w:rsidRPr="003C46AF" w:rsidRDefault="006E16A6"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clear" w:color="auto" w:fill="D9D9D9"/>
          <w:lang w:val="en-US"/>
        </w:rPr>
        <w:t>EU</w:t>
      </w:r>
      <w:r w:rsidRPr="003C46AF">
        <w:rPr>
          <w:color w:val="000000"/>
          <w:szCs w:val="22"/>
          <w:shd w:val="clear" w:color="auto" w:fill="D9D9D9"/>
          <w:lang w:val="ru-RU"/>
        </w:rPr>
        <w:t>/1/98/066/04</w:t>
      </w:r>
      <w:r w:rsidR="007E58E0" w:rsidRPr="003C46AF">
        <w:rPr>
          <w:color w:val="000000"/>
          <w:szCs w:val="22"/>
          <w:shd w:val="clear" w:color="auto" w:fill="D9D9D9"/>
          <w:lang w:val="ru-RU"/>
        </w:rPr>
        <w:t>9</w:t>
      </w:r>
      <w:r w:rsidRPr="003C46AF">
        <w:rPr>
          <w:color w:val="000000"/>
          <w:szCs w:val="22"/>
          <w:shd w:val="clear" w:color="auto" w:fill="D9D9D9"/>
          <w:lang w:val="ru-RU"/>
        </w:rPr>
        <w:tab/>
        <w:t>42</w:t>
      </w:r>
      <w:r w:rsidRPr="003C46AF">
        <w:rPr>
          <w:color w:val="000000"/>
          <w:szCs w:val="22"/>
          <w:shd w:val="clear" w:color="auto" w:fill="D9D9D9"/>
          <w:lang w:val="en-US"/>
        </w:rPr>
        <w:t> </w:t>
      </w:r>
      <w:r w:rsidR="007624F8" w:rsidRPr="003C46AF">
        <w:rPr>
          <w:color w:val="000000"/>
          <w:szCs w:val="22"/>
          <w:shd w:val="clear" w:color="auto" w:fill="D9D9D9"/>
          <w:lang w:val="ru-RU"/>
        </w:rPr>
        <w:t>трансдермални пластира (саше: хартия/PET/</w:t>
      </w:r>
      <w:r w:rsidR="006F68DA" w:rsidRPr="003C46AF">
        <w:rPr>
          <w:color w:val="000000"/>
          <w:szCs w:val="22"/>
          <w:shd w:val="clear" w:color="auto" w:fill="D9D9D9"/>
          <w:lang w:val="en-US"/>
        </w:rPr>
        <w:t>PE</w:t>
      </w:r>
      <w:r w:rsidR="006F68DA" w:rsidRPr="003C46AF">
        <w:rPr>
          <w:color w:val="000000"/>
          <w:szCs w:val="22"/>
          <w:shd w:val="clear" w:color="auto" w:fill="D9D9D9"/>
          <w:lang w:val="ru-RU"/>
        </w:rPr>
        <w:t>/</w:t>
      </w:r>
      <w:r w:rsidR="00CB7911" w:rsidRPr="003C46AF">
        <w:rPr>
          <w:color w:val="000000"/>
          <w:szCs w:val="22"/>
          <w:shd w:val="clear" w:color="auto" w:fill="D9D9D9"/>
          <w:lang w:val="ru-RU"/>
        </w:rPr>
        <w:t>алуминий</w:t>
      </w:r>
      <w:r w:rsidR="007624F8" w:rsidRPr="003C46AF">
        <w:rPr>
          <w:color w:val="000000"/>
          <w:szCs w:val="22"/>
          <w:shd w:val="clear" w:color="auto" w:fill="D9D9D9"/>
          <w:lang w:val="ru-RU"/>
        </w:rPr>
        <w:t>/PA)</w:t>
      </w:r>
    </w:p>
    <w:p w14:paraId="2ADE837B" w14:textId="77777777" w:rsidR="000166D2" w:rsidRPr="003C46AF" w:rsidRDefault="000166D2" w:rsidP="0085631C">
      <w:pPr>
        <w:widowControl w:val="0"/>
        <w:tabs>
          <w:tab w:val="clear" w:pos="567"/>
        </w:tabs>
        <w:spacing w:line="240" w:lineRule="auto"/>
        <w:rPr>
          <w:color w:val="000000"/>
          <w:szCs w:val="22"/>
          <w:lang w:val="ru-RU"/>
        </w:rPr>
      </w:pPr>
    </w:p>
    <w:p w14:paraId="3566C453" w14:textId="77777777" w:rsidR="000166D2" w:rsidRPr="003C46AF" w:rsidRDefault="000166D2" w:rsidP="0085631C">
      <w:pPr>
        <w:widowControl w:val="0"/>
        <w:tabs>
          <w:tab w:val="clear" w:pos="567"/>
        </w:tabs>
        <w:spacing w:line="240" w:lineRule="auto"/>
        <w:rPr>
          <w:color w:val="000000"/>
          <w:szCs w:val="22"/>
          <w:lang w:val="ru-RU"/>
        </w:rPr>
      </w:pPr>
    </w:p>
    <w:p w14:paraId="4286784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color w:val="000000"/>
          <w:szCs w:val="22"/>
          <w:lang w:val="ru-RU"/>
        </w:rPr>
        <w:t>13.</w:t>
      </w:r>
      <w:r w:rsidRPr="003C46AF">
        <w:rPr>
          <w:b/>
          <w:color w:val="000000"/>
          <w:szCs w:val="22"/>
          <w:lang w:val="ru-RU"/>
        </w:rPr>
        <w:tab/>
      </w:r>
      <w:r w:rsidRPr="003C46AF">
        <w:rPr>
          <w:b/>
          <w:noProof/>
          <w:color w:val="000000"/>
          <w:lang w:val="ru-RU"/>
        </w:rPr>
        <w:t>ПАРТИДЕН НОМЕР</w:t>
      </w:r>
    </w:p>
    <w:p w14:paraId="3BC1D4C6" w14:textId="77777777" w:rsidR="000166D2" w:rsidRPr="003C46AF" w:rsidRDefault="000166D2" w:rsidP="0085631C">
      <w:pPr>
        <w:widowControl w:val="0"/>
        <w:tabs>
          <w:tab w:val="clear" w:pos="567"/>
        </w:tabs>
        <w:spacing w:line="240" w:lineRule="auto"/>
        <w:rPr>
          <w:color w:val="000000"/>
          <w:szCs w:val="22"/>
          <w:lang w:val="bg-BG"/>
        </w:rPr>
      </w:pPr>
    </w:p>
    <w:p w14:paraId="160C8F9E"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Партиден №</w:t>
      </w:r>
    </w:p>
    <w:p w14:paraId="7AEE5226" w14:textId="77777777" w:rsidR="000166D2" w:rsidRPr="003C46AF" w:rsidRDefault="000166D2" w:rsidP="0085631C">
      <w:pPr>
        <w:widowControl w:val="0"/>
        <w:tabs>
          <w:tab w:val="clear" w:pos="567"/>
        </w:tabs>
        <w:spacing w:line="240" w:lineRule="auto"/>
        <w:rPr>
          <w:color w:val="000000"/>
          <w:szCs w:val="22"/>
          <w:lang w:val="ru-RU"/>
        </w:rPr>
      </w:pPr>
    </w:p>
    <w:p w14:paraId="23D26D06" w14:textId="77777777" w:rsidR="000166D2" w:rsidRPr="003C46AF" w:rsidRDefault="000166D2" w:rsidP="0085631C">
      <w:pPr>
        <w:widowControl w:val="0"/>
        <w:tabs>
          <w:tab w:val="clear" w:pos="567"/>
        </w:tabs>
        <w:spacing w:line="240" w:lineRule="auto"/>
        <w:rPr>
          <w:color w:val="000000"/>
          <w:szCs w:val="22"/>
          <w:lang w:val="ru-RU"/>
        </w:rPr>
      </w:pPr>
    </w:p>
    <w:p w14:paraId="5AAD4456"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14.</w:t>
      </w:r>
      <w:r w:rsidRPr="003C46AF">
        <w:rPr>
          <w:b/>
          <w:color w:val="000000"/>
          <w:szCs w:val="22"/>
          <w:lang w:val="ru-RU"/>
        </w:rPr>
        <w:tab/>
      </w:r>
      <w:r w:rsidRPr="003C46AF">
        <w:rPr>
          <w:b/>
          <w:noProof/>
          <w:color w:val="000000"/>
          <w:lang w:val="ru-RU"/>
        </w:rPr>
        <w:t xml:space="preserve">НАЧИН НА </w:t>
      </w:r>
      <w:r w:rsidRPr="003C46AF">
        <w:rPr>
          <w:b/>
          <w:noProof/>
          <w:color w:val="000000"/>
          <w:lang w:val="bg-BG"/>
        </w:rPr>
        <w:t>ОТПУСКАНЕ</w:t>
      </w:r>
    </w:p>
    <w:p w14:paraId="44238A2F" w14:textId="77777777" w:rsidR="000166D2" w:rsidRPr="003C46AF" w:rsidRDefault="000166D2" w:rsidP="0085631C">
      <w:pPr>
        <w:widowControl w:val="0"/>
        <w:tabs>
          <w:tab w:val="clear" w:pos="567"/>
        </w:tabs>
        <w:spacing w:line="240" w:lineRule="auto"/>
        <w:rPr>
          <w:color w:val="000000"/>
          <w:szCs w:val="22"/>
          <w:lang w:val="ru-RU"/>
        </w:rPr>
      </w:pPr>
    </w:p>
    <w:p w14:paraId="2278F8FB" w14:textId="77777777" w:rsidR="000166D2" w:rsidRPr="003C46AF" w:rsidRDefault="000166D2" w:rsidP="0085631C">
      <w:pPr>
        <w:widowControl w:val="0"/>
        <w:tabs>
          <w:tab w:val="clear" w:pos="567"/>
        </w:tabs>
        <w:spacing w:line="240" w:lineRule="auto"/>
        <w:rPr>
          <w:color w:val="000000"/>
          <w:szCs w:val="22"/>
          <w:lang w:val="bg-BG"/>
        </w:rPr>
      </w:pPr>
    </w:p>
    <w:p w14:paraId="15F468BD"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bg-BG"/>
        </w:rPr>
      </w:pPr>
      <w:r w:rsidRPr="003C46AF">
        <w:rPr>
          <w:b/>
          <w:color w:val="000000"/>
          <w:szCs w:val="22"/>
          <w:lang w:val="ru-RU"/>
        </w:rPr>
        <w:t>15.</w:t>
      </w:r>
      <w:r w:rsidRPr="003C46AF">
        <w:rPr>
          <w:b/>
          <w:color w:val="000000"/>
          <w:szCs w:val="22"/>
          <w:lang w:val="ru-RU"/>
        </w:rPr>
        <w:tab/>
      </w:r>
      <w:r w:rsidRPr="003C46AF">
        <w:rPr>
          <w:b/>
          <w:noProof/>
          <w:color w:val="000000"/>
          <w:lang w:val="ru-RU"/>
        </w:rPr>
        <w:t>УКАЗАНИЯ ЗА УПОТРЕБА</w:t>
      </w:r>
    </w:p>
    <w:p w14:paraId="5C62CCF0" w14:textId="77777777" w:rsidR="000166D2" w:rsidRPr="003C46AF" w:rsidRDefault="000166D2" w:rsidP="0085631C">
      <w:pPr>
        <w:widowControl w:val="0"/>
        <w:tabs>
          <w:tab w:val="clear" w:pos="567"/>
        </w:tabs>
        <w:spacing w:line="240" w:lineRule="auto"/>
        <w:rPr>
          <w:color w:val="000000"/>
          <w:szCs w:val="22"/>
          <w:lang w:val="ru-RU"/>
        </w:rPr>
      </w:pPr>
    </w:p>
    <w:p w14:paraId="555CE874" w14:textId="77777777" w:rsidR="000166D2" w:rsidRPr="003C46AF" w:rsidRDefault="000166D2" w:rsidP="0085631C">
      <w:pPr>
        <w:widowControl w:val="0"/>
        <w:tabs>
          <w:tab w:val="clear" w:pos="567"/>
        </w:tabs>
        <w:spacing w:line="240" w:lineRule="auto"/>
        <w:rPr>
          <w:color w:val="000000"/>
          <w:szCs w:val="22"/>
          <w:lang w:val="ru-RU"/>
        </w:rPr>
      </w:pPr>
    </w:p>
    <w:p w14:paraId="684E9F1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color w:val="000000"/>
          <w:szCs w:val="22"/>
          <w:lang w:val="ru-RU"/>
        </w:rPr>
        <w:t>16.</w:t>
      </w:r>
      <w:r w:rsidRPr="003C46AF">
        <w:rPr>
          <w:b/>
          <w:color w:val="000000"/>
          <w:szCs w:val="22"/>
          <w:lang w:val="ru-RU"/>
        </w:rPr>
        <w:tab/>
      </w:r>
      <w:r w:rsidRPr="003C46AF">
        <w:rPr>
          <w:b/>
          <w:noProof/>
          <w:color w:val="000000"/>
          <w:lang w:val="ru-RU"/>
        </w:rPr>
        <w:t>ИНФОРМАЦИЯ НА БРАЙЛОВА АЗБУКА</w:t>
      </w:r>
    </w:p>
    <w:p w14:paraId="2B3A970B" w14:textId="77777777" w:rsidR="000166D2" w:rsidRPr="003C46AF" w:rsidRDefault="000166D2" w:rsidP="0085631C">
      <w:pPr>
        <w:widowControl w:val="0"/>
        <w:tabs>
          <w:tab w:val="clear" w:pos="567"/>
        </w:tabs>
        <w:spacing w:line="240" w:lineRule="auto"/>
        <w:rPr>
          <w:color w:val="000000"/>
          <w:szCs w:val="22"/>
          <w:lang w:val="ru-RU"/>
        </w:rPr>
      </w:pPr>
    </w:p>
    <w:p w14:paraId="01C1385F"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pt-PT"/>
        </w:rPr>
        <w:t>Exelon</w:t>
      </w:r>
      <w:r w:rsidRPr="003C46AF">
        <w:rPr>
          <w:color w:val="000000"/>
          <w:szCs w:val="22"/>
          <w:lang w:val="ru-RU"/>
        </w:rPr>
        <w:t xml:space="preserve"> 9</w:t>
      </w:r>
      <w:r w:rsidRPr="003C46AF">
        <w:rPr>
          <w:color w:val="000000"/>
          <w:szCs w:val="22"/>
          <w:lang w:val="bg-BG"/>
        </w:rPr>
        <w:t>,</w:t>
      </w:r>
      <w:r w:rsidRPr="003C46AF">
        <w:rPr>
          <w:color w:val="000000"/>
          <w:szCs w:val="22"/>
          <w:lang w:val="ru-RU"/>
        </w:rPr>
        <w:t>5</w:t>
      </w:r>
      <w:r w:rsidRPr="003C46AF">
        <w:rPr>
          <w:color w:val="000000"/>
          <w:szCs w:val="22"/>
          <w:lang w:val="pt-PT"/>
        </w:rPr>
        <w:t> mg</w:t>
      </w:r>
      <w:r w:rsidRPr="003C46AF">
        <w:rPr>
          <w:color w:val="000000"/>
          <w:szCs w:val="22"/>
          <w:lang w:val="ru-RU"/>
        </w:rPr>
        <w:t>/24</w:t>
      </w:r>
      <w:r w:rsidRPr="003C46AF">
        <w:rPr>
          <w:color w:val="000000"/>
          <w:szCs w:val="22"/>
          <w:lang w:val="pt-PT"/>
        </w:rPr>
        <w:t> h</w:t>
      </w:r>
    </w:p>
    <w:p w14:paraId="6C9C50E7" w14:textId="77777777" w:rsidR="00025609" w:rsidRPr="003C46AF" w:rsidRDefault="00025609" w:rsidP="0085631C">
      <w:pPr>
        <w:widowControl w:val="0"/>
        <w:tabs>
          <w:tab w:val="clear" w:pos="567"/>
        </w:tabs>
        <w:spacing w:line="240" w:lineRule="auto"/>
        <w:rPr>
          <w:lang w:val="bg-BG"/>
        </w:rPr>
      </w:pPr>
    </w:p>
    <w:p w14:paraId="43D89732" w14:textId="77777777" w:rsidR="00025609" w:rsidRPr="003C46AF" w:rsidRDefault="00025609" w:rsidP="0085631C">
      <w:pPr>
        <w:widowControl w:val="0"/>
        <w:tabs>
          <w:tab w:val="clear" w:pos="567"/>
        </w:tabs>
        <w:spacing w:line="240" w:lineRule="auto"/>
        <w:rPr>
          <w:szCs w:val="22"/>
          <w:lang w:val="bg-BG"/>
        </w:rPr>
      </w:pPr>
    </w:p>
    <w:p w14:paraId="672D2B82" w14:textId="77777777" w:rsidR="00025609" w:rsidRPr="003C46AF" w:rsidRDefault="0002560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17.</w:t>
      </w:r>
      <w:r w:rsidRPr="003C46AF">
        <w:rPr>
          <w:b/>
          <w:noProof/>
          <w:lang w:val="bg-BG"/>
        </w:rPr>
        <w:tab/>
        <w:t>УНИКАЛЕН ИДЕНТИФИКАТОР — ДВУИЗМЕРЕН БАРКОД</w:t>
      </w:r>
    </w:p>
    <w:p w14:paraId="4AEB0BF8" w14:textId="77777777" w:rsidR="00025609" w:rsidRPr="003C46AF" w:rsidRDefault="00025609" w:rsidP="0085631C">
      <w:pPr>
        <w:widowControl w:val="0"/>
        <w:tabs>
          <w:tab w:val="clear" w:pos="567"/>
        </w:tabs>
        <w:spacing w:line="240" w:lineRule="auto"/>
        <w:rPr>
          <w:noProof/>
          <w:lang w:val="bg-BG"/>
        </w:rPr>
      </w:pPr>
    </w:p>
    <w:p w14:paraId="3636F898" w14:textId="77777777" w:rsidR="00025609" w:rsidRPr="003C46AF" w:rsidRDefault="00025609" w:rsidP="0085631C">
      <w:pPr>
        <w:widowControl w:val="0"/>
        <w:tabs>
          <w:tab w:val="clear" w:pos="567"/>
        </w:tabs>
        <w:spacing w:line="240" w:lineRule="auto"/>
        <w:rPr>
          <w:noProof/>
          <w:szCs w:val="22"/>
          <w:shd w:val="clear" w:color="auto" w:fill="CCCCCC"/>
          <w:lang w:val="bg-BG"/>
        </w:rPr>
      </w:pPr>
      <w:r w:rsidRPr="003C46AF">
        <w:rPr>
          <w:noProof/>
          <w:shd w:val="pct15" w:color="auto" w:fill="auto"/>
          <w:lang w:val="bg-BG"/>
        </w:rPr>
        <w:t>Двуизмерен баркод с включен уникален идентификатор</w:t>
      </w:r>
    </w:p>
    <w:p w14:paraId="75EBAE57" w14:textId="77777777" w:rsidR="00025609" w:rsidRPr="003C46AF" w:rsidRDefault="00025609" w:rsidP="0085631C">
      <w:pPr>
        <w:widowControl w:val="0"/>
        <w:tabs>
          <w:tab w:val="clear" w:pos="567"/>
        </w:tabs>
        <w:spacing w:line="240" w:lineRule="auto"/>
        <w:rPr>
          <w:noProof/>
          <w:lang w:val="bg-BG"/>
        </w:rPr>
      </w:pPr>
    </w:p>
    <w:p w14:paraId="6D8C389D" w14:textId="77777777" w:rsidR="00025609" w:rsidRPr="003C46AF" w:rsidRDefault="00025609" w:rsidP="0085631C">
      <w:pPr>
        <w:widowControl w:val="0"/>
        <w:tabs>
          <w:tab w:val="clear" w:pos="567"/>
        </w:tabs>
        <w:spacing w:line="240" w:lineRule="auto"/>
        <w:rPr>
          <w:noProof/>
          <w:lang w:val="bg-BG"/>
        </w:rPr>
      </w:pPr>
    </w:p>
    <w:p w14:paraId="3764C65D" w14:textId="77777777" w:rsidR="00025609" w:rsidRPr="003C46AF" w:rsidRDefault="00025609" w:rsidP="0085631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lastRenderedPageBreak/>
        <w:t>18.</w:t>
      </w:r>
      <w:r w:rsidRPr="003C46AF">
        <w:rPr>
          <w:b/>
          <w:noProof/>
          <w:lang w:val="bg-BG"/>
        </w:rPr>
        <w:tab/>
        <w:t>УНИКАЛЕН ИДЕНТИФИКАТОР — ДАННИ ЗА ЧЕТЕНЕ ОТ ХОРА</w:t>
      </w:r>
    </w:p>
    <w:p w14:paraId="301AA3D8" w14:textId="77777777" w:rsidR="00025609" w:rsidRPr="003C46AF" w:rsidRDefault="00025609" w:rsidP="0085631C">
      <w:pPr>
        <w:keepNext/>
        <w:widowControl w:val="0"/>
        <w:tabs>
          <w:tab w:val="clear" w:pos="567"/>
        </w:tabs>
        <w:spacing w:line="240" w:lineRule="auto"/>
        <w:rPr>
          <w:noProof/>
          <w:lang w:val="bg-BG"/>
        </w:rPr>
      </w:pPr>
    </w:p>
    <w:p w14:paraId="090C68F1" w14:textId="754EDE6D" w:rsidR="00025609" w:rsidRPr="003C46AF" w:rsidRDefault="00025609" w:rsidP="0085631C">
      <w:pPr>
        <w:keepNext/>
        <w:widowControl w:val="0"/>
        <w:tabs>
          <w:tab w:val="clear" w:pos="567"/>
        </w:tabs>
        <w:rPr>
          <w:szCs w:val="22"/>
          <w:lang w:val="bg-BG"/>
        </w:rPr>
      </w:pPr>
      <w:r w:rsidRPr="003C46AF">
        <w:t>PC</w:t>
      </w:r>
    </w:p>
    <w:p w14:paraId="3C22A65D" w14:textId="6DB7E458" w:rsidR="00025609" w:rsidRPr="003C46AF" w:rsidRDefault="00025609" w:rsidP="0085631C">
      <w:pPr>
        <w:keepNext/>
        <w:widowControl w:val="0"/>
        <w:tabs>
          <w:tab w:val="clear" w:pos="567"/>
        </w:tabs>
        <w:rPr>
          <w:szCs w:val="22"/>
          <w:lang w:val="bg-BG"/>
        </w:rPr>
      </w:pPr>
      <w:r w:rsidRPr="003C46AF">
        <w:t>SN</w:t>
      </w:r>
    </w:p>
    <w:p w14:paraId="18551C33" w14:textId="42C001C6" w:rsidR="00025609" w:rsidRPr="003C46AF" w:rsidRDefault="00025609" w:rsidP="0085631C">
      <w:pPr>
        <w:widowControl w:val="0"/>
        <w:tabs>
          <w:tab w:val="clear" w:pos="567"/>
        </w:tabs>
        <w:spacing w:line="240" w:lineRule="auto"/>
        <w:rPr>
          <w:color w:val="000000"/>
          <w:szCs w:val="22"/>
          <w:lang w:val="bg-BG"/>
        </w:rPr>
      </w:pPr>
      <w:r w:rsidRPr="003C46AF">
        <w:t>NN</w:t>
      </w:r>
    </w:p>
    <w:p w14:paraId="14277EE9"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br w:type="page"/>
      </w:r>
    </w:p>
    <w:p w14:paraId="4A3C74D4" w14:textId="77777777" w:rsidR="006673ED" w:rsidRPr="003C46AF" w:rsidRDefault="006673ED" w:rsidP="0085631C">
      <w:pPr>
        <w:widowControl w:val="0"/>
        <w:tabs>
          <w:tab w:val="clear" w:pos="567"/>
        </w:tabs>
        <w:spacing w:line="240" w:lineRule="auto"/>
        <w:rPr>
          <w:noProof/>
          <w:color w:val="000000"/>
          <w:lang w:val="bg-BG"/>
        </w:rPr>
      </w:pPr>
    </w:p>
    <w:p w14:paraId="0C5ACE19"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ДАННИ, КОИТО ТРЯБВА ДА СЪДЪРЖА ВТОРИЧНАТА ОПАКОВКА</w:t>
      </w:r>
    </w:p>
    <w:p w14:paraId="12A149D6"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ru-RU"/>
        </w:rPr>
      </w:pPr>
    </w:p>
    <w:p w14:paraId="509A456C" w14:textId="77777777" w:rsidR="000166D2" w:rsidRPr="003C46AF" w:rsidRDefault="00AD664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ru-RU"/>
        </w:rPr>
      </w:pPr>
      <w:r w:rsidRPr="003C46AF">
        <w:rPr>
          <w:b/>
          <w:color w:val="000000"/>
          <w:szCs w:val="22"/>
          <w:lang w:val="bg-BG"/>
        </w:rPr>
        <w:t xml:space="preserve">МЕЖДИННА </w:t>
      </w:r>
      <w:r w:rsidR="000166D2" w:rsidRPr="003C46AF">
        <w:rPr>
          <w:b/>
          <w:color w:val="000000"/>
          <w:szCs w:val="22"/>
          <w:lang w:val="bg-BG"/>
        </w:rPr>
        <w:t xml:space="preserve">КУТИЯ </w:t>
      </w:r>
      <w:r w:rsidRPr="003C46AF">
        <w:rPr>
          <w:b/>
          <w:color w:val="000000"/>
          <w:szCs w:val="22"/>
          <w:lang w:val="bg-BG"/>
        </w:rPr>
        <w:t>НА ГРУПОВА ОПАКОВКА (БЕЗ</w:t>
      </w:r>
      <w:r w:rsidRPr="003C46AF">
        <w:rPr>
          <w:b/>
          <w:color w:val="000000"/>
          <w:szCs w:val="22"/>
          <w:lang w:val="ru-RU"/>
        </w:rPr>
        <w:t xml:space="preserve"> </w:t>
      </w:r>
      <w:r w:rsidRPr="003C46AF">
        <w:rPr>
          <w:b/>
          <w:color w:val="000000"/>
          <w:szCs w:val="22"/>
          <w:lang w:val="en-US"/>
        </w:rPr>
        <w:t>BLUE</w:t>
      </w:r>
      <w:r w:rsidRPr="003C46AF">
        <w:rPr>
          <w:b/>
          <w:color w:val="000000"/>
          <w:szCs w:val="22"/>
          <w:lang w:val="ru-RU"/>
        </w:rPr>
        <w:t xml:space="preserve"> </w:t>
      </w:r>
      <w:r w:rsidRPr="003C46AF">
        <w:rPr>
          <w:b/>
          <w:color w:val="000000"/>
          <w:szCs w:val="22"/>
          <w:lang w:val="en-US"/>
        </w:rPr>
        <w:t>BOX</w:t>
      </w:r>
      <w:r w:rsidRPr="003C46AF">
        <w:rPr>
          <w:b/>
          <w:color w:val="000000"/>
          <w:szCs w:val="22"/>
          <w:lang w:val="ru-RU"/>
        </w:rPr>
        <w:t>)</w:t>
      </w:r>
    </w:p>
    <w:p w14:paraId="4966204B" w14:textId="77777777" w:rsidR="000166D2" w:rsidRPr="003C46AF" w:rsidRDefault="000166D2" w:rsidP="0085631C">
      <w:pPr>
        <w:widowControl w:val="0"/>
        <w:tabs>
          <w:tab w:val="clear" w:pos="567"/>
        </w:tabs>
        <w:spacing w:line="240" w:lineRule="auto"/>
        <w:rPr>
          <w:color w:val="000000"/>
          <w:szCs w:val="22"/>
          <w:lang w:val="bg-BG"/>
        </w:rPr>
      </w:pPr>
    </w:p>
    <w:p w14:paraId="6DF1B1D6" w14:textId="77777777" w:rsidR="000166D2" w:rsidRPr="003C46AF" w:rsidRDefault="000166D2" w:rsidP="0085631C">
      <w:pPr>
        <w:widowControl w:val="0"/>
        <w:tabs>
          <w:tab w:val="clear" w:pos="567"/>
        </w:tabs>
        <w:spacing w:line="240" w:lineRule="auto"/>
        <w:rPr>
          <w:color w:val="000000"/>
          <w:szCs w:val="22"/>
          <w:lang w:val="bg-BG"/>
        </w:rPr>
      </w:pPr>
    </w:p>
    <w:p w14:paraId="6C4061B7"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1.</w:t>
      </w:r>
      <w:r w:rsidRPr="003C46AF">
        <w:rPr>
          <w:b/>
          <w:color w:val="000000"/>
          <w:szCs w:val="22"/>
          <w:lang w:val="ru-RU"/>
        </w:rPr>
        <w:tab/>
      </w:r>
      <w:r w:rsidRPr="003C46AF">
        <w:rPr>
          <w:b/>
          <w:noProof/>
          <w:color w:val="000000"/>
          <w:lang w:val="bg-BG"/>
        </w:rPr>
        <w:t>ИМЕ НА ЛЕКАРСТВЕНИЯ ПРОДУКТ</w:t>
      </w:r>
    </w:p>
    <w:p w14:paraId="7CF196CC" w14:textId="77777777" w:rsidR="000166D2" w:rsidRPr="003C46AF" w:rsidRDefault="000166D2" w:rsidP="0085631C">
      <w:pPr>
        <w:widowControl w:val="0"/>
        <w:tabs>
          <w:tab w:val="clear" w:pos="567"/>
        </w:tabs>
        <w:spacing w:line="240" w:lineRule="auto"/>
        <w:rPr>
          <w:color w:val="000000"/>
          <w:szCs w:val="22"/>
          <w:lang w:val="ru-RU"/>
        </w:rPr>
      </w:pPr>
    </w:p>
    <w:p w14:paraId="5B3310E9"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rPr>
        <w:t>Exelon</w:t>
      </w:r>
      <w:r w:rsidRPr="003C46AF">
        <w:rPr>
          <w:color w:val="000000"/>
          <w:szCs w:val="22"/>
          <w:lang w:val="ru-RU"/>
        </w:rPr>
        <w:t xml:space="preserve"> 9,5</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 трансдермален пластир</w:t>
      </w:r>
    </w:p>
    <w:p w14:paraId="511C9DC6" w14:textId="77777777" w:rsidR="000166D2" w:rsidRPr="003C46AF" w:rsidRDefault="00AD6642" w:rsidP="0085631C">
      <w:pPr>
        <w:widowControl w:val="0"/>
        <w:tabs>
          <w:tab w:val="clear" w:pos="567"/>
        </w:tabs>
        <w:spacing w:line="240" w:lineRule="auto"/>
        <w:rPr>
          <w:color w:val="000000"/>
          <w:szCs w:val="22"/>
          <w:lang w:val="ru-RU"/>
        </w:rPr>
      </w:pPr>
      <w:r w:rsidRPr="003C46AF">
        <w:rPr>
          <w:noProof/>
          <w:color w:val="000000"/>
          <w:lang w:val="bg-BG"/>
        </w:rPr>
        <w:t>р</w:t>
      </w:r>
      <w:r w:rsidR="000166D2" w:rsidRPr="003C46AF">
        <w:rPr>
          <w:noProof/>
          <w:color w:val="000000"/>
          <w:lang w:val="bg-BG"/>
        </w:rPr>
        <w:t>ивастигмин</w:t>
      </w:r>
    </w:p>
    <w:p w14:paraId="51DD9AAE" w14:textId="77777777" w:rsidR="000166D2" w:rsidRPr="003C46AF" w:rsidRDefault="000166D2" w:rsidP="0085631C">
      <w:pPr>
        <w:widowControl w:val="0"/>
        <w:tabs>
          <w:tab w:val="clear" w:pos="567"/>
        </w:tabs>
        <w:spacing w:line="240" w:lineRule="auto"/>
        <w:rPr>
          <w:color w:val="000000"/>
          <w:szCs w:val="22"/>
          <w:lang w:val="ru-RU"/>
        </w:rPr>
      </w:pPr>
    </w:p>
    <w:p w14:paraId="3D83F8AD" w14:textId="77777777" w:rsidR="000166D2" w:rsidRPr="003C46AF" w:rsidRDefault="000166D2" w:rsidP="0085631C">
      <w:pPr>
        <w:widowControl w:val="0"/>
        <w:tabs>
          <w:tab w:val="clear" w:pos="567"/>
        </w:tabs>
        <w:rPr>
          <w:color w:val="000000"/>
          <w:szCs w:val="22"/>
          <w:lang w:val="ru-RU"/>
        </w:rPr>
      </w:pPr>
    </w:p>
    <w:p w14:paraId="0AE7DB2B"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color w:val="000000"/>
          <w:szCs w:val="22"/>
          <w:lang w:val="ru-RU"/>
        </w:rPr>
        <w:t>2.</w:t>
      </w:r>
      <w:r w:rsidRPr="003C46AF">
        <w:rPr>
          <w:b/>
          <w:color w:val="000000"/>
          <w:szCs w:val="22"/>
          <w:lang w:val="ru-RU"/>
        </w:rPr>
        <w:tab/>
      </w:r>
      <w:r w:rsidRPr="003C46AF">
        <w:rPr>
          <w:b/>
          <w:noProof/>
          <w:color w:val="000000"/>
          <w:lang w:val="bg-BG"/>
        </w:rPr>
        <w:t>ОБЯВЯВАНЕ НА АКТИВНОТО</w:t>
      </w:r>
      <w:r w:rsidR="00AD6642" w:rsidRPr="003C46AF">
        <w:rPr>
          <w:b/>
          <w:noProof/>
          <w:color w:val="000000"/>
          <w:lang w:val="bg-BG"/>
        </w:rPr>
        <w:t>(</w:t>
      </w:r>
      <w:r w:rsidR="00FF7D3A" w:rsidRPr="003C46AF">
        <w:rPr>
          <w:b/>
          <w:noProof/>
          <w:color w:val="000000"/>
          <w:lang w:val="bg-BG"/>
        </w:rPr>
        <w:t>ИТЕ</w:t>
      </w:r>
      <w:r w:rsidR="00AD6642" w:rsidRPr="003C46AF">
        <w:rPr>
          <w:b/>
          <w:noProof/>
          <w:color w:val="000000"/>
          <w:lang w:val="bg-BG"/>
        </w:rPr>
        <w:t>)</w:t>
      </w:r>
      <w:r w:rsidR="00FF7D3A" w:rsidRPr="003C46AF">
        <w:rPr>
          <w:b/>
          <w:noProof/>
          <w:color w:val="000000"/>
          <w:lang w:val="bg-BG"/>
        </w:rPr>
        <w:t xml:space="preserve"> ВЕЩЕСТВ</w:t>
      </w:r>
      <w:r w:rsidR="00AD6642" w:rsidRPr="003C46AF">
        <w:rPr>
          <w:b/>
          <w:noProof/>
          <w:color w:val="000000"/>
          <w:lang w:val="bg-BG"/>
        </w:rPr>
        <w:t>О(</w:t>
      </w:r>
      <w:r w:rsidRPr="003C46AF">
        <w:rPr>
          <w:b/>
          <w:noProof/>
          <w:color w:val="000000"/>
          <w:lang w:val="bg-BG"/>
        </w:rPr>
        <w:t>А</w:t>
      </w:r>
      <w:r w:rsidR="00AD6642" w:rsidRPr="003C46AF">
        <w:rPr>
          <w:b/>
          <w:noProof/>
          <w:color w:val="000000"/>
          <w:lang w:val="bg-BG"/>
        </w:rPr>
        <w:t>)</w:t>
      </w:r>
    </w:p>
    <w:p w14:paraId="7BCFBDAF" w14:textId="77777777" w:rsidR="000166D2" w:rsidRPr="003C46AF" w:rsidRDefault="000166D2" w:rsidP="0085631C">
      <w:pPr>
        <w:widowControl w:val="0"/>
        <w:tabs>
          <w:tab w:val="clear" w:pos="567"/>
        </w:tabs>
        <w:spacing w:line="240" w:lineRule="auto"/>
        <w:rPr>
          <w:color w:val="000000"/>
          <w:szCs w:val="22"/>
          <w:lang w:val="ru-RU"/>
        </w:rPr>
      </w:pPr>
    </w:p>
    <w:p w14:paraId="6BACE433"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ru-RU"/>
        </w:rPr>
        <w:t>1</w:t>
      </w:r>
      <w:r w:rsidRPr="003C46AF">
        <w:rPr>
          <w:color w:val="000000"/>
          <w:szCs w:val="22"/>
        </w:rPr>
        <w:t> </w:t>
      </w:r>
      <w:r w:rsidRPr="003C46AF">
        <w:rPr>
          <w:color w:val="000000"/>
          <w:szCs w:val="22"/>
          <w:lang w:val="bg-BG"/>
        </w:rPr>
        <w:t>трансдермален пластир от</w:t>
      </w:r>
      <w:r w:rsidRPr="003C46AF">
        <w:rPr>
          <w:color w:val="000000"/>
          <w:szCs w:val="22"/>
          <w:lang w:val="ru-RU"/>
        </w:rPr>
        <w:t xml:space="preserve"> 10</w:t>
      </w:r>
      <w:r w:rsidRPr="003C46AF">
        <w:rPr>
          <w:color w:val="000000"/>
          <w:szCs w:val="22"/>
        </w:rPr>
        <w:t> cm</w:t>
      </w:r>
      <w:r w:rsidRPr="003C46AF">
        <w:rPr>
          <w:color w:val="000000"/>
          <w:szCs w:val="22"/>
          <w:vertAlign w:val="superscript"/>
          <w:lang w:val="ru-RU"/>
        </w:rPr>
        <w:t>2</w:t>
      </w:r>
      <w:r w:rsidRPr="003C46AF">
        <w:rPr>
          <w:color w:val="000000"/>
          <w:szCs w:val="22"/>
          <w:lang w:val="ru-RU"/>
        </w:rPr>
        <w:t xml:space="preserve"> </w:t>
      </w:r>
      <w:r w:rsidRPr="003C46AF">
        <w:rPr>
          <w:color w:val="000000"/>
          <w:szCs w:val="22"/>
          <w:lang w:val="bg-BG"/>
        </w:rPr>
        <w:t>съдържа</w:t>
      </w:r>
      <w:r w:rsidRPr="003C46AF">
        <w:rPr>
          <w:color w:val="000000"/>
          <w:szCs w:val="22"/>
          <w:lang w:val="ru-RU"/>
        </w:rPr>
        <w:t xml:space="preserve"> 18</w:t>
      </w:r>
      <w:r w:rsidRPr="003C46AF">
        <w:rPr>
          <w:color w:val="000000"/>
          <w:szCs w:val="22"/>
        </w:rPr>
        <w:t> mg</w:t>
      </w:r>
      <w:r w:rsidRPr="003C46AF">
        <w:rPr>
          <w:color w:val="000000"/>
          <w:szCs w:val="22"/>
          <w:lang w:val="ru-RU"/>
        </w:rPr>
        <w:t xml:space="preserve"> </w:t>
      </w:r>
      <w:r w:rsidRPr="003C46AF">
        <w:rPr>
          <w:color w:val="000000"/>
          <w:szCs w:val="22"/>
          <w:lang w:val="bg-BG"/>
        </w:rPr>
        <w:t>ривастигмин и отделя</w:t>
      </w:r>
      <w:r w:rsidRPr="003C46AF">
        <w:rPr>
          <w:color w:val="000000"/>
          <w:szCs w:val="22"/>
          <w:lang w:val="ru-RU"/>
        </w:rPr>
        <w:t xml:space="preserve"> 9</w:t>
      </w:r>
      <w:r w:rsidRPr="003C46AF">
        <w:rPr>
          <w:color w:val="000000"/>
          <w:szCs w:val="22"/>
          <w:lang w:val="bg-BG"/>
        </w:rPr>
        <w:t>,</w:t>
      </w:r>
      <w:r w:rsidRPr="003C46AF">
        <w:rPr>
          <w:color w:val="000000"/>
          <w:szCs w:val="22"/>
          <w:lang w:val="ru-RU"/>
        </w:rPr>
        <w:t>5</w:t>
      </w:r>
      <w:r w:rsidRPr="003C46AF">
        <w:rPr>
          <w:color w:val="000000"/>
          <w:szCs w:val="22"/>
        </w:rPr>
        <w:t> mg</w:t>
      </w:r>
      <w:r w:rsidRPr="003C46AF">
        <w:rPr>
          <w:color w:val="000000"/>
          <w:szCs w:val="22"/>
          <w:lang w:val="ru-RU"/>
        </w:rPr>
        <w:t>/24</w:t>
      </w:r>
      <w:r w:rsidRPr="003C46AF">
        <w:rPr>
          <w:color w:val="000000"/>
          <w:szCs w:val="22"/>
          <w:lang w:val="bg-BG"/>
        </w:rPr>
        <w:t> часа</w:t>
      </w:r>
      <w:r w:rsidRPr="003C46AF">
        <w:rPr>
          <w:color w:val="000000"/>
          <w:szCs w:val="22"/>
          <w:lang w:val="ru-RU"/>
        </w:rPr>
        <w:t>.</w:t>
      </w:r>
    </w:p>
    <w:p w14:paraId="62BB5BA8" w14:textId="77777777" w:rsidR="000166D2" w:rsidRPr="003C46AF" w:rsidRDefault="000166D2" w:rsidP="0085631C">
      <w:pPr>
        <w:widowControl w:val="0"/>
        <w:tabs>
          <w:tab w:val="clear" w:pos="567"/>
        </w:tabs>
        <w:spacing w:line="240" w:lineRule="auto"/>
        <w:rPr>
          <w:color w:val="000000"/>
          <w:szCs w:val="22"/>
          <w:lang w:val="ru-RU"/>
        </w:rPr>
      </w:pPr>
    </w:p>
    <w:p w14:paraId="48B821DC" w14:textId="77777777" w:rsidR="000166D2" w:rsidRPr="003C46AF" w:rsidRDefault="000166D2" w:rsidP="0085631C">
      <w:pPr>
        <w:widowControl w:val="0"/>
        <w:tabs>
          <w:tab w:val="clear" w:pos="567"/>
        </w:tabs>
        <w:spacing w:line="240" w:lineRule="auto"/>
        <w:rPr>
          <w:color w:val="000000"/>
          <w:szCs w:val="22"/>
          <w:lang w:val="ru-RU"/>
        </w:rPr>
      </w:pPr>
    </w:p>
    <w:p w14:paraId="5AF7C8FD"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3.</w:t>
      </w:r>
      <w:r w:rsidRPr="003C46AF">
        <w:rPr>
          <w:b/>
          <w:color w:val="000000"/>
          <w:szCs w:val="22"/>
          <w:lang w:val="ru-RU"/>
        </w:rPr>
        <w:tab/>
      </w:r>
      <w:r w:rsidRPr="003C46AF">
        <w:rPr>
          <w:b/>
          <w:noProof/>
          <w:color w:val="000000"/>
          <w:lang w:val="bg-BG"/>
        </w:rPr>
        <w:t>СПИСЪК НА ПОМОЩНИТЕ ВЕЩЕСТВА</w:t>
      </w:r>
    </w:p>
    <w:p w14:paraId="6EE68A78" w14:textId="77777777" w:rsidR="000166D2" w:rsidRPr="003C46AF" w:rsidRDefault="000166D2" w:rsidP="0085631C">
      <w:pPr>
        <w:widowControl w:val="0"/>
        <w:tabs>
          <w:tab w:val="clear" w:pos="567"/>
        </w:tabs>
        <w:spacing w:line="240" w:lineRule="auto"/>
        <w:rPr>
          <w:color w:val="000000"/>
          <w:szCs w:val="22"/>
          <w:lang w:val="ru-RU"/>
        </w:rPr>
      </w:pPr>
    </w:p>
    <w:p w14:paraId="1D5B0167"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Съдържа също</w:t>
      </w:r>
      <w:r w:rsidRPr="003C46AF">
        <w:rPr>
          <w:color w:val="000000"/>
          <w:szCs w:val="22"/>
          <w:lang w:val="ru-RU"/>
        </w:rPr>
        <w:t xml:space="preserve">: </w:t>
      </w:r>
      <w:r w:rsidRPr="003C46AF">
        <w:rPr>
          <w:color w:val="000000"/>
          <w:spacing w:val="-2"/>
          <w:szCs w:val="22"/>
          <w:lang w:val="bg-BG"/>
        </w:rPr>
        <w:t>полиетиленов терефталатен филм,</w:t>
      </w:r>
      <w:r w:rsidRPr="003C46AF">
        <w:rPr>
          <w:color w:val="000000"/>
          <w:spacing w:val="-2"/>
          <w:szCs w:val="22"/>
          <w:lang w:val="ru-RU"/>
        </w:rPr>
        <w:t xml:space="preserve"> </w:t>
      </w:r>
      <w:r w:rsidRPr="003C46AF">
        <w:rPr>
          <w:color w:val="000000"/>
          <w:spacing w:val="-2"/>
          <w:szCs w:val="22"/>
          <w:lang w:val="bg-BG"/>
        </w:rPr>
        <w:t>лакиран</w:t>
      </w:r>
      <w:r w:rsidRPr="003C46AF">
        <w:rPr>
          <w:color w:val="000000"/>
          <w:szCs w:val="22"/>
          <w:lang w:val="ru-RU"/>
        </w:rPr>
        <w:t>, алфа-токоферол, поли(бутилметакрилат, метилметакрилат), акрил</w:t>
      </w:r>
      <w:r w:rsidRPr="003C46AF">
        <w:rPr>
          <w:color w:val="000000"/>
          <w:szCs w:val="22"/>
          <w:lang w:val="bg-BG"/>
        </w:rPr>
        <w:t>ен съполимер</w:t>
      </w:r>
      <w:r w:rsidRPr="003C46AF">
        <w:rPr>
          <w:color w:val="000000"/>
          <w:szCs w:val="22"/>
          <w:lang w:val="ru-RU"/>
        </w:rPr>
        <w:t xml:space="preserve">, силиконово масло, диметикон, </w:t>
      </w:r>
      <w:r w:rsidRPr="003C46AF">
        <w:rPr>
          <w:color w:val="000000"/>
          <w:spacing w:val="-2"/>
          <w:szCs w:val="22"/>
          <w:lang w:val="bg-BG"/>
        </w:rPr>
        <w:t>полиестерен филм</w:t>
      </w:r>
      <w:r w:rsidRPr="003C46AF">
        <w:rPr>
          <w:color w:val="000000"/>
          <w:spacing w:val="-2"/>
          <w:szCs w:val="22"/>
          <w:lang w:val="ru-RU"/>
        </w:rPr>
        <w:t xml:space="preserve">, </w:t>
      </w:r>
      <w:r w:rsidRPr="003C46AF">
        <w:rPr>
          <w:color w:val="000000"/>
          <w:spacing w:val="-2"/>
          <w:szCs w:val="22"/>
          <w:lang w:val="bg-BG"/>
        </w:rPr>
        <w:t>обвит с флуорополимер</w:t>
      </w:r>
      <w:r w:rsidRPr="003C46AF">
        <w:rPr>
          <w:color w:val="000000"/>
          <w:szCs w:val="22"/>
          <w:lang w:val="ru-RU"/>
        </w:rPr>
        <w:t>.</w:t>
      </w:r>
    </w:p>
    <w:p w14:paraId="47517DCC" w14:textId="77777777" w:rsidR="000166D2" w:rsidRPr="003C46AF" w:rsidRDefault="000166D2" w:rsidP="0085631C">
      <w:pPr>
        <w:widowControl w:val="0"/>
        <w:tabs>
          <w:tab w:val="clear" w:pos="567"/>
        </w:tabs>
        <w:spacing w:line="240" w:lineRule="auto"/>
        <w:rPr>
          <w:color w:val="000000"/>
          <w:szCs w:val="22"/>
          <w:lang w:val="ru-RU"/>
        </w:rPr>
      </w:pPr>
    </w:p>
    <w:p w14:paraId="1C53C97D" w14:textId="77777777" w:rsidR="000166D2" w:rsidRPr="003C46AF" w:rsidRDefault="000166D2" w:rsidP="0085631C">
      <w:pPr>
        <w:widowControl w:val="0"/>
        <w:tabs>
          <w:tab w:val="clear" w:pos="567"/>
        </w:tabs>
        <w:spacing w:line="240" w:lineRule="auto"/>
        <w:rPr>
          <w:color w:val="000000"/>
          <w:szCs w:val="22"/>
          <w:lang w:val="ru-RU"/>
        </w:rPr>
      </w:pPr>
    </w:p>
    <w:p w14:paraId="556573B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4.</w:t>
      </w:r>
      <w:r w:rsidRPr="003C46AF">
        <w:rPr>
          <w:b/>
          <w:color w:val="000000"/>
          <w:szCs w:val="22"/>
          <w:lang w:val="ru-RU"/>
        </w:rPr>
        <w:tab/>
      </w:r>
      <w:r w:rsidRPr="003C46AF">
        <w:rPr>
          <w:b/>
          <w:noProof/>
          <w:color w:val="000000"/>
          <w:lang w:val="bg-BG"/>
        </w:rPr>
        <w:t>ЛЕКАРСТВЕНА ФОРМА И КОЛИЧЕСТВО В ЕДНА ОПАКОВКА</w:t>
      </w:r>
    </w:p>
    <w:p w14:paraId="3015DD66" w14:textId="77777777" w:rsidR="000166D2" w:rsidRPr="003C46AF" w:rsidRDefault="000166D2" w:rsidP="0085631C">
      <w:pPr>
        <w:widowControl w:val="0"/>
        <w:tabs>
          <w:tab w:val="clear" w:pos="567"/>
        </w:tabs>
        <w:spacing w:line="240" w:lineRule="auto"/>
        <w:rPr>
          <w:color w:val="000000"/>
          <w:szCs w:val="22"/>
          <w:lang w:val="ru-RU"/>
        </w:rPr>
      </w:pPr>
    </w:p>
    <w:p w14:paraId="51DB4D52"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ru-RU"/>
        </w:rPr>
        <w:t>30</w:t>
      </w:r>
      <w:r w:rsidRPr="003C46AF">
        <w:rPr>
          <w:color w:val="000000"/>
          <w:szCs w:val="22"/>
        </w:rPr>
        <w:t> </w:t>
      </w:r>
      <w:r w:rsidRPr="003C46AF">
        <w:rPr>
          <w:color w:val="000000"/>
          <w:szCs w:val="22"/>
          <w:lang w:val="bg-BG"/>
        </w:rPr>
        <w:t>трансдермални пластира</w:t>
      </w:r>
      <w:r w:rsidR="00AD6642" w:rsidRPr="003C46AF">
        <w:rPr>
          <w:color w:val="000000"/>
          <w:szCs w:val="22"/>
          <w:lang w:val="bg-BG"/>
        </w:rPr>
        <w:t>. Част от групова опаковка. Да не се продава отделно.</w:t>
      </w:r>
    </w:p>
    <w:p w14:paraId="653236A0" w14:textId="77777777" w:rsidR="0063000B" w:rsidRPr="003C46AF" w:rsidRDefault="0063000B" w:rsidP="0085631C">
      <w:pPr>
        <w:widowControl w:val="0"/>
        <w:tabs>
          <w:tab w:val="clear" w:pos="567"/>
        </w:tabs>
        <w:spacing w:line="240" w:lineRule="auto"/>
        <w:rPr>
          <w:color w:val="000000"/>
          <w:szCs w:val="22"/>
          <w:lang w:val="bg-BG"/>
        </w:rPr>
      </w:pPr>
      <w:r w:rsidRPr="003C46AF">
        <w:rPr>
          <w:color w:val="000000"/>
          <w:szCs w:val="22"/>
          <w:shd w:val="clear" w:color="auto" w:fill="D9D9D9"/>
          <w:lang w:val="ru-RU"/>
        </w:rPr>
        <w:t>42</w:t>
      </w:r>
      <w:r w:rsidRPr="003C46AF">
        <w:rPr>
          <w:color w:val="000000"/>
          <w:szCs w:val="22"/>
          <w:shd w:val="clear" w:color="auto" w:fill="D9D9D9"/>
          <w:lang w:val="en-US"/>
        </w:rPr>
        <w:t> </w:t>
      </w:r>
      <w:r w:rsidRPr="003C46AF">
        <w:rPr>
          <w:color w:val="000000"/>
          <w:szCs w:val="22"/>
          <w:shd w:val="clear" w:color="auto" w:fill="D9D9D9"/>
          <w:lang w:val="bg-BG"/>
        </w:rPr>
        <w:t>трансдермални пластира. Част от групова опаковка. Да не се продава отделно.</w:t>
      </w:r>
    </w:p>
    <w:p w14:paraId="52669149" w14:textId="77777777" w:rsidR="000166D2" w:rsidRPr="003C46AF" w:rsidRDefault="000166D2" w:rsidP="0085631C">
      <w:pPr>
        <w:widowControl w:val="0"/>
        <w:tabs>
          <w:tab w:val="clear" w:pos="567"/>
        </w:tabs>
        <w:spacing w:line="240" w:lineRule="auto"/>
        <w:rPr>
          <w:color w:val="000000"/>
          <w:szCs w:val="22"/>
          <w:lang w:val="ru-RU"/>
        </w:rPr>
      </w:pPr>
    </w:p>
    <w:p w14:paraId="43E06C58" w14:textId="77777777" w:rsidR="000166D2" w:rsidRPr="003C46AF" w:rsidRDefault="000166D2" w:rsidP="0085631C">
      <w:pPr>
        <w:widowControl w:val="0"/>
        <w:tabs>
          <w:tab w:val="clear" w:pos="567"/>
        </w:tabs>
        <w:spacing w:line="240" w:lineRule="auto"/>
        <w:rPr>
          <w:color w:val="000000"/>
          <w:szCs w:val="22"/>
          <w:lang w:val="ru-RU"/>
        </w:rPr>
      </w:pPr>
    </w:p>
    <w:p w14:paraId="13A9491C"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5.</w:t>
      </w:r>
      <w:r w:rsidRPr="003C46AF">
        <w:rPr>
          <w:b/>
          <w:color w:val="000000"/>
          <w:szCs w:val="22"/>
          <w:lang w:val="ru-RU"/>
        </w:rPr>
        <w:tab/>
      </w:r>
      <w:r w:rsidRPr="003C46AF">
        <w:rPr>
          <w:b/>
          <w:noProof/>
          <w:color w:val="000000"/>
          <w:lang w:val="bg-BG"/>
        </w:rPr>
        <w:t>НАЧИН НА ПРИЛ</w:t>
      </w:r>
      <w:r w:rsidR="00025609" w:rsidRPr="003C46AF">
        <w:rPr>
          <w:b/>
          <w:noProof/>
          <w:color w:val="000000"/>
          <w:lang w:val="bg-BG"/>
        </w:rPr>
        <w:t>ОЖЕНИЕ</w:t>
      </w:r>
      <w:r w:rsidRPr="003C46AF">
        <w:rPr>
          <w:b/>
          <w:noProof/>
          <w:color w:val="000000"/>
          <w:lang w:val="bg-BG"/>
        </w:rPr>
        <w:t xml:space="preserve"> И ПЪТ</w:t>
      </w:r>
      <w:r w:rsidR="00AD6642" w:rsidRPr="003C46AF">
        <w:rPr>
          <w:b/>
          <w:noProof/>
          <w:color w:val="000000"/>
          <w:lang w:val="bg-BG"/>
        </w:rPr>
        <w:t>(</w:t>
      </w:r>
      <w:r w:rsidRPr="003C46AF">
        <w:rPr>
          <w:b/>
          <w:noProof/>
          <w:color w:val="000000"/>
          <w:lang w:val="bg-BG"/>
        </w:rPr>
        <w:t>ИЩА</w:t>
      </w:r>
      <w:r w:rsidR="00AD6642" w:rsidRPr="003C46AF">
        <w:rPr>
          <w:b/>
          <w:noProof/>
          <w:color w:val="000000"/>
          <w:lang w:val="bg-BG"/>
        </w:rPr>
        <w:t>)</w:t>
      </w:r>
      <w:r w:rsidRPr="003C46AF">
        <w:rPr>
          <w:b/>
          <w:noProof/>
          <w:color w:val="000000"/>
          <w:lang w:val="bg-BG"/>
        </w:rPr>
        <w:t xml:space="preserve"> НА ВЪВЕЖДАНЕ</w:t>
      </w:r>
    </w:p>
    <w:p w14:paraId="6066622E" w14:textId="77777777" w:rsidR="000166D2" w:rsidRPr="003C46AF" w:rsidRDefault="000166D2" w:rsidP="0085631C">
      <w:pPr>
        <w:widowControl w:val="0"/>
        <w:tabs>
          <w:tab w:val="clear" w:pos="567"/>
        </w:tabs>
        <w:spacing w:line="240" w:lineRule="auto"/>
        <w:rPr>
          <w:noProof/>
          <w:color w:val="000000"/>
          <w:lang w:val="bg-BG"/>
        </w:rPr>
      </w:pPr>
    </w:p>
    <w:p w14:paraId="52D16297" w14:textId="77777777" w:rsidR="00F10325" w:rsidRPr="003C46AF" w:rsidRDefault="00F10325"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45C01991" w14:textId="77777777" w:rsidR="000166D2" w:rsidRPr="003C46AF" w:rsidRDefault="00BD0951" w:rsidP="0085631C">
      <w:pPr>
        <w:widowControl w:val="0"/>
        <w:tabs>
          <w:tab w:val="clear" w:pos="567"/>
        </w:tabs>
        <w:spacing w:line="240" w:lineRule="auto"/>
        <w:rPr>
          <w:noProof/>
          <w:color w:val="000000"/>
          <w:lang w:val="ru-RU"/>
        </w:rPr>
      </w:pPr>
      <w:r w:rsidRPr="003C46AF">
        <w:rPr>
          <w:noProof/>
          <w:color w:val="000000"/>
          <w:lang w:val="bg-BG"/>
        </w:rPr>
        <w:t>Т</w:t>
      </w:r>
      <w:r w:rsidR="000166D2" w:rsidRPr="003C46AF">
        <w:rPr>
          <w:noProof/>
          <w:color w:val="000000"/>
          <w:lang w:val="bg-BG"/>
        </w:rPr>
        <w:t>рансдермално приложение</w:t>
      </w:r>
    </w:p>
    <w:p w14:paraId="75A199ED" w14:textId="77777777" w:rsidR="000166D2" w:rsidRPr="003C46AF" w:rsidRDefault="000166D2" w:rsidP="0085631C">
      <w:pPr>
        <w:widowControl w:val="0"/>
        <w:tabs>
          <w:tab w:val="clear" w:pos="567"/>
        </w:tabs>
        <w:spacing w:line="240" w:lineRule="auto"/>
        <w:rPr>
          <w:color w:val="000000"/>
          <w:szCs w:val="22"/>
          <w:lang w:val="ru-RU"/>
        </w:rPr>
      </w:pPr>
    </w:p>
    <w:p w14:paraId="539B1986" w14:textId="77777777" w:rsidR="000166D2" w:rsidRPr="003C46AF" w:rsidRDefault="000166D2" w:rsidP="0085631C">
      <w:pPr>
        <w:widowControl w:val="0"/>
        <w:tabs>
          <w:tab w:val="clear" w:pos="567"/>
        </w:tabs>
        <w:spacing w:line="240" w:lineRule="auto"/>
        <w:rPr>
          <w:color w:val="000000"/>
          <w:szCs w:val="22"/>
          <w:lang w:val="ru-RU"/>
        </w:rPr>
      </w:pPr>
    </w:p>
    <w:p w14:paraId="002F1069"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6.</w:t>
      </w:r>
      <w:r w:rsidRPr="003C46AF">
        <w:rPr>
          <w:b/>
          <w:color w:val="000000"/>
          <w:szCs w:val="22"/>
          <w:lang w:val="ru-RU"/>
        </w:rPr>
        <w:tab/>
      </w:r>
      <w:r w:rsidRPr="003C46AF">
        <w:rPr>
          <w:b/>
          <w:noProof/>
          <w:color w:val="000000"/>
          <w:lang w:val="bg-BG"/>
        </w:rPr>
        <w:t>СПЕЦИАЛНО ПРЕДУПРЕЖДЕНИЕ, ЧЕ ЛЕКАРСТВЕНИЯТ ПРОДУКТ ТРЯБВА ДА СЕ СЪХРАНЯВА НА МЯСТО ДАЛЕЧ</w:t>
      </w:r>
      <w:r w:rsidR="00AC3436" w:rsidRPr="003C46AF">
        <w:rPr>
          <w:b/>
          <w:noProof/>
          <w:color w:val="000000"/>
          <w:lang w:val="bg-BG"/>
        </w:rPr>
        <w:t>Е</w:t>
      </w:r>
      <w:r w:rsidRPr="003C46AF">
        <w:rPr>
          <w:b/>
          <w:noProof/>
          <w:color w:val="000000"/>
          <w:lang w:val="bg-BG"/>
        </w:rPr>
        <w:t xml:space="preserve"> ОТ ПОГЛЕДА И ДОСЕГА НА ДЕЦА</w:t>
      </w:r>
    </w:p>
    <w:p w14:paraId="289540BF" w14:textId="77777777" w:rsidR="000166D2" w:rsidRPr="003C46AF" w:rsidRDefault="000166D2" w:rsidP="0085631C">
      <w:pPr>
        <w:widowControl w:val="0"/>
        <w:tabs>
          <w:tab w:val="clear" w:pos="567"/>
        </w:tabs>
        <w:spacing w:line="240" w:lineRule="auto"/>
        <w:rPr>
          <w:color w:val="000000"/>
          <w:szCs w:val="22"/>
          <w:lang w:val="ru-RU"/>
        </w:rPr>
      </w:pPr>
    </w:p>
    <w:p w14:paraId="00E1A680"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Да се съхранява на място, недостъпно за деца.</w:t>
      </w:r>
    </w:p>
    <w:p w14:paraId="6BBD2675" w14:textId="77777777" w:rsidR="000166D2" w:rsidRPr="003C46AF" w:rsidRDefault="000166D2" w:rsidP="0085631C">
      <w:pPr>
        <w:widowControl w:val="0"/>
        <w:tabs>
          <w:tab w:val="clear" w:pos="567"/>
        </w:tabs>
        <w:spacing w:line="240" w:lineRule="auto"/>
        <w:rPr>
          <w:noProof/>
          <w:color w:val="000000"/>
          <w:lang w:val="bg-BG"/>
        </w:rPr>
      </w:pPr>
    </w:p>
    <w:p w14:paraId="52794BEB" w14:textId="77777777" w:rsidR="000166D2" w:rsidRPr="003C46AF" w:rsidRDefault="000166D2" w:rsidP="0085631C">
      <w:pPr>
        <w:widowControl w:val="0"/>
        <w:tabs>
          <w:tab w:val="clear" w:pos="567"/>
        </w:tabs>
        <w:spacing w:line="240" w:lineRule="auto"/>
        <w:rPr>
          <w:color w:val="000000"/>
          <w:szCs w:val="22"/>
          <w:lang w:val="ru-RU"/>
        </w:rPr>
      </w:pPr>
    </w:p>
    <w:p w14:paraId="12624DA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7.</w:t>
      </w:r>
      <w:r w:rsidRPr="003C46AF">
        <w:rPr>
          <w:b/>
          <w:color w:val="000000"/>
          <w:szCs w:val="22"/>
          <w:lang w:val="ru-RU"/>
        </w:rPr>
        <w:tab/>
      </w:r>
      <w:r w:rsidRPr="003C46AF">
        <w:rPr>
          <w:b/>
          <w:noProof/>
          <w:color w:val="000000"/>
          <w:lang w:val="bg-BG"/>
        </w:rPr>
        <w:t>ДРУГИ СПЕЦИАЛНИ ПРЕДУПРЕЖДЕНИЯ, АКО Е НЕОБХОДИМО</w:t>
      </w:r>
    </w:p>
    <w:p w14:paraId="604A3DAF" w14:textId="77777777" w:rsidR="000166D2" w:rsidRPr="003C46AF" w:rsidRDefault="000166D2" w:rsidP="0085631C">
      <w:pPr>
        <w:widowControl w:val="0"/>
        <w:tabs>
          <w:tab w:val="clear" w:pos="567"/>
        </w:tabs>
        <w:spacing w:line="240" w:lineRule="auto"/>
        <w:rPr>
          <w:color w:val="000000"/>
          <w:szCs w:val="22"/>
          <w:lang w:val="ru-RU"/>
        </w:rPr>
      </w:pPr>
    </w:p>
    <w:p w14:paraId="1B2D54FE" w14:textId="77777777" w:rsidR="000166D2" w:rsidRPr="003C46AF" w:rsidRDefault="000166D2" w:rsidP="0085631C">
      <w:pPr>
        <w:widowControl w:val="0"/>
        <w:tabs>
          <w:tab w:val="clear" w:pos="567"/>
        </w:tabs>
        <w:spacing w:line="240" w:lineRule="auto"/>
        <w:rPr>
          <w:color w:val="000000"/>
          <w:szCs w:val="22"/>
          <w:lang w:val="ru-RU"/>
        </w:rPr>
      </w:pPr>
    </w:p>
    <w:p w14:paraId="352255C3"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8.</w:t>
      </w:r>
      <w:r w:rsidRPr="003C46AF">
        <w:rPr>
          <w:b/>
          <w:color w:val="000000"/>
          <w:szCs w:val="22"/>
          <w:lang w:val="ru-RU"/>
        </w:rPr>
        <w:tab/>
      </w:r>
      <w:r w:rsidRPr="003C46AF">
        <w:rPr>
          <w:b/>
          <w:noProof/>
          <w:color w:val="000000"/>
          <w:lang w:val="bg-BG"/>
        </w:rPr>
        <w:t>ДАТА НА ИЗТИЧАНЕ НА СРОКА НА ГОДНОСТ</w:t>
      </w:r>
    </w:p>
    <w:p w14:paraId="0140EA3E" w14:textId="77777777" w:rsidR="000166D2" w:rsidRPr="003C46AF" w:rsidRDefault="000166D2" w:rsidP="0085631C">
      <w:pPr>
        <w:widowControl w:val="0"/>
        <w:tabs>
          <w:tab w:val="clear" w:pos="567"/>
        </w:tabs>
        <w:spacing w:line="240" w:lineRule="auto"/>
        <w:rPr>
          <w:color w:val="000000"/>
          <w:szCs w:val="22"/>
          <w:lang w:val="bg-BG"/>
        </w:rPr>
      </w:pPr>
    </w:p>
    <w:p w14:paraId="3266FC2E"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Годен до</w:t>
      </w:r>
      <w:r w:rsidRPr="003C46AF">
        <w:rPr>
          <w:color w:val="000000"/>
          <w:szCs w:val="22"/>
          <w:lang w:val="ru-RU"/>
        </w:rPr>
        <w:t>:</w:t>
      </w:r>
    </w:p>
    <w:p w14:paraId="33E53845" w14:textId="77777777" w:rsidR="000166D2" w:rsidRPr="003C46AF" w:rsidRDefault="000166D2" w:rsidP="0085631C">
      <w:pPr>
        <w:widowControl w:val="0"/>
        <w:tabs>
          <w:tab w:val="clear" w:pos="567"/>
        </w:tabs>
        <w:spacing w:line="240" w:lineRule="auto"/>
        <w:rPr>
          <w:color w:val="000000"/>
          <w:szCs w:val="22"/>
          <w:lang w:val="bg-BG"/>
        </w:rPr>
      </w:pPr>
    </w:p>
    <w:p w14:paraId="7BAC7FF3" w14:textId="77777777" w:rsidR="000166D2" w:rsidRPr="003C46AF" w:rsidRDefault="000166D2" w:rsidP="0085631C">
      <w:pPr>
        <w:widowControl w:val="0"/>
        <w:tabs>
          <w:tab w:val="clear" w:pos="567"/>
        </w:tabs>
        <w:spacing w:line="240" w:lineRule="auto"/>
        <w:rPr>
          <w:color w:val="000000"/>
          <w:szCs w:val="22"/>
          <w:lang w:val="bg-BG"/>
        </w:rPr>
      </w:pPr>
    </w:p>
    <w:p w14:paraId="23B57D69" w14:textId="77777777" w:rsidR="000166D2" w:rsidRPr="003C46AF" w:rsidRDefault="000166D2" w:rsidP="0085631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9.</w:t>
      </w:r>
      <w:r w:rsidRPr="003C46AF">
        <w:rPr>
          <w:b/>
          <w:color w:val="000000"/>
          <w:szCs w:val="22"/>
          <w:lang w:val="ru-RU"/>
        </w:rPr>
        <w:tab/>
      </w:r>
      <w:r w:rsidRPr="003C46AF">
        <w:rPr>
          <w:b/>
          <w:noProof/>
          <w:color w:val="000000"/>
          <w:lang w:val="bg-BG"/>
        </w:rPr>
        <w:t>СПЕЦИАЛНИ УСЛОВИЯ НА СЪХРАНЕНИЕ</w:t>
      </w:r>
    </w:p>
    <w:p w14:paraId="0498E536" w14:textId="77777777" w:rsidR="000166D2" w:rsidRPr="003C46AF" w:rsidRDefault="000166D2" w:rsidP="0085631C">
      <w:pPr>
        <w:keepNext/>
        <w:widowControl w:val="0"/>
        <w:tabs>
          <w:tab w:val="clear" w:pos="567"/>
        </w:tabs>
        <w:spacing w:line="240" w:lineRule="auto"/>
        <w:rPr>
          <w:color w:val="000000"/>
          <w:szCs w:val="22"/>
          <w:lang w:val="ru-RU"/>
        </w:rPr>
      </w:pPr>
    </w:p>
    <w:p w14:paraId="789E07B4" w14:textId="77777777" w:rsidR="000166D2" w:rsidRPr="003C46AF" w:rsidRDefault="000166D2" w:rsidP="0085631C">
      <w:pPr>
        <w:keepNext/>
        <w:widowControl w:val="0"/>
        <w:tabs>
          <w:tab w:val="clear" w:pos="567"/>
        </w:tabs>
        <w:spacing w:line="240" w:lineRule="auto"/>
        <w:rPr>
          <w:color w:val="000000"/>
          <w:szCs w:val="22"/>
          <w:lang w:val="ru-RU"/>
        </w:rPr>
      </w:pPr>
      <w:r w:rsidRPr="003C46AF">
        <w:rPr>
          <w:noProof/>
          <w:color w:val="000000"/>
          <w:lang w:val="bg-BG"/>
        </w:rPr>
        <w:t xml:space="preserve">Да </w:t>
      </w:r>
      <w:r w:rsidR="00F92E0C" w:rsidRPr="003C46AF">
        <w:rPr>
          <w:noProof/>
          <w:color w:val="000000"/>
          <w:lang w:val="bg-BG"/>
        </w:rPr>
        <w:t xml:space="preserve">не </w:t>
      </w:r>
      <w:r w:rsidRPr="003C46AF">
        <w:rPr>
          <w:noProof/>
          <w:color w:val="000000"/>
          <w:lang w:val="bg-BG"/>
        </w:rPr>
        <w:t>се съ</w:t>
      </w:r>
      <w:r w:rsidR="001D29EA" w:rsidRPr="003C46AF">
        <w:rPr>
          <w:noProof/>
          <w:color w:val="000000"/>
          <w:lang w:val="bg-BG"/>
        </w:rPr>
        <w:t>х</w:t>
      </w:r>
      <w:r w:rsidRPr="003C46AF">
        <w:rPr>
          <w:noProof/>
          <w:color w:val="000000"/>
          <w:lang w:val="bg-BG"/>
        </w:rPr>
        <w:t xml:space="preserve">ранява </w:t>
      </w:r>
      <w:r w:rsidR="00F92E0C" w:rsidRPr="003C46AF">
        <w:rPr>
          <w:noProof/>
          <w:color w:val="000000"/>
          <w:lang w:val="bg-BG"/>
        </w:rPr>
        <w:t>над</w:t>
      </w:r>
      <w:r w:rsidRPr="003C46AF">
        <w:rPr>
          <w:noProof/>
          <w:color w:val="000000"/>
          <w:lang w:val="bg-BG"/>
        </w:rPr>
        <w:t xml:space="preserve"> </w:t>
      </w:r>
      <w:smartTag w:uri="urn:schemas-microsoft-com:office:smarttags" w:element="metricconverter">
        <w:smartTagPr>
          <w:attr w:name="ProductID" w:val="25ﾰC"/>
        </w:smartTagPr>
        <w:r w:rsidRPr="003C46AF">
          <w:rPr>
            <w:color w:val="000000"/>
            <w:szCs w:val="22"/>
            <w:lang w:val="ru-RU"/>
          </w:rPr>
          <w:t>25°</w:t>
        </w:r>
        <w:r w:rsidRPr="003C46AF">
          <w:rPr>
            <w:color w:val="000000"/>
            <w:szCs w:val="22"/>
          </w:rPr>
          <w:t>C</w:t>
        </w:r>
      </w:smartTag>
      <w:r w:rsidRPr="003C46AF">
        <w:rPr>
          <w:color w:val="000000"/>
          <w:szCs w:val="22"/>
          <w:lang w:val="ru-RU"/>
        </w:rPr>
        <w:t>.</w:t>
      </w:r>
    </w:p>
    <w:p w14:paraId="619A8258" w14:textId="77777777" w:rsidR="000166D2" w:rsidRPr="003C46AF" w:rsidRDefault="000166D2" w:rsidP="0085631C">
      <w:pPr>
        <w:widowControl w:val="0"/>
        <w:tabs>
          <w:tab w:val="clear" w:pos="567"/>
        </w:tabs>
        <w:spacing w:line="240" w:lineRule="auto"/>
        <w:rPr>
          <w:color w:val="000000"/>
          <w:szCs w:val="22"/>
          <w:lang w:val="ru-RU"/>
        </w:rPr>
      </w:pPr>
      <w:r w:rsidRPr="003C46AF">
        <w:rPr>
          <w:noProof/>
          <w:color w:val="000000"/>
          <w:lang w:val="bg-BG"/>
        </w:rPr>
        <w:t>Съхранявайте пластира в саше</w:t>
      </w:r>
      <w:r w:rsidR="001B2A8A" w:rsidRPr="003C46AF">
        <w:rPr>
          <w:noProof/>
          <w:color w:val="000000"/>
          <w:lang w:val="bg-BG"/>
        </w:rPr>
        <w:t>то</w:t>
      </w:r>
      <w:r w:rsidRPr="003C46AF">
        <w:rPr>
          <w:noProof/>
          <w:color w:val="000000"/>
          <w:lang w:val="bg-BG"/>
        </w:rPr>
        <w:t xml:space="preserve"> до употребата</w:t>
      </w:r>
      <w:r w:rsidRPr="003C46AF">
        <w:rPr>
          <w:color w:val="000000"/>
          <w:szCs w:val="22"/>
          <w:lang w:val="ru-RU"/>
        </w:rPr>
        <w:t>.</w:t>
      </w:r>
    </w:p>
    <w:p w14:paraId="7F8750D7" w14:textId="77777777" w:rsidR="000166D2" w:rsidRPr="003C46AF" w:rsidRDefault="000166D2" w:rsidP="0085631C">
      <w:pPr>
        <w:widowControl w:val="0"/>
        <w:tabs>
          <w:tab w:val="clear" w:pos="567"/>
        </w:tabs>
        <w:spacing w:line="240" w:lineRule="auto"/>
        <w:ind w:left="567" w:hanging="567"/>
        <w:rPr>
          <w:color w:val="000000"/>
          <w:szCs w:val="22"/>
          <w:lang w:val="ru-RU"/>
        </w:rPr>
      </w:pPr>
    </w:p>
    <w:p w14:paraId="0535575F" w14:textId="77777777" w:rsidR="000166D2" w:rsidRPr="003C46AF" w:rsidRDefault="000166D2" w:rsidP="0085631C">
      <w:pPr>
        <w:widowControl w:val="0"/>
        <w:tabs>
          <w:tab w:val="clear" w:pos="567"/>
        </w:tabs>
        <w:spacing w:line="240" w:lineRule="auto"/>
        <w:ind w:left="567" w:hanging="567"/>
        <w:rPr>
          <w:color w:val="000000"/>
          <w:szCs w:val="22"/>
          <w:lang w:val="ru-RU"/>
        </w:rPr>
      </w:pPr>
    </w:p>
    <w:p w14:paraId="6A65966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u-RU"/>
        </w:rPr>
      </w:pPr>
      <w:r w:rsidRPr="003C46AF">
        <w:rPr>
          <w:b/>
          <w:color w:val="000000"/>
          <w:szCs w:val="22"/>
          <w:lang w:val="ru-RU"/>
        </w:rPr>
        <w:t>10.</w:t>
      </w:r>
      <w:r w:rsidRPr="003C46AF">
        <w:rPr>
          <w:b/>
          <w:color w:val="000000"/>
          <w:szCs w:val="22"/>
          <w:lang w:val="ru-RU"/>
        </w:rPr>
        <w:tab/>
      </w:r>
      <w:r w:rsidRPr="003C46AF">
        <w:rPr>
          <w:b/>
          <w:noProof/>
          <w:color w:val="000000"/>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646C9EC" w14:textId="77777777" w:rsidR="000166D2" w:rsidRPr="003C46AF" w:rsidRDefault="000166D2" w:rsidP="0085631C">
      <w:pPr>
        <w:widowControl w:val="0"/>
        <w:tabs>
          <w:tab w:val="clear" w:pos="567"/>
        </w:tabs>
        <w:spacing w:line="240" w:lineRule="auto"/>
        <w:rPr>
          <w:color w:val="000000"/>
          <w:szCs w:val="22"/>
          <w:lang w:val="ru-RU"/>
        </w:rPr>
      </w:pPr>
    </w:p>
    <w:p w14:paraId="74BD55E5" w14:textId="77777777" w:rsidR="000166D2" w:rsidRPr="003C46AF" w:rsidRDefault="000166D2" w:rsidP="0085631C">
      <w:pPr>
        <w:widowControl w:val="0"/>
        <w:tabs>
          <w:tab w:val="clear" w:pos="567"/>
        </w:tabs>
        <w:spacing w:line="240" w:lineRule="auto"/>
        <w:rPr>
          <w:color w:val="000000"/>
          <w:szCs w:val="22"/>
          <w:lang w:val="ru-RU"/>
        </w:rPr>
      </w:pPr>
    </w:p>
    <w:p w14:paraId="1E95395D"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ru-RU"/>
        </w:rPr>
      </w:pPr>
      <w:r w:rsidRPr="003C46AF">
        <w:rPr>
          <w:b/>
          <w:color w:val="000000"/>
          <w:szCs w:val="22"/>
          <w:lang w:val="ru-RU"/>
        </w:rPr>
        <w:t>11.</w:t>
      </w:r>
      <w:r w:rsidRPr="003C46AF">
        <w:rPr>
          <w:b/>
          <w:color w:val="000000"/>
          <w:szCs w:val="22"/>
          <w:lang w:val="ru-RU"/>
        </w:rPr>
        <w:tab/>
      </w:r>
      <w:r w:rsidRPr="003C46AF">
        <w:rPr>
          <w:b/>
          <w:noProof/>
          <w:color w:val="000000"/>
          <w:lang w:val="bg-BG"/>
        </w:rPr>
        <w:t>ИМЕ И АДРЕС НА ПРИТЕЖАТЕЛЯ НА РАЗРЕШЕНИЕТО ЗА УПОТРЕБА</w:t>
      </w:r>
    </w:p>
    <w:p w14:paraId="5DC67256" w14:textId="77777777" w:rsidR="000166D2" w:rsidRPr="003C46AF" w:rsidRDefault="000166D2" w:rsidP="0085631C">
      <w:pPr>
        <w:widowControl w:val="0"/>
        <w:tabs>
          <w:tab w:val="clear" w:pos="567"/>
        </w:tabs>
        <w:spacing w:line="240" w:lineRule="auto"/>
        <w:rPr>
          <w:color w:val="000000"/>
          <w:szCs w:val="22"/>
          <w:lang w:val="ru-RU"/>
        </w:rPr>
      </w:pPr>
    </w:p>
    <w:p w14:paraId="211D2702"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766E426D" w14:textId="77777777" w:rsidR="00F26CBB" w:rsidRPr="003C46AF" w:rsidRDefault="00F26CBB" w:rsidP="0085631C">
      <w:pPr>
        <w:keepNext/>
        <w:widowControl w:val="0"/>
        <w:spacing w:line="240" w:lineRule="auto"/>
        <w:rPr>
          <w:color w:val="000000"/>
        </w:rPr>
      </w:pPr>
      <w:r w:rsidRPr="003C46AF">
        <w:rPr>
          <w:color w:val="000000"/>
        </w:rPr>
        <w:t>Vista Building</w:t>
      </w:r>
    </w:p>
    <w:p w14:paraId="7EF75378"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714A16CE" w14:textId="77777777" w:rsidR="00F26CBB" w:rsidRPr="003C46AF" w:rsidRDefault="00F26CBB" w:rsidP="0085631C">
      <w:pPr>
        <w:keepNext/>
        <w:widowControl w:val="0"/>
        <w:spacing w:line="240" w:lineRule="auto"/>
        <w:rPr>
          <w:color w:val="000000"/>
        </w:rPr>
      </w:pPr>
      <w:r w:rsidRPr="003C46AF">
        <w:rPr>
          <w:color w:val="000000"/>
        </w:rPr>
        <w:t>Dublin 4</w:t>
      </w:r>
    </w:p>
    <w:p w14:paraId="4259D28C"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0AEF2C7D" w14:textId="77777777" w:rsidR="000166D2" w:rsidRPr="003C46AF" w:rsidRDefault="000166D2" w:rsidP="0085631C">
      <w:pPr>
        <w:widowControl w:val="0"/>
        <w:tabs>
          <w:tab w:val="clear" w:pos="567"/>
        </w:tabs>
        <w:spacing w:line="240" w:lineRule="auto"/>
        <w:rPr>
          <w:color w:val="000000"/>
          <w:szCs w:val="22"/>
          <w:lang w:val="ru-RU"/>
        </w:rPr>
      </w:pPr>
    </w:p>
    <w:p w14:paraId="148A72E8" w14:textId="77777777" w:rsidR="000166D2" w:rsidRPr="003C46AF" w:rsidRDefault="000166D2" w:rsidP="0085631C">
      <w:pPr>
        <w:widowControl w:val="0"/>
        <w:tabs>
          <w:tab w:val="clear" w:pos="567"/>
        </w:tabs>
        <w:spacing w:line="240" w:lineRule="auto"/>
        <w:rPr>
          <w:color w:val="000000"/>
          <w:szCs w:val="22"/>
          <w:lang w:val="ru-RU"/>
        </w:rPr>
      </w:pPr>
    </w:p>
    <w:p w14:paraId="1E66EA4D"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12.</w:t>
      </w:r>
      <w:r w:rsidRPr="003C46AF">
        <w:rPr>
          <w:b/>
          <w:color w:val="000000"/>
          <w:szCs w:val="22"/>
          <w:lang w:val="ru-RU"/>
        </w:rPr>
        <w:tab/>
      </w:r>
      <w:r w:rsidRPr="003C46AF">
        <w:rPr>
          <w:b/>
          <w:noProof/>
          <w:color w:val="000000"/>
          <w:lang w:val="ru-RU"/>
        </w:rPr>
        <w:t>НОМЕР(А) НА РАЗРЕШЕНИЕТО ЗА УПОТРЕБА</w:t>
      </w:r>
    </w:p>
    <w:p w14:paraId="6D375267" w14:textId="77777777" w:rsidR="000166D2" w:rsidRPr="003C46AF" w:rsidRDefault="000166D2" w:rsidP="0085631C">
      <w:pPr>
        <w:widowControl w:val="0"/>
        <w:tabs>
          <w:tab w:val="clear" w:pos="567"/>
        </w:tabs>
        <w:spacing w:line="240" w:lineRule="auto"/>
        <w:rPr>
          <w:color w:val="000000"/>
          <w:szCs w:val="22"/>
          <w:lang w:val="ru-RU"/>
        </w:rPr>
      </w:pPr>
    </w:p>
    <w:p w14:paraId="7E612FBA" w14:textId="77777777" w:rsidR="000166D2" w:rsidRPr="003C46AF" w:rsidRDefault="000166D2" w:rsidP="0085631C">
      <w:pPr>
        <w:widowControl w:val="0"/>
        <w:tabs>
          <w:tab w:val="clear" w:pos="567"/>
          <w:tab w:val="left" w:pos="2268"/>
        </w:tabs>
        <w:spacing w:line="240" w:lineRule="auto"/>
        <w:rPr>
          <w:color w:val="000000"/>
          <w:szCs w:val="22"/>
          <w:lang w:val="ru-RU"/>
        </w:rPr>
      </w:pPr>
      <w:r w:rsidRPr="003C46AF">
        <w:rPr>
          <w:color w:val="000000"/>
          <w:szCs w:val="22"/>
          <w:lang w:val="de-CH"/>
        </w:rPr>
        <w:t>EU</w:t>
      </w:r>
      <w:r w:rsidRPr="003C46AF">
        <w:rPr>
          <w:color w:val="000000"/>
          <w:szCs w:val="22"/>
          <w:lang w:val="ru-RU"/>
        </w:rPr>
        <w:t>/1/98/066/025</w:t>
      </w:r>
      <w:r w:rsidRPr="003C46AF">
        <w:rPr>
          <w:color w:val="000000"/>
          <w:szCs w:val="22"/>
          <w:lang w:val="ru-RU"/>
        </w:rPr>
        <w:tab/>
      </w:r>
      <w:r w:rsidRPr="003C46AF">
        <w:rPr>
          <w:color w:val="000000"/>
          <w:szCs w:val="22"/>
          <w:shd w:val="clear" w:color="auto" w:fill="D9D9D9"/>
          <w:lang w:val="ru-RU"/>
        </w:rPr>
        <w:t>60 трансдермални пластира</w:t>
      </w:r>
      <w:r w:rsidR="00A92624" w:rsidRPr="003C46AF">
        <w:rPr>
          <w:color w:val="000000"/>
          <w:szCs w:val="22"/>
          <w:shd w:val="clear" w:color="auto" w:fill="D9D9D9"/>
          <w:lang w:val="ru-RU"/>
        </w:rPr>
        <w:t xml:space="preserve"> (саше: хартия/PET/</w:t>
      </w:r>
      <w:r w:rsidR="007F4E7E" w:rsidRPr="003C46AF">
        <w:rPr>
          <w:color w:val="000000"/>
          <w:szCs w:val="22"/>
          <w:shd w:val="clear" w:color="auto" w:fill="D9D9D9"/>
          <w:lang w:val="ru-RU"/>
        </w:rPr>
        <w:t>алуминий</w:t>
      </w:r>
      <w:r w:rsidR="00A92624" w:rsidRPr="003C46AF">
        <w:rPr>
          <w:color w:val="000000"/>
          <w:szCs w:val="22"/>
          <w:shd w:val="clear" w:color="auto" w:fill="D9D9D9"/>
          <w:lang w:val="ru-RU"/>
        </w:rPr>
        <w:t>/PAN)</w:t>
      </w:r>
    </w:p>
    <w:p w14:paraId="7170EB94" w14:textId="77777777" w:rsidR="000166D2" w:rsidRPr="003C46AF" w:rsidRDefault="000166D2" w:rsidP="0085631C">
      <w:pPr>
        <w:widowControl w:val="0"/>
        <w:tabs>
          <w:tab w:val="clear" w:pos="567"/>
          <w:tab w:val="left" w:pos="2268"/>
        </w:tabs>
        <w:spacing w:line="240" w:lineRule="auto"/>
        <w:rPr>
          <w:color w:val="000000"/>
          <w:szCs w:val="22"/>
          <w:lang w:val="ru-RU"/>
        </w:rPr>
      </w:pPr>
      <w:r w:rsidRPr="003C46AF">
        <w:rPr>
          <w:color w:val="000000"/>
          <w:szCs w:val="22"/>
          <w:shd w:val="clear" w:color="auto" w:fill="D9D9D9"/>
          <w:lang w:val="de-CH"/>
        </w:rPr>
        <w:t>EU</w:t>
      </w:r>
      <w:r w:rsidRPr="003C46AF">
        <w:rPr>
          <w:color w:val="000000"/>
          <w:szCs w:val="22"/>
          <w:shd w:val="clear" w:color="auto" w:fill="D9D9D9"/>
          <w:lang w:val="ru-RU"/>
        </w:rPr>
        <w:t>/1/98/066/026</w:t>
      </w:r>
      <w:r w:rsidRPr="003C46AF">
        <w:rPr>
          <w:color w:val="000000"/>
          <w:szCs w:val="22"/>
          <w:shd w:val="clear" w:color="auto" w:fill="D9D9D9"/>
          <w:lang w:val="ru-RU"/>
        </w:rPr>
        <w:tab/>
        <w:t>90 трансдермални пластира</w:t>
      </w:r>
      <w:r w:rsidR="00A92624" w:rsidRPr="003C46AF">
        <w:rPr>
          <w:color w:val="000000"/>
          <w:szCs w:val="22"/>
          <w:shd w:val="clear" w:color="auto" w:fill="D9D9D9"/>
          <w:lang w:val="ru-RU"/>
        </w:rPr>
        <w:t xml:space="preserve"> (саше: хартия/PET/</w:t>
      </w:r>
      <w:r w:rsidR="007F4E7E" w:rsidRPr="003C46AF">
        <w:rPr>
          <w:color w:val="000000"/>
          <w:szCs w:val="22"/>
          <w:shd w:val="clear" w:color="auto" w:fill="D9D9D9"/>
          <w:lang w:val="ru-RU"/>
        </w:rPr>
        <w:t>алуминий</w:t>
      </w:r>
      <w:r w:rsidR="00A92624" w:rsidRPr="003C46AF">
        <w:rPr>
          <w:color w:val="000000"/>
          <w:szCs w:val="22"/>
          <w:shd w:val="clear" w:color="auto" w:fill="D9D9D9"/>
          <w:lang w:val="ru-RU"/>
        </w:rPr>
        <w:t>/PAN)</w:t>
      </w:r>
    </w:p>
    <w:p w14:paraId="140A7418" w14:textId="77777777" w:rsidR="0037564F" w:rsidRPr="003C46AF" w:rsidRDefault="0037564F" w:rsidP="0085631C">
      <w:pPr>
        <w:widowControl w:val="0"/>
        <w:tabs>
          <w:tab w:val="clear" w:pos="567"/>
          <w:tab w:val="left" w:pos="2268"/>
        </w:tabs>
        <w:spacing w:line="240" w:lineRule="auto"/>
        <w:rPr>
          <w:color w:val="000000"/>
          <w:szCs w:val="22"/>
          <w:lang w:val="ru-RU"/>
        </w:rPr>
      </w:pPr>
      <w:r w:rsidRPr="003C46AF">
        <w:rPr>
          <w:color w:val="000000"/>
          <w:szCs w:val="22"/>
          <w:shd w:val="clear" w:color="auto" w:fill="D9D9D9"/>
          <w:lang w:val="de-CH"/>
        </w:rPr>
        <w:t>EU</w:t>
      </w:r>
      <w:r w:rsidRPr="003C46AF">
        <w:rPr>
          <w:color w:val="000000"/>
          <w:szCs w:val="22"/>
          <w:shd w:val="clear" w:color="auto" w:fill="D9D9D9"/>
          <w:lang w:val="ru-RU"/>
        </w:rPr>
        <w:t>/1/98/066/034</w:t>
      </w:r>
      <w:r w:rsidRPr="003C46AF">
        <w:rPr>
          <w:color w:val="000000"/>
          <w:szCs w:val="22"/>
          <w:shd w:val="clear" w:color="auto" w:fill="D9D9D9"/>
          <w:lang w:val="ru-RU"/>
        </w:rPr>
        <w:tab/>
        <w:t>84 трансдермални пластира</w:t>
      </w:r>
      <w:r w:rsidR="00A92624" w:rsidRPr="003C46AF">
        <w:rPr>
          <w:color w:val="000000"/>
          <w:szCs w:val="22"/>
          <w:shd w:val="clear" w:color="auto" w:fill="D9D9D9"/>
          <w:lang w:val="ru-RU"/>
        </w:rPr>
        <w:t xml:space="preserve"> (саше: хартия/PET/</w:t>
      </w:r>
      <w:r w:rsidR="007F4E7E" w:rsidRPr="003C46AF">
        <w:rPr>
          <w:color w:val="000000"/>
          <w:szCs w:val="22"/>
          <w:shd w:val="clear" w:color="auto" w:fill="D9D9D9"/>
          <w:lang w:val="ru-RU"/>
        </w:rPr>
        <w:t>алуминий</w:t>
      </w:r>
      <w:r w:rsidR="00A92624" w:rsidRPr="003C46AF">
        <w:rPr>
          <w:color w:val="000000"/>
          <w:szCs w:val="22"/>
          <w:shd w:val="clear" w:color="auto" w:fill="D9D9D9"/>
          <w:lang w:val="ru-RU"/>
        </w:rPr>
        <w:t>/PAN)</w:t>
      </w:r>
    </w:p>
    <w:p w14:paraId="701482C6" w14:textId="77777777" w:rsidR="00A92624" w:rsidRPr="003C46AF" w:rsidRDefault="00A92624"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pct15" w:color="auto" w:fill="auto"/>
          <w:lang w:val="en-US"/>
        </w:rPr>
        <w:t>EU</w:t>
      </w:r>
      <w:r w:rsidRPr="003C46AF">
        <w:rPr>
          <w:color w:val="000000"/>
          <w:szCs w:val="22"/>
          <w:shd w:val="pct15" w:color="auto" w:fill="auto"/>
          <w:lang w:val="ru-RU"/>
        </w:rPr>
        <w:t>/1/98/066/04</w:t>
      </w:r>
      <w:r w:rsidR="007E58E0" w:rsidRPr="003C46AF">
        <w:rPr>
          <w:color w:val="000000"/>
          <w:szCs w:val="22"/>
          <w:shd w:val="pct15" w:color="auto" w:fill="auto"/>
          <w:lang w:val="ru-RU"/>
        </w:rPr>
        <w:t>1</w:t>
      </w:r>
      <w:r w:rsidRPr="003C46AF">
        <w:rPr>
          <w:color w:val="000000"/>
          <w:szCs w:val="22"/>
          <w:shd w:val="pct15" w:color="auto" w:fill="auto"/>
          <w:lang w:val="ru-RU"/>
        </w:rPr>
        <w:tab/>
      </w:r>
      <w:r w:rsidRPr="003C46AF">
        <w:rPr>
          <w:color w:val="000000"/>
          <w:szCs w:val="22"/>
          <w:shd w:val="clear" w:color="auto" w:fill="D9D9D9"/>
          <w:lang w:val="ru-RU"/>
        </w:rPr>
        <w:t>60</w:t>
      </w:r>
      <w:r w:rsidRPr="003C46AF">
        <w:rPr>
          <w:color w:val="000000"/>
          <w:szCs w:val="22"/>
          <w:shd w:val="clear" w:color="auto" w:fill="D9D9D9"/>
          <w:lang w:val="en-US"/>
        </w:rPr>
        <w:t> </w:t>
      </w:r>
      <w:r w:rsidR="005256C8"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00C94BF6" w:rsidRPr="003C46AF">
        <w:rPr>
          <w:color w:val="000000"/>
          <w:szCs w:val="22"/>
          <w:shd w:val="clear" w:color="auto" w:fill="D9D9D9"/>
          <w:lang w:val="ru-RU"/>
        </w:rPr>
        <w:t>(саше: хартия/PET/</w:t>
      </w:r>
      <w:r w:rsidR="00D60A7B" w:rsidRPr="003C46AF">
        <w:rPr>
          <w:color w:val="000000"/>
          <w:szCs w:val="22"/>
          <w:shd w:val="clear" w:color="auto" w:fill="D9D9D9"/>
          <w:lang w:val="en-US"/>
        </w:rPr>
        <w:t>PE</w:t>
      </w:r>
      <w:r w:rsidR="00D60A7B" w:rsidRPr="003C46AF">
        <w:rPr>
          <w:color w:val="000000"/>
          <w:szCs w:val="22"/>
          <w:shd w:val="clear" w:color="auto" w:fill="D9D9D9"/>
          <w:lang w:val="ru-RU"/>
        </w:rPr>
        <w:t>/</w:t>
      </w:r>
      <w:r w:rsidR="007F4E7E" w:rsidRPr="003C46AF">
        <w:rPr>
          <w:color w:val="000000"/>
          <w:szCs w:val="22"/>
          <w:shd w:val="clear" w:color="auto" w:fill="D9D9D9"/>
          <w:lang w:val="ru-RU"/>
        </w:rPr>
        <w:t>алуминий</w:t>
      </w:r>
      <w:r w:rsidR="00C94BF6" w:rsidRPr="003C46AF">
        <w:rPr>
          <w:color w:val="000000"/>
          <w:szCs w:val="22"/>
          <w:shd w:val="clear" w:color="auto" w:fill="D9D9D9"/>
          <w:lang w:val="ru-RU"/>
        </w:rPr>
        <w:t>/PA)</w:t>
      </w:r>
    </w:p>
    <w:p w14:paraId="5DE9DFC3" w14:textId="77777777" w:rsidR="00A92624" w:rsidRPr="003C46AF" w:rsidRDefault="00A92624"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clear" w:color="auto" w:fill="D9D9D9"/>
          <w:lang w:val="en-US"/>
        </w:rPr>
        <w:t>EU</w:t>
      </w:r>
      <w:r w:rsidRPr="003C46AF">
        <w:rPr>
          <w:color w:val="000000"/>
          <w:szCs w:val="22"/>
          <w:shd w:val="clear" w:color="auto" w:fill="D9D9D9"/>
          <w:lang w:val="ru-RU"/>
        </w:rPr>
        <w:t>/1/98/066/04</w:t>
      </w:r>
      <w:r w:rsidR="007E58E0" w:rsidRPr="003C46AF">
        <w:rPr>
          <w:color w:val="000000"/>
          <w:szCs w:val="22"/>
          <w:shd w:val="clear" w:color="auto" w:fill="D9D9D9"/>
          <w:lang w:val="ru-RU"/>
        </w:rPr>
        <w:t>2</w:t>
      </w:r>
      <w:r w:rsidRPr="003C46AF">
        <w:rPr>
          <w:color w:val="000000"/>
          <w:szCs w:val="22"/>
          <w:shd w:val="clear" w:color="auto" w:fill="D9D9D9"/>
          <w:lang w:val="ru-RU"/>
        </w:rPr>
        <w:tab/>
        <w:t>90</w:t>
      </w:r>
      <w:r w:rsidRPr="003C46AF">
        <w:rPr>
          <w:color w:val="000000"/>
          <w:szCs w:val="22"/>
          <w:shd w:val="clear" w:color="auto" w:fill="D9D9D9"/>
          <w:lang w:val="en-US"/>
        </w:rPr>
        <w:t> </w:t>
      </w:r>
      <w:r w:rsidR="005256C8"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00C94BF6" w:rsidRPr="003C46AF">
        <w:rPr>
          <w:color w:val="000000"/>
          <w:szCs w:val="22"/>
          <w:shd w:val="clear" w:color="auto" w:fill="D9D9D9"/>
          <w:lang w:val="ru-RU"/>
        </w:rPr>
        <w:t>(саше: хартия/PET/</w:t>
      </w:r>
      <w:r w:rsidR="00D60A7B" w:rsidRPr="003C46AF">
        <w:rPr>
          <w:color w:val="000000"/>
          <w:szCs w:val="22"/>
          <w:shd w:val="clear" w:color="auto" w:fill="D9D9D9"/>
          <w:lang w:val="en-US"/>
        </w:rPr>
        <w:t>PE</w:t>
      </w:r>
      <w:r w:rsidR="00D60A7B" w:rsidRPr="003C46AF">
        <w:rPr>
          <w:color w:val="000000"/>
          <w:szCs w:val="22"/>
          <w:shd w:val="clear" w:color="auto" w:fill="D9D9D9"/>
          <w:lang w:val="ru-RU"/>
        </w:rPr>
        <w:t>/</w:t>
      </w:r>
      <w:r w:rsidR="007F4E7E" w:rsidRPr="003C46AF">
        <w:rPr>
          <w:color w:val="000000"/>
          <w:szCs w:val="22"/>
          <w:shd w:val="clear" w:color="auto" w:fill="D9D9D9"/>
          <w:lang w:val="ru-RU"/>
        </w:rPr>
        <w:t>алуминий</w:t>
      </w:r>
      <w:r w:rsidR="00C94BF6" w:rsidRPr="003C46AF">
        <w:rPr>
          <w:color w:val="000000"/>
          <w:szCs w:val="22"/>
          <w:shd w:val="clear" w:color="auto" w:fill="D9D9D9"/>
          <w:lang w:val="ru-RU"/>
        </w:rPr>
        <w:t>/PA)</w:t>
      </w:r>
    </w:p>
    <w:p w14:paraId="703A232A" w14:textId="77777777" w:rsidR="007E58E0" w:rsidRPr="003C46AF" w:rsidRDefault="007E58E0"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clear" w:color="auto" w:fill="D9D9D9"/>
          <w:lang w:val="en-US"/>
        </w:rPr>
        <w:t>EU</w:t>
      </w:r>
      <w:r w:rsidRPr="003C46AF">
        <w:rPr>
          <w:color w:val="000000"/>
          <w:szCs w:val="22"/>
          <w:shd w:val="clear" w:color="auto" w:fill="D9D9D9"/>
          <w:lang w:val="ru-RU"/>
        </w:rPr>
        <w:t>/1/98/066/050</w:t>
      </w:r>
      <w:r w:rsidRPr="003C46AF">
        <w:rPr>
          <w:color w:val="000000"/>
          <w:szCs w:val="22"/>
          <w:shd w:val="clear" w:color="auto" w:fill="D9D9D9"/>
          <w:lang w:val="ru-RU"/>
        </w:rPr>
        <w:tab/>
        <w:t>84</w:t>
      </w:r>
      <w:r w:rsidRPr="003C46AF">
        <w:rPr>
          <w:color w:val="000000"/>
          <w:szCs w:val="22"/>
          <w:shd w:val="clear" w:color="auto" w:fill="D9D9D9"/>
          <w:lang w:val="en-US"/>
        </w:rPr>
        <w:t> </w:t>
      </w:r>
      <w:r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Pr="003C46AF">
        <w:rPr>
          <w:color w:val="000000"/>
          <w:szCs w:val="22"/>
          <w:shd w:val="clear" w:color="auto" w:fill="D9D9D9"/>
          <w:lang w:val="ru-RU"/>
        </w:rPr>
        <w:t>(саше: хартия/PET/</w:t>
      </w:r>
      <w:r w:rsidRPr="003C46AF">
        <w:rPr>
          <w:color w:val="000000"/>
          <w:szCs w:val="22"/>
          <w:shd w:val="clear" w:color="auto" w:fill="D9D9D9"/>
          <w:lang w:val="en-US"/>
        </w:rPr>
        <w:t>PE</w:t>
      </w:r>
      <w:r w:rsidRPr="003C46AF">
        <w:rPr>
          <w:color w:val="000000"/>
          <w:szCs w:val="22"/>
          <w:shd w:val="clear" w:color="auto" w:fill="D9D9D9"/>
          <w:lang w:val="ru-RU"/>
        </w:rPr>
        <w:t>/алуминий/PA)</w:t>
      </w:r>
    </w:p>
    <w:p w14:paraId="0163EE9C" w14:textId="77777777" w:rsidR="000166D2" w:rsidRPr="003C46AF" w:rsidRDefault="000166D2" w:rsidP="0085631C">
      <w:pPr>
        <w:widowControl w:val="0"/>
        <w:tabs>
          <w:tab w:val="clear" w:pos="567"/>
        </w:tabs>
        <w:spacing w:line="240" w:lineRule="auto"/>
        <w:rPr>
          <w:color w:val="000000"/>
          <w:szCs w:val="22"/>
          <w:lang w:val="ru-RU"/>
        </w:rPr>
      </w:pPr>
    </w:p>
    <w:p w14:paraId="71C57CF5" w14:textId="77777777" w:rsidR="000166D2" w:rsidRPr="003C46AF" w:rsidRDefault="000166D2" w:rsidP="0085631C">
      <w:pPr>
        <w:widowControl w:val="0"/>
        <w:tabs>
          <w:tab w:val="clear" w:pos="567"/>
        </w:tabs>
        <w:spacing w:line="240" w:lineRule="auto"/>
        <w:rPr>
          <w:color w:val="000000"/>
          <w:szCs w:val="22"/>
          <w:lang w:val="ru-RU"/>
        </w:rPr>
      </w:pPr>
    </w:p>
    <w:p w14:paraId="4057BC3D"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color w:val="000000"/>
          <w:szCs w:val="22"/>
          <w:lang w:val="ru-RU"/>
        </w:rPr>
        <w:t>13.</w:t>
      </w:r>
      <w:r w:rsidRPr="003C46AF">
        <w:rPr>
          <w:b/>
          <w:color w:val="000000"/>
          <w:szCs w:val="22"/>
          <w:lang w:val="ru-RU"/>
        </w:rPr>
        <w:tab/>
      </w:r>
      <w:r w:rsidRPr="003C46AF">
        <w:rPr>
          <w:b/>
          <w:noProof/>
          <w:color w:val="000000"/>
          <w:lang w:val="ru-RU"/>
        </w:rPr>
        <w:t>ПАРТИДЕН НОМЕР</w:t>
      </w:r>
    </w:p>
    <w:p w14:paraId="00DD517F" w14:textId="77777777" w:rsidR="000166D2" w:rsidRPr="003C46AF" w:rsidRDefault="000166D2" w:rsidP="0085631C">
      <w:pPr>
        <w:widowControl w:val="0"/>
        <w:tabs>
          <w:tab w:val="clear" w:pos="567"/>
        </w:tabs>
        <w:spacing w:line="240" w:lineRule="auto"/>
        <w:rPr>
          <w:color w:val="000000"/>
          <w:szCs w:val="22"/>
          <w:lang w:val="bg-BG"/>
        </w:rPr>
      </w:pPr>
    </w:p>
    <w:p w14:paraId="458C26BD"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Партиден №</w:t>
      </w:r>
    </w:p>
    <w:p w14:paraId="2CB703F1" w14:textId="77777777" w:rsidR="000166D2" w:rsidRPr="003C46AF" w:rsidRDefault="000166D2" w:rsidP="0085631C">
      <w:pPr>
        <w:widowControl w:val="0"/>
        <w:tabs>
          <w:tab w:val="clear" w:pos="567"/>
        </w:tabs>
        <w:spacing w:line="240" w:lineRule="auto"/>
        <w:rPr>
          <w:color w:val="000000"/>
          <w:szCs w:val="22"/>
          <w:lang w:val="ru-RU"/>
        </w:rPr>
      </w:pPr>
    </w:p>
    <w:p w14:paraId="041F0D58" w14:textId="77777777" w:rsidR="000166D2" w:rsidRPr="003C46AF" w:rsidRDefault="000166D2" w:rsidP="0085631C">
      <w:pPr>
        <w:widowControl w:val="0"/>
        <w:tabs>
          <w:tab w:val="clear" w:pos="567"/>
        </w:tabs>
        <w:spacing w:line="240" w:lineRule="auto"/>
        <w:rPr>
          <w:color w:val="000000"/>
          <w:szCs w:val="22"/>
          <w:lang w:val="ru-RU"/>
        </w:rPr>
      </w:pPr>
    </w:p>
    <w:p w14:paraId="364FA5D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14.</w:t>
      </w:r>
      <w:r w:rsidRPr="003C46AF">
        <w:rPr>
          <w:b/>
          <w:color w:val="000000"/>
          <w:szCs w:val="22"/>
          <w:lang w:val="ru-RU"/>
        </w:rPr>
        <w:tab/>
      </w:r>
      <w:r w:rsidRPr="003C46AF">
        <w:rPr>
          <w:b/>
          <w:noProof/>
          <w:color w:val="000000"/>
          <w:lang w:val="ru-RU"/>
        </w:rPr>
        <w:t xml:space="preserve">НАЧИН НА </w:t>
      </w:r>
      <w:r w:rsidRPr="003C46AF">
        <w:rPr>
          <w:b/>
          <w:noProof/>
          <w:color w:val="000000"/>
          <w:lang w:val="bg-BG"/>
        </w:rPr>
        <w:t>ОТПУСКАНЕ</w:t>
      </w:r>
    </w:p>
    <w:p w14:paraId="2898E2EC" w14:textId="77777777" w:rsidR="000166D2" w:rsidRPr="003C46AF" w:rsidRDefault="000166D2" w:rsidP="0085631C">
      <w:pPr>
        <w:widowControl w:val="0"/>
        <w:tabs>
          <w:tab w:val="clear" w:pos="567"/>
        </w:tabs>
        <w:spacing w:line="240" w:lineRule="auto"/>
        <w:rPr>
          <w:color w:val="000000"/>
          <w:szCs w:val="22"/>
          <w:lang w:val="ru-RU"/>
        </w:rPr>
      </w:pPr>
    </w:p>
    <w:p w14:paraId="0C4640B8" w14:textId="77777777" w:rsidR="000166D2" w:rsidRPr="003C46AF" w:rsidRDefault="000166D2" w:rsidP="0085631C">
      <w:pPr>
        <w:widowControl w:val="0"/>
        <w:tabs>
          <w:tab w:val="clear" w:pos="567"/>
        </w:tabs>
        <w:spacing w:line="240" w:lineRule="auto"/>
        <w:rPr>
          <w:color w:val="000000"/>
          <w:szCs w:val="22"/>
          <w:lang w:val="bg-BG"/>
        </w:rPr>
      </w:pPr>
    </w:p>
    <w:p w14:paraId="7E2D832B"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bg-BG"/>
        </w:rPr>
      </w:pPr>
      <w:r w:rsidRPr="003C46AF">
        <w:rPr>
          <w:b/>
          <w:color w:val="000000"/>
          <w:szCs w:val="22"/>
          <w:lang w:val="ru-RU"/>
        </w:rPr>
        <w:t>15.</w:t>
      </w:r>
      <w:r w:rsidRPr="003C46AF">
        <w:rPr>
          <w:b/>
          <w:color w:val="000000"/>
          <w:szCs w:val="22"/>
          <w:lang w:val="ru-RU"/>
        </w:rPr>
        <w:tab/>
      </w:r>
      <w:r w:rsidRPr="003C46AF">
        <w:rPr>
          <w:b/>
          <w:noProof/>
          <w:color w:val="000000"/>
          <w:lang w:val="ru-RU"/>
        </w:rPr>
        <w:t>УКАЗАНИЯ ЗА УПОТРЕБА</w:t>
      </w:r>
    </w:p>
    <w:p w14:paraId="330E0EE5" w14:textId="77777777" w:rsidR="000166D2" w:rsidRPr="003C46AF" w:rsidRDefault="000166D2" w:rsidP="0085631C">
      <w:pPr>
        <w:widowControl w:val="0"/>
        <w:tabs>
          <w:tab w:val="clear" w:pos="567"/>
        </w:tabs>
        <w:spacing w:line="240" w:lineRule="auto"/>
        <w:rPr>
          <w:color w:val="000000"/>
          <w:szCs w:val="22"/>
          <w:lang w:val="ru-RU"/>
        </w:rPr>
      </w:pPr>
    </w:p>
    <w:p w14:paraId="3D5E2DD9" w14:textId="77777777" w:rsidR="000166D2" w:rsidRPr="003C46AF" w:rsidRDefault="000166D2" w:rsidP="0085631C">
      <w:pPr>
        <w:widowControl w:val="0"/>
        <w:tabs>
          <w:tab w:val="clear" w:pos="567"/>
        </w:tabs>
        <w:spacing w:line="240" w:lineRule="auto"/>
        <w:rPr>
          <w:color w:val="000000"/>
          <w:szCs w:val="22"/>
          <w:lang w:val="ru-RU"/>
        </w:rPr>
      </w:pPr>
    </w:p>
    <w:p w14:paraId="6111C2AF"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color w:val="000000"/>
          <w:szCs w:val="22"/>
          <w:lang w:val="ru-RU"/>
        </w:rPr>
        <w:t>16.</w:t>
      </w:r>
      <w:r w:rsidRPr="003C46AF">
        <w:rPr>
          <w:b/>
          <w:color w:val="000000"/>
          <w:szCs w:val="22"/>
          <w:lang w:val="ru-RU"/>
        </w:rPr>
        <w:tab/>
      </w:r>
      <w:r w:rsidRPr="003C46AF">
        <w:rPr>
          <w:b/>
          <w:noProof/>
          <w:color w:val="000000"/>
          <w:lang w:val="ru-RU"/>
        </w:rPr>
        <w:t>ИНФОРМАЦИЯ НА БРАЙЛОВА АЗБУКА</w:t>
      </w:r>
    </w:p>
    <w:p w14:paraId="0166A026" w14:textId="77777777" w:rsidR="000166D2" w:rsidRPr="003C46AF" w:rsidRDefault="000166D2" w:rsidP="0085631C">
      <w:pPr>
        <w:widowControl w:val="0"/>
        <w:tabs>
          <w:tab w:val="clear" w:pos="567"/>
        </w:tabs>
        <w:spacing w:line="240" w:lineRule="auto"/>
        <w:rPr>
          <w:color w:val="000000"/>
          <w:szCs w:val="22"/>
          <w:lang w:val="ru-RU"/>
        </w:rPr>
      </w:pPr>
    </w:p>
    <w:p w14:paraId="591A8CD9"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rPr>
        <w:t>Exelon</w:t>
      </w:r>
      <w:r w:rsidRPr="003C46AF">
        <w:rPr>
          <w:color w:val="000000"/>
          <w:szCs w:val="22"/>
          <w:lang w:val="ru-RU"/>
        </w:rPr>
        <w:t xml:space="preserve"> 9</w:t>
      </w:r>
      <w:r w:rsidRPr="003C46AF">
        <w:rPr>
          <w:color w:val="000000"/>
          <w:szCs w:val="22"/>
          <w:lang w:val="bg-BG"/>
        </w:rPr>
        <w:t>,</w:t>
      </w:r>
      <w:r w:rsidRPr="003C46AF">
        <w:rPr>
          <w:color w:val="000000"/>
          <w:szCs w:val="22"/>
          <w:lang w:val="ru-RU"/>
        </w:rPr>
        <w:t>5</w:t>
      </w:r>
      <w:r w:rsidRPr="003C46AF">
        <w:rPr>
          <w:color w:val="000000"/>
          <w:szCs w:val="22"/>
        </w:rPr>
        <w:t> mg</w:t>
      </w:r>
      <w:r w:rsidRPr="003C46AF">
        <w:rPr>
          <w:color w:val="000000"/>
          <w:szCs w:val="22"/>
          <w:lang w:val="ru-RU"/>
        </w:rPr>
        <w:t>/24</w:t>
      </w:r>
      <w:r w:rsidRPr="003C46AF">
        <w:rPr>
          <w:color w:val="000000"/>
          <w:szCs w:val="22"/>
          <w:lang w:val="en-US"/>
        </w:rPr>
        <w:t> h</w:t>
      </w:r>
    </w:p>
    <w:p w14:paraId="6A9A3FC4" w14:textId="77777777" w:rsidR="00025609" w:rsidRPr="003C46AF" w:rsidRDefault="00025609" w:rsidP="0085631C">
      <w:pPr>
        <w:widowControl w:val="0"/>
        <w:tabs>
          <w:tab w:val="clear" w:pos="567"/>
        </w:tabs>
        <w:spacing w:line="240" w:lineRule="auto"/>
        <w:rPr>
          <w:lang w:val="bg-BG"/>
        </w:rPr>
      </w:pPr>
    </w:p>
    <w:p w14:paraId="3A8D2CD4" w14:textId="77777777" w:rsidR="00025609" w:rsidRPr="003C46AF" w:rsidRDefault="00025609" w:rsidP="0085631C">
      <w:pPr>
        <w:widowControl w:val="0"/>
        <w:tabs>
          <w:tab w:val="clear" w:pos="567"/>
        </w:tabs>
        <w:spacing w:line="240" w:lineRule="auto"/>
        <w:rPr>
          <w:szCs w:val="22"/>
          <w:lang w:val="bg-BG"/>
        </w:rPr>
      </w:pPr>
    </w:p>
    <w:p w14:paraId="54FD86B3" w14:textId="77777777" w:rsidR="00025609" w:rsidRPr="003C46AF" w:rsidRDefault="0002560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17.</w:t>
      </w:r>
      <w:r w:rsidRPr="003C46AF">
        <w:rPr>
          <w:b/>
          <w:noProof/>
          <w:lang w:val="bg-BG"/>
        </w:rPr>
        <w:tab/>
        <w:t>УНИКАЛЕН ИДЕНТИФИКАТОР — ДВУИЗМЕРЕН БАРКОД</w:t>
      </w:r>
    </w:p>
    <w:p w14:paraId="1D255806" w14:textId="77777777" w:rsidR="00025609" w:rsidRPr="003C46AF" w:rsidRDefault="00025609" w:rsidP="0085631C">
      <w:pPr>
        <w:widowControl w:val="0"/>
        <w:tabs>
          <w:tab w:val="clear" w:pos="567"/>
        </w:tabs>
        <w:spacing w:line="240" w:lineRule="auto"/>
        <w:rPr>
          <w:noProof/>
          <w:lang w:val="bg-BG"/>
        </w:rPr>
      </w:pPr>
    </w:p>
    <w:p w14:paraId="3CAE8D3C" w14:textId="77777777" w:rsidR="00025609" w:rsidRPr="003C46AF" w:rsidRDefault="00025609" w:rsidP="0085631C">
      <w:pPr>
        <w:widowControl w:val="0"/>
        <w:tabs>
          <w:tab w:val="clear" w:pos="567"/>
        </w:tabs>
        <w:spacing w:line="240" w:lineRule="auto"/>
        <w:rPr>
          <w:noProof/>
          <w:lang w:val="bg-BG"/>
        </w:rPr>
      </w:pPr>
    </w:p>
    <w:p w14:paraId="0F6D1356" w14:textId="77777777" w:rsidR="00025609" w:rsidRPr="003C46AF" w:rsidRDefault="0002560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18.</w:t>
      </w:r>
      <w:r w:rsidRPr="003C46AF">
        <w:rPr>
          <w:b/>
          <w:noProof/>
          <w:lang w:val="bg-BG"/>
        </w:rPr>
        <w:tab/>
        <w:t>УНИКАЛЕН ИДЕНТИФИКАТОР — ДАННИ ЗА ЧЕТЕНЕ ОТ ХОРА</w:t>
      </w:r>
    </w:p>
    <w:p w14:paraId="668B8A3B" w14:textId="77777777" w:rsidR="000166D2" w:rsidRPr="003C46AF" w:rsidRDefault="000166D2" w:rsidP="0085631C">
      <w:pPr>
        <w:widowControl w:val="0"/>
        <w:tabs>
          <w:tab w:val="clear" w:pos="567"/>
        </w:tabs>
        <w:spacing w:line="240" w:lineRule="auto"/>
        <w:rPr>
          <w:color w:val="000000"/>
          <w:szCs w:val="22"/>
          <w:lang w:val="bg-BG"/>
        </w:rPr>
      </w:pPr>
    </w:p>
    <w:p w14:paraId="1242D7EC"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br w:type="page"/>
      </w:r>
    </w:p>
    <w:p w14:paraId="29622E16" w14:textId="77777777" w:rsidR="006673ED" w:rsidRPr="003C46AF" w:rsidRDefault="006673ED" w:rsidP="0085631C">
      <w:pPr>
        <w:widowControl w:val="0"/>
        <w:tabs>
          <w:tab w:val="clear" w:pos="567"/>
        </w:tabs>
        <w:spacing w:line="240" w:lineRule="auto"/>
        <w:rPr>
          <w:noProof/>
          <w:color w:val="000000"/>
          <w:lang w:val="bg-BG"/>
        </w:rPr>
      </w:pPr>
    </w:p>
    <w:p w14:paraId="368EC20F"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ДАННИ, КОИТО ТРЯБВА ДА СЪДЪРЖА ВТОРИЧНАТА ОПАКОВКА</w:t>
      </w:r>
    </w:p>
    <w:p w14:paraId="1DB7788B"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ru-RU"/>
        </w:rPr>
      </w:pPr>
    </w:p>
    <w:p w14:paraId="22981DB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bg-BG"/>
        </w:rPr>
      </w:pPr>
      <w:r w:rsidRPr="003C46AF">
        <w:rPr>
          <w:b/>
          <w:color w:val="000000"/>
          <w:szCs w:val="22"/>
          <w:lang w:val="bg-BG"/>
        </w:rPr>
        <w:t xml:space="preserve">КУТИЯ ЗА </w:t>
      </w:r>
      <w:r w:rsidR="00A76799" w:rsidRPr="003C46AF">
        <w:rPr>
          <w:b/>
          <w:color w:val="000000"/>
          <w:szCs w:val="22"/>
          <w:lang w:val="bg-BG"/>
        </w:rPr>
        <w:t xml:space="preserve">ГРУПОВА </w:t>
      </w:r>
      <w:r w:rsidRPr="003C46AF">
        <w:rPr>
          <w:b/>
          <w:color w:val="000000"/>
          <w:szCs w:val="22"/>
          <w:lang w:val="bg-BG"/>
        </w:rPr>
        <w:t>ОПАКОВКА (</w:t>
      </w:r>
      <w:r w:rsidR="008B25DA" w:rsidRPr="003C46AF">
        <w:rPr>
          <w:b/>
          <w:color w:val="000000"/>
          <w:szCs w:val="22"/>
          <w:lang w:val="bg-BG"/>
        </w:rPr>
        <w:t xml:space="preserve">С </w:t>
      </w:r>
      <w:smartTag w:uri="urn:schemas-microsoft-com:office:smarttags" w:element="stockticker">
        <w:r w:rsidR="008B25DA" w:rsidRPr="003C46AF">
          <w:rPr>
            <w:b/>
            <w:szCs w:val="22"/>
          </w:rPr>
          <w:t>BLUE</w:t>
        </w:r>
      </w:smartTag>
      <w:r w:rsidR="008B25DA" w:rsidRPr="003C46AF">
        <w:rPr>
          <w:b/>
          <w:szCs w:val="22"/>
          <w:lang w:val="ru-RU"/>
        </w:rPr>
        <w:t xml:space="preserve"> </w:t>
      </w:r>
      <w:smartTag w:uri="urn:schemas-microsoft-com:office:smarttags" w:element="stockticker">
        <w:r w:rsidR="008B25DA" w:rsidRPr="003C46AF">
          <w:rPr>
            <w:b/>
            <w:szCs w:val="22"/>
          </w:rPr>
          <w:t>BOX</w:t>
        </w:r>
      </w:smartTag>
      <w:r w:rsidRPr="003C46AF">
        <w:rPr>
          <w:b/>
          <w:color w:val="000000"/>
          <w:szCs w:val="22"/>
          <w:lang w:val="bg-BG"/>
        </w:rPr>
        <w:t>)</w:t>
      </w:r>
    </w:p>
    <w:p w14:paraId="40B92902" w14:textId="77777777" w:rsidR="000166D2" w:rsidRPr="003C46AF" w:rsidRDefault="000166D2" w:rsidP="0085631C">
      <w:pPr>
        <w:widowControl w:val="0"/>
        <w:tabs>
          <w:tab w:val="clear" w:pos="567"/>
        </w:tabs>
        <w:spacing w:line="240" w:lineRule="auto"/>
        <w:rPr>
          <w:color w:val="000000"/>
          <w:szCs w:val="22"/>
          <w:lang w:val="bg-BG"/>
        </w:rPr>
      </w:pPr>
    </w:p>
    <w:p w14:paraId="1A6713A9" w14:textId="77777777" w:rsidR="000166D2" w:rsidRPr="003C46AF" w:rsidRDefault="000166D2" w:rsidP="0085631C">
      <w:pPr>
        <w:widowControl w:val="0"/>
        <w:tabs>
          <w:tab w:val="clear" w:pos="567"/>
        </w:tabs>
        <w:spacing w:line="240" w:lineRule="auto"/>
        <w:rPr>
          <w:color w:val="000000"/>
          <w:szCs w:val="22"/>
          <w:lang w:val="bg-BG"/>
        </w:rPr>
      </w:pPr>
    </w:p>
    <w:p w14:paraId="7F69FD6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bg-BG"/>
        </w:rPr>
      </w:pPr>
      <w:r w:rsidRPr="003C46AF">
        <w:rPr>
          <w:b/>
          <w:color w:val="000000"/>
          <w:szCs w:val="22"/>
          <w:lang w:val="ru-RU"/>
        </w:rPr>
        <w:t>1.</w:t>
      </w:r>
      <w:r w:rsidRPr="003C46AF">
        <w:rPr>
          <w:b/>
          <w:color w:val="000000"/>
          <w:szCs w:val="22"/>
          <w:lang w:val="ru-RU"/>
        </w:rPr>
        <w:tab/>
      </w:r>
      <w:r w:rsidRPr="003C46AF">
        <w:rPr>
          <w:b/>
          <w:noProof/>
          <w:color w:val="000000"/>
          <w:lang w:val="bg-BG"/>
        </w:rPr>
        <w:t>ИМЕ НА ЛЕКАРСТВЕНИЯ ПРОДУКТ</w:t>
      </w:r>
    </w:p>
    <w:p w14:paraId="202A5AEA" w14:textId="77777777" w:rsidR="000166D2" w:rsidRPr="003C46AF" w:rsidRDefault="000166D2" w:rsidP="0085631C">
      <w:pPr>
        <w:widowControl w:val="0"/>
        <w:tabs>
          <w:tab w:val="clear" w:pos="567"/>
        </w:tabs>
        <w:spacing w:line="240" w:lineRule="auto"/>
        <w:rPr>
          <w:color w:val="000000"/>
          <w:szCs w:val="22"/>
          <w:lang w:val="ru-RU"/>
        </w:rPr>
      </w:pPr>
    </w:p>
    <w:p w14:paraId="13EE9369"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rPr>
        <w:t>Exelon</w:t>
      </w:r>
      <w:r w:rsidRPr="003C46AF">
        <w:rPr>
          <w:color w:val="000000"/>
          <w:szCs w:val="22"/>
          <w:lang w:val="ru-RU"/>
        </w:rPr>
        <w:t xml:space="preserve"> 9,5</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 трансдермален пластир</w:t>
      </w:r>
    </w:p>
    <w:p w14:paraId="4299D2CD" w14:textId="77777777" w:rsidR="000166D2" w:rsidRPr="003C46AF" w:rsidRDefault="00F10325" w:rsidP="0085631C">
      <w:pPr>
        <w:widowControl w:val="0"/>
        <w:tabs>
          <w:tab w:val="clear" w:pos="567"/>
        </w:tabs>
        <w:spacing w:line="240" w:lineRule="auto"/>
        <w:rPr>
          <w:color w:val="000000"/>
          <w:szCs w:val="22"/>
          <w:lang w:val="ru-RU"/>
        </w:rPr>
      </w:pPr>
      <w:r w:rsidRPr="003C46AF">
        <w:rPr>
          <w:noProof/>
          <w:color w:val="000000"/>
          <w:lang w:val="bg-BG"/>
        </w:rPr>
        <w:t>р</w:t>
      </w:r>
      <w:r w:rsidR="000166D2" w:rsidRPr="003C46AF">
        <w:rPr>
          <w:noProof/>
          <w:color w:val="000000"/>
          <w:lang w:val="bg-BG"/>
        </w:rPr>
        <w:t>ивастигмин</w:t>
      </w:r>
    </w:p>
    <w:p w14:paraId="2238CA08" w14:textId="77777777" w:rsidR="000166D2" w:rsidRPr="003C46AF" w:rsidRDefault="000166D2" w:rsidP="0085631C">
      <w:pPr>
        <w:widowControl w:val="0"/>
        <w:tabs>
          <w:tab w:val="clear" w:pos="567"/>
        </w:tabs>
        <w:spacing w:line="240" w:lineRule="auto"/>
        <w:rPr>
          <w:color w:val="000000"/>
          <w:szCs w:val="22"/>
          <w:lang w:val="ru-RU"/>
        </w:rPr>
      </w:pPr>
    </w:p>
    <w:p w14:paraId="77AB5A49" w14:textId="77777777" w:rsidR="000166D2" w:rsidRPr="003C46AF" w:rsidRDefault="000166D2" w:rsidP="0085631C">
      <w:pPr>
        <w:widowControl w:val="0"/>
        <w:tabs>
          <w:tab w:val="clear" w:pos="567"/>
        </w:tabs>
        <w:rPr>
          <w:color w:val="000000"/>
          <w:szCs w:val="22"/>
          <w:lang w:val="ru-RU"/>
        </w:rPr>
      </w:pPr>
    </w:p>
    <w:p w14:paraId="03B3AA5E"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color w:val="000000"/>
          <w:szCs w:val="22"/>
          <w:lang w:val="ru-RU"/>
        </w:rPr>
        <w:t>2.</w:t>
      </w:r>
      <w:r w:rsidRPr="003C46AF">
        <w:rPr>
          <w:b/>
          <w:color w:val="000000"/>
          <w:szCs w:val="22"/>
          <w:lang w:val="ru-RU"/>
        </w:rPr>
        <w:tab/>
      </w:r>
      <w:r w:rsidRPr="003C46AF">
        <w:rPr>
          <w:b/>
          <w:noProof/>
          <w:color w:val="000000"/>
          <w:lang w:val="bg-BG"/>
        </w:rPr>
        <w:t>ОБЯВЯВАНЕ НА АКТИВНОТО</w:t>
      </w:r>
      <w:r w:rsidR="00F10325" w:rsidRPr="003C46AF">
        <w:rPr>
          <w:b/>
          <w:noProof/>
          <w:color w:val="000000"/>
          <w:lang w:val="bg-BG"/>
        </w:rPr>
        <w:t>(</w:t>
      </w:r>
      <w:r w:rsidR="004F7431" w:rsidRPr="003C46AF">
        <w:rPr>
          <w:b/>
          <w:noProof/>
          <w:color w:val="000000"/>
          <w:lang w:val="bg-BG"/>
        </w:rPr>
        <w:t>ИТЕ</w:t>
      </w:r>
      <w:r w:rsidR="00F10325" w:rsidRPr="003C46AF">
        <w:rPr>
          <w:b/>
          <w:noProof/>
          <w:color w:val="000000"/>
          <w:lang w:val="bg-BG"/>
        </w:rPr>
        <w:t>)</w:t>
      </w:r>
      <w:r w:rsidR="004F7431" w:rsidRPr="003C46AF">
        <w:rPr>
          <w:b/>
          <w:noProof/>
          <w:color w:val="000000"/>
          <w:lang w:val="bg-BG"/>
        </w:rPr>
        <w:t xml:space="preserve"> ВЕЩЕСТВ</w:t>
      </w:r>
      <w:r w:rsidR="00F10325" w:rsidRPr="003C46AF">
        <w:rPr>
          <w:b/>
          <w:noProof/>
          <w:color w:val="000000"/>
          <w:lang w:val="bg-BG"/>
        </w:rPr>
        <w:t>О(</w:t>
      </w:r>
      <w:r w:rsidRPr="003C46AF">
        <w:rPr>
          <w:b/>
          <w:noProof/>
          <w:color w:val="000000"/>
          <w:lang w:val="bg-BG"/>
        </w:rPr>
        <w:t>А</w:t>
      </w:r>
      <w:r w:rsidR="00F10325" w:rsidRPr="003C46AF">
        <w:rPr>
          <w:b/>
          <w:noProof/>
          <w:color w:val="000000"/>
          <w:lang w:val="bg-BG"/>
        </w:rPr>
        <w:t>)</w:t>
      </w:r>
    </w:p>
    <w:p w14:paraId="1E9B97C4" w14:textId="77777777" w:rsidR="000166D2" w:rsidRPr="003C46AF" w:rsidRDefault="000166D2" w:rsidP="0085631C">
      <w:pPr>
        <w:widowControl w:val="0"/>
        <w:tabs>
          <w:tab w:val="clear" w:pos="567"/>
        </w:tabs>
        <w:spacing w:line="240" w:lineRule="auto"/>
        <w:rPr>
          <w:color w:val="000000"/>
          <w:szCs w:val="22"/>
          <w:lang w:val="ru-RU"/>
        </w:rPr>
      </w:pPr>
    </w:p>
    <w:p w14:paraId="5219F5D8"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ru-RU"/>
        </w:rPr>
        <w:t>1</w:t>
      </w:r>
      <w:r w:rsidRPr="003C46AF">
        <w:rPr>
          <w:color w:val="000000"/>
          <w:szCs w:val="22"/>
        </w:rPr>
        <w:t> </w:t>
      </w:r>
      <w:r w:rsidRPr="003C46AF">
        <w:rPr>
          <w:color w:val="000000"/>
          <w:szCs w:val="22"/>
          <w:lang w:val="bg-BG"/>
        </w:rPr>
        <w:t>трансдермален пластир от</w:t>
      </w:r>
      <w:r w:rsidRPr="003C46AF">
        <w:rPr>
          <w:color w:val="000000"/>
          <w:szCs w:val="22"/>
          <w:lang w:val="ru-RU"/>
        </w:rPr>
        <w:t xml:space="preserve"> 10</w:t>
      </w:r>
      <w:r w:rsidRPr="003C46AF">
        <w:rPr>
          <w:color w:val="000000"/>
          <w:szCs w:val="22"/>
        </w:rPr>
        <w:t> cm</w:t>
      </w:r>
      <w:r w:rsidRPr="003C46AF">
        <w:rPr>
          <w:color w:val="000000"/>
          <w:szCs w:val="22"/>
          <w:vertAlign w:val="superscript"/>
          <w:lang w:val="ru-RU"/>
        </w:rPr>
        <w:t>2</w:t>
      </w:r>
      <w:r w:rsidRPr="003C46AF">
        <w:rPr>
          <w:color w:val="000000"/>
          <w:szCs w:val="22"/>
          <w:lang w:val="ru-RU"/>
        </w:rPr>
        <w:t xml:space="preserve"> </w:t>
      </w:r>
      <w:r w:rsidRPr="003C46AF">
        <w:rPr>
          <w:color w:val="000000"/>
          <w:szCs w:val="22"/>
          <w:lang w:val="bg-BG"/>
        </w:rPr>
        <w:t>съдържа</w:t>
      </w:r>
      <w:r w:rsidRPr="003C46AF">
        <w:rPr>
          <w:color w:val="000000"/>
          <w:szCs w:val="22"/>
          <w:lang w:val="ru-RU"/>
        </w:rPr>
        <w:t xml:space="preserve"> 18</w:t>
      </w:r>
      <w:r w:rsidRPr="003C46AF">
        <w:rPr>
          <w:color w:val="000000"/>
          <w:szCs w:val="22"/>
        </w:rPr>
        <w:t> mg</w:t>
      </w:r>
      <w:r w:rsidRPr="003C46AF">
        <w:rPr>
          <w:color w:val="000000"/>
          <w:szCs w:val="22"/>
          <w:lang w:val="ru-RU"/>
        </w:rPr>
        <w:t xml:space="preserve"> </w:t>
      </w:r>
      <w:r w:rsidRPr="003C46AF">
        <w:rPr>
          <w:color w:val="000000"/>
          <w:szCs w:val="22"/>
          <w:lang w:val="bg-BG"/>
        </w:rPr>
        <w:t>ривастигмин и отделя</w:t>
      </w:r>
      <w:r w:rsidRPr="003C46AF">
        <w:rPr>
          <w:color w:val="000000"/>
          <w:szCs w:val="22"/>
          <w:lang w:val="ru-RU"/>
        </w:rPr>
        <w:t xml:space="preserve"> 9</w:t>
      </w:r>
      <w:r w:rsidRPr="003C46AF">
        <w:rPr>
          <w:color w:val="000000"/>
          <w:szCs w:val="22"/>
          <w:lang w:val="bg-BG"/>
        </w:rPr>
        <w:t>,</w:t>
      </w:r>
      <w:r w:rsidRPr="003C46AF">
        <w:rPr>
          <w:color w:val="000000"/>
          <w:szCs w:val="22"/>
          <w:lang w:val="ru-RU"/>
        </w:rPr>
        <w:t>5</w:t>
      </w:r>
      <w:r w:rsidRPr="003C46AF">
        <w:rPr>
          <w:color w:val="000000"/>
          <w:szCs w:val="22"/>
        </w:rPr>
        <w:t> mg</w:t>
      </w:r>
      <w:r w:rsidRPr="003C46AF">
        <w:rPr>
          <w:color w:val="000000"/>
          <w:szCs w:val="22"/>
          <w:lang w:val="ru-RU"/>
        </w:rPr>
        <w:t>/24</w:t>
      </w:r>
      <w:r w:rsidRPr="003C46AF">
        <w:rPr>
          <w:color w:val="000000"/>
          <w:szCs w:val="22"/>
          <w:lang w:val="bg-BG"/>
        </w:rPr>
        <w:t xml:space="preserve"> часа</w:t>
      </w:r>
      <w:r w:rsidRPr="003C46AF">
        <w:rPr>
          <w:color w:val="000000"/>
          <w:szCs w:val="22"/>
          <w:lang w:val="ru-RU"/>
        </w:rPr>
        <w:t>.</w:t>
      </w:r>
    </w:p>
    <w:p w14:paraId="48F94FC9" w14:textId="77777777" w:rsidR="000166D2" w:rsidRPr="003C46AF" w:rsidRDefault="000166D2" w:rsidP="0085631C">
      <w:pPr>
        <w:widowControl w:val="0"/>
        <w:tabs>
          <w:tab w:val="clear" w:pos="567"/>
        </w:tabs>
        <w:spacing w:line="240" w:lineRule="auto"/>
        <w:rPr>
          <w:color w:val="000000"/>
          <w:szCs w:val="22"/>
          <w:lang w:val="ru-RU"/>
        </w:rPr>
      </w:pPr>
    </w:p>
    <w:p w14:paraId="1F76B693" w14:textId="77777777" w:rsidR="000166D2" w:rsidRPr="003C46AF" w:rsidRDefault="000166D2" w:rsidP="0085631C">
      <w:pPr>
        <w:widowControl w:val="0"/>
        <w:tabs>
          <w:tab w:val="clear" w:pos="567"/>
        </w:tabs>
        <w:spacing w:line="240" w:lineRule="auto"/>
        <w:rPr>
          <w:color w:val="000000"/>
          <w:szCs w:val="22"/>
          <w:lang w:val="ru-RU"/>
        </w:rPr>
      </w:pPr>
    </w:p>
    <w:p w14:paraId="2846F61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3.</w:t>
      </w:r>
      <w:r w:rsidRPr="003C46AF">
        <w:rPr>
          <w:b/>
          <w:color w:val="000000"/>
          <w:szCs w:val="22"/>
          <w:lang w:val="ru-RU"/>
        </w:rPr>
        <w:tab/>
      </w:r>
      <w:r w:rsidRPr="003C46AF">
        <w:rPr>
          <w:b/>
          <w:noProof/>
          <w:color w:val="000000"/>
          <w:lang w:val="bg-BG"/>
        </w:rPr>
        <w:t>СПИСЪК НА ПОМОЩНИТЕ ВЕЩЕСТВА</w:t>
      </w:r>
    </w:p>
    <w:p w14:paraId="455C0EF9" w14:textId="77777777" w:rsidR="000166D2" w:rsidRPr="003C46AF" w:rsidRDefault="000166D2" w:rsidP="0085631C">
      <w:pPr>
        <w:widowControl w:val="0"/>
        <w:tabs>
          <w:tab w:val="clear" w:pos="567"/>
        </w:tabs>
        <w:spacing w:line="240" w:lineRule="auto"/>
        <w:rPr>
          <w:color w:val="000000"/>
          <w:szCs w:val="22"/>
          <w:lang w:val="ru-RU"/>
        </w:rPr>
      </w:pPr>
    </w:p>
    <w:p w14:paraId="77B743E4"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Съдържа също</w:t>
      </w:r>
      <w:r w:rsidRPr="003C46AF">
        <w:rPr>
          <w:color w:val="000000"/>
          <w:szCs w:val="22"/>
          <w:lang w:val="ru-RU"/>
        </w:rPr>
        <w:t xml:space="preserve">: </w:t>
      </w:r>
      <w:r w:rsidRPr="003C46AF">
        <w:rPr>
          <w:color w:val="000000"/>
          <w:spacing w:val="-2"/>
          <w:szCs w:val="22"/>
          <w:lang w:val="bg-BG"/>
        </w:rPr>
        <w:t>полиетиленов терефталатен филм,</w:t>
      </w:r>
      <w:r w:rsidRPr="003C46AF">
        <w:rPr>
          <w:color w:val="000000"/>
          <w:spacing w:val="-2"/>
          <w:szCs w:val="22"/>
          <w:lang w:val="ru-RU"/>
        </w:rPr>
        <w:t xml:space="preserve"> </w:t>
      </w:r>
      <w:r w:rsidRPr="003C46AF">
        <w:rPr>
          <w:color w:val="000000"/>
          <w:spacing w:val="-2"/>
          <w:szCs w:val="22"/>
          <w:lang w:val="bg-BG"/>
        </w:rPr>
        <w:t>лакиран</w:t>
      </w:r>
      <w:r w:rsidRPr="003C46AF">
        <w:rPr>
          <w:color w:val="000000"/>
          <w:szCs w:val="22"/>
          <w:lang w:val="ru-RU"/>
        </w:rPr>
        <w:t>, алфа-токоферол, поли(бутилметакрилат, метилметакрилат), акрил</w:t>
      </w:r>
      <w:r w:rsidRPr="003C46AF">
        <w:rPr>
          <w:color w:val="000000"/>
          <w:szCs w:val="22"/>
          <w:lang w:val="bg-BG"/>
        </w:rPr>
        <w:t>ен съполимер</w:t>
      </w:r>
      <w:r w:rsidRPr="003C46AF">
        <w:rPr>
          <w:color w:val="000000"/>
          <w:szCs w:val="22"/>
          <w:lang w:val="ru-RU"/>
        </w:rPr>
        <w:t xml:space="preserve">, силиконово масло, диметикон, </w:t>
      </w:r>
      <w:r w:rsidRPr="003C46AF">
        <w:rPr>
          <w:color w:val="000000"/>
          <w:spacing w:val="-2"/>
          <w:szCs w:val="22"/>
          <w:lang w:val="bg-BG"/>
        </w:rPr>
        <w:t>полиестерен филм</w:t>
      </w:r>
      <w:r w:rsidRPr="003C46AF">
        <w:rPr>
          <w:color w:val="000000"/>
          <w:spacing w:val="-2"/>
          <w:szCs w:val="22"/>
          <w:lang w:val="ru-RU"/>
        </w:rPr>
        <w:t xml:space="preserve">, </w:t>
      </w:r>
      <w:r w:rsidRPr="003C46AF">
        <w:rPr>
          <w:color w:val="000000"/>
          <w:spacing w:val="-2"/>
          <w:szCs w:val="22"/>
          <w:lang w:val="bg-BG"/>
        </w:rPr>
        <w:t>обвит с флуорополимер</w:t>
      </w:r>
      <w:r w:rsidRPr="003C46AF">
        <w:rPr>
          <w:color w:val="000000"/>
          <w:szCs w:val="22"/>
          <w:lang w:val="ru-RU"/>
        </w:rPr>
        <w:t>.</w:t>
      </w:r>
    </w:p>
    <w:p w14:paraId="4CB46F13" w14:textId="77777777" w:rsidR="000166D2" w:rsidRPr="003C46AF" w:rsidRDefault="000166D2" w:rsidP="0085631C">
      <w:pPr>
        <w:widowControl w:val="0"/>
        <w:tabs>
          <w:tab w:val="clear" w:pos="567"/>
        </w:tabs>
        <w:spacing w:line="240" w:lineRule="auto"/>
        <w:rPr>
          <w:color w:val="000000"/>
          <w:szCs w:val="22"/>
          <w:lang w:val="ru-RU"/>
        </w:rPr>
      </w:pPr>
    </w:p>
    <w:p w14:paraId="4115FF73" w14:textId="77777777" w:rsidR="000166D2" w:rsidRPr="003C46AF" w:rsidRDefault="000166D2" w:rsidP="0085631C">
      <w:pPr>
        <w:widowControl w:val="0"/>
        <w:tabs>
          <w:tab w:val="clear" w:pos="567"/>
        </w:tabs>
        <w:spacing w:line="240" w:lineRule="auto"/>
        <w:rPr>
          <w:color w:val="000000"/>
          <w:szCs w:val="22"/>
          <w:lang w:val="ru-RU"/>
        </w:rPr>
      </w:pPr>
    </w:p>
    <w:p w14:paraId="03F5A690"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4.</w:t>
      </w:r>
      <w:r w:rsidRPr="003C46AF">
        <w:rPr>
          <w:b/>
          <w:color w:val="000000"/>
          <w:szCs w:val="22"/>
          <w:lang w:val="ru-RU"/>
        </w:rPr>
        <w:tab/>
      </w:r>
      <w:r w:rsidRPr="003C46AF">
        <w:rPr>
          <w:b/>
          <w:noProof/>
          <w:color w:val="000000"/>
          <w:lang w:val="bg-BG"/>
        </w:rPr>
        <w:t>ЛЕКАРСТВЕНА ФОРМА И КОЛИЧЕСТВО В ЕДНА ОПАКОВКА</w:t>
      </w:r>
    </w:p>
    <w:p w14:paraId="0203963E" w14:textId="77777777" w:rsidR="000166D2" w:rsidRPr="003C46AF" w:rsidRDefault="000166D2" w:rsidP="0085631C">
      <w:pPr>
        <w:widowControl w:val="0"/>
        <w:tabs>
          <w:tab w:val="clear" w:pos="567"/>
        </w:tabs>
        <w:spacing w:line="240" w:lineRule="auto"/>
        <w:rPr>
          <w:color w:val="000000"/>
          <w:szCs w:val="22"/>
          <w:lang w:val="ru-RU"/>
        </w:rPr>
      </w:pPr>
    </w:p>
    <w:p w14:paraId="5EA77747" w14:textId="77777777" w:rsidR="000166D2" w:rsidRPr="003C46AF" w:rsidRDefault="009038E1" w:rsidP="0085631C">
      <w:pPr>
        <w:widowControl w:val="0"/>
        <w:tabs>
          <w:tab w:val="clear" w:pos="567"/>
        </w:tabs>
        <w:spacing w:line="240" w:lineRule="auto"/>
        <w:rPr>
          <w:color w:val="000000"/>
          <w:szCs w:val="22"/>
          <w:lang w:val="ru-RU"/>
        </w:rPr>
      </w:pPr>
      <w:r w:rsidRPr="003C46AF">
        <w:rPr>
          <w:color w:val="000000"/>
          <w:szCs w:val="22"/>
          <w:lang w:val="ru-RU"/>
        </w:rPr>
        <w:t>Групова</w:t>
      </w:r>
      <w:r w:rsidR="000166D2" w:rsidRPr="003C46AF">
        <w:rPr>
          <w:color w:val="000000"/>
          <w:szCs w:val="22"/>
          <w:lang w:val="ru-RU"/>
        </w:rPr>
        <w:t xml:space="preserve"> опаковка</w:t>
      </w:r>
      <w:r w:rsidRPr="003C46AF">
        <w:rPr>
          <w:szCs w:val="22"/>
          <w:lang w:val="ru-RU"/>
        </w:rPr>
        <w:t>: 60 (2</w:t>
      </w:r>
      <w:r w:rsidRPr="003C46AF">
        <w:rPr>
          <w:szCs w:val="22"/>
        </w:rPr>
        <w:t> </w:t>
      </w:r>
      <w:r w:rsidRPr="003C46AF">
        <w:rPr>
          <w:szCs w:val="22"/>
          <w:lang w:val="bg-BG"/>
        </w:rPr>
        <w:t>опаковки по</w:t>
      </w:r>
      <w:r w:rsidRPr="003C46AF">
        <w:rPr>
          <w:szCs w:val="22"/>
          <w:lang w:val="ru-RU"/>
        </w:rPr>
        <w:t xml:space="preserve"> 30) </w:t>
      </w:r>
      <w:r w:rsidRPr="003C46AF">
        <w:rPr>
          <w:szCs w:val="22"/>
          <w:lang w:val="bg-BG"/>
        </w:rPr>
        <w:t>трансдермални пластира</w:t>
      </w:r>
    </w:p>
    <w:p w14:paraId="5997C5D2" w14:textId="77777777" w:rsidR="000166D2" w:rsidRPr="003C46AF" w:rsidRDefault="009038E1" w:rsidP="0085631C">
      <w:pPr>
        <w:widowControl w:val="0"/>
        <w:tabs>
          <w:tab w:val="clear" w:pos="567"/>
        </w:tabs>
        <w:spacing w:line="240" w:lineRule="auto"/>
        <w:rPr>
          <w:color w:val="000000"/>
          <w:szCs w:val="22"/>
          <w:shd w:val="clear" w:color="auto" w:fill="D9D9D9"/>
          <w:lang w:val="ru-RU"/>
        </w:rPr>
      </w:pPr>
      <w:r w:rsidRPr="003C46AF">
        <w:rPr>
          <w:color w:val="000000"/>
          <w:szCs w:val="22"/>
          <w:shd w:val="clear" w:color="auto" w:fill="D9D9D9"/>
          <w:lang w:val="ru-RU"/>
        </w:rPr>
        <w:t>Групова</w:t>
      </w:r>
      <w:r w:rsidR="000166D2" w:rsidRPr="003C46AF">
        <w:rPr>
          <w:color w:val="000000"/>
          <w:szCs w:val="22"/>
          <w:shd w:val="clear" w:color="auto" w:fill="D9D9D9"/>
          <w:lang w:val="ru-RU"/>
        </w:rPr>
        <w:t xml:space="preserve"> опаковка</w:t>
      </w:r>
      <w:r w:rsidRPr="003C46AF">
        <w:rPr>
          <w:szCs w:val="22"/>
          <w:shd w:val="clear" w:color="auto" w:fill="D9D9D9"/>
          <w:lang w:val="ru-RU"/>
        </w:rPr>
        <w:t>: 90 (3</w:t>
      </w:r>
      <w:r w:rsidRPr="003C46AF">
        <w:rPr>
          <w:szCs w:val="22"/>
          <w:shd w:val="clear" w:color="auto" w:fill="D9D9D9"/>
        </w:rPr>
        <w:t> </w:t>
      </w:r>
      <w:r w:rsidRPr="003C46AF">
        <w:rPr>
          <w:szCs w:val="22"/>
          <w:shd w:val="clear" w:color="auto" w:fill="D9D9D9"/>
          <w:lang w:val="bg-BG"/>
        </w:rPr>
        <w:t>опаковки по</w:t>
      </w:r>
      <w:r w:rsidRPr="003C46AF">
        <w:rPr>
          <w:szCs w:val="22"/>
          <w:shd w:val="clear" w:color="auto" w:fill="D9D9D9"/>
          <w:lang w:val="ru-RU"/>
        </w:rPr>
        <w:t xml:space="preserve"> 30) </w:t>
      </w:r>
      <w:r w:rsidRPr="003C46AF">
        <w:rPr>
          <w:szCs w:val="22"/>
          <w:shd w:val="clear" w:color="auto" w:fill="D9D9D9"/>
          <w:lang w:val="bg-BG"/>
        </w:rPr>
        <w:t>трансдермални пластира</w:t>
      </w:r>
    </w:p>
    <w:p w14:paraId="2E8CF0C4" w14:textId="77777777" w:rsidR="00E5295E" w:rsidRPr="003C46AF" w:rsidRDefault="00E5295E" w:rsidP="0085631C">
      <w:pPr>
        <w:widowControl w:val="0"/>
        <w:tabs>
          <w:tab w:val="clear" w:pos="567"/>
        </w:tabs>
        <w:spacing w:line="240" w:lineRule="auto"/>
        <w:rPr>
          <w:color w:val="000000"/>
          <w:szCs w:val="22"/>
          <w:shd w:val="clear" w:color="auto" w:fill="D9D9D9"/>
          <w:lang w:val="ru-RU"/>
        </w:rPr>
      </w:pPr>
      <w:r w:rsidRPr="003C46AF">
        <w:rPr>
          <w:color w:val="000000"/>
          <w:szCs w:val="22"/>
          <w:shd w:val="clear" w:color="auto" w:fill="D9D9D9"/>
          <w:lang w:val="ru-RU"/>
        </w:rPr>
        <w:t>Групова опаковка</w:t>
      </w:r>
      <w:r w:rsidRPr="003C46AF">
        <w:rPr>
          <w:szCs w:val="22"/>
          <w:shd w:val="clear" w:color="auto" w:fill="D9D9D9"/>
          <w:lang w:val="ru-RU"/>
        </w:rPr>
        <w:t>: 84 (</w:t>
      </w:r>
      <w:r w:rsidR="00E71381" w:rsidRPr="003C46AF">
        <w:rPr>
          <w:szCs w:val="22"/>
          <w:shd w:val="clear" w:color="auto" w:fill="D9D9D9"/>
          <w:lang w:val="ru-RU"/>
        </w:rPr>
        <w:t>2</w:t>
      </w:r>
      <w:r w:rsidRPr="003C46AF">
        <w:rPr>
          <w:szCs w:val="22"/>
          <w:shd w:val="clear" w:color="auto" w:fill="D9D9D9"/>
        </w:rPr>
        <w:t> </w:t>
      </w:r>
      <w:r w:rsidRPr="003C46AF">
        <w:rPr>
          <w:szCs w:val="22"/>
          <w:shd w:val="clear" w:color="auto" w:fill="D9D9D9"/>
          <w:lang w:val="bg-BG"/>
        </w:rPr>
        <w:t>опаковки по</w:t>
      </w:r>
      <w:r w:rsidRPr="003C46AF">
        <w:rPr>
          <w:szCs w:val="22"/>
          <w:shd w:val="clear" w:color="auto" w:fill="D9D9D9"/>
          <w:lang w:val="ru-RU"/>
        </w:rPr>
        <w:t xml:space="preserve"> 42) </w:t>
      </w:r>
      <w:r w:rsidRPr="003C46AF">
        <w:rPr>
          <w:szCs w:val="22"/>
          <w:shd w:val="clear" w:color="auto" w:fill="D9D9D9"/>
          <w:lang w:val="bg-BG"/>
        </w:rPr>
        <w:t>трансдермални пластира</w:t>
      </w:r>
    </w:p>
    <w:p w14:paraId="6FFD631F" w14:textId="77777777" w:rsidR="000166D2" w:rsidRPr="003C46AF" w:rsidRDefault="000166D2" w:rsidP="0085631C">
      <w:pPr>
        <w:widowControl w:val="0"/>
        <w:tabs>
          <w:tab w:val="clear" w:pos="567"/>
        </w:tabs>
        <w:spacing w:line="240" w:lineRule="auto"/>
        <w:rPr>
          <w:color w:val="000000"/>
          <w:szCs w:val="22"/>
          <w:lang w:val="ru-RU"/>
        </w:rPr>
      </w:pPr>
    </w:p>
    <w:p w14:paraId="66D086E2" w14:textId="77777777" w:rsidR="000166D2" w:rsidRPr="003C46AF" w:rsidRDefault="000166D2" w:rsidP="0085631C">
      <w:pPr>
        <w:widowControl w:val="0"/>
        <w:tabs>
          <w:tab w:val="clear" w:pos="567"/>
        </w:tabs>
        <w:spacing w:line="240" w:lineRule="auto"/>
        <w:rPr>
          <w:color w:val="000000"/>
          <w:szCs w:val="22"/>
          <w:lang w:val="ru-RU"/>
        </w:rPr>
      </w:pPr>
    </w:p>
    <w:p w14:paraId="68D37839"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5.</w:t>
      </w:r>
      <w:r w:rsidRPr="003C46AF">
        <w:rPr>
          <w:b/>
          <w:color w:val="000000"/>
          <w:szCs w:val="22"/>
          <w:lang w:val="ru-RU"/>
        </w:rPr>
        <w:tab/>
      </w:r>
      <w:r w:rsidRPr="003C46AF">
        <w:rPr>
          <w:b/>
          <w:noProof/>
          <w:color w:val="000000"/>
          <w:lang w:val="bg-BG"/>
        </w:rPr>
        <w:t>НАЧИН НА ПРИЛ</w:t>
      </w:r>
      <w:r w:rsidR="00C97059" w:rsidRPr="003C46AF">
        <w:rPr>
          <w:b/>
          <w:noProof/>
          <w:color w:val="000000"/>
          <w:lang w:val="bg-BG"/>
        </w:rPr>
        <w:t>ОЖЕНИЕ</w:t>
      </w:r>
      <w:r w:rsidRPr="003C46AF">
        <w:rPr>
          <w:b/>
          <w:noProof/>
          <w:color w:val="000000"/>
          <w:lang w:val="bg-BG"/>
        </w:rPr>
        <w:t xml:space="preserve"> И ПЪТ</w:t>
      </w:r>
      <w:r w:rsidR="009038E1" w:rsidRPr="003C46AF">
        <w:rPr>
          <w:b/>
          <w:noProof/>
          <w:color w:val="000000"/>
          <w:lang w:val="bg-BG"/>
        </w:rPr>
        <w:t>(</w:t>
      </w:r>
      <w:r w:rsidRPr="003C46AF">
        <w:rPr>
          <w:b/>
          <w:noProof/>
          <w:color w:val="000000"/>
          <w:lang w:val="bg-BG"/>
        </w:rPr>
        <w:t>ИЩА</w:t>
      </w:r>
      <w:r w:rsidR="009038E1" w:rsidRPr="003C46AF">
        <w:rPr>
          <w:b/>
          <w:noProof/>
          <w:color w:val="000000"/>
          <w:lang w:val="bg-BG"/>
        </w:rPr>
        <w:t>)</w:t>
      </w:r>
      <w:r w:rsidRPr="003C46AF">
        <w:rPr>
          <w:b/>
          <w:noProof/>
          <w:color w:val="000000"/>
          <w:lang w:val="bg-BG"/>
        </w:rPr>
        <w:t xml:space="preserve"> НА ВЪВЕЖДАНЕ</w:t>
      </w:r>
    </w:p>
    <w:p w14:paraId="13B800AC" w14:textId="77777777" w:rsidR="000166D2" w:rsidRPr="003C46AF" w:rsidRDefault="000166D2" w:rsidP="0085631C">
      <w:pPr>
        <w:widowControl w:val="0"/>
        <w:tabs>
          <w:tab w:val="clear" w:pos="567"/>
        </w:tabs>
        <w:spacing w:line="240" w:lineRule="auto"/>
        <w:rPr>
          <w:noProof/>
          <w:color w:val="000000"/>
          <w:lang w:val="bg-BG"/>
        </w:rPr>
      </w:pPr>
    </w:p>
    <w:p w14:paraId="14FE716C" w14:textId="77777777" w:rsidR="009038E1" w:rsidRPr="003C46AF" w:rsidRDefault="009038E1"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0051F2C9" w14:textId="77777777" w:rsidR="000166D2" w:rsidRPr="003C46AF" w:rsidRDefault="00D95DFE" w:rsidP="0085631C">
      <w:pPr>
        <w:widowControl w:val="0"/>
        <w:tabs>
          <w:tab w:val="clear" w:pos="567"/>
        </w:tabs>
        <w:spacing w:line="240" w:lineRule="auto"/>
        <w:rPr>
          <w:noProof/>
          <w:color w:val="000000"/>
          <w:lang w:val="ru-RU"/>
        </w:rPr>
      </w:pPr>
      <w:r w:rsidRPr="003C46AF">
        <w:rPr>
          <w:noProof/>
          <w:color w:val="000000"/>
          <w:lang w:val="bg-BG"/>
        </w:rPr>
        <w:t>Т</w:t>
      </w:r>
      <w:r w:rsidR="000166D2" w:rsidRPr="003C46AF">
        <w:rPr>
          <w:noProof/>
          <w:color w:val="000000"/>
          <w:lang w:val="bg-BG"/>
        </w:rPr>
        <w:t>рансдермално приложение</w:t>
      </w:r>
    </w:p>
    <w:p w14:paraId="62DBC57C" w14:textId="77777777" w:rsidR="000166D2" w:rsidRPr="003C46AF" w:rsidRDefault="000166D2" w:rsidP="0085631C">
      <w:pPr>
        <w:widowControl w:val="0"/>
        <w:tabs>
          <w:tab w:val="clear" w:pos="567"/>
        </w:tabs>
        <w:spacing w:line="240" w:lineRule="auto"/>
        <w:rPr>
          <w:color w:val="000000"/>
          <w:szCs w:val="22"/>
          <w:lang w:val="ru-RU"/>
        </w:rPr>
      </w:pPr>
    </w:p>
    <w:p w14:paraId="2434164B" w14:textId="77777777" w:rsidR="000166D2" w:rsidRPr="003C46AF" w:rsidRDefault="000166D2" w:rsidP="0085631C">
      <w:pPr>
        <w:widowControl w:val="0"/>
        <w:tabs>
          <w:tab w:val="clear" w:pos="567"/>
        </w:tabs>
        <w:spacing w:line="240" w:lineRule="auto"/>
        <w:rPr>
          <w:color w:val="000000"/>
          <w:szCs w:val="22"/>
          <w:lang w:val="ru-RU"/>
        </w:rPr>
      </w:pPr>
    </w:p>
    <w:p w14:paraId="7D4800D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6.</w:t>
      </w:r>
      <w:r w:rsidRPr="003C46AF">
        <w:rPr>
          <w:b/>
          <w:color w:val="000000"/>
          <w:szCs w:val="22"/>
          <w:lang w:val="ru-RU"/>
        </w:rPr>
        <w:tab/>
      </w:r>
      <w:r w:rsidRPr="003C46AF">
        <w:rPr>
          <w:b/>
          <w:noProof/>
          <w:color w:val="000000"/>
          <w:lang w:val="bg-BG"/>
        </w:rPr>
        <w:t>СПЕЦИАЛНО ПРЕДУПРЕЖДЕНИЕ, ЧЕ ЛЕКАРСТВЕНИЯТ ПРОДУКТ ТРЯБВА ДА СЕ СЪХРАНЯВА НА МЯСТО ДАЛЕЧ</w:t>
      </w:r>
      <w:r w:rsidR="001C7CC1" w:rsidRPr="003C46AF">
        <w:rPr>
          <w:b/>
          <w:noProof/>
          <w:color w:val="000000"/>
          <w:lang w:val="bg-BG"/>
        </w:rPr>
        <w:t>Е</w:t>
      </w:r>
      <w:r w:rsidRPr="003C46AF">
        <w:rPr>
          <w:b/>
          <w:noProof/>
          <w:color w:val="000000"/>
          <w:lang w:val="bg-BG"/>
        </w:rPr>
        <w:t xml:space="preserve"> ОТ ПОГЛЕДА И ДОСЕГА НА ДЕЦА</w:t>
      </w:r>
    </w:p>
    <w:p w14:paraId="4E55A195" w14:textId="77777777" w:rsidR="000166D2" w:rsidRPr="003C46AF" w:rsidRDefault="000166D2" w:rsidP="0085631C">
      <w:pPr>
        <w:widowControl w:val="0"/>
        <w:tabs>
          <w:tab w:val="clear" w:pos="567"/>
        </w:tabs>
        <w:spacing w:line="240" w:lineRule="auto"/>
        <w:rPr>
          <w:color w:val="000000"/>
          <w:szCs w:val="22"/>
          <w:lang w:val="ru-RU"/>
        </w:rPr>
      </w:pPr>
    </w:p>
    <w:p w14:paraId="4624AAAB"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Да се съхранява на място, недостъпно за деца.</w:t>
      </w:r>
    </w:p>
    <w:p w14:paraId="07B43E49" w14:textId="77777777" w:rsidR="000166D2" w:rsidRPr="003C46AF" w:rsidRDefault="000166D2" w:rsidP="0085631C">
      <w:pPr>
        <w:widowControl w:val="0"/>
        <w:tabs>
          <w:tab w:val="clear" w:pos="567"/>
        </w:tabs>
        <w:spacing w:line="240" w:lineRule="auto"/>
        <w:rPr>
          <w:noProof/>
          <w:color w:val="000000"/>
          <w:lang w:val="bg-BG"/>
        </w:rPr>
      </w:pPr>
    </w:p>
    <w:p w14:paraId="28C63A08" w14:textId="77777777" w:rsidR="000166D2" w:rsidRPr="003C46AF" w:rsidRDefault="000166D2" w:rsidP="0085631C">
      <w:pPr>
        <w:widowControl w:val="0"/>
        <w:tabs>
          <w:tab w:val="clear" w:pos="567"/>
        </w:tabs>
        <w:spacing w:line="240" w:lineRule="auto"/>
        <w:rPr>
          <w:color w:val="000000"/>
          <w:szCs w:val="22"/>
          <w:lang w:val="ru-RU"/>
        </w:rPr>
      </w:pPr>
    </w:p>
    <w:p w14:paraId="57AD11A2"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7.</w:t>
      </w:r>
      <w:r w:rsidRPr="003C46AF">
        <w:rPr>
          <w:b/>
          <w:color w:val="000000"/>
          <w:szCs w:val="22"/>
          <w:lang w:val="ru-RU"/>
        </w:rPr>
        <w:tab/>
      </w:r>
      <w:r w:rsidRPr="003C46AF">
        <w:rPr>
          <w:b/>
          <w:noProof/>
          <w:color w:val="000000"/>
          <w:lang w:val="bg-BG"/>
        </w:rPr>
        <w:t>ДРУГИ СПЕЦИАЛНИ ПРЕДУПРЕЖДЕНИЯ, АКО Е НЕОБХОДИМО</w:t>
      </w:r>
    </w:p>
    <w:p w14:paraId="258A4DB1" w14:textId="77777777" w:rsidR="000166D2" w:rsidRPr="003C46AF" w:rsidRDefault="000166D2" w:rsidP="0085631C">
      <w:pPr>
        <w:widowControl w:val="0"/>
        <w:tabs>
          <w:tab w:val="clear" w:pos="567"/>
        </w:tabs>
        <w:spacing w:line="240" w:lineRule="auto"/>
        <w:rPr>
          <w:color w:val="000000"/>
          <w:szCs w:val="22"/>
          <w:lang w:val="ru-RU"/>
        </w:rPr>
      </w:pPr>
    </w:p>
    <w:p w14:paraId="45D350F9" w14:textId="77777777" w:rsidR="000166D2" w:rsidRPr="003C46AF" w:rsidRDefault="000166D2" w:rsidP="0085631C">
      <w:pPr>
        <w:widowControl w:val="0"/>
        <w:tabs>
          <w:tab w:val="clear" w:pos="567"/>
        </w:tabs>
        <w:spacing w:line="240" w:lineRule="auto"/>
        <w:rPr>
          <w:color w:val="000000"/>
          <w:szCs w:val="22"/>
          <w:lang w:val="ru-RU"/>
        </w:rPr>
      </w:pPr>
    </w:p>
    <w:p w14:paraId="56D639D8"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8.</w:t>
      </w:r>
      <w:r w:rsidRPr="003C46AF">
        <w:rPr>
          <w:b/>
          <w:color w:val="000000"/>
          <w:szCs w:val="22"/>
          <w:lang w:val="ru-RU"/>
        </w:rPr>
        <w:tab/>
      </w:r>
      <w:r w:rsidRPr="003C46AF">
        <w:rPr>
          <w:b/>
          <w:noProof/>
          <w:color w:val="000000"/>
          <w:lang w:val="bg-BG"/>
        </w:rPr>
        <w:t>ДАТА НА ИЗТИЧАНЕ НА СРОКА НА ГОДНОСТ</w:t>
      </w:r>
    </w:p>
    <w:p w14:paraId="7376080E" w14:textId="77777777" w:rsidR="000166D2" w:rsidRPr="003C46AF" w:rsidRDefault="000166D2" w:rsidP="0085631C">
      <w:pPr>
        <w:widowControl w:val="0"/>
        <w:tabs>
          <w:tab w:val="clear" w:pos="567"/>
        </w:tabs>
        <w:spacing w:line="240" w:lineRule="auto"/>
        <w:rPr>
          <w:color w:val="000000"/>
          <w:szCs w:val="22"/>
          <w:lang w:val="bg-BG"/>
        </w:rPr>
      </w:pPr>
    </w:p>
    <w:p w14:paraId="121FF334"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Годен до</w:t>
      </w:r>
      <w:r w:rsidRPr="003C46AF">
        <w:rPr>
          <w:color w:val="000000"/>
          <w:szCs w:val="22"/>
          <w:lang w:val="ru-RU"/>
        </w:rPr>
        <w:t>:</w:t>
      </w:r>
    </w:p>
    <w:p w14:paraId="6EC1DDF1" w14:textId="77777777" w:rsidR="000166D2" w:rsidRPr="003C46AF" w:rsidRDefault="000166D2" w:rsidP="0085631C">
      <w:pPr>
        <w:widowControl w:val="0"/>
        <w:tabs>
          <w:tab w:val="clear" w:pos="567"/>
        </w:tabs>
        <w:spacing w:line="240" w:lineRule="auto"/>
        <w:rPr>
          <w:color w:val="000000"/>
          <w:szCs w:val="22"/>
          <w:lang w:val="bg-BG"/>
        </w:rPr>
      </w:pPr>
    </w:p>
    <w:p w14:paraId="1E6C4E67" w14:textId="77777777" w:rsidR="000166D2" w:rsidRPr="003C46AF" w:rsidRDefault="000166D2" w:rsidP="0085631C">
      <w:pPr>
        <w:widowControl w:val="0"/>
        <w:tabs>
          <w:tab w:val="clear" w:pos="567"/>
        </w:tabs>
        <w:spacing w:line="240" w:lineRule="auto"/>
        <w:rPr>
          <w:color w:val="000000"/>
          <w:szCs w:val="22"/>
          <w:lang w:val="bg-BG"/>
        </w:rPr>
      </w:pPr>
    </w:p>
    <w:p w14:paraId="3C0895F7" w14:textId="77777777" w:rsidR="000166D2" w:rsidRPr="003C46AF" w:rsidRDefault="000166D2" w:rsidP="0085631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lastRenderedPageBreak/>
        <w:t>9.</w:t>
      </w:r>
      <w:r w:rsidRPr="003C46AF">
        <w:rPr>
          <w:b/>
          <w:color w:val="000000"/>
          <w:szCs w:val="22"/>
          <w:lang w:val="ru-RU"/>
        </w:rPr>
        <w:tab/>
      </w:r>
      <w:r w:rsidRPr="003C46AF">
        <w:rPr>
          <w:b/>
          <w:noProof/>
          <w:color w:val="000000"/>
          <w:lang w:val="bg-BG"/>
        </w:rPr>
        <w:t>СПЕЦИАЛНИ УСЛОВИЯ НА СЪХРАНЕНИЕ</w:t>
      </w:r>
    </w:p>
    <w:p w14:paraId="306E08B0" w14:textId="77777777" w:rsidR="000166D2" w:rsidRPr="003C46AF" w:rsidRDefault="000166D2" w:rsidP="0085631C">
      <w:pPr>
        <w:keepNext/>
        <w:widowControl w:val="0"/>
        <w:tabs>
          <w:tab w:val="clear" w:pos="567"/>
        </w:tabs>
        <w:spacing w:line="240" w:lineRule="auto"/>
        <w:rPr>
          <w:color w:val="000000"/>
          <w:szCs w:val="22"/>
          <w:lang w:val="ru-RU"/>
        </w:rPr>
      </w:pPr>
    </w:p>
    <w:p w14:paraId="08500741" w14:textId="77777777" w:rsidR="000166D2" w:rsidRPr="003C46AF" w:rsidRDefault="000166D2" w:rsidP="0085631C">
      <w:pPr>
        <w:keepNext/>
        <w:widowControl w:val="0"/>
        <w:tabs>
          <w:tab w:val="clear" w:pos="567"/>
        </w:tabs>
        <w:spacing w:line="240" w:lineRule="auto"/>
        <w:rPr>
          <w:color w:val="000000"/>
          <w:szCs w:val="22"/>
          <w:lang w:val="ru-RU"/>
        </w:rPr>
      </w:pPr>
      <w:r w:rsidRPr="003C46AF">
        <w:rPr>
          <w:noProof/>
          <w:color w:val="000000"/>
          <w:lang w:val="bg-BG"/>
        </w:rPr>
        <w:t xml:space="preserve">Да </w:t>
      </w:r>
      <w:r w:rsidR="004752BC" w:rsidRPr="003C46AF">
        <w:rPr>
          <w:noProof/>
          <w:color w:val="000000"/>
          <w:lang w:val="bg-BG"/>
        </w:rPr>
        <w:t xml:space="preserve">не </w:t>
      </w:r>
      <w:r w:rsidRPr="003C46AF">
        <w:rPr>
          <w:noProof/>
          <w:color w:val="000000"/>
          <w:lang w:val="bg-BG"/>
        </w:rPr>
        <w:t>се съ</w:t>
      </w:r>
      <w:r w:rsidR="000B46E8" w:rsidRPr="003C46AF">
        <w:rPr>
          <w:noProof/>
          <w:color w:val="000000"/>
          <w:lang w:val="bg-BG"/>
        </w:rPr>
        <w:t>х</w:t>
      </w:r>
      <w:r w:rsidRPr="003C46AF">
        <w:rPr>
          <w:noProof/>
          <w:color w:val="000000"/>
          <w:lang w:val="bg-BG"/>
        </w:rPr>
        <w:t xml:space="preserve">ранява </w:t>
      </w:r>
      <w:r w:rsidR="004752BC" w:rsidRPr="003C46AF">
        <w:rPr>
          <w:noProof/>
          <w:color w:val="000000"/>
          <w:lang w:val="bg-BG"/>
        </w:rPr>
        <w:t>над</w:t>
      </w:r>
      <w:r w:rsidRPr="003C46AF">
        <w:rPr>
          <w:noProof/>
          <w:color w:val="000000"/>
          <w:lang w:val="bg-BG"/>
        </w:rPr>
        <w:t xml:space="preserve"> </w:t>
      </w:r>
      <w:smartTag w:uri="urn:schemas-microsoft-com:office:smarttags" w:element="metricconverter">
        <w:smartTagPr>
          <w:attr w:name="ProductID" w:val="25ﾰC"/>
        </w:smartTagPr>
        <w:r w:rsidRPr="003C46AF">
          <w:rPr>
            <w:color w:val="000000"/>
            <w:szCs w:val="22"/>
            <w:lang w:val="ru-RU"/>
          </w:rPr>
          <w:t>25°</w:t>
        </w:r>
        <w:r w:rsidRPr="003C46AF">
          <w:rPr>
            <w:color w:val="000000"/>
            <w:szCs w:val="22"/>
          </w:rPr>
          <w:t>C</w:t>
        </w:r>
      </w:smartTag>
      <w:r w:rsidRPr="003C46AF">
        <w:rPr>
          <w:color w:val="000000"/>
          <w:szCs w:val="22"/>
          <w:lang w:val="ru-RU"/>
        </w:rPr>
        <w:t>.</w:t>
      </w:r>
    </w:p>
    <w:p w14:paraId="01330EC0" w14:textId="77777777" w:rsidR="000166D2" w:rsidRPr="003C46AF" w:rsidRDefault="000166D2" w:rsidP="0085631C">
      <w:pPr>
        <w:keepNext/>
        <w:widowControl w:val="0"/>
        <w:tabs>
          <w:tab w:val="clear" w:pos="567"/>
        </w:tabs>
        <w:spacing w:line="240" w:lineRule="auto"/>
        <w:rPr>
          <w:color w:val="000000"/>
          <w:szCs w:val="22"/>
          <w:lang w:val="ru-RU"/>
        </w:rPr>
      </w:pPr>
      <w:r w:rsidRPr="003C46AF">
        <w:rPr>
          <w:noProof/>
          <w:color w:val="000000"/>
          <w:lang w:val="bg-BG"/>
        </w:rPr>
        <w:t>Съхранявайте пластира в саше</w:t>
      </w:r>
      <w:r w:rsidR="00C236CD" w:rsidRPr="003C46AF">
        <w:rPr>
          <w:noProof/>
          <w:color w:val="000000"/>
          <w:lang w:val="bg-BG"/>
        </w:rPr>
        <w:t>то</w:t>
      </w:r>
      <w:r w:rsidRPr="003C46AF">
        <w:rPr>
          <w:noProof/>
          <w:color w:val="000000"/>
          <w:lang w:val="bg-BG"/>
        </w:rPr>
        <w:t xml:space="preserve"> до употребата</w:t>
      </w:r>
      <w:r w:rsidRPr="003C46AF">
        <w:rPr>
          <w:color w:val="000000"/>
          <w:szCs w:val="22"/>
          <w:lang w:val="ru-RU"/>
        </w:rPr>
        <w:t>.</w:t>
      </w:r>
    </w:p>
    <w:p w14:paraId="1EC98FD4" w14:textId="77777777" w:rsidR="000166D2" w:rsidRPr="003C46AF" w:rsidRDefault="000166D2" w:rsidP="0085631C">
      <w:pPr>
        <w:keepNext/>
        <w:widowControl w:val="0"/>
        <w:tabs>
          <w:tab w:val="clear" w:pos="567"/>
        </w:tabs>
        <w:spacing w:line="240" w:lineRule="auto"/>
        <w:ind w:left="567" w:hanging="567"/>
        <w:rPr>
          <w:color w:val="000000"/>
          <w:szCs w:val="22"/>
          <w:lang w:val="ru-RU"/>
        </w:rPr>
      </w:pPr>
    </w:p>
    <w:p w14:paraId="359F74B6" w14:textId="77777777" w:rsidR="000166D2" w:rsidRPr="003C46AF" w:rsidRDefault="000166D2" w:rsidP="0085631C">
      <w:pPr>
        <w:widowControl w:val="0"/>
        <w:tabs>
          <w:tab w:val="clear" w:pos="567"/>
        </w:tabs>
        <w:spacing w:line="240" w:lineRule="auto"/>
        <w:ind w:left="567" w:hanging="567"/>
        <w:rPr>
          <w:color w:val="000000"/>
          <w:szCs w:val="22"/>
          <w:lang w:val="ru-RU"/>
        </w:rPr>
      </w:pPr>
    </w:p>
    <w:p w14:paraId="414D2E0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u-RU"/>
        </w:rPr>
      </w:pPr>
      <w:r w:rsidRPr="003C46AF">
        <w:rPr>
          <w:b/>
          <w:color w:val="000000"/>
          <w:szCs w:val="22"/>
          <w:lang w:val="ru-RU"/>
        </w:rPr>
        <w:t>10.</w:t>
      </w:r>
      <w:r w:rsidRPr="003C46AF">
        <w:rPr>
          <w:b/>
          <w:color w:val="000000"/>
          <w:szCs w:val="22"/>
          <w:lang w:val="ru-RU"/>
        </w:rPr>
        <w:tab/>
      </w:r>
      <w:r w:rsidRPr="003C46AF">
        <w:rPr>
          <w:b/>
          <w:noProof/>
          <w:color w:val="000000"/>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8EC158A" w14:textId="77777777" w:rsidR="000166D2" w:rsidRPr="003C46AF" w:rsidRDefault="000166D2" w:rsidP="0085631C">
      <w:pPr>
        <w:widowControl w:val="0"/>
        <w:tabs>
          <w:tab w:val="clear" w:pos="567"/>
        </w:tabs>
        <w:spacing w:line="240" w:lineRule="auto"/>
        <w:rPr>
          <w:color w:val="000000"/>
          <w:szCs w:val="22"/>
          <w:lang w:val="ru-RU"/>
        </w:rPr>
      </w:pPr>
    </w:p>
    <w:p w14:paraId="24033C28" w14:textId="77777777" w:rsidR="000166D2" w:rsidRPr="003C46AF" w:rsidRDefault="000166D2" w:rsidP="0085631C">
      <w:pPr>
        <w:widowControl w:val="0"/>
        <w:tabs>
          <w:tab w:val="clear" w:pos="567"/>
        </w:tabs>
        <w:spacing w:line="240" w:lineRule="auto"/>
        <w:rPr>
          <w:color w:val="000000"/>
          <w:szCs w:val="22"/>
          <w:lang w:val="ru-RU"/>
        </w:rPr>
      </w:pPr>
    </w:p>
    <w:p w14:paraId="2B278906"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ru-RU"/>
        </w:rPr>
      </w:pPr>
      <w:r w:rsidRPr="003C46AF">
        <w:rPr>
          <w:b/>
          <w:color w:val="000000"/>
          <w:szCs w:val="22"/>
          <w:lang w:val="ru-RU"/>
        </w:rPr>
        <w:t>11.</w:t>
      </w:r>
      <w:r w:rsidRPr="003C46AF">
        <w:rPr>
          <w:b/>
          <w:color w:val="000000"/>
          <w:szCs w:val="22"/>
          <w:lang w:val="ru-RU"/>
        </w:rPr>
        <w:tab/>
      </w:r>
      <w:r w:rsidRPr="003C46AF">
        <w:rPr>
          <w:b/>
          <w:noProof/>
          <w:color w:val="000000"/>
          <w:lang w:val="bg-BG"/>
        </w:rPr>
        <w:t>ИМЕ И АДРЕС НА ПРИТЕЖАТЕЛЯ НА РАЗРЕШЕНИЕТО ЗА УПОТРЕБА</w:t>
      </w:r>
    </w:p>
    <w:p w14:paraId="26C07164" w14:textId="77777777" w:rsidR="000166D2" w:rsidRPr="003C46AF" w:rsidRDefault="000166D2" w:rsidP="0085631C">
      <w:pPr>
        <w:widowControl w:val="0"/>
        <w:tabs>
          <w:tab w:val="clear" w:pos="567"/>
        </w:tabs>
        <w:spacing w:line="240" w:lineRule="auto"/>
        <w:rPr>
          <w:color w:val="000000"/>
          <w:szCs w:val="22"/>
          <w:lang w:val="ru-RU"/>
        </w:rPr>
      </w:pPr>
    </w:p>
    <w:p w14:paraId="3FCAC45F"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60DC4F72" w14:textId="77777777" w:rsidR="00F26CBB" w:rsidRPr="003C46AF" w:rsidRDefault="00F26CBB" w:rsidP="0085631C">
      <w:pPr>
        <w:keepNext/>
        <w:widowControl w:val="0"/>
        <w:spacing w:line="240" w:lineRule="auto"/>
        <w:rPr>
          <w:color w:val="000000"/>
        </w:rPr>
      </w:pPr>
      <w:r w:rsidRPr="003C46AF">
        <w:rPr>
          <w:color w:val="000000"/>
        </w:rPr>
        <w:t>Vista Building</w:t>
      </w:r>
    </w:p>
    <w:p w14:paraId="7EE0A792"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0B89801B" w14:textId="77777777" w:rsidR="00F26CBB" w:rsidRPr="003C46AF" w:rsidRDefault="00F26CBB" w:rsidP="0085631C">
      <w:pPr>
        <w:keepNext/>
        <w:widowControl w:val="0"/>
        <w:spacing w:line="240" w:lineRule="auto"/>
        <w:rPr>
          <w:color w:val="000000"/>
        </w:rPr>
      </w:pPr>
      <w:r w:rsidRPr="003C46AF">
        <w:rPr>
          <w:color w:val="000000"/>
        </w:rPr>
        <w:t>Dublin 4</w:t>
      </w:r>
    </w:p>
    <w:p w14:paraId="35044D39"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01134D24" w14:textId="77777777" w:rsidR="000166D2" w:rsidRPr="003C46AF" w:rsidRDefault="000166D2" w:rsidP="0085631C">
      <w:pPr>
        <w:widowControl w:val="0"/>
        <w:tabs>
          <w:tab w:val="clear" w:pos="567"/>
        </w:tabs>
        <w:spacing w:line="240" w:lineRule="auto"/>
        <w:rPr>
          <w:color w:val="000000"/>
          <w:szCs w:val="22"/>
          <w:lang w:val="ru-RU"/>
        </w:rPr>
      </w:pPr>
    </w:p>
    <w:p w14:paraId="5C8311DA" w14:textId="77777777" w:rsidR="000166D2" w:rsidRPr="003C46AF" w:rsidRDefault="000166D2" w:rsidP="0085631C">
      <w:pPr>
        <w:widowControl w:val="0"/>
        <w:tabs>
          <w:tab w:val="clear" w:pos="567"/>
        </w:tabs>
        <w:spacing w:line="240" w:lineRule="auto"/>
        <w:rPr>
          <w:color w:val="000000"/>
          <w:szCs w:val="22"/>
          <w:lang w:val="ru-RU"/>
        </w:rPr>
      </w:pPr>
    </w:p>
    <w:p w14:paraId="2B50C5BE"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12.</w:t>
      </w:r>
      <w:r w:rsidRPr="003C46AF">
        <w:rPr>
          <w:b/>
          <w:color w:val="000000"/>
          <w:szCs w:val="22"/>
          <w:lang w:val="ru-RU"/>
        </w:rPr>
        <w:tab/>
      </w:r>
      <w:r w:rsidRPr="003C46AF">
        <w:rPr>
          <w:b/>
          <w:noProof/>
          <w:color w:val="000000"/>
          <w:lang w:val="ru-RU"/>
        </w:rPr>
        <w:t>НОМЕР(А) НА РАЗРЕШЕНИЕТО ЗА УПОТРЕБА</w:t>
      </w:r>
    </w:p>
    <w:p w14:paraId="54BEDE64" w14:textId="77777777" w:rsidR="000166D2" w:rsidRPr="003C46AF" w:rsidRDefault="000166D2" w:rsidP="0085631C">
      <w:pPr>
        <w:widowControl w:val="0"/>
        <w:tabs>
          <w:tab w:val="clear" w:pos="567"/>
        </w:tabs>
        <w:spacing w:line="240" w:lineRule="auto"/>
        <w:rPr>
          <w:color w:val="000000"/>
          <w:szCs w:val="22"/>
          <w:lang w:val="ru-RU"/>
        </w:rPr>
      </w:pPr>
    </w:p>
    <w:p w14:paraId="39669066" w14:textId="77777777" w:rsidR="000166D2" w:rsidRPr="003C46AF" w:rsidRDefault="000166D2" w:rsidP="0085631C">
      <w:pPr>
        <w:widowControl w:val="0"/>
        <w:tabs>
          <w:tab w:val="clear" w:pos="567"/>
          <w:tab w:val="left" w:pos="2268"/>
        </w:tabs>
        <w:spacing w:line="240" w:lineRule="auto"/>
        <w:rPr>
          <w:color w:val="000000"/>
          <w:szCs w:val="22"/>
          <w:lang w:val="ru-RU"/>
        </w:rPr>
      </w:pPr>
      <w:r w:rsidRPr="003C46AF">
        <w:rPr>
          <w:color w:val="000000"/>
          <w:szCs w:val="22"/>
          <w:lang w:val="de-CH"/>
        </w:rPr>
        <w:t>EU</w:t>
      </w:r>
      <w:r w:rsidRPr="003C46AF">
        <w:rPr>
          <w:color w:val="000000"/>
          <w:szCs w:val="22"/>
          <w:lang w:val="ru-RU"/>
        </w:rPr>
        <w:t>/1/98/066/025</w:t>
      </w:r>
      <w:r w:rsidRPr="003C46AF">
        <w:rPr>
          <w:color w:val="000000"/>
          <w:szCs w:val="22"/>
          <w:lang w:val="ru-RU"/>
        </w:rPr>
        <w:tab/>
      </w:r>
      <w:r w:rsidRPr="003C46AF">
        <w:rPr>
          <w:color w:val="000000"/>
          <w:szCs w:val="22"/>
          <w:shd w:val="clear" w:color="auto" w:fill="D9D9D9"/>
          <w:lang w:val="ru-RU"/>
        </w:rPr>
        <w:t>60 трансдермални пластира</w:t>
      </w:r>
      <w:r w:rsidR="00A45C96" w:rsidRPr="003C46AF">
        <w:rPr>
          <w:color w:val="000000"/>
          <w:szCs w:val="22"/>
          <w:shd w:val="clear" w:color="auto" w:fill="D9D9D9"/>
          <w:lang w:val="ru-RU"/>
        </w:rPr>
        <w:t xml:space="preserve"> (саше: хартия/PET/</w:t>
      </w:r>
      <w:r w:rsidR="004A28ED" w:rsidRPr="003C46AF">
        <w:rPr>
          <w:color w:val="000000"/>
          <w:szCs w:val="22"/>
          <w:shd w:val="clear" w:color="auto" w:fill="D9D9D9"/>
          <w:lang w:val="ru-RU"/>
        </w:rPr>
        <w:t>алуминий</w:t>
      </w:r>
      <w:r w:rsidR="00A45C96" w:rsidRPr="003C46AF">
        <w:rPr>
          <w:color w:val="000000"/>
          <w:szCs w:val="22"/>
          <w:shd w:val="clear" w:color="auto" w:fill="D9D9D9"/>
          <w:lang w:val="ru-RU"/>
        </w:rPr>
        <w:t>/PAN)</w:t>
      </w:r>
    </w:p>
    <w:p w14:paraId="2EBE6C60" w14:textId="77777777" w:rsidR="000166D2" w:rsidRPr="003C46AF" w:rsidRDefault="000166D2"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lang w:val="de-CH"/>
        </w:rPr>
        <w:t>EU</w:t>
      </w:r>
      <w:r w:rsidRPr="003C46AF">
        <w:rPr>
          <w:color w:val="000000"/>
          <w:szCs w:val="22"/>
          <w:shd w:val="clear" w:color="auto" w:fill="D9D9D9"/>
          <w:lang w:val="ru-RU"/>
        </w:rPr>
        <w:t>/1/98/066/026</w:t>
      </w:r>
      <w:r w:rsidRPr="003C46AF">
        <w:rPr>
          <w:color w:val="000000"/>
          <w:szCs w:val="22"/>
          <w:shd w:val="clear" w:color="auto" w:fill="D9D9D9"/>
          <w:lang w:val="ru-RU"/>
        </w:rPr>
        <w:tab/>
        <w:t>90 трансдермални пластира</w:t>
      </w:r>
      <w:r w:rsidR="00A45C96" w:rsidRPr="003C46AF">
        <w:rPr>
          <w:color w:val="000000"/>
          <w:szCs w:val="22"/>
          <w:shd w:val="clear" w:color="auto" w:fill="D9D9D9"/>
          <w:lang w:val="ru-RU"/>
        </w:rPr>
        <w:t xml:space="preserve"> (саше: хартия/PET/</w:t>
      </w:r>
      <w:r w:rsidR="004A28ED" w:rsidRPr="003C46AF">
        <w:rPr>
          <w:color w:val="000000"/>
          <w:szCs w:val="22"/>
          <w:shd w:val="clear" w:color="auto" w:fill="D9D9D9"/>
          <w:lang w:val="ru-RU"/>
        </w:rPr>
        <w:t>алуминий</w:t>
      </w:r>
      <w:r w:rsidR="00A45C96" w:rsidRPr="003C46AF">
        <w:rPr>
          <w:color w:val="000000"/>
          <w:szCs w:val="22"/>
          <w:shd w:val="clear" w:color="auto" w:fill="D9D9D9"/>
          <w:lang w:val="ru-RU"/>
        </w:rPr>
        <w:t>/PAN)</w:t>
      </w:r>
    </w:p>
    <w:p w14:paraId="5A50781D" w14:textId="77777777" w:rsidR="00E5295E" w:rsidRPr="003C46AF" w:rsidRDefault="00E5295E"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lang w:val="de-CH"/>
        </w:rPr>
        <w:t>EU</w:t>
      </w:r>
      <w:r w:rsidRPr="003C46AF">
        <w:rPr>
          <w:color w:val="000000"/>
          <w:szCs w:val="22"/>
          <w:shd w:val="clear" w:color="auto" w:fill="D9D9D9"/>
          <w:lang w:val="ru-RU"/>
        </w:rPr>
        <w:t>/1/98/066/034</w:t>
      </w:r>
      <w:r w:rsidRPr="003C46AF">
        <w:rPr>
          <w:color w:val="000000"/>
          <w:szCs w:val="22"/>
          <w:shd w:val="clear" w:color="auto" w:fill="D9D9D9"/>
          <w:lang w:val="ru-RU"/>
        </w:rPr>
        <w:tab/>
        <w:t>84 трансдермални пластира</w:t>
      </w:r>
      <w:r w:rsidR="00A45C96" w:rsidRPr="003C46AF">
        <w:rPr>
          <w:color w:val="000000"/>
          <w:szCs w:val="22"/>
          <w:shd w:val="clear" w:color="auto" w:fill="D9D9D9"/>
          <w:lang w:val="ru-RU"/>
        </w:rPr>
        <w:t xml:space="preserve"> (саше: хартия/PET/</w:t>
      </w:r>
      <w:r w:rsidR="004A28ED" w:rsidRPr="003C46AF">
        <w:rPr>
          <w:color w:val="000000"/>
          <w:szCs w:val="22"/>
          <w:shd w:val="clear" w:color="auto" w:fill="D9D9D9"/>
          <w:lang w:val="ru-RU"/>
        </w:rPr>
        <w:t>алуминий</w:t>
      </w:r>
      <w:r w:rsidR="00A45C96" w:rsidRPr="003C46AF">
        <w:rPr>
          <w:color w:val="000000"/>
          <w:szCs w:val="22"/>
          <w:shd w:val="clear" w:color="auto" w:fill="D9D9D9"/>
          <w:lang w:val="ru-RU"/>
        </w:rPr>
        <w:t>/PAN)</w:t>
      </w:r>
    </w:p>
    <w:p w14:paraId="5C1CD72F" w14:textId="77777777" w:rsidR="006903C0" w:rsidRPr="003C46AF" w:rsidRDefault="006903C0"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pct15" w:color="auto" w:fill="auto"/>
          <w:lang w:val="en-US"/>
        </w:rPr>
        <w:t>EU</w:t>
      </w:r>
      <w:r w:rsidRPr="003C46AF">
        <w:rPr>
          <w:color w:val="000000"/>
          <w:szCs w:val="22"/>
          <w:shd w:val="pct15" w:color="auto" w:fill="auto"/>
          <w:lang w:val="ru-RU"/>
        </w:rPr>
        <w:t>/1/98/066/04</w:t>
      </w:r>
      <w:r w:rsidR="007E58E0" w:rsidRPr="003C46AF">
        <w:rPr>
          <w:color w:val="000000"/>
          <w:szCs w:val="22"/>
          <w:shd w:val="pct15" w:color="auto" w:fill="auto"/>
          <w:lang w:val="ru-RU"/>
        </w:rPr>
        <w:t>1</w:t>
      </w:r>
      <w:r w:rsidRPr="003C46AF">
        <w:rPr>
          <w:color w:val="000000"/>
          <w:szCs w:val="22"/>
          <w:shd w:val="pct15" w:color="auto" w:fill="auto"/>
          <w:lang w:val="ru-RU"/>
        </w:rPr>
        <w:tab/>
      </w:r>
      <w:r w:rsidRPr="003C46AF">
        <w:rPr>
          <w:color w:val="000000"/>
          <w:szCs w:val="22"/>
          <w:shd w:val="clear" w:color="auto" w:fill="D9D9D9"/>
          <w:lang w:val="ru-RU"/>
        </w:rPr>
        <w:t>60</w:t>
      </w:r>
      <w:r w:rsidRPr="003C46AF">
        <w:rPr>
          <w:color w:val="000000"/>
          <w:szCs w:val="22"/>
          <w:shd w:val="clear" w:color="auto" w:fill="D9D9D9"/>
          <w:lang w:val="en-US"/>
        </w:rPr>
        <w:t> </w:t>
      </w:r>
      <w:r w:rsidR="00AA5F1F"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00AA5F1F" w:rsidRPr="003C46AF">
        <w:rPr>
          <w:color w:val="000000"/>
          <w:szCs w:val="22"/>
          <w:shd w:val="clear" w:color="auto" w:fill="D9D9D9"/>
          <w:lang w:val="ru-RU"/>
        </w:rPr>
        <w:t>(саше: хартия/PET/</w:t>
      </w:r>
      <w:r w:rsidR="00D7537D" w:rsidRPr="003C46AF">
        <w:rPr>
          <w:color w:val="000000"/>
          <w:szCs w:val="22"/>
          <w:shd w:val="clear" w:color="auto" w:fill="D9D9D9"/>
          <w:lang w:val="en-US"/>
        </w:rPr>
        <w:t>PE</w:t>
      </w:r>
      <w:r w:rsidR="00D7537D" w:rsidRPr="003C46AF">
        <w:rPr>
          <w:color w:val="000000"/>
          <w:szCs w:val="22"/>
          <w:shd w:val="clear" w:color="auto" w:fill="D9D9D9"/>
          <w:lang w:val="ru-RU"/>
        </w:rPr>
        <w:t>/</w:t>
      </w:r>
      <w:r w:rsidR="004A28ED" w:rsidRPr="003C46AF">
        <w:rPr>
          <w:color w:val="000000"/>
          <w:szCs w:val="22"/>
          <w:shd w:val="clear" w:color="auto" w:fill="D9D9D9"/>
          <w:lang w:val="ru-RU"/>
        </w:rPr>
        <w:t>алуминий</w:t>
      </w:r>
      <w:r w:rsidR="00AA5F1F" w:rsidRPr="003C46AF">
        <w:rPr>
          <w:color w:val="000000"/>
          <w:szCs w:val="22"/>
          <w:shd w:val="clear" w:color="auto" w:fill="D9D9D9"/>
          <w:lang w:val="ru-RU"/>
        </w:rPr>
        <w:t>/PA)</w:t>
      </w:r>
    </w:p>
    <w:p w14:paraId="5978206E" w14:textId="77777777" w:rsidR="006903C0" w:rsidRPr="003C46AF" w:rsidRDefault="006903C0"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clear" w:color="auto" w:fill="D9D9D9"/>
          <w:lang w:val="en-US"/>
        </w:rPr>
        <w:t>EU</w:t>
      </w:r>
      <w:r w:rsidRPr="003C46AF">
        <w:rPr>
          <w:color w:val="000000"/>
          <w:szCs w:val="22"/>
          <w:shd w:val="clear" w:color="auto" w:fill="D9D9D9"/>
          <w:lang w:val="ru-RU"/>
        </w:rPr>
        <w:t>/1/98/066/04</w:t>
      </w:r>
      <w:r w:rsidR="007E58E0" w:rsidRPr="003C46AF">
        <w:rPr>
          <w:color w:val="000000"/>
          <w:szCs w:val="22"/>
          <w:shd w:val="clear" w:color="auto" w:fill="D9D9D9"/>
          <w:lang w:val="ru-RU"/>
        </w:rPr>
        <w:t>2</w:t>
      </w:r>
      <w:r w:rsidRPr="003C46AF">
        <w:rPr>
          <w:color w:val="000000"/>
          <w:szCs w:val="22"/>
          <w:shd w:val="clear" w:color="auto" w:fill="D9D9D9"/>
          <w:lang w:val="ru-RU"/>
        </w:rPr>
        <w:tab/>
        <w:t>90</w:t>
      </w:r>
      <w:r w:rsidRPr="003C46AF">
        <w:rPr>
          <w:color w:val="000000"/>
          <w:szCs w:val="22"/>
          <w:shd w:val="clear" w:color="auto" w:fill="D9D9D9"/>
          <w:lang w:val="en-US"/>
        </w:rPr>
        <w:t> </w:t>
      </w:r>
      <w:r w:rsidR="00AA5F1F"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00AA5F1F" w:rsidRPr="003C46AF">
        <w:rPr>
          <w:color w:val="000000"/>
          <w:szCs w:val="22"/>
          <w:shd w:val="clear" w:color="auto" w:fill="D9D9D9"/>
          <w:lang w:val="ru-RU"/>
        </w:rPr>
        <w:t>(саше: хартия/PET/</w:t>
      </w:r>
      <w:r w:rsidR="00D7537D" w:rsidRPr="003C46AF">
        <w:rPr>
          <w:color w:val="000000"/>
          <w:szCs w:val="22"/>
          <w:shd w:val="clear" w:color="auto" w:fill="D9D9D9"/>
          <w:lang w:val="en-US"/>
        </w:rPr>
        <w:t>PE</w:t>
      </w:r>
      <w:r w:rsidR="00D7537D" w:rsidRPr="003C46AF">
        <w:rPr>
          <w:color w:val="000000"/>
          <w:szCs w:val="22"/>
          <w:shd w:val="clear" w:color="auto" w:fill="D9D9D9"/>
          <w:lang w:val="ru-RU"/>
        </w:rPr>
        <w:t>/</w:t>
      </w:r>
      <w:r w:rsidR="004A28ED" w:rsidRPr="003C46AF">
        <w:rPr>
          <w:color w:val="000000"/>
          <w:szCs w:val="22"/>
          <w:shd w:val="clear" w:color="auto" w:fill="D9D9D9"/>
          <w:lang w:val="ru-RU"/>
        </w:rPr>
        <w:t>алуминий</w:t>
      </w:r>
      <w:r w:rsidR="00AA5F1F" w:rsidRPr="003C46AF">
        <w:rPr>
          <w:color w:val="000000"/>
          <w:szCs w:val="22"/>
          <w:shd w:val="clear" w:color="auto" w:fill="D9D9D9"/>
          <w:lang w:val="ru-RU"/>
        </w:rPr>
        <w:t>/PA)</w:t>
      </w:r>
    </w:p>
    <w:p w14:paraId="70810D8D" w14:textId="77777777" w:rsidR="007E58E0" w:rsidRPr="003C46AF" w:rsidRDefault="007E58E0"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clear" w:color="auto" w:fill="D9D9D9"/>
          <w:lang w:val="en-US"/>
        </w:rPr>
        <w:t>EU</w:t>
      </w:r>
      <w:r w:rsidRPr="003C46AF">
        <w:rPr>
          <w:color w:val="000000"/>
          <w:szCs w:val="22"/>
          <w:shd w:val="clear" w:color="auto" w:fill="D9D9D9"/>
          <w:lang w:val="ru-RU"/>
        </w:rPr>
        <w:t>/1/98/066/050</w:t>
      </w:r>
      <w:r w:rsidRPr="003C46AF">
        <w:rPr>
          <w:color w:val="000000"/>
          <w:szCs w:val="22"/>
          <w:shd w:val="clear" w:color="auto" w:fill="D9D9D9"/>
          <w:lang w:val="ru-RU"/>
        </w:rPr>
        <w:tab/>
        <w:t>84</w:t>
      </w:r>
      <w:r w:rsidRPr="003C46AF">
        <w:rPr>
          <w:color w:val="000000"/>
          <w:szCs w:val="22"/>
          <w:shd w:val="clear" w:color="auto" w:fill="D9D9D9"/>
          <w:lang w:val="en-US"/>
        </w:rPr>
        <w:t> </w:t>
      </w:r>
      <w:r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Pr="003C46AF">
        <w:rPr>
          <w:color w:val="000000"/>
          <w:szCs w:val="22"/>
          <w:shd w:val="clear" w:color="auto" w:fill="D9D9D9"/>
          <w:lang w:val="ru-RU"/>
        </w:rPr>
        <w:t>(саше: хартия/PET/</w:t>
      </w:r>
      <w:r w:rsidRPr="003C46AF">
        <w:rPr>
          <w:color w:val="000000"/>
          <w:szCs w:val="22"/>
          <w:shd w:val="clear" w:color="auto" w:fill="D9D9D9"/>
          <w:lang w:val="en-US"/>
        </w:rPr>
        <w:t>PE</w:t>
      </w:r>
      <w:r w:rsidRPr="003C46AF">
        <w:rPr>
          <w:color w:val="000000"/>
          <w:szCs w:val="22"/>
          <w:shd w:val="clear" w:color="auto" w:fill="D9D9D9"/>
          <w:lang w:val="ru-RU"/>
        </w:rPr>
        <w:t>/алуминий/PA)</w:t>
      </w:r>
    </w:p>
    <w:p w14:paraId="21F1C226" w14:textId="77777777" w:rsidR="000166D2" w:rsidRPr="003C46AF" w:rsidRDefault="000166D2" w:rsidP="0085631C">
      <w:pPr>
        <w:widowControl w:val="0"/>
        <w:tabs>
          <w:tab w:val="clear" w:pos="567"/>
        </w:tabs>
        <w:spacing w:line="240" w:lineRule="auto"/>
        <w:rPr>
          <w:color w:val="000000"/>
          <w:szCs w:val="22"/>
          <w:lang w:val="ru-RU"/>
        </w:rPr>
      </w:pPr>
    </w:p>
    <w:p w14:paraId="52B2033F" w14:textId="77777777" w:rsidR="000166D2" w:rsidRPr="003C46AF" w:rsidRDefault="000166D2" w:rsidP="0085631C">
      <w:pPr>
        <w:widowControl w:val="0"/>
        <w:tabs>
          <w:tab w:val="clear" w:pos="567"/>
        </w:tabs>
        <w:spacing w:line="240" w:lineRule="auto"/>
        <w:rPr>
          <w:color w:val="000000"/>
          <w:szCs w:val="22"/>
          <w:lang w:val="ru-RU"/>
        </w:rPr>
      </w:pPr>
    </w:p>
    <w:p w14:paraId="123360C1"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color w:val="000000"/>
          <w:szCs w:val="22"/>
          <w:lang w:val="ru-RU"/>
        </w:rPr>
        <w:t>13.</w:t>
      </w:r>
      <w:r w:rsidRPr="003C46AF">
        <w:rPr>
          <w:b/>
          <w:color w:val="000000"/>
          <w:szCs w:val="22"/>
          <w:lang w:val="ru-RU"/>
        </w:rPr>
        <w:tab/>
      </w:r>
      <w:r w:rsidRPr="003C46AF">
        <w:rPr>
          <w:b/>
          <w:noProof/>
          <w:color w:val="000000"/>
          <w:lang w:val="ru-RU"/>
        </w:rPr>
        <w:t>ПАРТИДЕН НОМЕР</w:t>
      </w:r>
    </w:p>
    <w:p w14:paraId="58138FEC" w14:textId="77777777" w:rsidR="000166D2" w:rsidRPr="003C46AF" w:rsidRDefault="000166D2" w:rsidP="0085631C">
      <w:pPr>
        <w:widowControl w:val="0"/>
        <w:tabs>
          <w:tab w:val="clear" w:pos="567"/>
        </w:tabs>
        <w:spacing w:line="240" w:lineRule="auto"/>
        <w:rPr>
          <w:color w:val="000000"/>
          <w:szCs w:val="22"/>
          <w:lang w:val="bg-BG"/>
        </w:rPr>
      </w:pPr>
    </w:p>
    <w:p w14:paraId="01853957"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Партиден №</w:t>
      </w:r>
    </w:p>
    <w:p w14:paraId="6EF56198" w14:textId="77777777" w:rsidR="000166D2" w:rsidRPr="003C46AF" w:rsidRDefault="000166D2" w:rsidP="0085631C">
      <w:pPr>
        <w:widowControl w:val="0"/>
        <w:tabs>
          <w:tab w:val="clear" w:pos="567"/>
        </w:tabs>
        <w:spacing w:line="240" w:lineRule="auto"/>
        <w:rPr>
          <w:color w:val="000000"/>
          <w:szCs w:val="22"/>
          <w:lang w:val="ru-RU"/>
        </w:rPr>
      </w:pPr>
    </w:p>
    <w:p w14:paraId="56ADFDC1" w14:textId="77777777" w:rsidR="000166D2" w:rsidRPr="003C46AF" w:rsidRDefault="000166D2" w:rsidP="0085631C">
      <w:pPr>
        <w:widowControl w:val="0"/>
        <w:tabs>
          <w:tab w:val="clear" w:pos="567"/>
        </w:tabs>
        <w:spacing w:line="240" w:lineRule="auto"/>
        <w:rPr>
          <w:color w:val="000000"/>
          <w:szCs w:val="22"/>
          <w:lang w:val="ru-RU"/>
        </w:rPr>
      </w:pPr>
    </w:p>
    <w:p w14:paraId="6BECABF4"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14.</w:t>
      </w:r>
      <w:r w:rsidRPr="003C46AF">
        <w:rPr>
          <w:b/>
          <w:color w:val="000000"/>
          <w:szCs w:val="22"/>
          <w:lang w:val="ru-RU"/>
        </w:rPr>
        <w:tab/>
      </w:r>
      <w:r w:rsidRPr="003C46AF">
        <w:rPr>
          <w:b/>
          <w:noProof/>
          <w:color w:val="000000"/>
          <w:lang w:val="ru-RU"/>
        </w:rPr>
        <w:t xml:space="preserve">НАЧИН НА </w:t>
      </w:r>
      <w:r w:rsidRPr="003C46AF">
        <w:rPr>
          <w:b/>
          <w:noProof/>
          <w:color w:val="000000"/>
          <w:lang w:val="bg-BG"/>
        </w:rPr>
        <w:t>ОТПУСКАНЕ</w:t>
      </w:r>
    </w:p>
    <w:p w14:paraId="718D9D7C" w14:textId="77777777" w:rsidR="000166D2" w:rsidRPr="003C46AF" w:rsidRDefault="000166D2" w:rsidP="0085631C">
      <w:pPr>
        <w:widowControl w:val="0"/>
        <w:tabs>
          <w:tab w:val="clear" w:pos="567"/>
        </w:tabs>
        <w:spacing w:line="240" w:lineRule="auto"/>
        <w:rPr>
          <w:color w:val="000000"/>
          <w:szCs w:val="22"/>
          <w:lang w:val="ru-RU"/>
        </w:rPr>
      </w:pPr>
    </w:p>
    <w:p w14:paraId="60DF82F9" w14:textId="77777777" w:rsidR="000166D2" w:rsidRPr="003C46AF" w:rsidRDefault="000166D2" w:rsidP="0085631C">
      <w:pPr>
        <w:widowControl w:val="0"/>
        <w:tabs>
          <w:tab w:val="clear" w:pos="567"/>
        </w:tabs>
        <w:spacing w:line="240" w:lineRule="auto"/>
        <w:rPr>
          <w:color w:val="000000"/>
          <w:szCs w:val="22"/>
          <w:lang w:val="bg-BG"/>
        </w:rPr>
      </w:pPr>
    </w:p>
    <w:p w14:paraId="79B07E11"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bg-BG"/>
        </w:rPr>
      </w:pPr>
      <w:r w:rsidRPr="003C46AF">
        <w:rPr>
          <w:b/>
          <w:color w:val="000000"/>
          <w:szCs w:val="22"/>
          <w:lang w:val="ru-RU"/>
        </w:rPr>
        <w:t>15.</w:t>
      </w:r>
      <w:r w:rsidRPr="003C46AF">
        <w:rPr>
          <w:b/>
          <w:color w:val="000000"/>
          <w:szCs w:val="22"/>
          <w:lang w:val="ru-RU"/>
        </w:rPr>
        <w:tab/>
      </w:r>
      <w:r w:rsidRPr="003C46AF">
        <w:rPr>
          <w:b/>
          <w:noProof/>
          <w:color w:val="000000"/>
          <w:lang w:val="ru-RU"/>
        </w:rPr>
        <w:t>УКАЗАНИЯ ЗА УПОТРЕБА</w:t>
      </w:r>
    </w:p>
    <w:p w14:paraId="02E15CCC" w14:textId="77777777" w:rsidR="000166D2" w:rsidRPr="003C46AF" w:rsidRDefault="000166D2" w:rsidP="0085631C">
      <w:pPr>
        <w:widowControl w:val="0"/>
        <w:tabs>
          <w:tab w:val="clear" w:pos="567"/>
        </w:tabs>
        <w:spacing w:line="240" w:lineRule="auto"/>
        <w:rPr>
          <w:color w:val="000000"/>
          <w:szCs w:val="22"/>
          <w:lang w:val="ru-RU"/>
        </w:rPr>
      </w:pPr>
    </w:p>
    <w:p w14:paraId="1AB1B316" w14:textId="77777777" w:rsidR="000166D2" w:rsidRPr="003C46AF" w:rsidRDefault="000166D2" w:rsidP="0085631C">
      <w:pPr>
        <w:widowControl w:val="0"/>
        <w:tabs>
          <w:tab w:val="clear" w:pos="567"/>
        </w:tabs>
        <w:spacing w:line="240" w:lineRule="auto"/>
        <w:rPr>
          <w:color w:val="000000"/>
          <w:szCs w:val="22"/>
          <w:lang w:val="ru-RU"/>
        </w:rPr>
      </w:pPr>
    </w:p>
    <w:p w14:paraId="2E301695"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color w:val="000000"/>
          <w:szCs w:val="22"/>
          <w:lang w:val="ru-RU"/>
        </w:rPr>
        <w:t>16.</w:t>
      </w:r>
      <w:r w:rsidRPr="003C46AF">
        <w:rPr>
          <w:b/>
          <w:color w:val="000000"/>
          <w:szCs w:val="22"/>
          <w:lang w:val="ru-RU"/>
        </w:rPr>
        <w:tab/>
      </w:r>
      <w:r w:rsidRPr="003C46AF">
        <w:rPr>
          <w:b/>
          <w:noProof/>
          <w:color w:val="000000"/>
          <w:lang w:val="ru-RU"/>
        </w:rPr>
        <w:t>ИНФОРМАЦИЯ НА БРАЙЛОВА АЗБУКА</w:t>
      </w:r>
    </w:p>
    <w:p w14:paraId="05DF1678" w14:textId="77777777" w:rsidR="000166D2" w:rsidRPr="003C46AF" w:rsidRDefault="000166D2" w:rsidP="0085631C">
      <w:pPr>
        <w:widowControl w:val="0"/>
        <w:tabs>
          <w:tab w:val="clear" w:pos="567"/>
        </w:tabs>
        <w:spacing w:line="240" w:lineRule="auto"/>
        <w:rPr>
          <w:color w:val="000000"/>
          <w:szCs w:val="22"/>
          <w:lang w:val="ru-RU"/>
        </w:rPr>
      </w:pPr>
    </w:p>
    <w:p w14:paraId="5A6D9FE1"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rPr>
        <w:t>Exelon</w:t>
      </w:r>
      <w:r w:rsidRPr="003C46AF">
        <w:rPr>
          <w:color w:val="000000"/>
          <w:szCs w:val="22"/>
          <w:lang w:val="ru-RU"/>
        </w:rPr>
        <w:t xml:space="preserve"> 9</w:t>
      </w:r>
      <w:r w:rsidRPr="003C46AF">
        <w:rPr>
          <w:color w:val="000000"/>
          <w:szCs w:val="22"/>
          <w:lang w:val="bg-BG"/>
        </w:rPr>
        <w:t>,</w:t>
      </w:r>
      <w:r w:rsidRPr="003C46AF">
        <w:rPr>
          <w:color w:val="000000"/>
          <w:szCs w:val="22"/>
          <w:lang w:val="ru-RU"/>
        </w:rPr>
        <w:t>5</w:t>
      </w:r>
      <w:r w:rsidRPr="003C46AF">
        <w:rPr>
          <w:color w:val="000000"/>
          <w:szCs w:val="22"/>
        </w:rPr>
        <w:t> mg</w:t>
      </w:r>
      <w:r w:rsidRPr="003C46AF">
        <w:rPr>
          <w:color w:val="000000"/>
          <w:szCs w:val="22"/>
          <w:lang w:val="ru-RU"/>
        </w:rPr>
        <w:t>/24</w:t>
      </w:r>
      <w:r w:rsidRPr="003C46AF">
        <w:rPr>
          <w:color w:val="000000"/>
          <w:szCs w:val="22"/>
          <w:lang w:val="en-US"/>
        </w:rPr>
        <w:t> h</w:t>
      </w:r>
    </w:p>
    <w:p w14:paraId="3A9B73F9" w14:textId="77777777" w:rsidR="00C97059" w:rsidRPr="003C46AF" w:rsidRDefault="00C97059" w:rsidP="0085631C">
      <w:pPr>
        <w:widowControl w:val="0"/>
        <w:tabs>
          <w:tab w:val="clear" w:pos="567"/>
        </w:tabs>
        <w:spacing w:line="240" w:lineRule="auto"/>
        <w:rPr>
          <w:lang w:val="bg-BG"/>
        </w:rPr>
      </w:pPr>
    </w:p>
    <w:p w14:paraId="78BCED3F" w14:textId="77777777" w:rsidR="00C97059" w:rsidRPr="003C46AF" w:rsidRDefault="00C97059" w:rsidP="0085631C">
      <w:pPr>
        <w:widowControl w:val="0"/>
        <w:tabs>
          <w:tab w:val="clear" w:pos="567"/>
        </w:tabs>
        <w:spacing w:line="240" w:lineRule="auto"/>
        <w:rPr>
          <w:szCs w:val="22"/>
          <w:lang w:val="bg-BG"/>
        </w:rPr>
      </w:pPr>
    </w:p>
    <w:p w14:paraId="02E68945" w14:textId="77777777" w:rsidR="00C97059" w:rsidRPr="003C46AF" w:rsidRDefault="00C9705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17.</w:t>
      </w:r>
      <w:r w:rsidRPr="003C46AF">
        <w:rPr>
          <w:b/>
          <w:noProof/>
          <w:lang w:val="bg-BG"/>
        </w:rPr>
        <w:tab/>
        <w:t>УНИКАЛЕН ИДЕНТИФИКАТОР — ДВУИЗМЕРЕН БАРКОД</w:t>
      </w:r>
    </w:p>
    <w:p w14:paraId="612CC773" w14:textId="77777777" w:rsidR="00C97059" w:rsidRPr="003C46AF" w:rsidRDefault="00C97059" w:rsidP="0085631C">
      <w:pPr>
        <w:widowControl w:val="0"/>
        <w:tabs>
          <w:tab w:val="clear" w:pos="567"/>
        </w:tabs>
        <w:spacing w:line="240" w:lineRule="auto"/>
        <w:rPr>
          <w:noProof/>
          <w:lang w:val="bg-BG"/>
        </w:rPr>
      </w:pPr>
    </w:p>
    <w:p w14:paraId="0DEC6724" w14:textId="77777777" w:rsidR="00C97059" w:rsidRPr="003C46AF" w:rsidRDefault="00C97059" w:rsidP="0085631C">
      <w:pPr>
        <w:widowControl w:val="0"/>
        <w:tabs>
          <w:tab w:val="clear" w:pos="567"/>
        </w:tabs>
        <w:spacing w:line="240" w:lineRule="auto"/>
        <w:rPr>
          <w:noProof/>
          <w:szCs w:val="22"/>
          <w:shd w:val="clear" w:color="auto" w:fill="CCCCCC"/>
          <w:lang w:val="bg-BG"/>
        </w:rPr>
      </w:pPr>
      <w:r w:rsidRPr="003C46AF">
        <w:rPr>
          <w:noProof/>
          <w:shd w:val="pct15" w:color="auto" w:fill="auto"/>
          <w:lang w:val="bg-BG"/>
        </w:rPr>
        <w:t>Двуизмерен баркод с включен уникален идентификатор</w:t>
      </w:r>
    </w:p>
    <w:p w14:paraId="413D8AD2" w14:textId="77777777" w:rsidR="00C97059" w:rsidRPr="003C46AF" w:rsidRDefault="00C97059" w:rsidP="0085631C">
      <w:pPr>
        <w:widowControl w:val="0"/>
        <w:tabs>
          <w:tab w:val="clear" w:pos="567"/>
        </w:tabs>
        <w:spacing w:line="240" w:lineRule="auto"/>
        <w:rPr>
          <w:noProof/>
          <w:lang w:val="bg-BG"/>
        </w:rPr>
      </w:pPr>
    </w:p>
    <w:p w14:paraId="710383B6" w14:textId="77777777" w:rsidR="00C97059" w:rsidRPr="003C46AF" w:rsidRDefault="00C97059" w:rsidP="0085631C">
      <w:pPr>
        <w:widowControl w:val="0"/>
        <w:tabs>
          <w:tab w:val="clear" w:pos="567"/>
        </w:tabs>
        <w:spacing w:line="240" w:lineRule="auto"/>
        <w:rPr>
          <w:noProof/>
          <w:lang w:val="bg-BG"/>
        </w:rPr>
      </w:pPr>
    </w:p>
    <w:p w14:paraId="2EE0CCC3" w14:textId="77777777" w:rsidR="00C97059" w:rsidRPr="003C46AF" w:rsidRDefault="00C97059" w:rsidP="0085631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lastRenderedPageBreak/>
        <w:t>18.</w:t>
      </w:r>
      <w:r w:rsidRPr="003C46AF">
        <w:rPr>
          <w:b/>
          <w:noProof/>
          <w:lang w:val="bg-BG"/>
        </w:rPr>
        <w:tab/>
        <w:t>УНИКАЛЕН ИДЕНТИФИКАТОР — ДАННИ ЗА ЧЕТЕНЕ ОТ ХОРА</w:t>
      </w:r>
    </w:p>
    <w:p w14:paraId="011C2132" w14:textId="77777777" w:rsidR="00C97059" w:rsidRPr="003C46AF" w:rsidRDefault="00C97059" w:rsidP="0085631C">
      <w:pPr>
        <w:keepNext/>
        <w:widowControl w:val="0"/>
        <w:tabs>
          <w:tab w:val="clear" w:pos="567"/>
        </w:tabs>
        <w:spacing w:line="240" w:lineRule="auto"/>
        <w:rPr>
          <w:noProof/>
          <w:lang w:val="bg-BG"/>
        </w:rPr>
      </w:pPr>
    </w:p>
    <w:p w14:paraId="2F32322A" w14:textId="5B10E1DE" w:rsidR="00C97059" w:rsidRPr="003C46AF" w:rsidRDefault="00C97059" w:rsidP="0085631C">
      <w:pPr>
        <w:keepNext/>
        <w:widowControl w:val="0"/>
        <w:tabs>
          <w:tab w:val="clear" w:pos="567"/>
        </w:tabs>
        <w:rPr>
          <w:szCs w:val="22"/>
          <w:lang w:val="bg-BG"/>
        </w:rPr>
      </w:pPr>
      <w:r w:rsidRPr="003C46AF">
        <w:t>PC</w:t>
      </w:r>
    </w:p>
    <w:p w14:paraId="33BB352D" w14:textId="31B5F2CB" w:rsidR="00C97059" w:rsidRPr="003C46AF" w:rsidRDefault="00C97059" w:rsidP="0085631C">
      <w:pPr>
        <w:keepNext/>
        <w:widowControl w:val="0"/>
        <w:tabs>
          <w:tab w:val="clear" w:pos="567"/>
        </w:tabs>
        <w:rPr>
          <w:szCs w:val="22"/>
          <w:lang w:val="bg-BG"/>
        </w:rPr>
      </w:pPr>
      <w:r w:rsidRPr="003C46AF">
        <w:t>SN</w:t>
      </w:r>
    </w:p>
    <w:p w14:paraId="2FF3BC01" w14:textId="2C3013DD" w:rsidR="000166D2" w:rsidRPr="003C46AF" w:rsidRDefault="00C97059" w:rsidP="0085631C">
      <w:pPr>
        <w:widowControl w:val="0"/>
        <w:tabs>
          <w:tab w:val="clear" w:pos="567"/>
        </w:tabs>
        <w:spacing w:line="240" w:lineRule="auto"/>
        <w:rPr>
          <w:color w:val="000000"/>
          <w:szCs w:val="22"/>
          <w:lang w:val="bg-BG"/>
        </w:rPr>
      </w:pPr>
      <w:r w:rsidRPr="003C46AF">
        <w:t>NN</w:t>
      </w:r>
    </w:p>
    <w:p w14:paraId="34803A7C"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br w:type="page"/>
      </w:r>
    </w:p>
    <w:p w14:paraId="36506726" w14:textId="77777777" w:rsidR="006673ED" w:rsidRPr="003C46AF" w:rsidRDefault="006673ED" w:rsidP="0085631C">
      <w:pPr>
        <w:widowControl w:val="0"/>
        <w:tabs>
          <w:tab w:val="clear" w:pos="567"/>
        </w:tabs>
        <w:spacing w:line="240" w:lineRule="auto"/>
        <w:rPr>
          <w:noProof/>
          <w:color w:val="000000"/>
          <w:lang w:val="bg-BG"/>
        </w:rPr>
      </w:pPr>
    </w:p>
    <w:p w14:paraId="4591F28F"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ru-RU"/>
        </w:rPr>
      </w:pPr>
      <w:r w:rsidRPr="003C46AF">
        <w:rPr>
          <w:b/>
          <w:noProof/>
          <w:color w:val="000000"/>
          <w:lang w:val="ru-RU"/>
        </w:rPr>
        <w:t>МИНИМУМ ДАННИ, КОИТО ТРЯБВА ДА СЪДЪРЖАТ МАЛКИТЕ ЕДИНИЧНИ ПЪРВИЧНИ ОПАКОВКИ</w:t>
      </w:r>
    </w:p>
    <w:p w14:paraId="0B1340B4"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ru-RU"/>
        </w:rPr>
      </w:pPr>
    </w:p>
    <w:p w14:paraId="7CA5EA51"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bg-BG"/>
        </w:rPr>
      </w:pPr>
      <w:r w:rsidRPr="003C46AF">
        <w:rPr>
          <w:b/>
          <w:noProof/>
          <w:color w:val="000000"/>
          <w:szCs w:val="22"/>
          <w:lang w:val="bg-BG"/>
        </w:rPr>
        <w:t>САШЕ</w:t>
      </w:r>
    </w:p>
    <w:p w14:paraId="041B16B9" w14:textId="77777777" w:rsidR="000166D2" w:rsidRPr="003C46AF" w:rsidRDefault="000166D2" w:rsidP="0085631C">
      <w:pPr>
        <w:widowControl w:val="0"/>
        <w:tabs>
          <w:tab w:val="clear" w:pos="567"/>
        </w:tabs>
        <w:spacing w:line="240" w:lineRule="auto"/>
        <w:rPr>
          <w:noProof/>
          <w:color w:val="000000"/>
          <w:szCs w:val="22"/>
          <w:lang w:val="ru-RU"/>
        </w:rPr>
      </w:pPr>
    </w:p>
    <w:p w14:paraId="1E435CE6" w14:textId="77777777" w:rsidR="000166D2" w:rsidRPr="003C46AF" w:rsidRDefault="000166D2" w:rsidP="0085631C">
      <w:pPr>
        <w:widowControl w:val="0"/>
        <w:tabs>
          <w:tab w:val="clear" w:pos="567"/>
        </w:tabs>
        <w:spacing w:line="240" w:lineRule="auto"/>
        <w:rPr>
          <w:noProof/>
          <w:color w:val="000000"/>
          <w:szCs w:val="22"/>
          <w:lang w:val="ru-RU"/>
        </w:rPr>
      </w:pPr>
    </w:p>
    <w:p w14:paraId="194FA50B"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ru-RU"/>
        </w:rPr>
      </w:pPr>
      <w:r w:rsidRPr="003C46AF">
        <w:rPr>
          <w:b/>
          <w:noProof/>
          <w:color w:val="000000"/>
          <w:szCs w:val="22"/>
          <w:lang w:val="ru-RU"/>
        </w:rPr>
        <w:t>1.</w:t>
      </w:r>
      <w:r w:rsidRPr="003C46AF">
        <w:rPr>
          <w:b/>
          <w:noProof/>
          <w:color w:val="000000"/>
          <w:szCs w:val="22"/>
          <w:lang w:val="ru-RU"/>
        </w:rPr>
        <w:tab/>
      </w:r>
      <w:r w:rsidRPr="003C46AF">
        <w:rPr>
          <w:b/>
          <w:noProof/>
          <w:color w:val="000000"/>
          <w:lang w:val="ru-RU"/>
        </w:rPr>
        <w:t>ИМЕ НА ЛЕКАРСТВЕНИЯ ПРОДУК</w:t>
      </w:r>
      <w:r w:rsidRPr="003C46AF">
        <w:rPr>
          <w:b/>
          <w:noProof/>
          <w:color w:val="000000"/>
        </w:rPr>
        <w:t>T</w:t>
      </w:r>
      <w:r w:rsidRPr="003C46AF">
        <w:rPr>
          <w:b/>
          <w:noProof/>
          <w:color w:val="000000"/>
          <w:lang w:val="ru-RU"/>
        </w:rPr>
        <w:t xml:space="preserve"> И ПЪТ</w:t>
      </w:r>
      <w:r w:rsidR="006B3DE9" w:rsidRPr="003C46AF">
        <w:rPr>
          <w:b/>
          <w:noProof/>
          <w:color w:val="000000"/>
          <w:lang w:val="ru-RU"/>
        </w:rPr>
        <w:t>(</w:t>
      </w:r>
      <w:r w:rsidRPr="003C46AF">
        <w:rPr>
          <w:b/>
          <w:noProof/>
          <w:color w:val="000000"/>
          <w:lang w:val="ru-RU"/>
        </w:rPr>
        <w:t>ИЩА</w:t>
      </w:r>
      <w:r w:rsidR="006B3DE9" w:rsidRPr="003C46AF">
        <w:rPr>
          <w:b/>
          <w:noProof/>
          <w:color w:val="000000"/>
          <w:lang w:val="ru-RU"/>
        </w:rPr>
        <w:t>)</w:t>
      </w:r>
      <w:r w:rsidRPr="003C46AF">
        <w:rPr>
          <w:b/>
          <w:noProof/>
          <w:color w:val="000000"/>
          <w:lang w:val="ru-RU"/>
        </w:rPr>
        <w:t xml:space="preserve"> НА ВЪВЕЖДАНЕ</w:t>
      </w:r>
    </w:p>
    <w:p w14:paraId="1F7B6765" w14:textId="77777777" w:rsidR="000166D2" w:rsidRPr="003C46AF" w:rsidRDefault="000166D2" w:rsidP="0085631C">
      <w:pPr>
        <w:widowControl w:val="0"/>
        <w:tabs>
          <w:tab w:val="clear" w:pos="567"/>
        </w:tabs>
        <w:spacing w:line="240" w:lineRule="auto"/>
        <w:ind w:left="567" w:hanging="567"/>
        <w:rPr>
          <w:noProof/>
          <w:color w:val="000000"/>
          <w:szCs w:val="22"/>
          <w:lang w:val="ru-RU"/>
        </w:rPr>
      </w:pPr>
    </w:p>
    <w:p w14:paraId="5C3A63B5"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rPr>
        <w:t>Exelon</w:t>
      </w:r>
      <w:r w:rsidRPr="003C46AF">
        <w:rPr>
          <w:color w:val="000000"/>
          <w:szCs w:val="22"/>
          <w:lang w:val="ru-RU"/>
        </w:rPr>
        <w:t xml:space="preserve"> 9,5</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 трансдермален пластир</w:t>
      </w:r>
    </w:p>
    <w:p w14:paraId="471004AC" w14:textId="77777777" w:rsidR="000166D2" w:rsidRPr="003C46AF" w:rsidRDefault="009038E1" w:rsidP="0085631C">
      <w:pPr>
        <w:widowControl w:val="0"/>
        <w:tabs>
          <w:tab w:val="clear" w:pos="567"/>
        </w:tabs>
        <w:spacing w:line="240" w:lineRule="auto"/>
        <w:rPr>
          <w:color w:val="000000"/>
          <w:szCs w:val="22"/>
          <w:lang w:val="ru-RU"/>
        </w:rPr>
      </w:pPr>
      <w:r w:rsidRPr="003C46AF">
        <w:rPr>
          <w:noProof/>
          <w:color w:val="000000"/>
          <w:lang w:val="bg-BG"/>
        </w:rPr>
        <w:t>р</w:t>
      </w:r>
      <w:r w:rsidR="000166D2" w:rsidRPr="003C46AF">
        <w:rPr>
          <w:noProof/>
          <w:color w:val="000000"/>
          <w:lang w:val="bg-BG"/>
        </w:rPr>
        <w:t>ивастигмин</w:t>
      </w:r>
    </w:p>
    <w:p w14:paraId="4C90263B" w14:textId="77777777" w:rsidR="000166D2" w:rsidRPr="003C46AF" w:rsidRDefault="000166D2" w:rsidP="0085631C">
      <w:pPr>
        <w:widowControl w:val="0"/>
        <w:tabs>
          <w:tab w:val="clear" w:pos="567"/>
        </w:tabs>
        <w:spacing w:line="240" w:lineRule="auto"/>
        <w:rPr>
          <w:color w:val="000000"/>
          <w:szCs w:val="22"/>
          <w:lang w:val="ru-RU"/>
        </w:rPr>
      </w:pPr>
    </w:p>
    <w:p w14:paraId="511786EA" w14:textId="77777777" w:rsidR="000166D2" w:rsidRPr="003C46AF" w:rsidRDefault="000166D2" w:rsidP="0085631C">
      <w:pPr>
        <w:widowControl w:val="0"/>
        <w:tabs>
          <w:tab w:val="clear" w:pos="567"/>
        </w:tabs>
        <w:rPr>
          <w:color w:val="000000"/>
          <w:szCs w:val="22"/>
          <w:lang w:val="ru-RU"/>
        </w:rPr>
      </w:pPr>
    </w:p>
    <w:p w14:paraId="0E9FA4E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color w:val="000000"/>
          <w:szCs w:val="22"/>
          <w:lang w:val="ru-RU"/>
        </w:rPr>
        <w:t>2.</w:t>
      </w:r>
      <w:r w:rsidRPr="003C46AF">
        <w:rPr>
          <w:b/>
          <w:color w:val="000000"/>
          <w:szCs w:val="22"/>
          <w:lang w:val="ru-RU"/>
        </w:rPr>
        <w:tab/>
      </w:r>
      <w:r w:rsidRPr="003C46AF">
        <w:rPr>
          <w:b/>
          <w:noProof/>
          <w:color w:val="000000"/>
          <w:lang w:val="ru-RU"/>
        </w:rPr>
        <w:t>НАЧИН НА ПРИЛ</w:t>
      </w:r>
      <w:r w:rsidR="00C97059" w:rsidRPr="003C46AF">
        <w:rPr>
          <w:b/>
          <w:noProof/>
          <w:color w:val="000000"/>
          <w:lang w:val="ru-RU"/>
        </w:rPr>
        <w:t>ОЖЕНИЕ</w:t>
      </w:r>
    </w:p>
    <w:p w14:paraId="1D8659AF" w14:textId="77777777" w:rsidR="000166D2" w:rsidRPr="003C46AF" w:rsidRDefault="000166D2" w:rsidP="0085631C">
      <w:pPr>
        <w:widowControl w:val="0"/>
        <w:tabs>
          <w:tab w:val="clear" w:pos="567"/>
        </w:tabs>
        <w:spacing w:line="240" w:lineRule="auto"/>
        <w:rPr>
          <w:color w:val="000000"/>
          <w:szCs w:val="22"/>
          <w:lang w:val="ru-RU"/>
        </w:rPr>
      </w:pPr>
    </w:p>
    <w:p w14:paraId="462B5CA6" w14:textId="77777777" w:rsidR="009038E1" w:rsidRPr="003C46AF" w:rsidRDefault="009038E1"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088E307D" w14:textId="77777777" w:rsidR="000166D2" w:rsidRPr="003C46AF" w:rsidRDefault="00DE3FD3" w:rsidP="0085631C">
      <w:pPr>
        <w:widowControl w:val="0"/>
        <w:tabs>
          <w:tab w:val="clear" w:pos="567"/>
        </w:tabs>
        <w:spacing w:line="240" w:lineRule="auto"/>
        <w:rPr>
          <w:noProof/>
          <w:color w:val="000000"/>
          <w:lang w:val="ru-RU"/>
        </w:rPr>
      </w:pPr>
      <w:r w:rsidRPr="003C46AF">
        <w:rPr>
          <w:noProof/>
          <w:color w:val="000000"/>
          <w:lang w:val="bg-BG"/>
        </w:rPr>
        <w:t>Т</w:t>
      </w:r>
      <w:r w:rsidR="000166D2" w:rsidRPr="003C46AF">
        <w:rPr>
          <w:noProof/>
          <w:color w:val="000000"/>
          <w:lang w:val="bg-BG"/>
        </w:rPr>
        <w:t>рансдермално приложение</w:t>
      </w:r>
    </w:p>
    <w:p w14:paraId="51E6D944" w14:textId="77777777" w:rsidR="000166D2" w:rsidRPr="003C46AF" w:rsidRDefault="000166D2" w:rsidP="0085631C">
      <w:pPr>
        <w:widowControl w:val="0"/>
        <w:tabs>
          <w:tab w:val="clear" w:pos="567"/>
        </w:tabs>
        <w:spacing w:line="240" w:lineRule="auto"/>
        <w:rPr>
          <w:color w:val="000000"/>
          <w:szCs w:val="22"/>
          <w:lang w:val="ru-RU"/>
        </w:rPr>
      </w:pPr>
    </w:p>
    <w:p w14:paraId="2029E5D7" w14:textId="77777777" w:rsidR="000166D2" w:rsidRPr="003C46AF" w:rsidRDefault="000166D2" w:rsidP="0085631C">
      <w:pPr>
        <w:widowControl w:val="0"/>
        <w:tabs>
          <w:tab w:val="clear" w:pos="567"/>
        </w:tabs>
        <w:spacing w:line="240" w:lineRule="auto"/>
        <w:rPr>
          <w:color w:val="000000"/>
          <w:szCs w:val="22"/>
          <w:lang w:val="ru-RU"/>
        </w:rPr>
      </w:pPr>
    </w:p>
    <w:p w14:paraId="02631E4F"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3.</w:t>
      </w:r>
      <w:r w:rsidRPr="003C46AF">
        <w:rPr>
          <w:b/>
          <w:color w:val="000000"/>
          <w:szCs w:val="22"/>
          <w:lang w:val="ru-RU"/>
        </w:rPr>
        <w:tab/>
      </w:r>
      <w:r w:rsidRPr="003C46AF">
        <w:rPr>
          <w:b/>
          <w:noProof/>
          <w:color w:val="000000"/>
          <w:lang w:val="ru-RU"/>
        </w:rPr>
        <w:t>ДАТА НА ИЗТИЧАНЕ НА СРОКА НА ГОДНОСТ</w:t>
      </w:r>
    </w:p>
    <w:p w14:paraId="2F8E6ED4" w14:textId="77777777" w:rsidR="000166D2" w:rsidRPr="003C46AF" w:rsidRDefault="000166D2" w:rsidP="0085631C">
      <w:pPr>
        <w:widowControl w:val="0"/>
        <w:tabs>
          <w:tab w:val="clear" w:pos="567"/>
        </w:tabs>
        <w:spacing w:line="240" w:lineRule="auto"/>
        <w:rPr>
          <w:color w:val="000000"/>
          <w:szCs w:val="22"/>
          <w:lang w:val="bg-BG"/>
        </w:rPr>
      </w:pPr>
    </w:p>
    <w:p w14:paraId="063E825B" w14:textId="77777777" w:rsidR="000166D2" w:rsidRPr="003C46AF" w:rsidRDefault="009038E1" w:rsidP="0085631C">
      <w:pPr>
        <w:widowControl w:val="0"/>
        <w:tabs>
          <w:tab w:val="clear" w:pos="567"/>
        </w:tabs>
        <w:spacing w:line="240" w:lineRule="auto"/>
        <w:rPr>
          <w:color w:val="000000"/>
          <w:szCs w:val="22"/>
          <w:lang w:val="ru-RU"/>
        </w:rPr>
      </w:pPr>
      <w:r w:rsidRPr="003C46AF">
        <w:rPr>
          <w:color w:val="000000"/>
          <w:szCs w:val="22"/>
          <w:lang w:val="en-US"/>
        </w:rPr>
        <w:t>EXP</w:t>
      </w:r>
    </w:p>
    <w:p w14:paraId="271B7E2E" w14:textId="77777777" w:rsidR="000166D2" w:rsidRPr="003C46AF" w:rsidRDefault="000166D2" w:rsidP="0085631C">
      <w:pPr>
        <w:widowControl w:val="0"/>
        <w:tabs>
          <w:tab w:val="clear" w:pos="567"/>
        </w:tabs>
        <w:spacing w:line="240" w:lineRule="auto"/>
        <w:rPr>
          <w:color w:val="000000"/>
          <w:szCs w:val="22"/>
          <w:lang w:val="ru-RU"/>
        </w:rPr>
      </w:pPr>
    </w:p>
    <w:p w14:paraId="64C46920" w14:textId="77777777" w:rsidR="000166D2" w:rsidRPr="003C46AF" w:rsidRDefault="000166D2" w:rsidP="0085631C">
      <w:pPr>
        <w:widowControl w:val="0"/>
        <w:tabs>
          <w:tab w:val="clear" w:pos="567"/>
        </w:tabs>
        <w:spacing w:line="240" w:lineRule="auto"/>
        <w:rPr>
          <w:color w:val="000000"/>
          <w:szCs w:val="22"/>
          <w:lang w:val="ru-RU"/>
        </w:rPr>
      </w:pPr>
    </w:p>
    <w:p w14:paraId="5E01D63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4.</w:t>
      </w:r>
      <w:r w:rsidRPr="003C46AF">
        <w:rPr>
          <w:b/>
          <w:color w:val="000000"/>
          <w:szCs w:val="22"/>
          <w:lang w:val="ru-RU"/>
        </w:rPr>
        <w:tab/>
      </w:r>
      <w:r w:rsidRPr="003C46AF">
        <w:rPr>
          <w:b/>
          <w:noProof/>
          <w:color w:val="000000"/>
          <w:lang w:val="ru-RU"/>
        </w:rPr>
        <w:t>ПАРТИДЕН НОМЕР</w:t>
      </w:r>
    </w:p>
    <w:p w14:paraId="0784549A" w14:textId="77777777" w:rsidR="000166D2" w:rsidRPr="003C46AF" w:rsidRDefault="000166D2" w:rsidP="0085631C">
      <w:pPr>
        <w:widowControl w:val="0"/>
        <w:tabs>
          <w:tab w:val="clear" w:pos="567"/>
        </w:tabs>
        <w:spacing w:line="240" w:lineRule="auto"/>
        <w:rPr>
          <w:color w:val="000000"/>
          <w:szCs w:val="22"/>
          <w:lang w:val="bg-BG"/>
        </w:rPr>
      </w:pPr>
    </w:p>
    <w:p w14:paraId="7AAE5023" w14:textId="77777777" w:rsidR="000166D2" w:rsidRPr="003C46AF" w:rsidRDefault="009038E1" w:rsidP="0085631C">
      <w:pPr>
        <w:widowControl w:val="0"/>
        <w:tabs>
          <w:tab w:val="clear" w:pos="567"/>
        </w:tabs>
        <w:spacing w:line="240" w:lineRule="auto"/>
        <w:rPr>
          <w:color w:val="000000"/>
          <w:szCs w:val="22"/>
          <w:lang w:val="ru-RU"/>
        </w:rPr>
      </w:pPr>
      <w:r w:rsidRPr="003C46AF">
        <w:rPr>
          <w:color w:val="000000"/>
          <w:szCs w:val="22"/>
          <w:lang w:val="en-US"/>
        </w:rPr>
        <w:t>Lot</w:t>
      </w:r>
    </w:p>
    <w:p w14:paraId="0C4557C3" w14:textId="77777777" w:rsidR="000166D2" w:rsidRPr="003C46AF" w:rsidRDefault="000166D2" w:rsidP="0085631C">
      <w:pPr>
        <w:widowControl w:val="0"/>
        <w:tabs>
          <w:tab w:val="clear" w:pos="567"/>
        </w:tabs>
        <w:spacing w:line="240" w:lineRule="auto"/>
        <w:rPr>
          <w:color w:val="000000"/>
          <w:szCs w:val="22"/>
          <w:lang w:val="ru-RU"/>
        </w:rPr>
      </w:pPr>
    </w:p>
    <w:p w14:paraId="5B448FDB" w14:textId="77777777" w:rsidR="000166D2" w:rsidRPr="003C46AF" w:rsidRDefault="000166D2" w:rsidP="0085631C">
      <w:pPr>
        <w:widowControl w:val="0"/>
        <w:tabs>
          <w:tab w:val="clear" w:pos="567"/>
        </w:tabs>
        <w:spacing w:line="240" w:lineRule="auto"/>
        <w:rPr>
          <w:color w:val="000000"/>
          <w:szCs w:val="22"/>
          <w:lang w:val="ru-RU"/>
        </w:rPr>
      </w:pPr>
    </w:p>
    <w:p w14:paraId="704FB15A"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5.</w:t>
      </w:r>
      <w:r w:rsidRPr="003C46AF">
        <w:rPr>
          <w:b/>
          <w:color w:val="000000"/>
          <w:szCs w:val="22"/>
          <w:lang w:val="ru-RU"/>
        </w:rPr>
        <w:tab/>
      </w:r>
      <w:r w:rsidRPr="003C46AF">
        <w:rPr>
          <w:b/>
          <w:noProof/>
          <w:color w:val="000000"/>
          <w:lang w:val="ru-RU"/>
        </w:rPr>
        <w:t>СЪДЪРЖАНИЕ КАТО МАСА, ОБЕМ ИЛИ ЕДИНИЦИ</w:t>
      </w:r>
    </w:p>
    <w:p w14:paraId="3C53C002" w14:textId="77777777" w:rsidR="000166D2" w:rsidRPr="003C46AF" w:rsidRDefault="000166D2" w:rsidP="0085631C">
      <w:pPr>
        <w:widowControl w:val="0"/>
        <w:tabs>
          <w:tab w:val="clear" w:pos="567"/>
        </w:tabs>
        <w:spacing w:line="240" w:lineRule="auto"/>
        <w:rPr>
          <w:noProof/>
          <w:color w:val="000000"/>
          <w:lang w:val="bg-BG"/>
        </w:rPr>
      </w:pPr>
    </w:p>
    <w:p w14:paraId="73F9DF5F" w14:textId="77777777" w:rsidR="000166D2" w:rsidRPr="003C46AF" w:rsidRDefault="000166D2" w:rsidP="0085631C">
      <w:pPr>
        <w:widowControl w:val="0"/>
        <w:tabs>
          <w:tab w:val="clear" w:pos="567"/>
        </w:tabs>
        <w:spacing w:line="240" w:lineRule="auto"/>
        <w:rPr>
          <w:noProof/>
          <w:color w:val="000000"/>
          <w:lang w:val="bg-BG"/>
        </w:rPr>
      </w:pPr>
      <w:r w:rsidRPr="003C46AF">
        <w:rPr>
          <w:noProof/>
          <w:color w:val="000000"/>
          <w:lang w:val="bg-BG"/>
        </w:rPr>
        <w:t>1 трансдермален пластир в саше</w:t>
      </w:r>
    </w:p>
    <w:p w14:paraId="53FB26C3" w14:textId="77777777" w:rsidR="000166D2" w:rsidRPr="003C46AF" w:rsidRDefault="000166D2" w:rsidP="0085631C">
      <w:pPr>
        <w:widowControl w:val="0"/>
        <w:tabs>
          <w:tab w:val="clear" w:pos="567"/>
        </w:tabs>
        <w:spacing w:line="240" w:lineRule="auto"/>
        <w:rPr>
          <w:color w:val="000000"/>
          <w:szCs w:val="22"/>
          <w:lang w:val="ru-RU"/>
        </w:rPr>
      </w:pPr>
    </w:p>
    <w:p w14:paraId="650AEC5E" w14:textId="77777777" w:rsidR="000166D2" w:rsidRPr="003C46AF" w:rsidRDefault="000166D2" w:rsidP="0085631C">
      <w:pPr>
        <w:widowControl w:val="0"/>
        <w:tabs>
          <w:tab w:val="clear" w:pos="567"/>
        </w:tabs>
        <w:spacing w:line="240" w:lineRule="auto"/>
        <w:rPr>
          <w:color w:val="000000"/>
          <w:szCs w:val="22"/>
          <w:lang w:val="ru-RU"/>
        </w:rPr>
      </w:pPr>
    </w:p>
    <w:p w14:paraId="6F1AB0B5" w14:textId="77777777" w:rsidR="000166D2" w:rsidRPr="003C46AF" w:rsidRDefault="000166D2"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u-RU"/>
        </w:rPr>
      </w:pPr>
      <w:r w:rsidRPr="003C46AF">
        <w:rPr>
          <w:b/>
          <w:color w:val="000000"/>
          <w:szCs w:val="22"/>
          <w:lang w:val="ru-RU"/>
        </w:rPr>
        <w:t>6.</w:t>
      </w:r>
      <w:r w:rsidRPr="003C46AF">
        <w:rPr>
          <w:b/>
          <w:color w:val="000000"/>
          <w:szCs w:val="22"/>
          <w:lang w:val="ru-RU"/>
        </w:rPr>
        <w:tab/>
      </w:r>
      <w:r w:rsidRPr="003C46AF">
        <w:rPr>
          <w:b/>
          <w:noProof/>
          <w:color w:val="000000"/>
          <w:lang w:val="bg-BG"/>
        </w:rPr>
        <w:t>ДРУГО</w:t>
      </w:r>
    </w:p>
    <w:p w14:paraId="6DF9F26F" w14:textId="77777777" w:rsidR="00822CC3" w:rsidRPr="003C46AF" w:rsidRDefault="00822CC3" w:rsidP="0085631C">
      <w:pPr>
        <w:widowControl w:val="0"/>
        <w:tabs>
          <w:tab w:val="clear" w:pos="567"/>
        </w:tabs>
        <w:spacing w:line="240" w:lineRule="auto"/>
        <w:rPr>
          <w:szCs w:val="22"/>
          <w:lang w:val="bg-BG"/>
        </w:rPr>
      </w:pPr>
    </w:p>
    <w:p w14:paraId="28D66EB5" w14:textId="77777777" w:rsidR="00822CC3" w:rsidRPr="003C46AF" w:rsidRDefault="00822CC3" w:rsidP="0085631C">
      <w:pPr>
        <w:widowControl w:val="0"/>
        <w:tabs>
          <w:tab w:val="clear" w:pos="567"/>
        </w:tabs>
        <w:spacing w:line="240" w:lineRule="auto"/>
        <w:rPr>
          <w:color w:val="000000"/>
          <w:szCs w:val="22"/>
          <w:lang w:val="ru-RU"/>
        </w:rPr>
      </w:pPr>
      <w:r w:rsidRPr="003C46AF">
        <w:rPr>
          <w:szCs w:val="22"/>
          <w:lang w:val="bg-BG"/>
        </w:rPr>
        <w:t>Поставяйте по един пластир дневно. Махнете стария пластир, преди да поставите ЕДИН нов пластир</w:t>
      </w:r>
      <w:r w:rsidRPr="003C46AF">
        <w:rPr>
          <w:color w:val="000000"/>
          <w:szCs w:val="22"/>
          <w:lang w:val="ru-RU"/>
        </w:rPr>
        <w:t>.</w:t>
      </w:r>
    </w:p>
    <w:p w14:paraId="4561DC43" w14:textId="77777777" w:rsidR="00720F7F" w:rsidRPr="003C46AF" w:rsidRDefault="000166D2" w:rsidP="0085631C">
      <w:pPr>
        <w:widowControl w:val="0"/>
        <w:shd w:val="clear" w:color="auto" w:fill="FFFFFF"/>
        <w:tabs>
          <w:tab w:val="clear" w:pos="567"/>
          <w:tab w:val="left" w:pos="1746"/>
        </w:tabs>
        <w:spacing w:line="240" w:lineRule="auto"/>
        <w:rPr>
          <w:color w:val="000000"/>
          <w:szCs w:val="22"/>
          <w:lang w:val="ru-RU"/>
        </w:rPr>
      </w:pPr>
      <w:r w:rsidRPr="003C46AF">
        <w:rPr>
          <w:color w:val="000000"/>
          <w:szCs w:val="22"/>
          <w:lang w:val="ru-RU"/>
        </w:rPr>
        <w:br w:type="page"/>
      </w:r>
    </w:p>
    <w:p w14:paraId="564BCD41" w14:textId="77777777" w:rsidR="006673ED" w:rsidRPr="003C46AF" w:rsidRDefault="006673ED" w:rsidP="0085631C">
      <w:pPr>
        <w:widowControl w:val="0"/>
        <w:tabs>
          <w:tab w:val="clear" w:pos="567"/>
        </w:tabs>
        <w:spacing w:line="240" w:lineRule="auto"/>
        <w:rPr>
          <w:noProof/>
          <w:color w:val="000000"/>
          <w:lang w:val="bg-BG"/>
        </w:rPr>
      </w:pPr>
    </w:p>
    <w:p w14:paraId="350E2B6D"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ДАННИ, КОИТО ТРЯБВА ДА СЪДЪРЖА ВТОРИЧНАТА ОПАКОВКА</w:t>
      </w:r>
    </w:p>
    <w:p w14:paraId="7BA4D540"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ru-RU"/>
        </w:rPr>
      </w:pPr>
    </w:p>
    <w:p w14:paraId="7D960496"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u-RU"/>
        </w:rPr>
      </w:pPr>
      <w:r w:rsidRPr="003C46AF">
        <w:rPr>
          <w:b/>
          <w:color w:val="000000"/>
          <w:szCs w:val="22"/>
          <w:lang w:val="bg-BG"/>
        </w:rPr>
        <w:t>КУТИЯ ЗА ЕДИНИЧНА ОПАКОВКА</w:t>
      </w:r>
    </w:p>
    <w:p w14:paraId="7F3AF6EF" w14:textId="77777777" w:rsidR="00720F7F" w:rsidRPr="003C46AF" w:rsidRDefault="00720F7F" w:rsidP="0085631C">
      <w:pPr>
        <w:widowControl w:val="0"/>
        <w:tabs>
          <w:tab w:val="clear" w:pos="567"/>
        </w:tabs>
        <w:spacing w:line="240" w:lineRule="auto"/>
        <w:rPr>
          <w:color w:val="000000"/>
          <w:szCs w:val="22"/>
          <w:lang w:val="ru-RU"/>
        </w:rPr>
      </w:pPr>
    </w:p>
    <w:p w14:paraId="14202630" w14:textId="77777777" w:rsidR="00720F7F" w:rsidRPr="003C46AF" w:rsidRDefault="00720F7F" w:rsidP="0085631C">
      <w:pPr>
        <w:widowControl w:val="0"/>
        <w:tabs>
          <w:tab w:val="clear" w:pos="567"/>
        </w:tabs>
        <w:spacing w:line="240" w:lineRule="auto"/>
        <w:rPr>
          <w:color w:val="000000"/>
          <w:szCs w:val="22"/>
          <w:lang w:val="ru-RU"/>
        </w:rPr>
      </w:pPr>
    </w:p>
    <w:p w14:paraId="3065C08D"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1.</w:t>
      </w:r>
      <w:r w:rsidRPr="003C46AF">
        <w:rPr>
          <w:b/>
          <w:color w:val="000000"/>
          <w:szCs w:val="22"/>
          <w:lang w:val="ru-RU"/>
        </w:rPr>
        <w:tab/>
      </w:r>
      <w:r w:rsidRPr="003C46AF">
        <w:rPr>
          <w:b/>
          <w:noProof/>
          <w:color w:val="000000"/>
          <w:lang w:val="bg-BG"/>
        </w:rPr>
        <w:t>ИМЕ НА ЛЕКАРСТВЕНИЯ ПРОДУКТ</w:t>
      </w:r>
    </w:p>
    <w:p w14:paraId="4A98B524" w14:textId="77777777" w:rsidR="00720F7F" w:rsidRPr="003C46AF" w:rsidRDefault="00720F7F" w:rsidP="0085631C">
      <w:pPr>
        <w:widowControl w:val="0"/>
        <w:tabs>
          <w:tab w:val="clear" w:pos="567"/>
        </w:tabs>
        <w:spacing w:line="240" w:lineRule="auto"/>
        <w:rPr>
          <w:color w:val="000000"/>
          <w:szCs w:val="22"/>
          <w:lang w:val="ru-RU"/>
        </w:rPr>
      </w:pPr>
    </w:p>
    <w:p w14:paraId="5F6A10B3"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rPr>
        <w:t>Exelon</w:t>
      </w:r>
      <w:r w:rsidRPr="003C46AF">
        <w:rPr>
          <w:color w:val="000000"/>
          <w:szCs w:val="22"/>
          <w:lang w:val="ru-RU"/>
        </w:rPr>
        <w:t xml:space="preserve"> </w:t>
      </w:r>
      <w:r w:rsidR="00F161D3" w:rsidRPr="003C46AF">
        <w:rPr>
          <w:color w:val="000000"/>
          <w:szCs w:val="22"/>
          <w:lang w:val="ru-RU"/>
        </w:rPr>
        <w:t>13,3</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 трансдермален пластир</w:t>
      </w:r>
    </w:p>
    <w:p w14:paraId="030F8F14" w14:textId="77777777" w:rsidR="00720F7F" w:rsidRPr="003C46AF" w:rsidRDefault="00A6007C" w:rsidP="0085631C">
      <w:pPr>
        <w:widowControl w:val="0"/>
        <w:tabs>
          <w:tab w:val="clear" w:pos="567"/>
        </w:tabs>
        <w:spacing w:line="240" w:lineRule="auto"/>
        <w:rPr>
          <w:color w:val="000000"/>
          <w:szCs w:val="22"/>
          <w:lang w:val="ru-RU"/>
        </w:rPr>
      </w:pPr>
      <w:r w:rsidRPr="003C46AF">
        <w:rPr>
          <w:noProof/>
          <w:color w:val="000000"/>
          <w:lang w:val="bg-BG"/>
        </w:rPr>
        <w:t>р</w:t>
      </w:r>
      <w:r w:rsidR="00720F7F" w:rsidRPr="003C46AF">
        <w:rPr>
          <w:noProof/>
          <w:color w:val="000000"/>
          <w:lang w:val="bg-BG"/>
        </w:rPr>
        <w:t>ивастигмин</w:t>
      </w:r>
    </w:p>
    <w:p w14:paraId="06F0A2E6" w14:textId="77777777" w:rsidR="00720F7F" w:rsidRPr="003C46AF" w:rsidRDefault="00720F7F" w:rsidP="0085631C">
      <w:pPr>
        <w:widowControl w:val="0"/>
        <w:tabs>
          <w:tab w:val="clear" w:pos="567"/>
        </w:tabs>
        <w:spacing w:line="240" w:lineRule="auto"/>
        <w:rPr>
          <w:color w:val="000000"/>
          <w:szCs w:val="22"/>
          <w:lang w:val="ru-RU"/>
        </w:rPr>
      </w:pPr>
    </w:p>
    <w:p w14:paraId="58A6009C" w14:textId="77777777" w:rsidR="00720F7F" w:rsidRPr="003C46AF" w:rsidRDefault="00720F7F" w:rsidP="0085631C">
      <w:pPr>
        <w:widowControl w:val="0"/>
        <w:tabs>
          <w:tab w:val="clear" w:pos="567"/>
        </w:tabs>
        <w:rPr>
          <w:color w:val="000000"/>
          <w:szCs w:val="22"/>
          <w:lang w:val="ru-RU"/>
        </w:rPr>
      </w:pPr>
    </w:p>
    <w:p w14:paraId="73725433"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color w:val="000000"/>
          <w:szCs w:val="22"/>
          <w:lang w:val="ru-RU"/>
        </w:rPr>
        <w:t>2.</w:t>
      </w:r>
      <w:r w:rsidRPr="003C46AF">
        <w:rPr>
          <w:b/>
          <w:color w:val="000000"/>
          <w:szCs w:val="22"/>
          <w:lang w:val="ru-RU"/>
        </w:rPr>
        <w:tab/>
      </w:r>
      <w:r w:rsidRPr="003C46AF">
        <w:rPr>
          <w:b/>
          <w:noProof/>
          <w:color w:val="000000"/>
          <w:lang w:val="bg-BG"/>
        </w:rPr>
        <w:t>ОБЯВЯВАНЕ НА АКТИВНОТО</w:t>
      </w:r>
      <w:r w:rsidR="00F161D3" w:rsidRPr="003C46AF">
        <w:rPr>
          <w:b/>
          <w:noProof/>
          <w:color w:val="000000"/>
          <w:lang w:val="bg-BG"/>
        </w:rPr>
        <w:t>(</w:t>
      </w:r>
      <w:r w:rsidRPr="003C46AF">
        <w:rPr>
          <w:b/>
          <w:noProof/>
          <w:color w:val="000000"/>
          <w:lang w:val="bg-BG"/>
        </w:rPr>
        <w:t>ИТЕ</w:t>
      </w:r>
      <w:r w:rsidR="00F161D3" w:rsidRPr="003C46AF">
        <w:rPr>
          <w:b/>
          <w:noProof/>
          <w:color w:val="000000"/>
          <w:lang w:val="bg-BG"/>
        </w:rPr>
        <w:t>)</w:t>
      </w:r>
      <w:r w:rsidRPr="003C46AF">
        <w:rPr>
          <w:b/>
          <w:noProof/>
          <w:color w:val="000000"/>
          <w:lang w:val="bg-BG"/>
        </w:rPr>
        <w:t xml:space="preserve"> ВЕЩЕСТВ</w:t>
      </w:r>
      <w:r w:rsidR="00F161D3" w:rsidRPr="003C46AF">
        <w:rPr>
          <w:b/>
          <w:noProof/>
          <w:color w:val="000000"/>
          <w:lang w:val="bg-BG"/>
        </w:rPr>
        <w:t>О(</w:t>
      </w:r>
      <w:r w:rsidRPr="003C46AF">
        <w:rPr>
          <w:b/>
          <w:noProof/>
          <w:color w:val="000000"/>
          <w:lang w:val="bg-BG"/>
        </w:rPr>
        <w:t>А</w:t>
      </w:r>
      <w:r w:rsidR="00F161D3" w:rsidRPr="003C46AF">
        <w:rPr>
          <w:b/>
          <w:noProof/>
          <w:color w:val="000000"/>
          <w:lang w:val="bg-BG"/>
        </w:rPr>
        <w:t>)</w:t>
      </w:r>
    </w:p>
    <w:p w14:paraId="04151CE5" w14:textId="77777777" w:rsidR="00720F7F" w:rsidRPr="003C46AF" w:rsidRDefault="00720F7F" w:rsidP="0085631C">
      <w:pPr>
        <w:widowControl w:val="0"/>
        <w:tabs>
          <w:tab w:val="clear" w:pos="567"/>
        </w:tabs>
        <w:spacing w:line="240" w:lineRule="auto"/>
        <w:rPr>
          <w:color w:val="000000"/>
          <w:szCs w:val="22"/>
          <w:lang w:val="ru-RU"/>
        </w:rPr>
      </w:pPr>
    </w:p>
    <w:p w14:paraId="3902341D"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lang w:val="ru-RU"/>
        </w:rPr>
        <w:t>1</w:t>
      </w:r>
      <w:r w:rsidRPr="003C46AF">
        <w:rPr>
          <w:color w:val="000000"/>
          <w:szCs w:val="22"/>
        </w:rPr>
        <w:t> </w:t>
      </w:r>
      <w:r w:rsidRPr="003C46AF">
        <w:rPr>
          <w:color w:val="000000"/>
          <w:szCs w:val="22"/>
          <w:lang w:val="bg-BG"/>
        </w:rPr>
        <w:t>трансдермален пластир от</w:t>
      </w:r>
      <w:r w:rsidRPr="003C46AF">
        <w:rPr>
          <w:color w:val="000000"/>
          <w:szCs w:val="22"/>
          <w:lang w:val="ru-RU"/>
        </w:rPr>
        <w:t xml:space="preserve"> </w:t>
      </w:r>
      <w:r w:rsidR="00F161D3" w:rsidRPr="003C46AF">
        <w:rPr>
          <w:color w:val="000000"/>
          <w:szCs w:val="22"/>
          <w:lang w:val="ru-RU"/>
        </w:rPr>
        <w:t>1</w:t>
      </w:r>
      <w:r w:rsidRPr="003C46AF">
        <w:rPr>
          <w:color w:val="000000"/>
          <w:szCs w:val="22"/>
          <w:lang w:val="ru-RU"/>
        </w:rPr>
        <w:t>5</w:t>
      </w:r>
      <w:r w:rsidRPr="003C46AF">
        <w:rPr>
          <w:color w:val="000000"/>
          <w:szCs w:val="22"/>
        </w:rPr>
        <w:t> cm</w:t>
      </w:r>
      <w:r w:rsidRPr="003C46AF">
        <w:rPr>
          <w:color w:val="000000"/>
          <w:szCs w:val="22"/>
          <w:vertAlign w:val="superscript"/>
          <w:lang w:val="ru-RU"/>
        </w:rPr>
        <w:t>2</w:t>
      </w:r>
      <w:r w:rsidRPr="003C46AF">
        <w:rPr>
          <w:color w:val="000000"/>
          <w:szCs w:val="22"/>
          <w:lang w:val="ru-RU"/>
        </w:rPr>
        <w:t xml:space="preserve"> </w:t>
      </w:r>
      <w:r w:rsidRPr="003C46AF">
        <w:rPr>
          <w:color w:val="000000"/>
          <w:szCs w:val="22"/>
          <w:lang w:val="bg-BG"/>
        </w:rPr>
        <w:t>съдържа</w:t>
      </w:r>
      <w:r w:rsidRPr="003C46AF">
        <w:rPr>
          <w:color w:val="000000"/>
          <w:szCs w:val="22"/>
          <w:lang w:val="ru-RU"/>
        </w:rPr>
        <w:t xml:space="preserve"> </w:t>
      </w:r>
      <w:r w:rsidR="00F161D3" w:rsidRPr="003C46AF">
        <w:rPr>
          <w:color w:val="000000"/>
          <w:szCs w:val="22"/>
          <w:lang w:val="ru-RU"/>
        </w:rPr>
        <w:t>27</w:t>
      </w:r>
      <w:r w:rsidRPr="003C46AF">
        <w:rPr>
          <w:color w:val="000000"/>
          <w:szCs w:val="22"/>
        </w:rPr>
        <w:t> mg</w:t>
      </w:r>
      <w:r w:rsidRPr="003C46AF">
        <w:rPr>
          <w:color w:val="000000"/>
          <w:szCs w:val="22"/>
          <w:lang w:val="ru-RU"/>
        </w:rPr>
        <w:t xml:space="preserve"> </w:t>
      </w:r>
      <w:r w:rsidRPr="003C46AF">
        <w:rPr>
          <w:color w:val="000000"/>
          <w:szCs w:val="22"/>
          <w:lang w:val="bg-BG"/>
        </w:rPr>
        <w:t>ривастигмин и отделя</w:t>
      </w:r>
      <w:r w:rsidRPr="003C46AF">
        <w:rPr>
          <w:color w:val="000000"/>
          <w:szCs w:val="22"/>
          <w:lang w:val="ru-RU"/>
        </w:rPr>
        <w:t xml:space="preserve"> </w:t>
      </w:r>
      <w:r w:rsidR="00F161D3" w:rsidRPr="003C46AF">
        <w:rPr>
          <w:color w:val="000000"/>
          <w:szCs w:val="22"/>
          <w:lang w:val="ru-RU"/>
        </w:rPr>
        <w:t>13,3</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w:t>
      </w:r>
      <w:r w:rsidRPr="003C46AF">
        <w:rPr>
          <w:color w:val="000000"/>
          <w:szCs w:val="22"/>
          <w:lang w:val="ru-RU"/>
        </w:rPr>
        <w:t>.</w:t>
      </w:r>
    </w:p>
    <w:p w14:paraId="24961BD9" w14:textId="77777777" w:rsidR="00720F7F" w:rsidRPr="003C46AF" w:rsidRDefault="00720F7F" w:rsidP="0085631C">
      <w:pPr>
        <w:widowControl w:val="0"/>
        <w:tabs>
          <w:tab w:val="clear" w:pos="567"/>
        </w:tabs>
        <w:spacing w:line="240" w:lineRule="auto"/>
        <w:rPr>
          <w:color w:val="000000"/>
          <w:szCs w:val="22"/>
          <w:lang w:val="ru-RU"/>
        </w:rPr>
      </w:pPr>
    </w:p>
    <w:p w14:paraId="2DB7091C" w14:textId="77777777" w:rsidR="00720F7F" w:rsidRPr="003C46AF" w:rsidRDefault="00720F7F" w:rsidP="0085631C">
      <w:pPr>
        <w:widowControl w:val="0"/>
        <w:tabs>
          <w:tab w:val="clear" w:pos="567"/>
        </w:tabs>
        <w:spacing w:line="240" w:lineRule="auto"/>
        <w:rPr>
          <w:color w:val="000000"/>
          <w:szCs w:val="22"/>
          <w:lang w:val="ru-RU"/>
        </w:rPr>
      </w:pPr>
    </w:p>
    <w:p w14:paraId="61E53044" w14:textId="77777777" w:rsidR="00720F7F" w:rsidRPr="003C46AF" w:rsidRDefault="00720F7F" w:rsidP="0085631C">
      <w:pPr>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3.</w:t>
      </w:r>
      <w:r w:rsidRPr="003C46AF">
        <w:rPr>
          <w:b/>
          <w:color w:val="000000"/>
          <w:szCs w:val="22"/>
          <w:lang w:val="ru-RU"/>
        </w:rPr>
        <w:tab/>
      </w:r>
      <w:r w:rsidRPr="003C46AF">
        <w:rPr>
          <w:b/>
          <w:noProof/>
          <w:color w:val="000000"/>
          <w:lang w:val="bg-BG"/>
        </w:rPr>
        <w:t>СПИСЪК НА ПОМОЩНИТЕ ВЕЩЕСТВА</w:t>
      </w:r>
    </w:p>
    <w:p w14:paraId="30798A47" w14:textId="77777777" w:rsidR="00720F7F" w:rsidRPr="003C46AF" w:rsidRDefault="00720F7F" w:rsidP="0085631C">
      <w:pPr>
        <w:widowControl w:val="0"/>
        <w:tabs>
          <w:tab w:val="clear" w:pos="567"/>
        </w:tabs>
        <w:spacing w:line="240" w:lineRule="auto"/>
        <w:rPr>
          <w:color w:val="000000"/>
          <w:szCs w:val="22"/>
          <w:lang w:val="ru-RU"/>
        </w:rPr>
      </w:pPr>
    </w:p>
    <w:p w14:paraId="41BA9D02"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lang w:val="bg-BG"/>
        </w:rPr>
        <w:t>Съдържа също</w:t>
      </w:r>
      <w:r w:rsidRPr="003C46AF">
        <w:rPr>
          <w:color w:val="000000"/>
          <w:szCs w:val="22"/>
          <w:lang w:val="ru-RU"/>
        </w:rPr>
        <w:t xml:space="preserve">: </w:t>
      </w:r>
      <w:r w:rsidRPr="003C46AF">
        <w:rPr>
          <w:color w:val="000000"/>
          <w:spacing w:val="-2"/>
          <w:szCs w:val="22"/>
          <w:lang w:val="bg-BG"/>
        </w:rPr>
        <w:t>полиетиленов терефталатен филм,</w:t>
      </w:r>
      <w:r w:rsidRPr="003C46AF">
        <w:rPr>
          <w:color w:val="000000"/>
          <w:spacing w:val="-2"/>
          <w:szCs w:val="22"/>
          <w:lang w:val="ru-RU"/>
        </w:rPr>
        <w:t xml:space="preserve"> </w:t>
      </w:r>
      <w:r w:rsidRPr="003C46AF">
        <w:rPr>
          <w:color w:val="000000"/>
          <w:spacing w:val="-2"/>
          <w:szCs w:val="22"/>
          <w:lang w:val="bg-BG"/>
        </w:rPr>
        <w:t>лакиран</w:t>
      </w:r>
      <w:r w:rsidRPr="003C46AF">
        <w:rPr>
          <w:color w:val="000000"/>
          <w:szCs w:val="22"/>
          <w:lang w:val="ru-RU"/>
        </w:rPr>
        <w:t>, алфа-токоферол, поли(бутилметакрилат, метилметакрилат), акрил</w:t>
      </w:r>
      <w:r w:rsidRPr="003C46AF">
        <w:rPr>
          <w:color w:val="000000"/>
          <w:szCs w:val="22"/>
          <w:lang w:val="bg-BG"/>
        </w:rPr>
        <w:t>ен съполимер</w:t>
      </w:r>
      <w:r w:rsidRPr="003C46AF">
        <w:rPr>
          <w:color w:val="000000"/>
          <w:szCs w:val="22"/>
          <w:lang w:val="ru-RU"/>
        </w:rPr>
        <w:t xml:space="preserve">, силиконово масло, диметикон, </w:t>
      </w:r>
      <w:r w:rsidRPr="003C46AF">
        <w:rPr>
          <w:color w:val="000000"/>
          <w:spacing w:val="-2"/>
          <w:szCs w:val="22"/>
          <w:lang w:val="bg-BG"/>
        </w:rPr>
        <w:t>полиестерен филм</w:t>
      </w:r>
      <w:r w:rsidRPr="003C46AF">
        <w:rPr>
          <w:color w:val="000000"/>
          <w:spacing w:val="-2"/>
          <w:szCs w:val="22"/>
          <w:lang w:val="ru-RU"/>
        </w:rPr>
        <w:t xml:space="preserve">, </w:t>
      </w:r>
      <w:r w:rsidRPr="003C46AF">
        <w:rPr>
          <w:color w:val="000000"/>
          <w:spacing w:val="-2"/>
          <w:szCs w:val="22"/>
          <w:lang w:val="bg-BG"/>
        </w:rPr>
        <w:t>обвит с флуорополимер</w:t>
      </w:r>
      <w:r w:rsidRPr="003C46AF">
        <w:rPr>
          <w:color w:val="000000"/>
          <w:szCs w:val="22"/>
          <w:lang w:val="ru-RU"/>
        </w:rPr>
        <w:t>.</w:t>
      </w:r>
    </w:p>
    <w:p w14:paraId="2F26400D" w14:textId="77777777" w:rsidR="00720F7F" w:rsidRPr="003C46AF" w:rsidRDefault="00720F7F" w:rsidP="0085631C">
      <w:pPr>
        <w:widowControl w:val="0"/>
        <w:tabs>
          <w:tab w:val="clear" w:pos="567"/>
        </w:tabs>
        <w:spacing w:line="240" w:lineRule="auto"/>
        <w:rPr>
          <w:color w:val="000000"/>
          <w:szCs w:val="22"/>
          <w:lang w:val="ru-RU"/>
        </w:rPr>
      </w:pPr>
    </w:p>
    <w:p w14:paraId="697402E5" w14:textId="77777777" w:rsidR="00720F7F" w:rsidRPr="003C46AF" w:rsidRDefault="00720F7F" w:rsidP="0085631C">
      <w:pPr>
        <w:widowControl w:val="0"/>
        <w:tabs>
          <w:tab w:val="clear" w:pos="567"/>
        </w:tabs>
        <w:spacing w:line="240" w:lineRule="auto"/>
        <w:rPr>
          <w:color w:val="000000"/>
          <w:szCs w:val="22"/>
          <w:lang w:val="ru-RU"/>
        </w:rPr>
      </w:pPr>
    </w:p>
    <w:p w14:paraId="229FF2AB"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4.</w:t>
      </w:r>
      <w:r w:rsidRPr="003C46AF">
        <w:rPr>
          <w:b/>
          <w:color w:val="000000"/>
          <w:szCs w:val="22"/>
          <w:lang w:val="ru-RU"/>
        </w:rPr>
        <w:tab/>
      </w:r>
      <w:r w:rsidRPr="003C46AF">
        <w:rPr>
          <w:b/>
          <w:noProof/>
          <w:color w:val="000000"/>
          <w:lang w:val="bg-BG"/>
        </w:rPr>
        <w:t>ЛЕКАРСТВЕНА ФОРМА И КОЛИЧЕСТВО В ЕДНА ОПАКОВКА</w:t>
      </w:r>
    </w:p>
    <w:p w14:paraId="6D2D5E0A" w14:textId="77777777" w:rsidR="00720F7F" w:rsidRPr="003C46AF" w:rsidRDefault="00720F7F" w:rsidP="0085631C">
      <w:pPr>
        <w:widowControl w:val="0"/>
        <w:tabs>
          <w:tab w:val="clear" w:pos="567"/>
        </w:tabs>
        <w:spacing w:line="240" w:lineRule="auto"/>
        <w:rPr>
          <w:color w:val="000000"/>
          <w:szCs w:val="22"/>
          <w:lang w:val="ru-RU"/>
        </w:rPr>
      </w:pPr>
    </w:p>
    <w:p w14:paraId="007D9043"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lang w:val="ru-RU"/>
        </w:rPr>
        <w:t>7 трансдермални пластира</w:t>
      </w:r>
    </w:p>
    <w:p w14:paraId="6C13F9BC" w14:textId="77777777" w:rsidR="00720F7F" w:rsidRPr="003C46AF" w:rsidRDefault="00720F7F" w:rsidP="0085631C">
      <w:pPr>
        <w:widowControl w:val="0"/>
        <w:tabs>
          <w:tab w:val="clear" w:pos="567"/>
        </w:tabs>
        <w:spacing w:line="240" w:lineRule="auto"/>
        <w:rPr>
          <w:color w:val="000000"/>
          <w:szCs w:val="22"/>
          <w:shd w:val="clear" w:color="auto" w:fill="D9D9D9"/>
          <w:lang w:val="ru-RU"/>
        </w:rPr>
      </w:pPr>
      <w:r w:rsidRPr="003C46AF">
        <w:rPr>
          <w:color w:val="000000"/>
          <w:szCs w:val="22"/>
          <w:shd w:val="clear" w:color="auto" w:fill="D9D9D9"/>
          <w:lang w:val="ru-RU"/>
        </w:rPr>
        <w:t>30</w:t>
      </w:r>
      <w:r w:rsidRPr="003C46AF">
        <w:rPr>
          <w:color w:val="000000"/>
          <w:szCs w:val="22"/>
          <w:shd w:val="clear" w:color="auto" w:fill="D9D9D9"/>
        </w:rPr>
        <w:t> </w:t>
      </w:r>
      <w:r w:rsidRPr="003C46AF">
        <w:rPr>
          <w:color w:val="000000"/>
          <w:szCs w:val="22"/>
          <w:shd w:val="clear" w:color="auto" w:fill="D9D9D9"/>
          <w:lang w:val="bg-BG"/>
        </w:rPr>
        <w:t>трансдермални пластира</w:t>
      </w:r>
    </w:p>
    <w:p w14:paraId="55607F42" w14:textId="77777777" w:rsidR="00720F7F" w:rsidRPr="003C46AF" w:rsidRDefault="00720F7F" w:rsidP="0085631C">
      <w:pPr>
        <w:widowControl w:val="0"/>
        <w:tabs>
          <w:tab w:val="clear" w:pos="567"/>
        </w:tabs>
        <w:spacing w:line="240" w:lineRule="auto"/>
        <w:rPr>
          <w:color w:val="000000"/>
          <w:szCs w:val="22"/>
          <w:lang w:val="ru-RU"/>
        </w:rPr>
      </w:pPr>
    </w:p>
    <w:p w14:paraId="71FEE3CF" w14:textId="77777777" w:rsidR="00720F7F" w:rsidRPr="003C46AF" w:rsidRDefault="00720F7F" w:rsidP="0085631C">
      <w:pPr>
        <w:widowControl w:val="0"/>
        <w:tabs>
          <w:tab w:val="clear" w:pos="567"/>
        </w:tabs>
        <w:spacing w:line="240" w:lineRule="auto"/>
        <w:rPr>
          <w:color w:val="000000"/>
          <w:szCs w:val="22"/>
          <w:lang w:val="ru-RU"/>
        </w:rPr>
      </w:pPr>
    </w:p>
    <w:p w14:paraId="5A767E6C"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5.</w:t>
      </w:r>
      <w:r w:rsidRPr="003C46AF">
        <w:rPr>
          <w:b/>
          <w:color w:val="000000"/>
          <w:szCs w:val="22"/>
          <w:lang w:val="ru-RU"/>
        </w:rPr>
        <w:tab/>
      </w:r>
      <w:r w:rsidRPr="003C46AF">
        <w:rPr>
          <w:b/>
          <w:noProof/>
          <w:color w:val="000000"/>
          <w:lang w:val="bg-BG"/>
        </w:rPr>
        <w:t>НАЧИН НА ПРИЛ</w:t>
      </w:r>
      <w:r w:rsidR="00C97059" w:rsidRPr="003C46AF">
        <w:rPr>
          <w:b/>
          <w:noProof/>
          <w:color w:val="000000"/>
          <w:lang w:val="bg-BG"/>
        </w:rPr>
        <w:t>ОЖЕНИЕ</w:t>
      </w:r>
      <w:r w:rsidRPr="003C46AF">
        <w:rPr>
          <w:b/>
          <w:noProof/>
          <w:color w:val="000000"/>
          <w:lang w:val="bg-BG"/>
        </w:rPr>
        <w:t xml:space="preserve"> И ПЪТ</w:t>
      </w:r>
      <w:r w:rsidR="00DB098F" w:rsidRPr="003C46AF">
        <w:rPr>
          <w:b/>
          <w:noProof/>
          <w:color w:val="000000"/>
          <w:lang w:val="bg-BG"/>
        </w:rPr>
        <w:t>(</w:t>
      </w:r>
      <w:r w:rsidRPr="003C46AF">
        <w:rPr>
          <w:b/>
          <w:noProof/>
          <w:color w:val="000000"/>
          <w:lang w:val="bg-BG"/>
        </w:rPr>
        <w:t>ИЩА</w:t>
      </w:r>
      <w:r w:rsidR="00DB098F" w:rsidRPr="003C46AF">
        <w:rPr>
          <w:b/>
          <w:noProof/>
          <w:color w:val="000000"/>
          <w:lang w:val="bg-BG"/>
        </w:rPr>
        <w:t>)</w:t>
      </w:r>
      <w:r w:rsidRPr="003C46AF">
        <w:rPr>
          <w:b/>
          <w:noProof/>
          <w:color w:val="000000"/>
          <w:lang w:val="bg-BG"/>
        </w:rPr>
        <w:t xml:space="preserve"> НА ВЪВЕЖДАНЕ</w:t>
      </w:r>
    </w:p>
    <w:p w14:paraId="0EDCE9C0" w14:textId="77777777" w:rsidR="00720F7F" w:rsidRPr="003C46AF" w:rsidRDefault="00720F7F" w:rsidP="0085631C">
      <w:pPr>
        <w:widowControl w:val="0"/>
        <w:tabs>
          <w:tab w:val="clear" w:pos="567"/>
        </w:tabs>
        <w:spacing w:line="240" w:lineRule="auto"/>
        <w:rPr>
          <w:noProof/>
          <w:color w:val="000000"/>
          <w:lang w:val="bg-BG"/>
        </w:rPr>
      </w:pPr>
    </w:p>
    <w:p w14:paraId="4C002F89" w14:textId="77777777" w:rsidR="00DB098F" w:rsidRPr="003C46AF" w:rsidRDefault="00DB098F"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3E2C6ADE" w14:textId="77777777" w:rsidR="00720F7F" w:rsidRPr="003C46AF" w:rsidRDefault="00720F7F" w:rsidP="0085631C">
      <w:pPr>
        <w:widowControl w:val="0"/>
        <w:tabs>
          <w:tab w:val="clear" w:pos="567"/>
        </w:tabs>
        <w:spacing w:line="240" w:lineRule="auto"/>
        <w:rPr>
          <w:noProof/>
          <w:color w:val="000000"/>
          <w:lang w:val="ru-RU"/>
        </w:rPr>
      </w:pPr>
      <w:r w:rsidRPr="003C46AF">
        <w:rPr>
          <w:noProof/>
          <w:color w:val="000000"/>
          <w:lang w:val="bg-BG"/>
        </w:rPr>
        <w:t>Трансдермално приложение</w:t>
      </w:r>
    </w:p>
    <w:p w14:paraId="490CA728" w14:textId="77777777" w:rsidR="00720F7F" w:rsidRPr="003C46AF" w:rsidRDefault="00720F7F" w:rsidP="0085631C">
      <w:pPr>
        <w:widowControl w:val="0"/>
        <w:tabs>
          <w:tab w:val="clear" w:pos="567"/>
        </w:tabs>
        <w:spacing w:line="240" w:lineRule="auto"/>
        <w:rPr>
          <w:color w:val="000000"/>
          <w:szCs w:val="22"/>
          <w:lang w:val="ru-RU"/>
        </w:rPr>
      </w:pPr>
    </w:p>
    <w:p w14:paraId="05758193" w14:textId="77777777" w:rsidR="00720F7F" w:rsidRPr="003C46AF" w:rsidRDefault="00720F7F" w:rsidP="0085631C">
      <w:pPr>
        <w:widowControl w:val="0"/>
        <w:tabs>
          <w:tab w:val="clear" w:pos="567"/>
        </w:tabs>
        <w:spacing w:line="240" w:lineRule="auto"/>
        <w:rPr>
          <w:color w:val="000000"/>
          <w:szCs w:val="22"/>
          <w:lang w:val="ru-RU"/>
        </w:rPr>
      </w:pPr>
    </w:p>
    <w:p w14:paraId="07F8A84B"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6.</w:t>
      </w:r>
      <w:r w:rsidRPr="003C46AF">
        <w:rPr>
          <w:b/>
          <w:color w:val="000000"/>
          <w:szCs w:val="22"/>
          <w:lang w:val="ru-RU"/>
        </w:rPr>
        <w:tab/>
      </w:r>
      <w:r w:rsidRPr="003C46AF">
        <w:rPr>
          <w:b/>
          <w:noProof/>
          <w:color w:val="000000"/>
          <w:lang w:val="bg-BG"/>
        </w:rPr>
        <w:t>СПЕЦИАЛНО ПРЕДУПРЕЖДЕНИЕ, ЧЕ ЛЕКАРСТВЕНИЯТ ПРОДУКТ ТРЯБВА ДА СЕ СЪХРАНЯВА НА МЯСТО ДАЛЕЧЕ ОТ ПОГЛЕДА И ДОСЕГА НА ДЕЦА</w:t>
      </w:r>
    </w:p>
    <w:p w14:paraId="695CE816" w14:textId="77777777" w:rsidR="00720F7F" w:rsidRPr="003C46AF" w:rsidRDefault="00720F7F" w:rsidP="0085631C">
      <w:pPr>
        <w:widowControl w:val="0"/>
        <w:tabs>
          <w:tab w:val="clear" w:pos="567"/>
        </w:tabs>
        <w:spacing w:line="240" w:lineRule="auto"/>
        <w:rPr>
          <w:color w:val="000000"/>
          <w:szCs w:val="22"/>
          <w:lang w:val="ru-RU"/>
        </w:rPr>
      </w:pPr>
    </w:p>
    <w:p w14:paraId="2C407F97" w14:textId="77777777" w:rsidR="00720F7F" w:rsidRPr="003C46AF" w:rsidRDefault="00720F7F" w:rsidP="0085631C">
      <w:pPr>
        <w:widowControl w:val="0"/>
        <w:tabs>
          <w:tab w:val="clear" w:pos="567"/>
        </w:tabs>
        <w:spacing w:line="240" w:lineRule="auto"/>
        <w:rPr>
          <w:noProof/>
          <w:color w:val="000000"/>
          <w:lang w:val="bg-BG"/>
        </w:rPr>
      </w:pPr>
      <w:r w:rsidRPr="003C46AF">
        <w:rPr>
          <w:noProof/>
          <w:color w:val="000000"/>
          <w:lang w:val="bg-BG"/>
        </w:rPr>
        <w:t>Да се съхранява на място, недостъпно за деца.</w:t>
      </w:r>
    </w:p>
    <w:p w14:paraId="416B9767" w14:textId="77777777" w:rsidR="00720F7F" w:rsidRPr="003C46AF" w:rsidRDefault="00720F7F" w:rsidP="0085631C">
      <w:pPr>
        <w:widowControl w:val="0"/>
        <w:tabs>
          <w:tab w:val="clear" w:pos="567"/>
        </w:tabs>
        <w:spacing w:line="240" w:lineRule="auto"/>
        <w:rPr>
          <w:noProof/>
          <w:color w:val="000000"/>
          <w:lang w:val="bg-BG"/>
        </w:rPr>
      </w:pPr>
    </w:p>
    <w:p w14:paraId="579C1233" w14:textId="77777777" w:rsidR="00720F7F" w:rsidRPr="003C46AF" w:rsidRDefault="00720F7F" w:rsidP="0085631C">
      <w:pPr>
        <w:widowControl w:val="0"/>
        <w:tabs>
          <w:tab w:val="clear" w:pos="567"/>
        </w:tabs>
        <w:spacing w:line="240" w:lineRule="auto"/>
        <w:rPr>
          <w:color w:val="000000"/>
          <w:szCs w:val="22"/>
          <w:lang w:val="ru-RU"/>
        </w:rPr>
      </w:pPr>
    </w:p>
    <w:p w14:paraId="197308D2"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7.</w:t>
      </w:r>
      <w:r w:rsidRPr="003C46AF">
        <w:rPr>
          <w:b/>
          <w:color w:val="000000"/>
          <w:szCs w:val="22"/>
          <w:lang w:val="ru-RU"/>
        </w:rPr>
        <w:tab/>
      </w:r>
      <w:r w:rsidRPr="003C46AF">
        <w:rPr>
          <w:b/>
          <w:noProof/>
          <w:color w:val="000000"/>
          <w:lang w:val="bg-BG"/>
        </w:rPr>
        <w:t>ДРУГИ СПЕЦИАЛНИ ПРЕДУПРЕЖДЕНИЯ, АКО Е НЕОБХОДИМО</w:t>
      </w:r>
    </w:p>
    <w:p w14:paraId="6D260F0B" w14:textId="77777777" w:rsidR="00720F7F" w:rsidRPr="003C46AF" w:rsidRDefault="00720F7F" w:rsidP="0085631C">
      <w:pPr>
        <w:widowControl w:val="0"/>
        <w:tabs>
          <w:tab w:val="clear" w:pos="567"/>
        </w:tabs>
        <w:spacing w:line="240" w:lineRule="auto"/>
        <w:rPr>
          <w:color w:val="000000"/>
          <w:szCs w:val="22"/>
          <w:lang w:val="ru-RU"/>
        </w:rPr>
      </w:pPr>
    </w:p>
    <w:p w14:paraId="681C0005" w14:textId="77777777" w:rsidR="00720F7F" w:rsidRPr="003C46AF" w:rsidRDefault="00720F7F" w:rsidP="0085631C">
      <w:pPr>
        <w:widowControl w:val="0"/>
        <w:tabs>
          <w:tab w:val="clear" w:pos="567"/>
        </w:tabs>
        <w:spacing w:line="240" w:lineRule="auto"/>
        <w:rPr>
          <w:color w:val="000000"/>
          <w:szCs w:val="22"/>
          <w:lang w:val="ru-RU"/>
        </w:rPr>
      </w:pPr>
    </w:p>
    <w:p w14:paraId="1539B6BB"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8.</w:t>
      </w:r>
      <w:r w:rsidRPr="003C46AF">
        <w:rPr>
          <w:b/>
          <w:color w:val="000000"/>
          <w:szCs w:val="22"/>
          <w:lang w:val="ru-RU"/>
        </w:rPr>
        <w:tab/>
      </w:r>
      <w:r w:rsidRPr="003C46AF">
        <w:rPr>
          <w:b/>
          <w:noProof/>
          <w:color w:val="000000"/>
          <w:lang w:val="bg-BG"/>
        </w:rPr>
        <w:t>ДАТА НА ИЗТИЧАНЕ НА СРОКА НА ГОДНОСТ</w:t>
      </w:r>
    </w:p>
    <w:p w14:paraId="6223E186" w14:textId="77777777" w:rsidR="00720F7F" w:rsidRPr="003C46AF" w:rsidRDefault="00720F7F" w:rsidP="0085631C">
      <w:pPr>
        <w:widowControl w:val="0"/>
        <w:tabs>
          <w:tab w:val="clear" w:pos="567"/>
        </w:tabs>
        <w:spacing w:line="240" w:lineRule="auto"/>
        <w:rPr>
          <w:color w:val="000000"/>
          <w:szCs w:val="22"/>
          <w:lang w:val="bg-BG"/>
        </w:rPr>
      </w:pPr>
    </w:p>
    <w:p w14:paraId="158FB75C"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lang w:val="bg-BG"/>
        </w:rPr>
        <w:t>Годен до</w:t>
      </w:r>
      <w:r w:rsidRPr="003C46AF">
        <w:rPr>
          <w:color w:val="000000"/>
          <w:szCs w:val="22"/>
          <w:lang w:val="ru-RU"/>
        </w:rPr>
        <w:t>:</w:t>
      </w:r>
    </w:p>
    <w:p w14:paraId="457A0A8E" w14:textId="77777777" w:rsidR="00720F7F" w:rsidRPr="003C46AF" w:rsidRDefault="00720F7F" w:rsidP="0085631C">
      <w:pPr>
        <w:widowControl w:val="0"/>
        <w:tabs>
          <w:tab w:val="clear" w:pos="567"/>
        </w:tabs>
        <w:spacing w:line="240" w:lineRule="auto"/>
        <w:rPr>
          <w:color w:val="000000"/>
          <w:szCs w:val="22"/>
          <w:lang w:val="bg-BG"/>
        </w:rPr>
      </w:pPr>
    </w:p>
    <w:p w14:paraId="75F3C405" w14:textId="77777777" w:rsidR="00720F7F" w:rsidRPr="003C46AF" w:rsidRDefault="00720F7F" w:rsidP="0085631C">
      <w:pPr>
        <w:widowControl w:val="0"/>
        <w:tabs>
          <w:tab w:val="clear" w:pos="567"/>
        </w:tabs>
        <w:spacing w:line="240" w:lineRule="auto"/>
        <w:rPr>
          <w:color w:val="000000"/>
          <w:szCs w:val="22"/>
          <w:lang w:val="bg-BG"/>
        </w:rPr>
      </w:pPr>
    </w:p>
    <w:p w14:paraId="23B3FD3D" w14:textId="77777777" w:rsidR="00720F7F" w:rsidRPr="003C46AF" w:rsidRDefault="00720F7F" w:rsidP="0085631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9.</w:t>
      </w:r>
      <w:r w:rsidRPr="003C46AF">
        <w:rPr>
          <w:b/>
          <w:color w:val="000000"/>
          <w:szCs w:val="22"/>
          <w:lang w:val="ru-RU"/>
        </w:rPr>
        <w:tab/>
      </w:r>
      <w:r w:rsidRPr="003C46AF">
        <w:rPr>
          <w:b/>
          <w:noProof/>
          <w:color w:val="000000"/>
          <w:lang w:val="bg-BG"/>
        </w:rPr>
        <w:t>СПЕЦИАЛНИ УСЛОВИЯ НА СЪХРАНЕНИЕ</w:t>
      </w:r>
    </w:p>
    <w:p w14:paraId="4B06C5BB" w14:textId="77777777" w:rsidR="00720F7F" w:rsidRPr="003C46AF" w:rsidRDefault="00720F7F" w:rsidP="0085631C">
      <w:pPr>
        <w:keepNext/>
        <w:widowControl w:val="0"/>
        <w:tabs>
          <w:tab w:val="clear" w:pos="567"/>
        </w:tabs>
        <w:spacing w:line="240" w:lineRule="auto"/>
        <w:rPr>
          <w:color w:val="000000"/>
          <w:szCs w:val="22"/>
          <w:lang w:val="ru-RU"/>
        </w:rPr>
      </w:pPr>
    </w:p>
    <w:p w14:paraId="5DDC7617" w14:textId="77777777" w:rsidR="00720F7F" w:rsidRPr="003C46AF" w:rsidRDefault="00720F7F" w:rsidP="0085631C">
      <w:pPr>
        <w:keepNext/>
        <w:widowControl w:val="0"/>
        <w:tabs>
          <w:tab w:val="clear" w:pos="567"/>
        </w:tabs>
        <w:spacing w:line="240" w:lineRule="auto"/>
        <w:rPr>
          <w:color w:val="000000"/>
          <w:szCs w:val="22"/>
          <w:lang w:val="ru-RU"/>
        </w:rPr>
      </w:pPr>
      <w:r w:rsidRPr="003C46AF">
        <w:rPr>
          <w:noProof/>
          <w:color w:val="000000"/>
          <w:lang w:val="bg-BG"/>
        </w:rPr>
        <w:t xml:space="preserve">Да не се съхранява над </w:t>
      </w:r>
      <w:smartTag w:uri="urn:schemas-microsoft-com:office:smarttags" w:element="metricconverter">
        <w:smartTagPr>
          <w:attr w:name="ProductID" w:val="25ﾰC"/>
        </w:smartTagPr>
        <w:r w:rsidRPr="003C46AF">
          <w:rPr>
            <w:color w:val="000000"/>
            <w:szCs w:val="22"/>
            <w:lang w:val="ru-RU"/>
          </w:rPr>
          <w:t>25°</w:t>
        </w:r>
        <w:r w:rsidRPr="003C46AF">
          <w:rPr>
            <w:color w:val="000000"/>
            <w:szCs w:val="22"/>
          </w:rPr>
          <w:t>C</w:t>
        </w:r>
      </w:smartTag>
      <w:r w:rsidRPr="003C46AF">
        <w:rPr>
          <w:color w:val="000000"/>
          <w:szCs w:val="22"/>
          <w:lang w:val="ru-RU"/>
        </w:rPr>
        <w:t>.</w:t>
      </w:r>
    </w:p>
    <w:p w14:paraId="6DAB446B" w14:textId="77777777" w:rsidR="00720F7F" w:rsidRPr="003C46AF" w:rsidRDefault="00720F7F" w:rsidP="0085631C">
      <w:pPr>
        <w:widowControl w:val="0"/>
        <w:tabs>
          <w:tab w:val="clear" w:pos="567"/>
        </w:tabs>
        <w:spacing w:line="240" w:lineRule="auto"/>
        <w:rPr>
          <w:color w:val="000000"/>
          <w:szCs w:val="22"/>
          <w:lang w:val="ru-RU"/>
        </w:rPr>
      </w:pPr>
      <w:r w:rsidRPr="003C46AF">
        <w:rPr>
          <w:noProof/>
          <w:color w:val="000000"/>
          <w:lang w:val="bg-BG"/>
        </w:rPr>
        <w:t>Съхранявайте пластира в сашето до употребата</w:t>
      </w:r>
      <w:r w:rsidRPr="003C46AF">
        <w:rPr>
          <w:color w:val="000000"/>
          <w:szCs w:val="22"/>
          <w:lang w:val="ru-RU"/>
        </w:rPr>
        <w:t>.</w:t>
      </w:r>
    </w:p>
    <w:p w14:paraId="5E6CA492" w14:textId="77777777" w:rsidR="00720F7F" w:rsidRPr="003C46AF" w:rsidRDefault="00720F7F" w:rsidP="0085631C">
      <w:pPr>
        <w:widowControl w:val="0"/>
        <w:tabs>
          <w:tab w:val="clear" w:pos="567"/>
        </w:tabs>
        <w:spacing w:line="240" w:lineRule="auto"/>
        <w:ind w:left="567" w:hanging="567"/>
        <w:rPr>
          <w:color w:val="000000"/>
          <w:szCs w:val="22"/>
          <w:lang w:val="ru-RU"/>
        </w:rPr>
      </w:pPr>
    </w:p>
    <w:p w14:paraId="08F25DDE" w14:textId="77777777" w:rsidR="00720F7F" w:rsidRPr="003C46AF" w:rsidRDefault="00720F7F" w:rsidP="0085631C">
      <w:pPr>
        <w:widowControl w:val="0"/>
        <w:tabs>
          <w:tab w:val="clear" w:pos="567"/>
        </w:tabs>
        <w:spacing w:line="240" w:lineRule="auto"/>
        <w:ind w:left="567" w:hanging="567"/>
        <w:rPr>
          <w:color w:val="000000"/>
          <w:szCs w:val="22"/>
          <w:lang w:val="ru-RU"/>
        </w:rPr>
      </w:pPr>
    </w:p>
    <w:p w14:paraId="5507C58B"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u-RU"/>
        </w:rPr>
      </w:pPr>
      <w:r w:rsidRPr="003C46AF">
        <w:rPr>
          <w:b/>
          <w:color w:val="000000"/>
          <w:szCs w:val="22"/>
          <w:lang w:val="ru-RU"/>
        </w:rPr>
        <w:t>10.</w:t>
      </w:r>
      <w:r w:rsidRPr="003C46AF">
        <w:rPr>
          <w:b/>
          <w:color w:val="000000"/>
          <w:szCs w:val="22"/>
          <w:lang w:val="ru-RU"/>
        </w:rPr>
        <w:tab/>
      </w:r>
      <w:r w:rsidRPr="003C46AF">
        <w:rPr>
          <w:b/>
          <w:noProof/>
          <w:color w:val="000000"/>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63252AB" w14:textId="77777777" w:rsidR="00720F7F" w:rsidRPr="003C46AF" w:rsidRDefault="00720F7F" w:rsidP="0085631C">
      <w:pPr>
        <w:widowControl w:val="0"/>
        <w:tabs>
          <w:tab w:val="clear" w:pos="567"/>
        </w:tabs>
        <w:spacing w:line="240" w:lineRule="auto"/>
        <w:rPr>
          <w:color w:val="000000"/>
          <w:szCs w:val="22"/>
          <w:lang w:val="ru-RU"/>
        </w:rPr>
      </w:pPr>
    </w:p>
    <w:p w14:paraId="739A368C" w14:textId="77777777" w:rsidR="00720F7F" w:rsidRPr="003C46AF" w:rsidRDefault="00720F7F" w:rsidP="0085631C">
      <w:pPr>
        <w:widowControl w:val="0"/>
        <w:tabs>
          <w:tab w:val="clear" w:pos="567"/>
        </w:tabs>
        <w:spacing w:line="240" w:lineRule="auto"/>
        <w:rPr>
          <w:color w:val="000000"/>
          <w:szCs w:val="22"/>
          <w:lang w:val="ru-RU"/>
        </w:rPr>
      </w:pPr>
    </w:p>
    <w:p w14:paraId="7E2B7D2F"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ru-RU"/>
        </w:rPr>
      </w:pPr>
      <w:r w:rsidRPr="003C46AF">
        <w:rPr>
          <w:b/>
          <w:color w:val="000000"/>
          <w:szCs w:val="22"/>
          <w:lang w:val="ru-RU"/>
        </w:rPr>
        <w:t>11.</w:t>
      </w:r>
      <w:r w:rsidRPr="003C46AF">
        <w:rPr>
          <w:b/>
          <w:color w:val="000000"/>
          <w:szCs w:val="22"/>
          <w:lang w:val="ru-RU"/>
        </w:rPr>
        <w:tab/>
      </w:r>
      <w:r w:rsidRPr="003C46AF">
        <w:rPr>
          <w:b/>
          <w:noProof/>
          <w:color w:val="000000"/>
          <w:lang w:val="bg-BG"/>
        </w:rPr>
        <w:t>ИМЕ И АДРЕС НА ПРИТЕЖАТЕЛЯ НА РАЗРЕШЕНИЕТО ЗА УПОТРЕБА</w:t>
      </w:r>
    </w:p>
    <w:p w14:paraId="656E7CAB" w14:textId="77777777" w:rsidR="00720F7F" w:rsidRPr="003C46AF" w:rsidRDefault="00720F7F" w:rsidP="0085631C">
      <w:pPr>
        <w:widowControl w:val="0"/>
        <w:tabs>
          <w:tab w:val="clear" w:pos="567"/>
        </w:tabs>
        <w:spacing w:line="240" w:lineRule="auto"/>
        <w:rPr>
          <w:color w:val="000000"/>
          <w:szCs w:val="22"/>
          <w:lang w:val="ru-RU"/>
        </w:rPr>
      </w:pPr>
    </w:p>
    <w:p w14:paraId="5AB18B0E"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6830773E" w14:textId="77777777" w:rsidR="00F26CBB" w:rsidRPr="003C46AF" w:rsidRDefault="00F26CBB" w:rsidP="0085631C">
      <w:pPr>
        <w:keepNext/>
        <w:widowControl w:val="0"/>
        <w:spacing w:line="240" w:lineRule="auto"/>
        <w:rPr>
          <w:color w:val="000000"/>
        </w:rPr>
      </w:pPr>
      <w:r w:rsidRPr="003C46AF">
        <w:rPr>
          <w:color w:val="000000"/>
        </w:rPr>
        <w:t>Vista Building</w:t>
      </w:r>
    </w:p>
    <w:p w14:paraId="265B7997"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1E545732" w14:textId="77777777" w:rsidR="00F26CBB" w:rsidRPr="003C46AF" w:rsidRDefault="00F26CBB" w:rsidP="0085631C">
      <w:pPr>
        <w:keepNext/>
        <w:widowControl w:val="0"/>
        <w:spacing w:line="240" w:lineRule="auto"/>
        <w:rPr>
          <w:color w:val="000000"/>
        </w:rPr>
      </w:pPr>
      <w:r w:rsidRPr="003C46AF">
        <w:rPr>
          <w:color w:val="000000"/>
        </w:rPr>
        <w:t>Dublin 4</w:t>
      </w:r>
    </w:p>
    <w:p w14:paraId="24A1DBA1"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70736762" w14:textId="77777777" w:rsidR="00720F7F" w:rsidRPr="003C46AF" w:rsidRDefault="00720F7F" w:rsidP="0085631C">
      <w:pPr>
        <w:widowControl w:val="0"/>
        <w:tabs>
          <w:tab w:val="clear" w:pos="567"/>
        </w:tabs>
        <w:spacing w:line="240" w:lineRule="auto"/>
        <w:rPr>
          <w:color w:val="000000"/>
          <w:szCs w:val="22"/>
          <w:lang w:val="ru-RU"/>
        </w:rPr>
      </w:pPr>
    </w:p>
    <w:p w14:paraId="165207C6" w14:textId="77777777" w:rsidR="00720F7F" w:rsidRPr="003C46AF" w:rsidRDefault="00720F7F" w:rsidP="0085631C">
      <w:pPr>
        <w:widowControl w:val="0"/>
        <w:tabs>
          <w:tab w:val="clear" w:pos="567"/>
        </w:tabs>
        <w:spacing w:line="240" w:lineRule="auto"/>
        <w:rPr>
          <w:color w:val="000000"/>
          <w:szCs w:val="22"/>
          <w:lang w:val="ru-RU"/>
        </w:rPr>
      </w:pPr>
    </w:p>
    <w:p w14:paraId="6401036E"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12.</w:t>
      </w:r>
      <w:r w:rsidRPr="003C46AF">
        <w:rPr>
          <w:b/>
          <w:color w:val="000000"/>
          <w:szCs w:val="22"/>
          <w:lang w:val="ru-RU"/>
        </w:rPr>
        <w:tab/>
      </w:r>
      <w:r w:rsidRPr="003C46AF">
        <w:rPr>
          <w:b/>
          <w:noProof/>
          <w:color w:val="000000"/>
          <w:lang w:val="ru-RU"/>
        </w:rPr>
        <w:t>НОМЕР(А) НА РАЗРЕШЕНИЕТО ЗА УПОТРЕБА</w:t>
      </w:r>
    </w:p>
    <w:p w14:paraId="15ED7E43" w14:textId="77777777" w:rsidR="00720F7F" w:rsidRPr="003C46AF" w:rsidRDefault="00720F7F" w:rsidP="0085631C">
      <w:pPr>
        <w:widowControl w:val="0"/>
        <w:tabs>
          <w:tab w:val="clear" w:pos="567"/>
        </w:tabs>
        <w:spacing w:line="240" w:lineRule="auto"/>
        <w:rPr>
          <w:color w:val="000000"/>
          <w:szCs w:val="22"/>
          <w:lang w:val="ru-RU"/>
        </w:rPr>
      </w:pPr>
    </w:p>
    <w:p w14:paraId="53118803" w14:textId="77777777" w:rsidR="00720F7F" w:rsidRPr="003C46AF" w:rsidRDefault="00720F7F" w:rsidP="0085631C">
      <w:pPr>
        <w:widowControl w:val="0"/>
        <w:tabs>
          <w:tab w:val="clear" w:pos="567"/>
          <w:tab w:val="left" w:pos="2268"/>
        </w:tabs>
        <w:spacing w:line="240" w:lineRule="auto"/>
        <w:rPr>
          <w:color w:val="000000"/>
          <w:szCs w:val="22"/>
          <w:lang w:val="ru-RU"/>
        </w:rPr>
      </w:pPr>
      <w:r w:rsidRPr="003C46AF">
        <w:rPr>
          <w:color w:val="000000"/>
          <w:szCs w:val="22"/>
          <w:lang w:val="de-CH"/>
        </w:rPr>
        <w:t>EU</w:t>
      </w:r>
      <w:r w:rsidRPr="003C46AF">
        <w:rPr>
          <w:color w:val="000000"/>
          <w:szCs w:val="22"/>
          <w:lang w:val="ru-RU"/>
        </w:rPr>
        <w:t>/1/98/066/0</w:t>
      </w:r>
      <w:r w:rsidR="006524DB" w:rsidRPr="003C46AF">
        <w:rPr>
          <w:color w:val="000000"/>
          <w:szCs w:val="22"/>
          <w:lang w:val="ru-RU"/>
        </w:rPr>
        <w:t>27</w:t>
      </w:r>
      <w:r w:rsidRPr="003C46AF">
        <w:rPr>
          <w:color w:val="000000"/>
          <w:szCs w:val="22"/>
          <w:lang w:val="ru-RU"/>
        </w:rPr>
        <w:tab/>
      </w:r>
      <w:r w:rsidRPr="003C46AF">
        <w:rPr>
          <w:color w:val="000000"/>
          <w:szCs w:val="22"/>
          <w:shd w:val="clear" w:color="auto" w:fill="D9D9D9"/>
          <w:lang w:val="ru-RU"/>
        </w:rPr>
        <w:t>7 трансдермални пластира</w:t>
      </w:r>
      <w:r w:rsidR="00E13E9D" w:rsidRPr="003C46AF">
        <w:rPr>
          <w:color w:val="000000"/>
          <w:szCs w:val="22"/>
          <w:shd w:val="clear" w:color="auto" w:fill="D9D9D9"/>
          <w:lang w:val="ru-RU"/>
        </w:rPr>
        <w:t xml:space="preserve"> (саше: хартия/PET/</w:t>
      </w:r>
      <w:r w:rsidR="00364F7B" w:rsidRPr="003C46AF">
        <w:rPr>
          <w:color w:val="000000"/>
          <w:szCs w:val="22"/>
          <w:shd w:val="clear" w:color="auto" w:fill="D9D9D9"/>
          <w:lang w:val="ru-RU"/>
        </w:rPr>
        <w:t>алуминий</w:t>
      </w:r>
      <w:r w:rsidR="00E13E9D" w:rsidRPr="003C46AF">
        <w:rPr>
          <w:color w:val="000000"/>
          <w:szCs w:val="22"/>
          <w:shd w:val="clear" w:color="auto" w:fill="D9D9D9"/>
          <w:lang w:val="ru-RU"/>
        </w:rPr>
        <w:t>/PAN)</w:t>
      </w:r>
    </w:p>
    <w:p w14:paraId="629BB35B" w14:textId="77777777" w:rsidR="00720F7F" w:rsidRPr="003C46AF" w:rsidRDefault="00720F7F"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lang w:val="de-CH"/>
        </w:rPr>
        <w:t>EU</w:t>
      </w:r>
      <w:r w:rsidRPr="003C46AF">
        <w:rPr>
          <w:color w:val="000000"/>
          <w:szCs w:val="22"/>
          <w:shd w:val="clear" w:color="auto" w:fill="D9D9D9"/>
          <w:lang w:val="ru-RU"/>
        </w:rPr>
        <w:t>/1/98/066/0</w:t>
      </w:r>
      <w:r w:rsidR="006524DB" w:rsidRPr="003C46AF">
        <w:rPr>
          <w:color w:val="000000"/>
          <w:szCs w:val="22"/>
          <w:shd w:val="clear" w:color="auto" w:fill="D9D9D9"/>
          <w:lang w:val="ru-RU"/>
        </w:rPr>
        <w:t>28</w:t>
      </w:r>
      <w:r w:rsidRPr="003C46AF">
        <w:rPr>
          <w:color w:val="000000"/>
          <w:szCs w:val="22"/>
          <w:shd w:val="clear" w:color="auto" w:fill="D9D9D9"/>
          <w:lang w:val="ru-RU"/>
        </w:rPr>
        <w:tab/>
        <w:t>30 трансдермални пластира</w:t>
      </w:r>
      <w:r w:rsidR="00E13E9D" w:rsidRPr="003C46AF">
        <w:rPr>
          <w:color w:val="000000"/>
          <w:szCs w:val="22"/>
          <w:shd w:val="clear" w:color="auto" w:fill="D9D9D9"/>
          <w:lang w:val="ru-RU"/>
        </w:rPr>
        <w:t xml:space="preserve"> (саше: хартия/PET/</w:t>
      </w:r>
      <w:r w:rsidR="00364F7B" w:rsidRPr="003C46AF">
        <w:rPr>
          <w:color w:val="000000"/>
          <w:szCs w:val="22"/>
          <w:shd w:val="clear" w:color="auto" w:fill="D9D9D9"/>
          <w:lang w:val="ru-RU"/>
        </w:rPr>
        <w:t>алуминий</w:t>
      </w:r>
      <w:r w:rsidR="00E13E9D" w:rsidRPr="003C46AF">
        <w:rPr>
          <w:color w:val="000000"/>
          <w:szCs w:val="22"/>
          <w:shd w:val="clear" w:color="auto" w:fill="D9D9D9"/>
          <w:lang w:val="ru-RU"/>
        </w:rPr>
        <w:t>/PAN)</w:t>
      </w:r>
    </w:p>
    <w:p w14:paraId="0A3C82DA" w14:textId="77777777" w:rsidR="00E13E9D" w:rsidRPr="003C46AF" w:rsidRDefault="00E13E9D"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pct15" w:color="auto" w:fill="auto"/>
          <w:lang w:val="en-US"/>
        </w:rPr>
        <w:t>EU</w:t>
      </w:r>
      <w:r w:rsidRPr="003C46AF">
        <w:rPr>
          <w:color w:val="000000"/>
          <w:szCs w:val="22"/>
          <w:shd w:val="pct15" w:color="auto" w:fill="auto"/>
          <w:lang w:val="ru-RU"/>
        </w:rPr>
        <w:t>/1/98/066/04</w:t>
      </w:r>
      <w:r w:rsidR="007E58E0" w:rsidRPr="003C46AF">
        <w:rPr>
          <w:color w:val="000000"/>
          <w:szCs w:val="22"/>
          <w:shd w:val="pct15" w:color="auto" w:fill="auto"/>
          <w:lang w:val="ru-RU"/>
        </w:rPr>
        <w:t>3</w:t>
      </w:r>
      <w:r w:rsidRPr="003C46AF">
        <w:rPr>
          <w:color w:val="000000"/>
          <w:szCs w:val="22"/>
          <w:shd w:val="pct15" w:color="auto" w:fill="auto"/>
          <w:lang w:val="ru-RU"/>
        </w:rPr>
        <w:tab/>
      </w:r>
      <w:r w:rsidRPr="003C46AF">
        <w:rPr>
          <w:color w:val="000000"/>
          <w:szCs w:val="22"/>
          <w:shd w:val="clear" w:color="auto" w:fill="D9D9D9"/>
          <w:lang w:val="ru-RU"/>
        </w:rPr>
        <w:t>7</w:t>
      </w:r>
      <w:r w:rsidRPr="003C46AF">
        <w:rPr>
          <w:color w:val="000000"/>
          <w:szCs w:val="22"/>
          <w:shd w:val="clear" w:color="auto" w:fill="D9D9D9"/>
          <w:lang w:val="en-US"/>
        </w:rPr>
        <w:t> </w:t>
      </w:r>
      <w:r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Pr="003C46AF">
        <w:rPr>
          <w:color w:val="000000"/>
          <w:szCs w:val="22"/>
          <w:shd w:val="clear" w:color="auto" w:fill="D9D9D9"/>
          <w:lang w:val="ru-RU"/>
        </w:rPr>
        <w:t>(саше: хартия/PET/</w:t>
      </w:r>
      <w:r w:rsidR="00D8361F" w:rsidRPr="003C46AF">
        <w:rPr>
          <w:color w:val="000000"/>
          <w:szCs w:val="22"/>
          <w:shd w:val="clear" w:color="auto" w:fill="D9D9D9"/>
          <w:lang w:val="en-US"/>
        </w:rPr>
        <w:t>PE</w:t>
      </w:r>
      <w:r w:rsidR="00D8361F" w:rsidRPr="003C46AF">
        <w:rPr>
          <w:color w:val="000000"/>
          <w:szCs w:val="22"/>
          <w:shd w:val="clear" w:color="auto" w:fill="D9D9D9"/>
          <w:lang w:val="ru-RU"/>
        </w:rPr>
        <w:t>/</w:t>
      </w:r>
      <w:r w:rsidR="00364F7B" w:rsidRPr="003C46AF">
        <w:rPr>
          <w:color w:val="000000"/>
          <w:szCs w:val="22"/>
          <w:shd w:val="clear" w:color="auto" w:fill="D9D9D9"/>
          <w:lang w:val="ru-RU"/>
        </w:rPr>
        <w:t>алуминий</w:t>
      </w:r>
      <w:r w:rsidRPr="003C46AF">
        <w:rPr>
          <w:color w:val="000000"/>
          <w:szCs w:val="22"/>
          <w:shd w:val="clear" w:color="auto" w:fill="D9D9D9"/>
          <w:lang w:val="ru-RU"/>
        </w:rPr>
        <w:t>/PA)</w:t>
      </w:r>
    </w:p>
    <w:p w14:paraId="4E74A209" w14:textId="77777777" w:rsidR="00E13E9D" w:rsidRPr="003C46AF" w:rsidRDefault="00E13E9D"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clear" w:color="auto" w:fill="D9D9D9"/>
          <w:lang w:val="en-US"/>
        </w:rPr>
        <w:t>EU</w:t>
      </w:r>
      <w:r w:rsidRPr="003C46AF">
        <w:rPr>
          <w:color w:val="000000"/>
          <w:szCs w:val="22"/>
          <w:shd w:val="clear" w:color="auto" w:fill="D9D9D9"/>
          <w:lang w:val="ru-RU"/>
        </w:rPr>
        <w:t>/1/98/066/04</w:t>
      </w:r>
      <w:r w:rsidR="007E58E0" w:rsidRPr="003C46AF">
        <w:rPr>
          <w:color w:val="000000"/>
          <w:szCs w:val="22"/>
          <w:shd w:val="clear" w:color="auto" w:fill="D9D9D9"/>
          <w:lang w:val="ru-RU"/>
        </w:rPr>
        <w:t>4</w:t>
      </w:r>
      <w:r w:rsidRPr="003C46AF">
        <w:rPr>
          <w:color w:val="000000"/>
          <w:szCs w:val="22"/>
          <w:shd w:val="clear" w:color="auto" w:fill="D9D9D9"/>
          <w:lang w:val="ru-RU"/>
        </w:rPr>
        <w:tab/>
        <w:t>30</w:t>
      </w:r>
      <w:r w:rsidRPr="003C46AF">
        <w:rPr>
          <w:color w:val="000000"/>
          <w:szCs w:val="22"/>
          <w:shd w:val="clear" w:color="auto" w:fill="D9D9D9"/>
          <w:lang w:val="en-US"/>
        </w:rPr>
        <w:t> </w:t>
      </w:r>
      <w:r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Pr="003C46AF">
        <w:rPr>
          <w:color w:val="000000"/>
          <w:szCs w:val="22"/>
          <w:shd w:val="clear" w:color="auto" w:fill="D9D9D9"/>
          <w:lang w:val="ru-RU"/>
        </w:rPr>
        <w:t>(саше: хартия/PET/</w:t>
      </w:r>
      <w:r w:rsidR="00D8361F" w:rsidRPr="003C46AF">
        <w:rPr>
          <w:color w:val="000000"/>
          <w:szCs w:val="22"/>
          <w:shd w:val="clear" w:color="auto" w:fill="D9D9D9"/>
          <w:lang w:val="en-US"/>
        </w:rPr>
        <w:t>PE</w:t>
      </w:r>
      <w:r w:rsidR="00D8361F" w:rsidRPr="003C46AF">
        <w:rPr>
          <w:color w:val="000000"/>
          <w:szCs w:val="22"/>
          <w:shd w:val="clear" w:color="auto" w:fill="D9D9D9"/>
          <w:lang w:val="ru-RU"/>
        </w:rPr>
        <w:t>/</w:t>
      </w:r>
      <w:r w:rsidR="00364F7B" w:rsidRPr="003C46AF">
        <w:rPr>
          <w:color w:val="000000"/>
          <w:szCs w:val="22"/>
          <w:shd w:val="clear" w:color="auto" w:fill="D9D9D9"/>
          <w:lang w:val="ru-RU"/>
        </w:rPr>
        <w:t>алуминий</w:t>
      </w:r>
      <w:r w:rsidR="00D8361F" w:rsidRPr="003C46AF">
        <w:rPr>
          <w:color w:val="000000"/>
          <w:szCs w:val="22"/>
          <w:shd w:val="clear" w:color="auto" w:fill="D9D9D9"/>
          <w:lang w:val="ru-RU"/>
        </w:rPr>
        <w:t>/PA</w:t>
      </w:r>
      <w:r w:rsidRPr="003C46AF">
        <w:rPr>
          <w:color w:val="000000"/>
          <w:szCs w:val="22"/>
          <w:shd w:val="clear" w:color="auto" w:fill="D9D9D9"/>
          <w:lang w:val="ru-RU"/>
        </w:rPr>
        <w:t>)</w:t>
      </w:r>
    </w:p>
    <w:p w14:paraId="6B791FFD" w14:textId="77777777" w:rsidR="00720F7F" w:rsidRPr="003C46AF" w:rsidRDefault="00720F7F" w:rsidP="0085631C">
      <w:pPr>
        <w:widowControl w:val="0"/>
        <w:tabs>
          <w:tab w:val="clear" w:pos="567"/>
        </w:tabs>
        <w:spacing w:line="240" w:lineRule="auto"/>
        <w:rPr>
          <w:color w:val="000000"/>
          <w:szCs w:val="22"/>
          <w:lang w:val="ru-RU"/>
        </w:rPr>
      </w:pPr>
    </w:p>
    <w:p w14:paraId="20CD1C41" w14:textId="77777777" w:rsidR="00720F7F" w:rsidRPr="003C46AF" w:rsidRDefault="00720F7F" w:rsidP="0085631C">
      <w:pPr>
        <w:widowControl w:val="0"/>
        <w:tabs>
          <w:tab w:val="clear" w:pos="567"/>
        </w:tabs>
        <w:spacing w:line="240" w:lineRule="auto"/>
        <w:rPr>
          <w:color w:val="000000"/>
          <w:szCs w:val="22"/>
          <w:lang w:val="ru-RU"/>
        </w:rPr>
      </w:pPr>
    </w:p>
    <w:p w14:paraId="77C1C074"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color w:val="000000"/>
          <w:szCs w:val="22"/>
          <w:lang w:val="ru-RU"/>
        </w:rPr>
        <w:t>13.</w:t>
      </w:r>
      <w:r w:rsidRPr="003C46AF">
        <w:rPr>
          <w:b/>
          <w:color w:val="000000"/>
          <w:szCs w:val="22"/>
          <w:lang w:val="ru-RU"/>
        </w:rPr>
        <w:tab/>
      </w:r>
      <w:r w:rsidRPr="003C46AF">
        <w:rPr>
          <w:b/>
          <w:noProof/>
          <w:color w:val="000000"/>
          <w:lang w:val="ru-RU"/>
        </w:rPr>
        <w:t>ПАРТИДЕН НОМЕР</w:t>
      </w:r>
    </w:p>
    <w:p w14:paraId="5F010FFC" w14:textId="77777777" w:rsidR="00720F7F" w:rsidRPr="003C46AF" w:rsidRDefault="00720F7F" w:rsidP="0085631C">
      <w:pPr>
        <w:widowControl w:val="0"/>
        <w:tabs>
          <w:tab w:val="clear" w:pos="567"/>
        </w:tabs>
        <w:spacing w:line="240" w:lineRule="auto"/>
        <w:rPr>
          <w:color w:val="000000"/>
          <w:szCs w:val="22"/>
          <w:lang w:val="bg-BG"/>
        </w:rPr>
      </w:pPr>
    </w:p>
    <w:p w14:paraId="46CF1B7A"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lang w:val="bg-BG"/>
        </w:rPr>
        <w:t>Партиден №</w:t>
      </w:r>
    </w:p>
    <w:p w14:paraId="125DE480" w14:textId="77777777" w:rsidR="00720F7F" w:rsidRPr="003C46AF" w:rsidRDefault="00720F7F" w:rsidP="0085631C">
      <w:pPr>
        <w:widowControl w:val="0"/>
        <w:tabs>
          <w:tab w:val="clear" w:pos="567"/>
        </w:tabs>
        <w:spacing w:line="240" w:lineRule="auto"/>
        <w:rPr>
          <w:color w:val="000000"/>
          <w:szCs w:val="22"/>
          <w:lang w:val="ru-RU"/>
        </w:rPr>
      </w:pPr>
    </w:p>
    <w:p w14:paraId="3713B96C" w14:textId="77777777" w:rsidR="00720F7F" w:rsidRPr="003C46AF" w:rsidRDefault="00720F7F" w:rsidP="0085631C">
      <w:pPr>
        <w:widowControl w:val="0"/>
        <w:tabs>
          <w:tab w:val="clear" w:pos="567"/>
        </w:tabs>
        <w:spacing w:line="240" w:lineRule="auto"/>
        <w:rPr>
          <w:color w:val="000000"/>
          <w:szCs w:val="22"/>
          <w:lang w:val="ru-RU"/>
        </w:rPr>
      </w:pPr>
    </w:p>
    <w:p w14:paraId="0ABD438C"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14.</w:t>
      </w:r>
      <w:r w:rsidRPr="003C46AF">
        <w:rPr>
          <w:b/>
          <w:color w:val="000000"/>
          <w:szCs w:val="22"/>
          <w:lang w:val="ru-RU"/>
        </w:rPr>
        <w:tab/>
      </w:r>
      <w:r w:rsidRPr="003C46AF">
        <w:rPr>
          <w:b/>
          <w:noProof/>
          <w:color w:val="000000"/>
          <w:lang w:val="ru-RU"/>
        </w:rPr>
        <w:t xml:space="preserve">НАЧИН НА </w:t>
      </w:r>
      <w:r w:rsidRPr="003C46AF">
        <w:rPr>
          <w:b/>
          <w:noProof/>
          <w:color w:val="000000"/>
          <w:lang w:val="bg-BG"/>
        </w:rPr>
        <w:t>ОТПУСКАНЕ</w:t>
      </w:r>
    </w:p>
    <w:p w14:paraId="19D50723" w14:textId="77777777" w:rsidR="00720F7F" w:rsidRPr="003C46AF" w:rsidRDefault="00720F7F" w:rsidP="0085631C">
      <w:pPr>
        <w:widowControl w:val="0"/>
        <w:tabs>
          <w:tab w:val="clear" w:pos="567"/>
        </w:tabs>
        <w:spacing w:line="240" w:lineRule="auto"/>
        <w:rPr>
          <w:color w:val="000000"/>
          <w:szCs w:val="22"/>
          <w:lang w:val="ru-RU"/>
        </w:rPr>
      </w:pPr>
    </w:p>
    <w:p w14:paraId="1C7F82D0" w14:textId="77777777" w:rsidR="00720F7F" w:rsidRPr="003C46AF" w:rsidRDefault="00720F7F" w:rsidP="0085631C">
      <w:pPr>
        <w:widowControl w:val="0"/>
        <w:tabs>
          <w:tab w:val="clear" w:pos="567"/>
        </w:tabs>
        <w:spacing w:line="240" w:lineRule="auto"/>
        <w:rPr>
          <w:color w:val="000000"/>
          <w:szCs w:val="22"/>
          <w:lang w:val="bg-BG"/>
        </w:rPr>
      </w:pPr>
    </w:p>
    <w:p w14:paraId="62CA28C5"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bg-BG"/>
        </w:rPr>
      </w:pPr>
      <w:r w:rsidRPr="003C46AF">
        <w:rPr>
          <w:b/>
          <w:color w:val="000000"/>
          <w:szCs w:val="22"/>
          <w:lang w:val="ru-RU"/>
        </w:rPr>
        <w:t>15.</w:t>
      </w:r>
      <w:r w:rsidRPr="003C46AF">
        <w:rPr>
          <w:b/>
          <w:color w:val="000000"/>
          <w:szCs w:val="22"/>
          <w:lang w:val="ru-RU"/>
        </w:rPr>
        <w:tab/>
      </w:r>
      <w:r w:rsidRPr="003C46AF">
        <w:rPr>
          <w:b/>
          <w:noProof/>
          <w:color w:val="000000"/>
          <w:lang w:val="ru-RU"/>
        </w:rPr>
        <w:t>УКАЗАНИЯ ЗА УПОТРЕБА</w:t>
      </w:r>
    </w:p>
    <w:p w14:paraId="008B0B27" w14:textId="77777777" w:rsidR="00720F7F" w:rsidRPr="003C46AF" w:rsidRDefault="00720F7F" w:rsidP="0085631C">
      <w:pPr>
        <w:widowControl w:val="0"/>
        <w:tabs>
          <w:tab w:val="clear" w:pos="567"/>
        </w:tabs>
        <w:spacing w:line="240" w:lineRule="auto"/>
        <w:rPr>
          <w:color w:val="000000"/>
          <w:szCs w:val="22"/>
          <w:lang w:val="ru-RU"/>
        </w:rPr>
      </w:pPr>
    </w:p>
    <w:p w14:paraId="713774C3" w14:textId="77777777" w:rsidR="00720F7F" w:rsidRPr="003C46AF" w:rsidRDefault="00720F7F" w:rsidP="0085631C">
      <w:pPr>
        <w:widowControl w:val="0"/>
        <w:tabs>
          <w:tab w:val="clear" w:pos="567"/>
        </w:tabs>
        <w:spacing w:line="240" w:lineRule="auto"/>
        <w:rPr>
          <w:color w:val="000000"/>
          <w:szCs w:val="22"/>
          <w:lang w:val="ru-RU"/>
        </w:rPr>
      </w:pPr>
    </w:p>
    <w:p w14:paraId="77875360"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color w:val="000000"/>
          <w:szCs w:val="22"/>
          <w:lang w:val="ru-RU"/>
        </w:rPr>
        <w:t>16.</w:t>
      </w:r>
      <w:r w:rsidRPr="003C46AF">
        <w:rPr>
          <w:b/>
          <w:color w:val="000000"/>
          <w:szCs w:val="22"/>
          <w:lang w:val="ru-RU"/>
        </w:rPr>
        <w:tab/>
      </w:r>
      <w:r w:rsidRPr="003C46AF">
        <w:rPr>
          <w:b/>
          <w:noProof/>
          <w:color w:val="000000"/>
          <w:lang w:val="ru-RU"/>
        </w:rPr>
        <w:t>ИНФОРМАЦИЯ НА БРАЙЛОВА АЗБУКА</w:t>
      </w:r>
    </w:p>
    <w:p w14:paraId="1D967CE4" w14:textId="77777777" w:rsidR="00720F7F" w:rsidRPr="003C46AF" w:rsidRDefault="00720F7F" w:rsidP="0085631C">
      <w:pPr>
        <w:widowControl w:val="0"/>
        <w:tabs>
          <w:tab w:val="clear" w:pos="567"/>
        </w:tabs>
        <w:spacing w:line="240" w:lineRule="auto"/>
        <w:rPr>
          <w:color w:val="000000"/>
          <w:szCs w:val="22"/>
          <w:lang w:val="ru-RU"/>
        </w:rPr>
      </w:pPr>
    </w:p>
    <w:p w14:paraId="314209C6" w14:textId="77777777" w:rsidR="00720F7F" w:rsidRPr="003C46AF" w:rsidRDefault="00720F7F" w:rsidP="0085631C">
      <w:pPr>
        <w:widowControl w:val="0"/>
        <w:tabs>
          <w:tab w:val="clear" w:pos="567"/>
        </w:tabs>
        <w:spacing w:line="240" w:lineRule="auto"/>
        <w:rPr>
          <w:color w:val="000000"/>
          <w:szCs w:val="22"/>
          <w:lang w:val="bg-BG"/>
        </w:rPr>
      </w:pPr>
      <w:r w:rsidRPr="003C46AF">
        <w:rPr>
          <w:color w:val="000000"/>
          <w:szCs w:val="22"/>
        </w:rPr>
        <w:t>Exelon</w:t>
      </w:r>
      <w:r w:rsidRPr="003C46AF">
        <w:rPr>
          <w:color w:val="000000"/>
          <w:szCs w:val="22"/>
          <w:lang w:val="ru-RU"/>
        </w:rPr>
        <w:t xml:space="preserve"> </w:t>
      </w:r>
      <w:r w:rsidR="00E72DB4" w:rsidRPr="003C46AF">
        <w:rPr>
          <w:color w:val="000000"/>
          <w:szCs w:val="22"/>
          <w:lang w:val="ru-RU"/>
        </w:rPr>
        <w:t>13,3</w:t>
      </w:r>
      <w:r w:rsidRPr="003C46AF">
        <w:rPr>
          <w:color w:val="000000"/>
          <w:szCs w:val="22"/>
          <w:lang w:val="pt-PT"/>
        </w:rPr>
        <w:t> mg</w:t>
      </w:r>
      <w:r w:rsidRPr="003C46AF">
        <w:rPr>
          <w:color w:val="000000"/>
          <w:szCs w:val="22"/>
          <w:lang w:val="ru-RU"/>
        </w:rPr>
        <w:t>/24</w:t>
      </w:r>
      <w:r w:rsidRPr="003C46AF">
        <w:rPr>
          <w:color w:val="000000"/>
          <w:szCs w:val="22"/>
          <w:lang w:val="pt-PT"/>
        </w:rPr>
        <w:t> h</w:t>
      </w:r>
    </w:p>
    <w:p w14:paraId="4D7DCDB1" w14:textId="77777777" w:rsidR="00C97059" w:rsidRPr="003C46AF" w:rsidRDefault="00C97059" w:rsidP="0085631C">
      <w:pPr>
        <w:widowControl w:val="0"/>
        <w:tabs>
          <w:tab w:val="clear" w:pos="567"/>
        </w:tabs>
        <w:spacing w:line="240" w:lineRule="auto"/>
        <w:rPr>
          <w:lang w:val="bg-BG"/>
        </w:rPr>
      </w:pPr>
    </w:p>
    <w:p w14:paraId="6E48D431" w14:textId="77777777" w:rsidR="00C97059" w:rsidRPr="003C46AF" w:rsidRDefault="00C97059" w:rsidP="0085631C">
      <w:pPr>
        <w:widowControl w:val="0"/>
        <w:tabs>
          <w:tab w:val="clear" w:pos="567"/>
        </w:tabs>
        <w:spacing w:line="240" w:lineRule="auto"/>
        <w:rPr>
          <w:szCs w:val="22"/>
          <w:lang w:val="bg-BG"/>
        </w:rPr>
      </w:pPr>
    </w:p>
    <w:p w14:paraId="7B015448" w14:textId="77777777" w:rsidR="00C97059" w:rsidRPr="003C46AF" w:rsidRDefault="00C9705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17.</w:t>
      </w:r>
      <w:r w:rsidRPr="003C46AF">
        <w:rPr>
          <w:b/>
          <w:noProof/>
          <w:lang w:val="bg-BG"/>
        </w:rPr>
        <w:tab/>
        <w:t>УНИКАЛЕН ИДЕНТИФИКАТОР — ДВУИЗМЕРЕН БАРКОД</w:t>
      </w:r>
    </w:p>
    <w:p w14:paraId="7D0B515A" w14:textId="77777777" w:rsidR="00C97059" w:rsidRPr="003C46AF" w:rsidRDefault="00C97059" w:rsidP="0085631C">
      <w:pPr>
        <w:widowControl w:val="0"/>
        <w:tabs>
          <w:tab w:val="clear" w:pos="567"/>
        </w:tabs>
        <w:spacing w:line="240" w:lineRule="auto"/>
        <w:rPr>
          <w:noProof/>
          <w:lang w:val="bg-BG"/>
        </w:rPr>
      </w:pPr>
    </w:p>
    <w:p w14:paraId="363CEBFF" w14:textId="77777777" w:rsidR="00C97059" w:rsidRPr="003C46AF" w:rsidRDefault="00C97059" w:rsidP="0085631C">
      <w:pPr>
        <w:widowControl w:val="0"/>
        <w:tabs>
          <w:tab w:val="clear" w:pos="567"/>
        </w:tabs>
        <w:spacing w:line="240" w:lineRule="auto"/>
        <w:rPr>
          <w:noProof/>
          <w:szCs w:val="22"/>
          <w:shd w:val="clear" w:color="auto" w:fill="CCCCCC"/>
          <w:lang w:val="bg-BG"/>
        </w:rPr>
      </w:pPr>
      <w:r w:rsidRPr="003C46AF">
        <w:rPr>
          <w:noProof/>
          <w:shd w:val="pct15" w:color="auto" w:fill="auto"/>
          <w:lang w:val="bg-BG"/>
        </w:rPr>
        <w:t>Двуизмерен баркод с включен уникален идентификатор</w:t>
      </w:r>
    </w:p>
    <w:p w14:paraId="5A366AAE" w14:textId="77777777" w:rsidR="00C97059" w:rsidRPr="003C46AF" w:rsidRDefault="00C97059" w:rsidP="0085631C">
      <w:pPr>
        <w:widowControl w:val="0"/>
        <w:tabs>
          <w:tab w:val="clear" w:pos="567"/>
        </w:tabs>
        <w:spacing w:line="240" w:lineRule="auto"/>
        <w:rPr>
          <w:noProof/>
          <w:lang w:val="bg-BG"/>
        </w:rPr>
      </w:pPr>
    </w:p>
    <w:p w14:paraId="74A77544" w14:textId="77777777" w:rsidR="00C97059" w:rsidRPr="003C46AF" w:rsidRDefault="00C97059" w:rsidP="0085631C">
      <w:pPr>
        <w:widowControl w:val="0"/>
        <w:tabs>
          <w:tab w:val="clear" w:pos="567"/>
        </w:tabs>
        <w:spacing w:line="240" w:lineRule="auto"/>
        <w:rPr>
          <w:noProof/>
          <w:lang w:val="bg-BG"/>
        </w:rPr>
      </w:pPr>
    </w:p>
    <w:p w14:paraId="574AACA9" w14:textId="77777777" w:rsidR="00C97059" w:rsidRPr="003C46AF" w:rsidRDefault="00C9705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18.</w:t>
      </w:r>
      <w:r w:rsidRPr="003C46AF">
        <w:rPr>
          <w:b/>
          <w:noProof/>
          <w:lang w:val="bg-BG"/>
        </w:rPr>
        <w:tab/>
        <w:t>УНИКАЛЕН ИДЕНТИФИКАТОР — ДАННИ ЗА ЧЕТЕНЕ ОТ ХОРА</w:t>
      </w:r>
    </w:p>
    <w:p w14:paraId="66CEAC14" w14:textId="77777777" w:rsidR="00C97059" w:rsidRPr="003C46AF" w:rsidRDefault="00C97059" w:rsidP="0085631C">
      <w:pPr>
        <w:widowControl w:val="0"/>
        <w:tabs>
          <w:tab w:val="clear" w:pos="567"/>
        </w:tabs>
        <w:spacing w:line="240" w:lineRule="auto"/>
        <w:rPr>
          <w:noProof/>
          <w:lang w:val="bg-BG"/>
        </w:rPr>
      </w:pPr>
    </w:p>
    <w:p w14:paraId="21AC6F8E" w14:textId="4B76CF04" w:rsidR="00C97059" w:rsidRPr="003C46AF" w:rsidRDefault="00C97059" w:rsidP="0085631C">
      <w:pPr>
        <w:widowControl w:val="0"/>
        <w:tabs>
          <w:tab w:val="clear" w:pos="567"/>
        </w:tabs>
        <w:rPr>
          <w:szCs w:val="22"/>
          <w:lang w:val="bg-BG"/>
        </w:rPr>
      </w:pPr>
      <w:r w:rsidRPr="003C46AF">
        <w:t>PC</w:t>
      </w:r>
    </w:p>
    <w:p w14:paraId="6F4070D3" w14:textId="27F09C1B" w:rsidR="00C97059" w:rsidRPr="003C46AF" w:rsidRDefault="00C97059" w:rsidP="0085631C">
      <w:pPr>
        <w:widowControl w:val="0"/>
        <w:tabs>
          <w:tab w:val="clear" w:pos="567"/>
        </w:tabs>
        <w:rPr>
          <w:szCs w:val="22"/>
          <w:lang w:val="bg-BG"/>
        </w:rPr>
      </w:pPr>
      <w:r w:rsidRPr="003C46AF">
        <w:t>SN</w:t>
      </w:r>
    </w:p>
    <w:p w14:paraId="1635517B" w14:textId="54A16E81" w:rsidR="00C97059" w:rsidRPr="003C46AF" w:rsidRDefault="00C97059" w:rsidP="0085631C">
      <w:pPr>
        <w:widowControl w:val="0"/>
        <w:tabs>
          <w:tab w:val="clear" w:pos="567"/>
        </w:tabs>
        <w:spacing w:line="240" w:lineRule="auto"/>
        <w:rPr>
          <w:color w:val="000000"/>
          <w:szCs w:val="22"/>
          <w:lang w:val="bg-BG"/>
        </w:rPr>
      </w:pPr>
      <w:r w:rsidRPr="003C46AF">
        <w:t>NN</w:t>
      </w:r>
    </w:p>
    <w:p w14:paraId="168394DB" w14:textId="77777777" w:rsidR="00720F7F" w:rsidRPr="003C46AF" w:rsidRDefault="00720F7F" w:rsidP="0085631C">
      <w:pPr>
        <w:widowControl w:val="0"/>
        <w:tabs>
          <w:tab w:val="clear" w:pos="567"/>
        </w:tabs>
        <w:spacing w:line="240" w:lineRule="auto"/>
        <w:rPr>
          <w:color w:val="000000"/>
          <w:szCs w:val="22"/>
          <w:lang w:val="bg-BG"/>
        </w:rPr>
      </w:pPr>
      <w:r w:rsidRPr="003C46AF">
        <w:rPr>
          <w:color w:val="000000"/>
          <w:szCs w:val="22"/>
          <w:lang w:val="bg-BG"/>
        </w:rPr>
        <w:br w:type="page"/>
      </w:r>
    </w:p>
    <w:p w14:paraId="50F25FBD" w14:textId="77777777" w:rsidR="006673ED" w:rsidRPr="003C46AF" w:rsidRDefault="006673ED" w:rsidP="0085631C">
      <w:pPr>
        <w:widowControl w:val="0"/>
        <w:tabs>
          <w:tab w:val="clear" w:pos="567"/>
        </w:tabs>
        <w:spacing w:line="240" w:lineRule="auto"/>
        <w:rPr>
          <w:noProof/>
          <w:color w:val="000000"/>
          <w:lang w:val="bg-BG"/>
        </w:rPr>
      </w:pPr>
    </w:p>
    <w:p w14:paraId="7D4FA8C1"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ДАННИ, КОИТО ТРЯБВА ДА СЪДЪРЖА ВТОРИЧНАТА ОПАКОВКА</w:t>
      </w:r>
    </w:p>
    <w:p w14:paraId="7409DECF"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ru-RU"/>
        </w:rPr>
      </w:pPr>
    </w:p>
    <w:p w14:paraId="39B59E37" w14:textId="77777777" w:rsidR="00720F7F" w:rsidRPr="003C46AF" w:rsidRDefault="00C93A0E"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ru-RU"/>
        </w:rPr>
      </w:pPr>
      <w:r w:rsidRPr="003C46AF">
        <w:rPr>
          <w:b/>
          <w:color w:val="000000"/>
          <w:szCs w:val="22"/>
          <w:lang w:val="bg-BG"/>
        </w:rPr>
        <w:t xml:space="preserve">МЕЖДИННА </w:t>
      </w:r>
      <w:r w:rsidR="00720F7F" w:rsidRPr="003C46AF">
        <w:rPr>
          <w:b/>
          <w:color w:val="000000"/>
          <w:szCs w:val="22"/>
          <w:lang w:val="bg-BG"/>
        </w:rPr>
        <w:t xml:space="preserve">КУТИЯ </w:t>
      </w:r>
      <w:r w:rsidRPr="003C46AF">
        <w:rPr>
          <w:b/>
          <w:color w:val="000000"/>
          <w:szCs w:val="22"/>
          <w:lang w:val="bg-BG"/>
        </w:rPr>
        <w:t>НА ГРУПОВА ОПАКОВКА (БЕЗ</w:t>
      </w:r>
      <w:r w:rsidRPr="003C46AF">
        <w:rPr>
          <w:b/>
          <w:color w:val="000000"/>
          <w:szCs w:val="22"/>
          <w:lang w:val="ru-RU"/>
        </w:rPr>
        <w:t xml:space="preserve"> </w:t>
      </w:r>
      <w:r w:rsidRPr="003C46AF">
        <w:rPr>
          <w:b/>
          <w:color w:val="000000"/>
          <w:szCs w:val="22"/>
          <w:lang w:val="en-US"/>
        </w:rPr>
        <w:t>BLUE</w:t>
      </w:r>
      <w:r w:rsidRPr="003C46AF">
        <w:rPr>
          <w:b/>
          <w:color w:val="000000"/>
          <w:szCs w:val="22"/>
          <w:lang w:val="ru-RU"/>
        </w:rPr>
        <w:t xml:space="preserve"> </w:t>
      </w:r>
      <w:r w:rsidRPr="003C46AF">
        <w:rPr>
          <w:b/>
          <w:color w:val="000000"/>
          <w:szCs w:val="22"/>
          <w:lang w:val="en-US"/>
        </w:rPr>
        <w:t>BOX</w:t>
      </w:r>
      <w:r w:rsidRPr="003C46AF">
        <w:rPr>
          <w:b/>
          <w:color w:val="000000"/>
          <w:szCs w:val="22"/>
          <w:lang w:val="ru-RU"/>
        </w:rPr>
        <w:t>)</w:t>
      </w:r>
    </w:p>
    <w:p w14:paraId="078376EE" w14:textId="77777777" w:rsidR="00720F7F" w:rsidRPr="003C46AF" w:rsidRDefault="00720F7F" w:rsidP="0085631C">
      <w:pPr>
        <w:widowControl w:val="0"/>
        <w:tabs>
          <w:tab w:val="clear" w:pos="567"/>
        </w:tabs>
        <w:spacing w:line="240" w:lineRule="auto"/>
        <w:rPr>
          <w:color w:val="000000"/>
          <w:szCs w:val="22"/>
          <w:lang w:val="bg-BG"/>
        </w:rPr>
      </w:pPr>
    </w:p>
    <w:p w14:paraId="59763EDC" w14:textId="77777777" w:rsidR="00720F7F" w:rsidRPr="003C46AF" w:rsidRDefault="00720F7F" w:rsidP="0085631C">
      <w:pPr>
        <w:widowControl w:val="0"/>
        <w:tabs>
          <w:tab w:val="clear" w:pos="567"/>
        </w:tabs>
        <w:spacing w:line="240" w:lineRule="auto"/>
        <w:rPr>
          <w:color w:val="000000"/>
          <w:szCs w:val="22"/>
          <w:lang w:val="bg-BG"/>
        </w:rPr>
      </w:pPr>
    </w:p>
    <w:p w14:paraId="285652D1"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1.</w:t>
      </w:r>
      <w:r w:rsidRPr="003C46AF">
        <w:rPr>
          <w:b/>
          <w:color w:val="000000"/>
          <w:szCs w:val="22"/>
          <w:lang w:val="ru-RU"/>
        </w:rPr>
        <w:tab/>
      </w:r>
      <w:r w:rsidRPr="003C46AF">
        <w:rPr>
          <w:b/>
          <w:noProof/>
          <w:color w:val="000000"/>
          <w:lang w:val="bg-BG"/>
        </w:rPr>
        <w:t>ИМЕ НА ЛЕКАРСТВЕНИЯ ПРОДУКТ</w:t>
      </w:r>
    </w:p>
    <w:p w14:paraId="12B3EE0D" w14:textId="77777777" w:rsidR="00720F7F" w:rsidRPr="003C46AF" w:rsidRDefault="00720F7F" w:rsidP="0085631C">
      <w:pPr>
        <w:widowControl w:val="0"/>
        <w:tabs>
          <w:tab w:val="clear" w:pos="567"/>
        </w:tabs>
        <w:spacing w:line="240" w:lineRule="auto"/>
        <w:rPr>
          <w:color w:val="000000"/>
          <w:szCs w:val="22"/>
          <w:lang w:val="ru-RU"/>
        </w:rPr>
      </w:pPr>
    </w:p>
    <w:p w14:paraId="1BC01F33"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rPr>
        <w:t>Exelon</w:t>
      </w:r>
      <w:r w:rsidRPr="003C46AF">
        <w:rPr>
          <w:color w:val="000000"/>
          <w:szCs w:val="22"/>
          <w:lang w:val="ru-RU"/>
        </w:rPr>
        <w:t xml:space="preserve"> </w:t>
      </w:r>
      <w:r w:rsidR="00C93A0E" w:rsidRPr="003C46AF">
        <w:rPr>
          <w:color w:val="000000"/>
          <w:szCs w:val="22"/>
          <w:lang w:val="ru-RU"/>
        </w:rPr>
        <w:t>13,3</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 трансдермален пластир</w:t>
      </w:r>
    </w:p>
    <w:p w14:paraId="34799D07" w14:textId="77777777" w:rsidR="00720F7F" w:rsidRPr="003C46AF" w:rsidRDefault="00A6007C" w:rsidP="0085631C">
      <w:pPr>
        <w:widowControl w:val="0"/>
        <w:tabs>
          <w:tab w:val="clear" w:pos="567"/>
        </w:tabs>
        <w:spacing w:line="240" w:lineRule="auto"/>
        <w:rPr>
          <w:color w:val="000000"/>
          <w:szCs w:val="22"/>
          <w:lang w:val="ru-RU"/>
        </w:rPr>
      </w:pPr>
      <w:r w:rsidRPr="003C46AF">
        <w:rPr>
          <w:noProof/>
          <w:color w:val="000000"/>
          <w:lang w:val="bg-BG"/>
        </w:rPr>
        <w:t>р</w:t>
      </w:r>
      <w:r w:rsidR="00720F7F" w:rsidRPr="003C46AF">
        <w:rPr>
          <w:noProof/>
          <w:color w:val="000000"/>
          <w:lang w:val="bg-BG"/>
        </w:rPr>
        <w:t>ивастигмин</w:t>
      </w:r>
    </w:p>
    <w:p w14:paraId="3889E38B" w14:textId="77777777" w:rsidR="00720F7F" w:rsidRPr="003C46AF" w:rsidRDefault="00720F7F" w:rsidP="0085631C">
      <w:pPr>
        <w:widowControl w:val="0"/>
        <w:tabs>
          <w:tab w:val="clear" w:pos="567"/>
        </w:tabs>
        <w:spacing w:line="240" w:lineRule="auto"/>
        <w:rPr>
          <w:color w:val="000000"/>
          <w:szCs w:val="22"/>
          <w:lang w:val="ru-RU"/>
        </w:rPr>
      </w:pPr>
    </w:p>
    <w:p w14:paraId="1CEB28B6" w14:textId="77777777" w:rsidR="00720F7F" w:rsidRPr="003C46AF" w:rsidRDefault="00720F7F" w:rsidP="0085631C">
      <w:pPr>
        <w:widowControl w:val="0"/>
        <w:tabs>
          <w:tab w:val="clear" w:pos="567"/>
        </w:tabs>
        <w:rPr>
          <w:color w:val="000000"/>
          <w:szCs w:val="22"/>
          <w:lang w:val="ru-RU"/>
        </w:rPr>
      </w:pPr>
    </w:p>
    <w:p w14:paraId="04858019"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color w:val="000000"/>
          <w:szCs w:val="22"/>
          <w:lang w:val="ru-RU"/>
        </w:rPr>
        <w:t>2.</w:t>
      </w:r>
      <w:r w:rsidRPr="003C46AF">
        <w:rPr>
          <w:b/>
          <w:color w:val="000000"/>
          <w:szCs w:val="22"/>
          <w:lang w:val="ru-RU"/>
        </w:rPr>
        <w:tab/>
      </w:r>
      <w:r w:rsidRPr="003C46AF">
        <w:rPr>
          <w:b/>
          <w:noProof/>
          <w:color w:val="000000"/>
          <w:lang w:val="bg-BG"/>
        </w:rPr>
        <w:t>ОБЯВЯВАНЕ НА АКТИВНОТО</w:t>
      </w:r>
      <w:r w:rsidR="00F5552F" w:rsidRPr="003C46AF">
        <w:rPr>
          <w:b/>
          <w:noProof/>
          <w:color w:val="000000"/>
          <w:lang w:val="bg-BG"/>
        </w:rPr>
        <w:t>(</w:t>
      </w:r>
      <w:r w:rsidRPr="003C46AF">
        <w:rPr>
          <w:b/>
          <w:noProof/>
          <w:color w:val="000000"/>
          <w:lang w:val="bg-BG"/>
        </w:rPr>
        <w:t>ИТЕ</w:t>
      </w:r>
      <w:r w:rsidR="00F5552F" w:rsidRPr="003C46AF">
        <w:rPr>
          <w:b/>
          <w:noProof/>
          <w:color w:val="000000"/>
          <w:lang w:val="bg-BG"/>
        </w:rPr>
        <w:t>)</w:t>
      </w:r>
      <w:r w:rsidRPr="003C46AF">
        <w:rPr>
          <w:b/>
          <w:noProof/>
          <w:color w:val="000000"/>
          <w:lang w:val="bg-BG"/>
        </w:rPr>
        <w:t xml:space="preserve"> ВЕЩЕСТВ</w:t>
      </w:r>
      <w:r w:rsidR="00F5552F" w:rsidRPr="003C46AF">
        <w:rPr>
          <w:b/>
          <w:noProof/>
          <w:color w:val="000000"/>
          <w:lang w:val="bg-BG"/>
        </w:rPr>
        <w:t>О(</w:t>
      </w:r>
      <w:r w:rsidRPr="003C46AF">
        <w:rPr>
          <w:b/>
          <w:noProof/>
          <w:color w:val="000000"/>
          <w:lang w:val="bg-BG"/>
        </w:rPr>
        <w:t>А</w:t>
      </w:r>
      <w:r w:rsidR="00F5552F" w:rsidRPr="003C46AF">
        <w:rPr>
          <w:b/>
          <w:noProof/>
          <w:color w:val="000000"/>
          <w:lang w:val="bg-BG"/>
        </w:rPr>
        <w:t>)</w:t>
      </w:r>
    </w:p>
    <w:p w14:paraId="108FF87B" w14:textId="77777777" w:rsidR="00720F7F" w:rsidRPr="003C46AF" w:rsidRDefault="00720F7F" w:rsidP="0085631C">
      <w:pPr>
        <w:widowControl w:val="0"/>
        <w:tabs>
          <w:tab w:val="clear" w:pos="567"/>
        </w:tabs>
        <w:spacing w:line="240" w:lineRule="auto"/>
        <w:rPr>
          <w:color w:val="000000"/>
          <w:szCs w:val="22"/>
          <w:lang w:val="ru-RU"/>
        </w:rPr>
      </w:pPr>
    </w:p>
    <w:p w14:paraId="7E3C3F67"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lang w:val="ru-RU"/>
        </w:rPr>
        <w:t>1</w:t>
      </w:r>
      <w:r w:rsidRPr="003C46AF">
        <w:rPr>
          <w:color w:val="000000"/>
          <w:szCs w:val="22"/>
        </w:rPr>
        <w:t> </w:t>
      </w:r>
      <w:r w:rsidRPr="003C46AF">
        <w:rPr>
          <w:color w:val="000000"/>
          <w:szCs w:val="22"/>
          <w:lang w:val="bg-BG"/>
        </w:rPr>
        <w:t>трансдермален пластир от</w:t>
      </w:r>
      <w:r w:rsidRPr="003C46AF">
        <w:rPr>
          <w:color w:val="000000"/>
          <w:szCs w:val="22"/>
          <w:lang w:val="ru-RU"/>
        </w:rPr>
        <w:t xml:space="preserve"> </w:t>
      </w:r>
      <w:r w:rsidR="00C93A0E" w:rsidRPr="003C46AF">
        <w:rPr>
          <w:color w:val="000000"/>
          <w:szCs w:val="22"/>
          <w:lang w:val="ru-RU"/>
        </w:rPr>
        <w:t>1</w:t>
      </w:r>
      <w:r w:rsidRPr="003C46AF">
        <w:rPr>
          <w:color w:val="000000"/>
          <w:szCs w:val="22"/>
          <w:lang w:val="ru-RU"/>
        </w:rPr>
        <w:t>5</w:t>
      </w:r>
      <w:r w:rsidRPr="003C46AF">
        <w:rPr>
          <w:color w:val="000000"/>
          <w:szCs w:val="22"/>
        </w:rPr>
        <w:t> cm</w:t>
      </w:r>
      <w:r w:rsidRPr="003C46AF">
        <w:rPr>
          <w:color w:val="000000"/>
          <w:szCs w:val="22"/>
          <w:vertAlign w:val="superscript"/>
          <w:lang w:val="ru-RU"/>
        </w:rPr>
        <w:t>2</w:t>
      </w:r>
      <w:r w:rsidRPr="003C46AF">
        <w:rPr>
          <w:color w:val="000000"/>
          <w:szCs w:val="22"/>
          <w:lang w:val="ru-RU"/>
        </w:rPr>
        <w:t xml:space="preserve"> </w:t>
      </w:r>
      <w:r w:rsidRPr="003C46AF">
        <w:rPr>
          <w:color w:val="000000"/>
          <w:szCs w:val="22"/>
          <w:lang w:val="bg-BG"/>
        </w:rPr>
        <w:t>съдържа</w:t>
      </w:r>
      <w:r w:rsidRPr="003C46AF">
        <w:rPr>
          <w:color w:val="000000"/>
          <w:szCs w:val="22"/>
          <w:lang w:val="ru-RU"/>
        </w:rPr>
        <w:t xml:space="preserve"> </w:t>
      </w:r>
      <w:r w:rsidR="00C93A0E" w:rsidRPr="003C46AF">
        <w:rPr>
          <w:color w:val="000000"/>
          <w:szCs w:val="22"/>
          <w:lang w:val="ru-RU"/>
        </w:rPr>
        <w:t>27</w:t>
      </w:r>
      <w:r w:rsidRPr="003C46AF">
        <w:rPr>
          <w:color w:val="000000"/>
          <w:szCs w:val="22"/>
        </w:rPr>
        <w:t> mg</w:t>
      </w:r>
      <w:r w:rsidRPr="003C46AF">
        <w:rPr>
          <w:color w:val="000000"/>
          <w:szCs w:val="22"/>
          <w:lang w:val="ru-RU"/>
        </w:rPr>
        <w:t xml:space="preserve"> </w:t>
      </w:r>
      <w:r w:rsidRPr="003C46AF">
        <w:rPr>
          <w:color w:val="000000"/>
          <w:szCs w:val="22"/>
          <w:lang w:val="bg-BG"/>
        </w:rPr>
        <w:t>ривастигмин и отделя</w:t>
      </w:r>
      <w:r w:rsidRPr="003C46AF">
        <w:rPr>
          <w:color w:val="000000"/>
          <w:szCs w:val="22"/>
          <w:lang w:val="ru-RU"/>
        </w:rPr>
        <w:t xml:space="preserve"> </w:t>
      </w:r>
      <w:r w:rsidR="00C93A0E" w:rsidRPr="003C46AF">
        <w:rPr>
          <w:color w:val="000000"/>
          <w:szCs w:val="22"/>
          <w:lang w:val="ru-RU"/>
        </w:rPr>
        <w:t>13,3</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w:t>
      </w:r>
      <w:r w:rsidRPr="003C46AF">
        <w:rPr>
          <w:color w:val="000000"/>
          <w:szCs w:val="22"/>
          <w:lang w:val="ru-RU"/>
        </w:rPr>
        <w:t>.</w:t>
      </w:r>
    </w:p>
    <w:p w14:paraId="68593F83" w14:textId="77777777" w:rsidR="00720F7F" w:rsidRPr="003C46AF" w:rsidRDefault="00720F7F" w:rsidP="0085631C">
      <w:pPr>
        <w:widowControl w:val="0"/>
        <w:tabs>
          <w:tab w:val="clear" w:pos="567"/>
        </w:tabs>
        <w:spacing w:line="240" w:lineRule="auto"/>
        <w:rPr>
          <w:color w:val="000000"/>
          <w:szCs w:val="22"/>
          <w:lang w:val="ru-RU"/>
        </w:rPr>
      </w:pPr>
    </w:p>
    <w:p w14:paraId="42E67069" w14:textId="77777777" w:rsidR="00720F7F" w:rsidRPr="003C46AF" w:rsidRDefault="00720F7F" w:rsidP="0085631C">
      <w:pPr>
        <w:widowControl w:val="0"/>
        <w:tabs>
          <w:tab w:val="clear" w:pos="567"/>
        </w:tabs>
        <w:spacing w:line="240" w:lineRule="auto"/>
        <w:rPr>
          <w:color w:val="000000"/>
          <w:szCs w:val="22"/>
          <w:lang w:val="ru-RU"/>
        </w:rPr>
      </w:pPr>
    </w:p>
    <w:p w14:paraId="1D735499"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3.</w:t>
      </w:r>
      <w:r w:rsidRPr="003C46AF">
        <w:rPr>
          <w:b/>
          <w:color w:val="000000"/>
          <w:szCs w:val="22"/>
          <w:lang w:val="ru-RU"/>
        </w:rPr>
        <w:tab/>
      </w:r>
      <w:r w:rsidRPr="003C46AF">
        <w:rPr>
          <w:b/>
          <w:noProof/>
          <w:color w:val="000000"/>
          <w:lang w:val="bg-BG"/>
        </w:rPr>
        <w:t>СПИСЪК НА ПОМОЩНИТЕ ВЕЩЕСТВА</w:t>
      </w:r>
    </w:p>
    <w:p w14:paraId="6C812CFF" w14:textId="77777777" w:rsidR="00720F7F" w:rsidRPr="003C46AF" w:rsidRDefault="00720F7F" w:rsidP="0085631C">
      <w:pPr>
        <w:widowControl w:val="0"/>
        <w:tabs>
          <w:tab w:val="clear" w:pos="567"/>
        </w:tabs>
        <w:spacing w:line="240" w:lineRule="auto"/>
        <w:rPr>
          <w:color w:val="000000"/>
          <w:szCs w:val="22"/>
          <w:lang w:val="ru-RU"/>
        </w:rPr>
      </w:pPr>
    </w:p>
    <w:p w14:paraId="32A8346A"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lang w:val="bg-BG"/>
        </w:rPr>
        <w:t>Съдържа също</w:t>
      </w:r>
      <w:r w:rsidRPr="003C46AF">
        <w:rPr>
          <w:color w:val="000000"/>
          <w:szCs w:val="22"/>
          <w:lang w:val="ru-RU"/>
        </w:rPr>
        <w:t xml:space="preserve">: </w:t>
      </w:r>
      <w:r w:rsidRPr="003C46AF">
        <w:rPr>
          <w:color w:val="000000"/>
          <w:spacing w:val="-2"/>
          <w:szCs w:val="22"/>
          <w:lang w:val="bg-BG"/>
        </w:rPr>
        <w:t>полиетиленов терефталатен филм,</w:t>
      </w:r>
      <w:r w:rsidRPr="003C46AF">
        <w:rPr>
          <w:color w:val="000000"/>
          <w:spacing w:val="-2"/>
          <w:szCs w:val="22"/>
          <w:lang w:val="ru-RU"/>
        </w:rPr>
        <w:t xml:space="preserve"> </w:t>
      </w:r>
      <w:r w:rsidRPr="003C46AF">
        <w:rPr>
          <w:color w:val="000000"/>
          <w:spacing w:val="-2"/>
          <w:szCs w:val="22"/>
          <w:lang w:val="bg-BG"/>
        </w:rPr>
        <w:t>лакиран</w:t>
      </w:r>
      <w:r w:rsidRPr="003C46AF">
        <w:rPr>
          <w:color w:val="000000"/>
          <w:szCs w:val="22"/>
          <w:lang w:val="ru-RU"/>
        </w:rPr>
        <w:t>, алфа-токоферол, поли(бутилметакрилат, метилметакрилат), акрил</w:t>
      </w:r>
      <w:r w:rsidRPr="003C46AF">
        <w:rPr>
          <w:color w:val="000000"/>
          <w:szCs w:val="22"/>
          <w:lang w:val="bg-BG"/>
        </w:rPr>
        <w:t>ен съполимер</w:t>
      </w:r>
      <w:r w:rsidRPr="003C46AF">
        <w:rPr>
          <w:color w:val="000000"/>
          <w:szCs w:val="22"/>
          <w:lang w:val="ru-RU"/>
        </w:rPr>
        <w:t xml:space="preserve">, силиконово масло, диметикон, </w:t>
      </w:r>
      <w:r w:rsidRPr="003C46AF">
        <w:rPr>
          <w:color w:val="000000"/>
          <w:spacing w:val="-2"/>
          <w:szCs w:val="22"/>
          <w:lang w:val="bg-BG"/>
        </w:rPr>
        <w:t>полиестерен филм</w:t>
      </w:r>
      <w:r w:rsidRPr="003C46AF">
        <w:rPr>
          <w:color w:val="000000"/>
          <w:spacing w:val="-2"/>
          <w:szCs w:val="22"/>
          <w:lang w:val="ru-RU"/>
        </w:rPr>
        <w:t xml:space="preserve">, </w:t>
      </w:r>
      <w:r w:rsidRPr="003C46AF">
        <w:rPr>
          <w:color w:val="000000"/>
          <w:spacing w:val="-2"/>
          <w:szCs w:val="22"/>
          <w:lang w:val="bg-BG"/>
        </w:rPr>
        <w:t>обвит с флуорополимер</w:t>
      </w:r>
      <w:r w:rsidRPr="003C46AF">
        <w:rPr>
          <w:color w:val="000000"/>
          <w:szCs w:val="22"/>
          <w:lang w:val="ru-RU"/>
        </w:rPr>
        <w:t>.</w:t>
      </w:r>
    </w:p>
    <w:p w14:paraId="79EF910F" w14:textId="77777777" w:rsidR="00720F7F" w:rsidRPr="003C46AF" w:rsidRDefault="00720F7F" w:rsidP="0085631C">
      <w:pPr>
        <w:widowControl w:val="0"/>
        <w:tabs>
          <w:tab w:val="clear" w:pos="567"/>
        </w:tabs>
        <w:spacing w:line="240" w:lineRule="auto"/>
        <w:rPr>
          <w:color w:val="000000"/>
          <w:szCs w:val="22"/>
          <w:lang w:val="ru-RU"/>
        </w:rPr>
      </w:pPr>
    </w:p>
    <w:p w14:paraId="769CE262" w14:textId="77777777" w:rsidR="00720F7F" w:rsidRPr="003C46AF" w:rsidRDefault="00720F7F" w:rsidP="0085631C">
      <w:pPr>
        <w:widowControl w:val="0"/>
        <w:tabs>
          <w:tab w:val="clear" w:pos="567"/>
        </w:tabs>
        <w:spacing w:line="240" w:lineRule="auto"/>
        <w:rPr>
          <w:color w:val="000000"/>
          <w:szCs w:val="22"/>
          <w:lang w:val="ru-RU"/>
        </w:rPr>
      </w:pPr>
    </w:p>
    <w:p w14:paraId="7BA5C634"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4.</w:t>
      </w:r>
      <w:r w:rsidRPr="003C46AF">
        <w:rPr>
          <w:b/>
          <w:color w:val="000000"/>
          <w:szCs w:val="22"/>
          <w:lang w:val="ru-RU"/>
        </w:rPr>
        <w:tab/>
      </w:r>
      <w:r w:rsidRPr="003C46AF">
        <w:rPr>
          <w:b/>
          <w:noProof/>
          <w:color w:val="000000"/>
          <w:lang w:val="bg-BG"/>
        </w:rPr>
        <w:t>ЛЕКАРСТВЕНА ФОРМА И КОЛИЧЕСТВО В ЕДНА ОПАКОВКА</w:t>
      </w:r>
    </w:p>
    <w:p w14:paraId="21B1BBCB" w14:textId="77777777" w:rsidR="00720F7F" w:rsidRPr="003C46AF" w:rsidRDefault="00720F7F" w:rsidP="0085631C">
      <w:pPr>
        <w:widowControl w:val="0"/>
        <w:tabs>
          <w:tab w:val="clear" w:pos="567"/>
        </w:tabs>
        <w:spacing w:line="240" w:lineRule="auto"/>
        <w:rPr>
          <w:color w:val="000000"/>
          <w:szCs w:val="22"/>
          <w:lang w:val="ru-RU"/>
        </w:rPr>
      </w:pPr>
    </w:p>
    <w:p w14:paraId="3A7E1ACF"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lang w:val="ru-RU"/>
        </w:rPr>
        <w:t>30</w:t>
      </w:r>
      <w:r w:rsidRPr="003C46AF">
        <w:rPr>
          <w:color w:val="000000"/>
          <w:szCs w:val="22"/>
        </w:rPr>
        <w:t> </w:t>
      </w:r>
      <w:r w:rsidRPr="003C46AF">
        <w:rPr>
          <w:color w:val="000000"/>
          <w:szCs w:val="22"/>
          <w:lang w:val="bg-BG"/>
        </w:rPr>
        <w:t>трансдермални пластира</w:t>
      </w:r>
      <w:r w:rsidR="00A20D9E" w:rsidRPr="003C46AF">
        <w:rPr>
          <w:color w:val="000000"/>
          <w:szCs w:val="22"/>
          <w:lang w:val="bg-BG"/>
        </w:rPr>
        <w:t>. Част от групова опаковка. Да не се продава отделно.</w:t>
      </w:r>
    </w:p>
    <w:p w14:paraId="12D75CA8" w14:textId="77777777" w:rsidR="00C93A0E" w:rsidRPr="003C46AF" w:rsidRDefault="00C93A0E" w:rsidP="0085631C">
      <w:pPr>
        <w:widowControl w:val="0"/>
        <w:tabs>
          <w:tab w:val="clear" w:pos="567"/>
        </w:tabs>
        <w:spacing w:line="240" w:lineRule="auto"/>
        <w:rPr>
          <w:color w:val="000000"/>
          <w:szCs w:val="22"/>
          <w:lang w:val="ru-RU"/>
        </w:rPr>
      </w:pPr>
    </w:p>
    <w:p w14:paraId="6B0A4A42" w14:textId="77777777" w:rsidR="00720F7F" w:rsidRPr="003C46AF" w:rsidRDefault="00720F7F" w:rsidP="0085631C">
      <w:pPr>
        <w:widowControl w:val="0"/>
        <w:tabs>
          <w:tab w:val="clear" w:pos="567"/>
        </w:tabs>
        <w:spacing w:line="240" w:lineRule="auto"/>
        <w:rPr>
          <w:color w:val="000000"/>
          <w:szCs w:val="22"/>
          <w:lang w:val="ru-RU"/>
        </w:rPr>
      </w:pPr>
    </w:p>
    <w:p w14:paraId="04CFACC8"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5.</w:t>
      </w:r>
      <w:r w:rsidRPr="003C46AF">
        <w:rPr>
          <w:b/>
          <w:color w:val="000000"/>
          <w:szCs w:val="22"/>
          <w:lang w:val="ru-RU"/>
        </w:rPr>
        <w:tab/>
      </w:r>
      <w:r w:rsidRPr="003C46AF">
        <w:rPr>
          <w:b/>
          <w:noProof/>
          <w:color w:val="000000"/>
          <w:lang w:val="bg-BG"/>
        </w:rPr>
        <w:t>НАЧИН НА ПРИЛ</w:t>
      </w:r>
      <w:r w:rsidR="00C97059" w:rsidRPr="003C46AF">
        <w:rPr>
          <w:b/>
          <w:noProof/>
          <w:color w:val="000000"/>
          <w:lang w:val="bg-BG"/>
        </w:rPr>
        <w:t>ОЖЕНИЕ</w:t>
      </w:r>
      <w:r w:rsidRPr="003C46AF">
        <w:rPr>
          <w:b/>
          <w:noProof/>
          <w:color w:val="000000"/>
          <w:lang w:val="bg-BG"/>
        </w:rPr>
        <w:t xml:space="preserve"> И ПЪТ</w:t>
      </w:r>
      <w:r w:rsidR="00F5552F" w:rsidRPr="003C46AF">
        <w:rPr>
          <w:b/>
          <w:noProof/>
          <w:color w:val="000000"/>
          <w:lang w:val="bg-BG"/>
        </w:rPr>
        <w:t>(</w:t>
      </w:r>
      <w:r w:rsidRPr="003C46AF">
        <w:rPr>
          <w:b/>
          <w:noProof/>
          <w:color w:val="000000"/>
          <w:lang w:val="bg-BG"/>
        </w:rPr>
        <w:t>ИЩА</w:t>
      </w:r>
      <w:r w:rsidR="00F5552F" w:rsidRPr="003C46AF">
        <w:rPr>
          <w:b/>
          <w:noProof/>
          <w:color w:val="000000"/>
          <w:lang w:val="bg-BG"/>
        </w:rPr>
        <w:t>)</w:t>
      </w:r>
      <w:r w:rsidRPr="003C46AF">
        <w:rPr>
          <w:b/>
          <w:noProof/>
          <w:color w:val="000000"/>
          <w:lang w:val="bg-BG"/>
        </w:rPr>
        <w:t xml:space="preserve"> НА ВЪВЕЖДАНЕ</w:t>
      </w:r>
    </w:p>
    <w:p w14:paraId="2E24303A" w14:textId="77777777" w:rsidR="00720F7F" w:rsidRPr="003C46AF" w:rsidRDefault="00720F7F" w:rsidP="0085631C">
      <w:pPr>
        <w:widowControl w:val="0"/>
        <w:tabs>
          <w:tab w:val="clear" w:pos="567"/>
        </w:tabs>
        <w:spacing w:line="240" w:lineRule="auto"/>
        <w:rPr>
          <w:noProof/>
          <w:color w:val="000000"/>
          <w:lang w:val="bg-BG"/>
        </w:rPr>
      </w:pPr>
    </w:p>
    <w:p w14:paraId="3D5AE40F" w14:textId="77777777" w:rsidR="00F5552F" w:rsidRPr="003C46AF" w:rsidRDefault="00F5552F"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62EBD5C2" w14:textId="77777777" w:rsidR="00720F7F" w:rsidRPr="003C46AF" w:rsidRDefault="00720F7F" w:rsidP="0085631C">
      <w:pPr>
        <w:widowControl w:val="0"/>
        <w:tabs>
          <w:tab w:val="clear" w:pos="567"/>
        </w:tabs>
        <w:spacing w:line="240" w:lineRule="auto"/>
        <w:rPr>
          <w:noProof/>
          <w:color w:val="000000"/>
          <w:lang w:val="ru-RU"/>
        </w:rPr>
      </w:pPr>
      <w:r w:rsidRPr="003C46AF">
        <w:rPr>
          <w:noProof/>
          <w:color w:val="000000"/>
          <w:lang w:val="bg-BG"/>
        </w:rPr>
        <w:t>Трансдермално приложение</w:t>
      </w:r>
    </w:p>
    <w:p w14:paraId="0C746A2B" w14:textId="77777777" w:rsidR="00720F7F" w:rsidRPr="003C46AF" w:rsidRDefault="00720F7F" w:rsidP="0085631C">
      <w:pPr>
        <w:widowControl w:val="0"/>
        <w:tabs>
          <w:tab w:val="clear" w:pos="567"/>
        </w:tabs>
        <w:spacing w:line="240" w:lineRule="auto"/>
        <w:rPr>
          <w:color w:val="000000"/>
          <w:szCs w:val="22"/>
          <w:lang w:val="ru-RU"/>
        </w:rPr>
      </w:pPr>
    </w:p>
    <w:p w14:paraId="69199C4E" w14:textId="77777777" w:rsidR="00720F7F" w:rsidRPr="003C46AF" w:rsidRDefault="00720F7F" w:rsidP="0085631C">
      <w:pPr>
        <w:widowControl w:val="0"/>
        <w:tabs>
          <w:tab w:val="clear" w:pos="567"/>
        </w:tabs>
        <w:spacing w:line="240" w:lineRule="auto"/>
        <w:rPr>
          <w:color w:val="000000"/>
          <w:szCs w:val="22"/>
          <w:lang w:val="ru-RU"/>
        </w:rPr>
      </w:pPr>
    </w:p>
    <w:p w14:paraId="168E4E61"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6.</w:t>
      </w:r>
      <w:r w:rsidRPr="003C46AF">
        <w:rPr>
          <w:b/>
          <w:color w:val="000000"/>
          <w:szCs w:val="22"/>
          <w:lang w:val="ru-RU"/>
        </w:rPr>
        <w:tab/>
      </w:r>
      <w:r w:rsidRPr="003C46AF">
        <w:rPr>
          <w:b/>
          <w:noProof/>
          <w:color w:val="000000"/>
          <w:lang w:val="bg-BG"/>
        </w:rPr>
        <w:t>СПЕЦИАЛНО ПРЕДУПРЕЖДЕНИЕ, ЧЕ ЛЕКАРСТВЕНИЯТ ПРОДУКТ ТРЯБВА ДА СЕ СЪХРАНЯВА НА МЯСТО ДАЛЕЧЕ ОТ ПОГЛЕДА И ДОСЕГА НА ДЕЦА</w:t>
      </w:r>
    </w:p>
    <w:p w14:paraId="6C61A43F" w14:textId="77777777" w:rsidR="00720F7F" w:rsidRPr="003C46AF" w:rsidRDefault="00720F7F" w:rsidP="0085631C">
      <w:pPr>
        <w:widowControl w:val="0"/>
        <w:tabs>
          <w:tab w:val="clear" w:pos="567"/>
        </w:tabs>
        <w:spacing w:line="240" w:lineRule="auto"/>
        <w:rPr>
          <w:color w:val="000000"/>
          <w:szCs w:val="22"/>
          <w:lang w:val="ru-RU"/>
        </w:rPr>
      </w:pPr>
    </w:p>
    <w:p w14:paraId="78E6E9E3" w14:textId="77777777" w:rsidR="00720F7F" w:rsidRPr="003C46AF" w:rsidRDefault="00720F7F" w:rsidP="0085631C">
      <w:pPr>
        <w:widowControl w:val="0"/>
        <w:tabs>
          <w:tab w:val="clear" w:pos="567"/>
        </w:tabs>
        <w:spacing w:line="240" w:lineRule="auto"/>
        <w:rPr>
          <w:noProof/>
          <w:color w:val="000000"/>
          <w:lang w:val="bg-BG"/>
        </w:rPr>
      </w:pPr>
      <w:r w:rsidRPr="003C46AF">
        <w:rPr>
          <w:noProof/>
          <w:color w:val="000000"/>
          <w:lang w:val="bg-BG"/>
        </w:rPr>
        <w:t>Да се съхранява на място, недостъпно за деца.</w:t>
      </w:r>
    </w:p>
    <w:p w14:paraId="4DA7A3F9" w14:textId="77777777" w:rsidR="00720F7F" w:rsidRPr="003C46AF" w:rsidRDefault="00720F7F" w:rsidP="0085631C">
      <w:pPr>
        <w:widowControl w:val="0"/>
        <w:tabs>
          <w:tab w:val="clear" w:pos="567"/>
        </w:tabs>
        <w:spacing w:line="240" w:lineRule="auto"/>
        <w:rPr>
          <w:noProof/>
          <w:color w:val="000000"/>
          <w:lang w:val="bg-BG"/>
        </w:rPr>
      </w:pPr>
    </w:p>
    <w:p w14:paraId="334A60B3" w14:textId="77777777" w:rsidR="00720F7F" w:rsidRPr="003C46AF" w:rsidRDefault="00720F7F" w:rsidP="0085631C">
      <w:pPr>
        <w:widowControl w:val="0"/>
        <w:tabs>
          <w:tab w:val="clear" w:pos="567"/>
        </w:tabs>
        <w:spacing w:line="240" w:lineRule="auto"/>
        <w:rPr>
          <w:color w:val="000000"/>
          <w:szCs w:val="22"/>
          <w:lang w:val="ru-RU"/>
        </w:rPr>
      </w:pPr>
    </w:p>
    <w:p w14:paraId="476C7351"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7.</w:t>
      </w:r>
      <w:r w:rsidRPr="003C46AF">
        <w:rPr>
          <w:b/>
          <w:color w:val="000000"/>
          <w:szCs w:val="22"/>
          <w:lang w:val="ru-RU"/>
        </w:rPr>
        <w:tab/>
      </w:r>
      <w:r w:rsidRPr="003C46AF">
        <w:rPr>
          <w:b/>
          <w:noProof/>
          <w:color w:val="000000"/>
          <w:lang w:val="bg-BG"/>
        </w:rPr>
        <w:t>ДРУГИ СПЕЦИАЛНИ ПРЕДУПРЕЖДЕНИЯ, АКО Е НЕОБХОДИМО</w:t>
      </w:r>
    </w:p>
    <w:p w14:paraId="2690BE6C" w14:textId="77777777" w:rsidR="00720F7F" w:rsidRPr="003C46AF" w:rsidRDefault="00720F7F" w:rsidP="0085631C">
      <w:pPr>
        <w:widowControl w:val="0"/>
        <w:tabs>
          <w:tab w:val="clear" w:pos="567"/>
        </w:tabs>
        <w:spacing w:line="240" w:lineRule="auto"/>
        <w:rPr>
          <w:color w:val="000000"/>
          <w:szCs w:val="22"/>
          <w:lang w:val="ru-RU"/>
        </w:rPr>
      </w:pPr>
    </w:p>
    <w:p w14:paraId="19E60077" w14:textId="77777777" w:rsidR="00720F7F" w:rsidRPr="003C46AF" w:rsidRDefault="00720F7F" w:rsidP="0085631C">
      <w:pPr>
        <w:widowControl w:val="0"/>
        <w:tabs>
          <w:tab w:val="clear" w:pos="567"/>
        </w:tabs>
        <w:spacing w:line="240" w:lineRule="auto"/>
        <w:rPr>
          <w:color w:val="000000"/>
          <w:szCs w:val="22"/>
          <w:lang w:val="ru-RU"/>
        </w:rPr>
      </w:pPr>
    </w:p>
    <w:p w14:paraId="27AC96CB"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8.</w:t>
      </w:r>
      <w:r w:rsidRPr="003C46AF">
        <w:rPr>
          <w:b/>
          <w:color w:val="000000"/>
          <w:szCs w:val="22"/>
          <w:lang w:val="ru-RU"/>
        </w:rPr>
        <w:tab/>
      </w:r>
      <w:r w:rsidRPr="003C46AF">
        <w:rPr>
          <w:b/>
          <w:noProof/>
          <w:color w:val="000000"/>
          <w:lang w:val="bg-BG"/>
        </w:rPr>
        <w:t>ДАТА НА ИЗТИЧАНЕ НА СРОКА НА ГОДНОСТ</w:t>
      </w:r>
    </w:p>
    <w:p w14:paraId="2321C11D" w14:textId="77777777" w:rsidR="00720F7F" w:rsidRPr="003C46AF" w:rsidRDefault="00720F7F" w:rsidP="0085631C">
      <w:pPr>
        <w:widowControl w:val="0"/>
        <w:tabs>
          <w:tab w:val="clear" w:pos="567"/>
        </w:tabs>
        <w:spacing w:line="240" w:lineRule="auto"/>
        <w:rPr>
          <w:color w:val="000000"/>
          <w:szCs w:val="22"/>
          <w:lang w:val="bg-BG"/>
        </w:rPr>
      </w:pPr>
    </w:p>
    <w:p w14:paraId="60FA476E"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lang w:val="bg-BG"/>
        </w:rPr>
        <w:t>Годен до</w:t>
      </w:r>
      <w:r w:rsidRPr="003C46AF">
        <w:rPr>
          <w:color w:val="000000"/>
          <w:szCs w:val="22"/>
          <w:lang w:val="ru-RU"/>
        </w:rPr>
        <w:t>:</w:t>
      </w:r>
    </w:p>
    <w:p w14:paraId="7C933541" w14:textId="77777777" w:rsidR="00720F7F" w:rsidRPr="003C46AF" w:rsidRDefault="00720F7F" w:rsidP="0085631C">
      <w:pPr>
        <w:widowControl w:val="0"/>
        <w:tabs>
          <w:tab w:val="clear" w:pos="567"/>
        </w:tabs>
        <w:spacing w:line="240" w:lineRule="auto"/>
        <w:rPr>
          <w:color w:val="000000"/>
          <w:szCs w:val="22"/>
          <w:lang w:val="bg-BG"/>
        </w:rPr>
      </w:pPr>
    </w:p>
    <w:p w14:paraId="366EE6D7" w14:textId="77777777" w:rsidR="00720F7F" w:rsidRPr="003C46AF" w:rsidRDefault="00720F7F" w:rsidP="0085631C">
      <w:pPr>
        <w:widowControl w:val="0"/>
        <w:tabs>
          <w:tab w:val="clear" w:pos="567"/>
        </w:tabs>
        <w:spacing w:line="240" w:lineRule="auto"/>
        <w:rPr>
          <w:color w:val="000000"/>
          <w:szCs w:val="22"/>
          <w:lang w:val="bg-BG"/>
        </w:rPr>
      </w:pPr>
    </w:p>
    <w:p w14:paraId="579A930E" w14:textId="77777777" w:rsidR="00720F7F" w:rsidRPr="003C46AF" w:rsidRDefault="00720F7F" w:rsidP="0085631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9.</w:t>
      </w:r>
      <w:r w:rsidRPr="003C46AF">
        <w:rPr>
          <w:b/>
          <w:color w:val="000000"/>
          <w:szCs w:val="22"/>
          <w:lang w:val="ru-RU"/>
        </w:rPr>
        <w:tab/>
      </w:r>
      <w:r w:rsidRPr="003C46AF">
        <w:rPr>
          <w:b/>
          <w:noProof/>
          <w:color w:val="000000"/>
          <w:lang w:val="bg-BG"/>
        </w:rPr>
        <w:t>СПЕЦИАЛНИ УСЛОВИЯ НА СЪХРАНЕНИЕ</w:t>
      </w:r>
    </w:p>
    <w:p w14:paraId="60086ED4" w14:textId="77777777" w:rsidR="00720F7F" w:rsidRPr="003C46AF" w:rsidRDefault="00720F7F" w:rsidP="0085631C">
      <w:pPr>
        <w:keepNext/>
        <w:widowControl w:val="0"/>
        <w:tabs>
          <w:tab w:val="clear" w:pos="567"/>
        </w:tabs>
        <w:spacing w:line="240" w:lineRule="auto"/>
        <w:rPr>
          <w:color w:val="000000"/>
          <w:szCs w:val="22"/>
          <w:lang w:val="ru-RU"/>
        </w:rPr>
      </w:pPr>
    </w:p>
    <w:p w14:paraId="3E90A6B0" w14:textId="77777777" w:rsidR="00720F7F" w:rsidRPr="003C46AF" w:rsidRDefault="00720F7F" w:rsidP="0085631C">
      <w:pPr>
        <w:keepNext/>
        <w:widowControl w:val="0"/>
        <w:tabs>
          <w:tab w:val="clear" w:pos="567"/>
        </w:tabs>
        <w:spacing w:line="240" w:lineRule="auto"/>
        <w:rPr>
          <w:color w:val="000000"/>
          <w:szCs w:val="22"/>
          <w:lang w:val="ru-RU"/>
        </w:rPr>
      </w:pPr>
      <w:r w:rsidRPr="003C46AF">
        <w:rPr>
          <w:noProof/>
          <w:color w:val="000000"/>
          <w:lang w:val="bg-BG"/>
        </w:rPr>
        <w:t xml:space="preserve">Да не се съхранява над </w:t>
      </w:r>
      <w:smartTag w:uri="urn:schemas-microsoft-com:office:smarttags" w:element="metricconverter">
        <w:smartTagPr>
          <w:attr w:name="ProductID" w:val="25ﾰC"/>
        </w:smartTagPr>
        <w:r w:rsidRPr="003C46AF">
          <w:rPr>
            <w:color w:val="000000"/>
            <w:szCs w:val="22"/>
            <w:lang w:val="ru-RU"/>
          </w:rPr>
          <w:t>25°</w:t>
        </w:r>
        <w:r w:rsidRPr="003C46AF">
          <w:rPr>
            <w:color w:val="000000"/>
            <w:szCs w:val="22"/>
          </w:rPr>
          <w:t>C</w:t>
        </w:r>
      </w:smartTag>
      <w:r w:rsidRPr="003C46AF">
        <w:rPr>
          <w:color w:val="000000"/>
          <w:szCs w:val="22"/>
          <w:lang w:val="ru-RU"/>
        </w:rPr>
        <w:t>.</w:t>
      </w:r>
    </w:p>
    <w:p w14:paraId="4E578873" w14:textId="77777777" w:rsidR="00720F7F" w:rsidRPr="003C46AF" w:rsidRDefault="00720F7F" w:rsidP="0085631C">
      <w:pPr>
        <w:widowControl w:val="0"/>
        <w:tabs>
          <w:tab w:val="clear" w:pos="567"/>
        </w:tabs>
        <w:spacing w:line="240" w:lineRule="auto"/>
        <w:rPr>
          <w:color w:val="000000"/>
          <w:szCs w:val="22"/>
          <w:lang w:val="ru-RU"/>
        </w:rPr>
      </w:pPr>
      <w:r w:rsidRPr="003C46AF">
        <w:rPr>
          <w:noProof/>
          <w:color w:val="000000"/>
          <w:lang w:val="bg-BG"/>
        </w:rPr>
        <w:t>Съхранявайте пластира в сашето до употребата</w:t>
      </w:r>
      <w:r w:rsidRPr="003C46AF">
        <w:rPr>
          <w:color w:val="000000"/>
          <w:szCs w:val="22"/>
          <w:lang w:val="ru-RU"/>
        </w:rPr>
        <w:t>.</w:t>
      </w:r>
    </w:p>
    <w:p w14:paraId="0F1A8DCE" w14:textId="77777777" w:rsidR="00720F7F" w:rsidRPr="003C46AF" w:rsidRDefault="00720F7F" w:rsidP="0085631C">
      <w:pPr>
        <w:widowControl w:val="0"/>
        <w:tabs>
          <w:tab w:val="clear" w:pos="567"/>
        </w:tabs>
        <w:spacing w:line="240" w:lineRule="auto"/>
        <w:ind w:left="567" w:hanging="567"/>
        <w:rPr>
          <w:color w:val="000000"/>
          <w:szCs w:val="22"/>
          <w:lang w:val="ru-RU"/>
        </w:rPr>
      </w:pPr>
    </w:p>
    <w:p w14:paraId="08BECC24" w14:textId="77777777" w:rsidR="00720F7F" w:rsidRPr="003C46AF" w:rsidRDefault="00720F7F" w:rsidP="0085631C">
      <w:pPr>
        <w:widowControl w:val="0"/>
        <w:tabs>
          <w:tab w:val="clear" w:pos="567"/>
        </w:tabs>
        <w:spacing w:line="240" w:lineRule="auto"/>
        <w:ind w:left="567" w:hanging="567"/>
        <w:rPr>
          <w:color w:val="000000"/>
          <w:szCs w:val="22"/>
          <w:lang w:val="ru-RU"/>
        </w:rPr>
      </w:pPr>
    </w:p>
    <w:p w14:paraId="1AAA2C50"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u-RU"/>
        </w:rPr>
      </w:pPr>
      <w:r w:rsidRPr="003C46AF">
        <w:rPr>
          <w:b/>
          <w:color w:val="000000"/>
          <w:szCs w:val="22"/>
          <w:lang w:val="ru-RU"/>
        </w:rPr>
        <w:lastRenderedPageBreak/>
        <w:t>10.</w:t>
      </w:r>
      <w:r w:rsidRPr="003C46AF">
        <w:rPr>
          <w:b/>
          <w:color w:val="000000"/>
          <w:szCs w:val="22"/>
          <w:lang w:val="ru-RU"/>
        </w:rPr>
        <w:tab/>
      </w:r>
      <w:r w:rsidRPr="003C46AF">
        <w:rPr>
          <w:b/>
          <w:noProof/>
          <w:color w:val="000000"/>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D72CB7D" w14:textId="77777777" w:rsidR="00720F7F" w:rsidRPr="003C46AF" w:rsidRDefault="00720F7F" w:rsidP="0085631C">
      <w:pPr>
        <w:widowControl w:val="0"/>
        <w:tabs>
          <w:tab w:val="clear" w:pos="567"/>
        </w:tabs>
        <w:spacing w:line="240" w:lineRule="auto"/>
        <w:rPr>
          <w:color w:val="000000"/>
          <w:szCs w:val="22"/>
          <w:lang w:val="ru-RU"/>
        </w:rPr>
      </w:pPr>
    </w:p>
    <w:p w14:paraId="07F52666" w14:textId="77777777" w:rsidR="00720F7F" w:rsidRPr="003C46AF" w:rsidRDefault="00720F7F" w:rsidP="0085631C">
      <w:pPr>
        <w:widowControl w:val="0"/>
        <w:tabs>
          <w:tab w:val="clear" w:pos="567"/>
        </w:tabs>
        <w:spacing w:line="240" w:lineRule="auto"/>
        <w:rPr>
          <w:color w:val="000000"/>
          <w:szCs w:val="22"/>
          <w:lang w:val="ru-RU"/>
        </w:rPr>
      </w:pPr>
    </w:p>
    <w:p w14:paraId="62CEBC11"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ru-RU"/>
        </w:rPr>
      </w:pPr>
      <w:r w:rsidRPr="003C46AF">
        <w:rPr>
          <w:b/>
          <w:color w:val="000000"/>
          <w:szCs w:val="22"/>
          <w:lang w:val="ru-RU"/>
        </w:rPr>
        <w:t>11.</w:t>
      </w:r>
      <w:r w:rsidRPr="003C46AF">
        <w:rPr>
          <w:b/>
          <w:color w:val="000000"/>
          <w:szCs w:val="22"/>
          <w:lang w:val="ru-RU"/>
        </w:rPr>
        <w:tab/>
      </w:r>
      <w:r w:rsidRPr="003C46AF">
        <w:rPr>
          <w:b/>
          <w:noProof/>
          <w:color w:val="000000"/>
          <w:lang w:val="bg-BG"/>
        </w:rPr>
        <w:t>ИМЕ И АДРЕС НА ПРИТЕЖАТЕЛЯ НА РАЗРЕШЕНИЕТО ЗА УПОТРЕБА</w:t>
      </w:r>
    </w:p>
    <w:p w14:paraId="3011CE0A" w14:textId="77777777" w:rsidR="00720F7F" w:rsidRPr="003C46AF" w:rsidRDefault="00720F7F" w:rsidP="0085631C">
      <w:pPr>
        <w:widowControl w:val="0"/>
        <w:tabs>
          <w:tab w:val="clear" w:pos="567"/>
        </w:tabs>
        <w:spacing w:line="240" w:lineRule="auto"/>
        <w:rPr>
          <w:color w:val="000000"/>
          <w:szCs w:val="22"/>
          <w:lang w:val="ru-RU"/>
        </w:rPr>
      </w:pPr>
    </w:p>
    <w:p w14:paraId="361A24C2"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2400F920" w14:textId="77777777" w:rsidR="00F26CBB" w:rsidRPr="003C46AF" w:rsidRDefault="00F26CBB" w:rsidP="0085631C">
      <w:pPr>
        <w:keepNext/>
        <w:widowControl w:val="0"/>
        <w:spacing w:line="240" w:lineRule="auto"/>
        <w:rPr>
          <w:color w:val="000000"/>
        </w:rPr>
      </w:pPr>
      <w:r w:rsidRPr="003C46AF">
        <w:rPr>
          <w:color w:val="000000"/>
        </w:rPr>
        <w:t>Vista Building</w:t>
      </w:r>
    </w:p>
    <w:p w14:paraId="54620183"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4EE0E3F8" w14:textId="77777777" w:rsidR="00F26CBB" w:rsidRPr="003C46AF" w:rsidRDefault="00F26CBB" w:rsidP="0085631C">
      <w:pPr>
        <w:keepNext/>
        <w:widowControl w:val="0"/>
        <w:spacing w:line="240" w:lineRule="auto"/>
        <w:rPr>
          <w:color w:val="000000"/>
        </w:rPr>
      </w:pPr>
      <w:r w:rsidRPr="003C46AF">
        <w:rPr>
          <w:color w:val="000000"/>
        </w:rPr>
        <w:t>Dublin 4</w:t>
      </w:r>
    </w:p>
    <w:p w14:paraId="249671B8"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3A956467" w14:textId="77777777" w:rsidR="00720F7F" w:rsidRPr="003C46AF" w:rsidRDefault="00720F7F" w:rsidP="0085631C">
      <w:pPr>
        <w:widowControl w:val="0"/>
        <w:tabs>
          <w:tab w:val="clear" w:pos="567"/>
        </w:tabs>
        <w:spacing w:line="240" w:lineRule="auto"/>
        <w:rPr>
          <w:color w:val="000000"/>
          <w:szCs w:val="22"/>
          <w:lang w:val="ru-RU"/>
        </w:rPr>
      </w:pPr>
    </w:p>
    <w:p w14:paraId="1039A4FA" w14:textId="77777777" w:rsidR="00720F7F" w:rsidRPr="003C46AF" w:rsidRDefault="00720F7F" w:rsidP="0085631C">
      <w:pPr>
        <w:widowControl w:val="0"/>
        <w:tabs>
          <w:tab w:val="clear" w:pos="567"/>
        </w:tabs>
        <w:spacing w:line="240" w:lineRule="auto"/>
        <w:rPr>
          <w:color w:val="000000"/>
          <w:szCs w:val="22"/>
          <w:lang w:val="ru-RU"/>
        </w:rPr>
      </w:pPr>
    </w:p>
    <w:p w14:paraId="0E7AD155"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12.</w:t>
      </w:r>
      <w:r w:rsidRPr="003C46AF">
        <w:rPr>
          <w:b/>
          <w:color w:val="000000"/>
          <w:szCs w:val="22"/>
          <w:lang w:val="ru-RU"/>
        </w:rPr>
        <w:tab/>
      </w:r>
      <w:r w:rsidRPr="003C46AF">
        <w:rPr>
          <w:b/>
          <w:noProof/>
          <w:color w:val="000000"/>
          <w:lang w:val="ru-RU"/>
        </w:rPr>
        <w:t>НОМЕР(А) НА РАЗРЕШЕНИЕТО ЗА УПОТРЕБА</w:t>
      </w:r>
    </w:p>
    <w:p w14:paraId="18BD5A6F" w14:textId="77777777" w:rsidR="00720F7F" w:rsidRPr="003C46AF" w:rsidRDefault="00720F7F" w:rsidP="0085631C">
      <w:pPr>
        <w:widowControl w:val="0"/>
        <w:tabs>
          <w:tab w:val="clear" w:pos="567"/>
        </w:tabs>
        <w:spacing w:line="240" w:lineRule="auto"/>
        <w:rPr>
          <w:color w:val="000000"/>
          <w:szCs w:val="22"/>
          <w:lang w:val="ru-RU"/>
        </w:rPr>
      </w:pPr>
    </w:p>
    <w:p w14:paraId="334322C6" w14:textId="77777777" w:rsidR="00720F7F" w:rsidRPr="003C46AF" w:rsidRDefault="00720F7F" w:rsidP="0085631C">
      <w:pPr>
        <w:widowControl w:val="0"/>
        <w:tabs>
          <w:tab w:val="clear" w:pos="567"/>
          <w:tab w:val="left" w:pos="2268"/>
        </w:tabs>
        <w:spacing w:line="240" w:lineRule="auto"/>
        <w:rPr>
          <w:color w:val="000000"/>
          <w:szCs w:val="22"/>
          <w:lang w:val="ru-RU"/>
        </w:rPr>
      </w:pPr>
      <w:r w:rsidRPr="003C46AF">
        <w:rPr>
          <w:color w:val="000000"/>
          <w:szCs w:val="22"/>
          <w:lang w:val="de-CH"/>
        </w:rPr>
        <w:t>EU</w:t>
      </w:r>
      <w:r w:rsidRPr="003C46AF">
        <w:rPr>
          <w:color w:val="000000"/>
          <w:szCs w:val="22"/>
          <w:lang w:val="ru-RU"/>
        </w:rPr>
        <w:t>/1/98/066/0</w:t>
      </w:r>
      <w:r w:rsidR="00D06B7E" w:rsidRPr="003C46AF">
        <w:rPr>
          <w:color w:val="000000"/>
          <w:szCs w:val="22"/>
          <w:lang w:val="ru-RU"/>
        </w:rPr>
        <w:t>2</w:t>
      </w:r>
      <w:r w:rsidR="006524DB" w:rsidRPr="003C46AF">
        <w:rPr>
          <w:color w:val="000000"/>
          <w:szCs w:val="22"/>
          <w:lang w:val="ru-RU"/>
        </w:rPr>
        <w:t>9</w:t>
      </w:r>
      <w:r w:rsidRPr="003C46AF">
        <w:rPr>
          <w:color w:val="000000"/>
          <w:szCs w:val="22"/>
          <w:lang w:val="ru-RU"/>
        </w:rPr>
        <w:tab/>
      </w:r>
      <w:r w:rsidRPr="003C46AF">
        <w:rPr>
          <w:color w:val="000000"/>
          <w:szCs w:val="22"/>
          <w:shd w:val="clear" w:color="auto" w:fill="D9D9D9"/>
          <w:lang w:val="ru-RU"/>
        </w:rPr>
        <w:t>60 трансдермални пластира</w:t>
      </w:r>
      <w:r w:rsidR="00F26444" w:rsidRPr="003C46AF">
        <w:rPr>
          <w:color w:val="000000"/>
          <w:szCs w:val="22"/>
          <w:shd w:val="clear" w:color="auto" w:fill="D9D9D9"/>
          <w:lang w:val="ru-RU"/>
        </w:rPr>
        <w:t xml:space="preserve"> (саше: хартия/PET/</w:t>
      </w:r>
      <w:r w:rsidR="00B24254" w:rsidRPr="003C46AF">
        <w:rPr>
          <w:color w:val="000000"/>
          <w:szCs w:val="22"/>
          <w:shd w:val="clear" w:color="auto" w:fill="D9D9D9"/>
          <w:lang w:val="ru-RU"/>
        </w:rPr>
        <w:t>алуминий</w:t>
      </w:r>
      <w:r w:rsidR="00F26444" w:rsidRPr="003C46AF">
        <w:rPr>
          <w:color w:val="000000"/>
          <w:szCs w:val="22"/>
          <w:shd w:val="clear" w:color="auto" w:fill="D9D9D9"/>
          <w:lang w:val="ru-RU"/>
        </w:rPr>
        <w:t>/PAN)</w:t>
      </w:r>
    </w:p>
    <w:p w14:paraId="3199E697" w14:textId="77777777" w:rsidR="00720F7F" w:rsidRPr="003C46AF" w:rsidRDefault="00720F7F" w:rsidP="0085631C">
      <w:pPr>
        <w:widowControl w:val="0"/>
        <w:tabs>
          <w:tab w:val="clear" w:pos="567"/>
          <w:tab w:val="left" w:pos="2268"/>
        </w:tabs>
        <w:spacing w:line="240" w:lineRule="auto"/>
        <w:rPr>
          <w:color w:val="000000"/>
          <w:szCs w:val="22"/>
          <w:lang w:val="ru-RU"/>
        </w:rPr>
      </w:pPr>
      <w:r w:rsidRPr="003C46AF">
        <w:rPr>
          <w:color w:val="000000"/>
          <w:szCs w:val="22"/>
          <w:shd w:val="clear" w:color="auto" w:fill="D9D9D9"/>
          <w:lang w:val="de-CH"/>
        </w:rPr>
        <w:t>EU</w:t>
      </w:r>
      <w:r w:rsidRPr="003C46AF">
        <w:rPr>
          <w:color w:val="000000"/>
          <w:szCs w:val="22"/>
          <w:shd w:val="clear" w:color="auto" w:fill="D9D9D9"/>
          <w:lang w:val="ru-RU"/>
        </w:rPr>
        <w:t>/1/98/066/0</w:t>
      </w:r>
      <w:r w:rsidR="006524DB" w:rsidRPr="003C46AF">
        <w:rPr>
          <w:color w:val="000000"/>
          <w:szCs w:val="22"/>
          <w:shd w:val="clear" w:color="auto" w:fill="D9D9D9"/>
          <w:lang w:val="ru-RU"/>
        </w:rPr>
        <w:t>30</w:t>
      </w:r>
      <w:r w:rsidRPr="003C46AF">
        <w:rPr>
          <w:color w:val="000000"/>
          <w:szCs w:val="22"/>
          <w:shd w:val="clear" w:color="auto" w:fill="D9D9D9"/>
          <w:lang w:val="ru-RU"/>
        </w:rPr>
        <w:tab/>
        <w:t>90 трансдермални пластира</w:t>
      </w:r>
      <w:r w:rsidR="00F26444" w:rsidRPr="003C46AF">
        <w:rPr>
          <w:color w:val="000000"/>
          <w:szCs w:val="22"/>
          <w:shd w:val="clear" w:color="auto" w:fill="D9D9D9"/>
          <w:lang w:val="ru-RU"/>
        </w:rPr>
        <w:t xml:space="preserve"> (саше: хартия/PET/</w:t>
      </w:r>
      <w:r w:rsidR="00B24254" w:rsidRPr="003C46AF">
        <w:rPr>
          <w:color w:val="000000"/>
          <w:szCs w:val="22"/>
          <w:shd w:val="clear" w:color="auto" w:fill="D9D9D9"/>
          <w:lang w:val="ru-RU"/>
        </w:rPr>
        <w:t>алуминий</w:t>
      </w:r>
      <w:r w:rsidR="00F26444" w:rsidRPr="003C46AF">
        <w:rPr>
          <w:color w:val="000000"/>
          <w:szCs w:val="22"/>
          <w:shd w:val="clear" w:color="auto" w:fill="D9D9D9"/>
          <w:lang w:val="ru-RU"/>
        </w:rPr>
        <w:t>/PAN)</w:t>
      </w:r>
    </w:p>
    <w:p w14:paraId="782FEE77" w14:textId="77777777" w:rsidR="00F26444" w:rsidRPr="003C46AF" w:rsidRDefault="00F26444"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pct15" w:color="auto" w:fill="auto"/>
          <w:lang w:val="en-US"/>
        </w:rPr>
        <w:t>EU</w:t>
      </w:r>
      <w:r w:rsidRPr="003C46AF">
        <w:rPr>
          <w:color w:val="000000"/>
          <w:szCs w:val="22"/>
          <w:shd w:val="pct15" w:color="auto" w:fill="auto"/>
          <w:lang w:val="ru-RU"/>
        </w:rPr>
        <w:t>/1/98/066/04</w:t>
      </w:r>
      <w:r w:rsidR="007E58E0" w:rsidRPr="003C46AF">
        <w:rPr>
          <w:color w:val="000000"/>
          <w:szCs w:val="22"/>
          <w:shd w:val="pct15" w:color="auto" w:fill="auto"/>
          <w:lang w:val="ru-RU"/>
        </w:rPr>
        <w:t>5</w:t>
      </w:r>
      <w:r w:rsidRPr="003C46AF">
        <w:rPr>
          <w:color w:val="000000"/>
          <w:szCs w:val="22"/>
          <w:shd w:val="pct15" w:color="auto" w:fill="auto"/>
          <w:lang w:val="ru-RU"/>
        </w:rPr>
        <w:tab/>
      </w:r>
      <w:r w:rsidRPr="003C46AF">
        <w:rPr>
          <w:color w:val="000000"/>
          <w:szCs w:val="22"/>
          <w:shd w:val="clear" w:color="auto" w:fill="D9D9D9"/>
          <w:lang w:val="ru-RU"/>
        </w:rPr>
        <w:t>60</w:t>
      </w:r>
      <w:r w:rsidRPr="003C46AF">
        <w:rPr>
          <w:color w:val="000000"/>
          <w:szCs w:val="22"/>
          <w:shd w:val="clear" w:color="auto" w:fill="D9D9D9"/>
          <w:lang w:val="en-US"/>
        </w:rPr>
        <w:t> </w:t>
      </w:r>
      <w:r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Pr="003C46AF">
        <w:rPr>
          <w:color w:val="000000"/>
          <w:szCs w:val="22"/>
          <w:shd w:val="clear" w:color="auto" w:fill="D9D9D9"/>
          <w:lang w:val="ru-RU"/>
        </w:rPr>
        <w:t>(саше: хартия/PET/</w:t>
      </w:r>
      <w:r w:rsidR="00D16325" w:rsidRPr="003C46AF">
        <w:rPr>
          <w:color w:val="000000"/>
          <w:szCs w:val="22"/>
          <w:shd w:val="clear" w:color="auto" w:fill="D9D9D9"/>
          <w:lang w:val="en-US"/>
        </w:rPr>
        <w:t>PE</w:t>
      </w:r>
      <w:r w:rsidR="00D16325" w:rsidRPr="003C46AF">
        <w:rPr>
          <w:color w:val="000000"/>
          <w:szCs w:val="22"/>
          <w:shd w:val="clear" w:color="auto" w:fill="D9D9D9"/>
          <w:lang w:val="ru-RU"/>
        </w:rPr>
        <w:t>/</w:t>
      </w:r>
      <w:r w:rsidR="00B24254" w:rsidRPr="003C46AF">
        <w:rPr>
          <w:color w:val="000000"/>
          <w:szCs w:val="22"/>
          <w:shd w:val="clear" w:color="auto" w:fill="D9D9D9"/>
          <w:lang w:val="ru-RU"/>
        </w:rPr>
        <w:t>алуминий</w:t>
      </w:r>
      <w:r w:rsidRPr="003C46AF">
        <w:rPr>
          <w:color w:val="000000"/>
          <w:szCs w:val="22"/>
          <w:shd w:val="clear" w:color="auto" w:fill="D9D9D9"/>
          <w:lang w:val="ru-RU"/>
        </w:rPr>
        <w:t>/PA)</w:t>
      </w:r>
    </w:p>
    <w:p w14:paraId="61DC5399" w14:textId="77777777" w:rsidR="00F26444" w:rsidRPr="003C46AF" w:rsidRDefault="00F26444" w:rsidP="0085631C">
      <w:pPr>
        <w:widowControl w:val="0"/>
        <w:tabs>
          <w:tab w:val="clear" w:pos="567"/>
        </w:tabs>
        <w:spacing w:line="240" w:lineRule="auto"/>
        <w:ind w:left="2250" w:hanging="2250"/>
        <w:rPr>
          <w:color w:val="000000"/>
          <w:szCs w:val="22"/>
          <w:lang w:val="ru-RU"/>
        </w:rPr>
      </w:pPr>
      <w:r w:rsidRPr="003C46AF">
        <w:rPr>
          <w:color w:val="000000"/>
          <w:szCs w:val="22"/>
          <w:shd w:val="clear" w:color="auto" w:fill="D9D9D9"/>
          <w:lang w:val="en-US"/>
        </w:rPr>
        <w:t>EU</w:t>
      </w:r>
      <w:r w:rsidRPr="003C46AF">
        <w:rPr>
          <w:color w:val="000000"/>
          <w:szCs w:val="22"/>
          <w:shd w:val="clear" w:color="auto" w:fill="D9D9D9"/>
          <w:lang w:val="ru-RU"/>
        </w:rPr>
        <w:t>/1/98/066/0</w:t>
      </w:r>
      <w:r w:rsidR="007E58E0" w:rsidRPr="003C46AF">
        <w:rPr>
          <w:color w:val="000000"/>
          <w:szCs w:val="22"/>
          <w:shd w:val="clear" w:color="auto" w:fill="D9D9D9"/>
          <w:lang w:val="ru-RU"/>
        </w:rPr>
        <w:t>46</w:t>
      </w:r>
      <w:r w:rsidRPr="003C46AF">
        <w:rPr>
          <w:color w:val="000000"/>
          <w:szCs w:val="22"/>
          <w:shd w:val="clear" w:color="auto" w:fill="D9D9D9"/>
          <w:lang w:val="ru-RU"/>
        </w:rPr>
        <w:tab/>
        <w:t>90</w:t>
      </w:r>
      <w:r w:rsidRPr="003C46AF">
        <w:rPr>
          <w:color w:val="000000"/>
          <w:szCs w:val="22"/>
          <w:shd w:val="clear" w:color="auto" w:fill="D9D9D9"/>
          <w:lang w:val="en-US"/>
        </w:rPr>
        <w:t> </w:t>
      </w:r>
      <w:r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Pr="003C46AF">
        <w:rPr>
          <w:color w:val="000000"/>
          <w:szCs w:val="22"/>
          <w:shd w:val="clear" w:color="auto" w:fill="D9D9D9"/>
          <w:lang w:val="ru-RU"/>
        </w:rPr>
        <w:t>(саше: хартия/PET/</w:t>
      </w:r>
      <w:r w:rsidR="00D16325" w:rsidRPr="003C46AF">
        <w:rPr>
          <w:color w:val="000000"/>
          <w:szCs w:val="22"/>
          <w:shd w:val="clear" w:color="auto" w:fill="D9D9D9"/>
          <w:lang w:val="en-US"/>
        </w:rPr>
        <w:t>PE</w:t>
      </w:r>
      <w:r w:rsidR="00D16325" w:rsidRPr="003C46AF">
        <w:rPr>
          <w:color w:val="000000"/>
          <w:szCs w:val="22"/>
          <w:shd w:val="clear" w:color="auto" w:fill="D9D9D9"/>
          <w:lang w:val="ru-RU"/>
        </w:rPr>
        <w:t>/</w:t>
      </w:r>
      <w:r w:rsidR="00B24254" w:rsidRPr="003C46AF">
        <w:rPr>
          <w:color w:val="000000"/>
          <w:szCs w:val="22"/>
          <w:shd w:val="clear" w:color="auto" w:fill="D9D9D9"/>
          <w:lang w:val="ru-RU"/>
        </w:rPr>
        <w:t>алуминий</w:t>
      </w:r>
      <w:r w:rsidR="00D16325" w:rsidRPr="003C46AF">
        <w:rPr>
          <w:color w:val="000000"/>
          <w:szCs w:val="22"/>
          <w:shd w:val="clear" w:color="auto" w:fill="D9D9D9"/>
          <w:lang w:val="ru-RU"/>
        </w:rPr>
        <w:t>/PA</w:t>
      </w:r>
      <w:r w:rsidRPr="003C46AF">
        <w:rPr>
          <w:color w:val="000000"/>
          <w:szCs w:val="22"/>
          <w:shd w:val="clear" w:color="auto" w:fill="D9D9D9"/>
          <w:lang w:val="ru-RU"/>
        </w:rPr>
        <w:t>)</w:t>
      </w:r>
    </w:p>
    <w:p w14:paraId="5C8004E6" w14:textId="77777777" w:rsidR="00720F7F" w:rsidRPr="003C46AF" w:rsidRDefault="00720F7F" w:rsidP="0085631C">
      <w:pPr>
        <w:widowControl w:val="0"/>
        <w:tabs>
          <w:tab w:val="clear" w:pos="567"/>
        </w:tabs>
        <w:spacing w:line="240" w:lineRule="auto"/>
        <w:rPr>
          <w:color w:val="000000"/>
          <w:szCs w:val="22"/>
          <w:lang w:val="ru-RU"/>
        </w:rPr>
      </w:pPr>
    </w:p>
    <w:p w14:paraId="3648D01C" w14:textId="77777777" w:rsidR="00720F7F" w:rsidRPr="003C46AF" w:rsidRDefault="00720F7F" w:rsidP="0085631C">
      <w:pPr>
        <w:widowControl w:val="0"/>
        <w:tabs>
          <w:tab w:val="clear" w:pos="567"/>
        </w:tabs>
        <w:spacing w:line="240" w:lineRule="auto"/>
        <w:rPr>
          <w:color w:val="000000"/>
          <w:szCs w:val="22"/>
          <w:lang w:val="ru-RU"/>
        </w:rPr>
      </w:pPr>
    </w:p>
    <w:p w14:paraId="226492DF"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color w:val="000000"/>
          <w:szCs w:val="22"/>
          <w:lang w:val="ru-RU"/>
        </w:rPr>
        <w:t>13.</w:t>
      </w:r>
      <w:r w:rsidRPr="003C46AF">
        <w:rPr>
          <w:b/>
          <w:color w:val="000000"/>
          <w:szCs w:val="22"/>
          <w:lang w:val="ru-RU"/>
        </w:rPr>
        <w:tab/>
      </w:r>
      <w:r w:rsidRPr="003C46AF">
        <w:rPr>
          <w:b/>
          <w:noProof/>
          <w:color w:val="000000"/>
          <w:lang w:val="ru-RU"/>
        </w:rPr>
        <w:t>ПАРТИДЕН НОМЕР</w:t>
      </w:r>
    </w:p>
    <w:p w14:paraId="0763408B" w14:textId="77777777" w:rsidR="00720F7F" w:rsidRPr="003C46AF" w:rsidRDefault="00720F7F" w:rsidP="0085631C">
      <w:pPr>
        <w:widowControl w:val="0"/>
        <w:tabs>
          <w:tab w:val="clear" w:pos="567"/>
        </w:tabs>
        <w:spacing w:line="240" w:lineRule="auto"/>
        <w:rPr>
          <w:color w:val="000000"/>
          <w:szCs w:val="22"/>
          <w:lang w:val="bg-BG"/>
        </w:rPr>
      </w:pPr>
    </w:p>
    <w:p w14:paraId="05AFCB93"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lang w:val="bg-BG"/>
        </w:rPr>
        <w:t>Партиден №</w:t>
      </w:r>
    </w:p>
    <w:p w14:paraId="442166EC" w14:textId="77777777" w:rsidR="00720F7F" w:rsidRPr="003C46AF" w:rsidRDefault="00720F7F" w:rsidP="0085631C">
      <w:pPr>
        <w:widowControl w:val="0"/>
        <w:tabs>
          <w:tab w:val="clear" w:pos="567"/>
        </w:tabs>
        <w:spacing w:line="240" w:lineRule="auto"/>
        <w:rPr>
          <w:color w:val="000000"/>
          <w:szCs w:val="22"/>
          <w:lang w:val="ru-RU"/>
        </w:rPr>
      </w:pPr>
    </w:p>
    <w:p w14:paraId="50763F21" w14:textId="77777777" w:rsidR="00720F7F" w:rsidRPr="003C46AF" w:rsidRDefault="00720F7F" w:rsidP="0085631C">
      <w:pPr>
        <w:widowControl w:val="0"/>
        <w:tabs>
          <w:tab w:val="clear" w:pos="567"/>
        </w:tabs>
        <w:spacing w:line="240" w:lineRule="auto"/>
        <w:rPr>
          <w:color w:val="000000"/>
          <w:szCs w:val="22"/>
          <w:lang w:val="ru-RU"/>
        </w:rPr>
      </w:pPr>
    </w:p>
    <w:p w14:paraId="6360B532"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14.</w:t>
      </w:r>
      <w:r w:rsidRPr="003C46AF">
        <w:rPr>
          <w:b/>
          <w:color w:val="000000"/>
          <w:szCs w:val="22"/>
          <w:lang w:val="ru-RU"/>
        </w:rPr>
        <w:tab/>
      </w:r>
      <w:r w:rsidRPr="003C46AF">
        <w:rPr>
          <w:b/>
          <w:noProof/>
          <w:color w:val="000000"/>
          <w:lang w:val="ru-RU"/>
        </w:rPr>
        <w:t xml:space="preserve">НАЧИН НА </w:t>
      </w:r>
      <w:r w:rsidRPr="003C46AF">
        <w:rPr>
          <w:b/>
          <w:noProof/>
          <w:color w:val="000000"/>
          <w:lang w:val="bg-BG"/>
        </w:rPr>
        <w:t>ОТПУСКАНЕ</w:t>
      </w:r>
    </w:p>
    <w:p w14:paraId="101421B3" w14:textId="77777777" w:rsidR="00720F7F" w:rsidRPr="003C46AF" w:rsidRDefault="00720F7F" w:rsidP="0085631C">
      <w:pPr>
        <w:widowControl w:val="0"/>
        <w:tabs>
          <w:tab w:val="clear" w:pos="567"/>
        </w:tabs>
        <w:spacing w:line="240" w:lineRule="auto"/>
        <w:rPr>
          <w:color w:val="000000"/>
          <w:szCs w:val="22"/>
          <w:lang w:val="ru-RU"/>
        </w:rPr>
      </w:pPr>
    </w:p>
    <w:p w14:paraId="6F5D7E08" w14:textId="77777777" w:rsidR="00720F7F" w:rsidRPr="003C46AF" w:rsidRDefault="00720F7F" w:rsidP="0085631C">
      <w:pPr>
        <w:widowControl w:val="0"/>
        <w:tabs>
          <w:tab w:val="clear" w:pos="567"/>
        </w:tabs>
        <w:spacing w:line="240" w:lineRule="auto"/>
        <w:rPr>
          <w:color w:val="000000"/>
          <w:szCs w:val="22"/>
          <w:lang w:val="bg-BG"/>
        </w:rPr>
      </w:pPr>
    </w:p>
    <w:p w14:paraId="70B8E6F9"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bg-BG"/>
        </w:rPr>
      </w:pPr>
      <w:r w:rsidRPr="003C46AF">
        <w:rPr>
          <w:b/>
          <w:color w:val="000000"/>
          <w:szCs w:val="22"/>
          <w:lang w:val="ru-RU"/>
        </w:rPr>
        <w:t>15.</w:t>
      </w:r>
      <w:r w:rsidRPr="003C46AF">
        <w:rPr>
          <w:b/>
          <w:color w:val="000000"/>
          <w:szCs w:val="22"/>
          <w:lang w:val="ru-RU"/>
        </w:rPr>
        <w:tab/>
      </w:r>
      <w:r w:rsidRPr="003C46AF">
        <w:rPr>
          <w:b/>
          <w:noProof/>
          <w:color w:val="000000"/>
          <w:lang w:val="ru-RU"/>
        </w:rPr>
        <w:t>УКАЗАНИЯ ЗА УПОТРЕБА</w:t>
      </w:r>
    </w:p>
    <w:p w14:paraId="0081D838" w14:textId="77777777" w:rsidR="00720F7F" w:rsidRPr="003C46AF" w:rsidRDefault="00720F7F" w:rsidP="0085631C">
      <w:pPr>
        <w:widowControl w:val="0"/>
        <w:tabs>
          <w:tab w:val="clear" w:pos="567"/>
        </w:tabs>
        <w:spacing w:line="240" w:lineRule="auto"/>
        <w:rPr>
          <w:color w:val="000000"/>
          <w:szCs w:val="22"/>
          <w:lang w:val="ru-RU"/>
        </w:rPr>
      </w:pPr>
    </w:p>
    <w:p w14:paraId="10509644" w14:textId="77777777" w:rsidR="00720F7F" w:rsidRPr="003C46AF" w:rsidRDefault="00720F7F" w:rsidP="0085631C">
      <w:pPr>
        <w:widowControl w:val="0"/>
        <w:tabs>
          <w:tab w:val="clear" w:pos="567"/>
        </w:tabs>
        <w:spacing w:line="240" w:lineRule="auto"/>
        <w:rPr>
          <w:color w:val="000000"/>
          <w:szCs w:val="22"/>
          <w:lang w:val="ru-RU"/>
        </w:rPr>
      </w:pPr>
    </w:p>
    <w:p w14:paraId="7EA171D6"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color w:val="000000"/>
          <w:szCs w:val="22"/>
          <w:lang w:val="ru-RU"/>
        </w:rPr>
        <w:t>16.</w:t>
      </w:r>
      <w:r w:rsidRPr="003C46AF">
        <w:rPr>
          <w:b/>
          <w:color w:val="000000"/>
          <w:szCs w:val="22"/>
          <w:lang w:val="ru-RU"/>
        </w:rPr>
        <w:tab/>
      </w:r>
      <w:r w:rsidRPr="003C46AF">
        <w:rPr>
          <w:b/>
          <w:noProof/>
          <w:color w:val="000000"/>
          <w:lang w:val="ru-RU"/>
        </w:rPr>
        <w:t>ИНФОРМАЦИЯ НА БРАЙЛОВА АЗБУКА</w:t>
      </w:r>
    </w:p>
    <w:p w14:paraId="129920DC" w14:textId="77777777" w:rsidR="00720F7F" w:rsidRPr="003C46AF" w:rsidRDefault="00720F7F" w:rsidP="0085631C">
      <w:pPr>
        <w:widowControl w:val="0"/>
        <w:tabs>
          <w:tab w:val="clear" w:pos="567"/>
        </w:tabs>
        <w:spacing w:line="240" w:lineRule="auto"/>
        <w:rPr>
          <w:color w:val="000000"/>
          <w:szCs w:val="22"/>
          <w:lang w:val="ru-RU"/>
        </w:rPr>
      </w:pPr>
    </w:p>
    <w:p w14:paraId="178E4867"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rPr>
        <w:t>Exelon</w:t>
      </w:r>
      <w:r w:rsidRPr="003C46AF">
        <w:rPr>
          <w:color w:val="000000"/>
          <w:szCs w:val="22"/>
          <w:lang w:val="ru-RU"/>
        </w:rPr>
        <w:t xml:space="preserve"> </w:t>
      </w:r>
      <w:r w:rsidR="001B7E42" w:rsidRPr="003C46AF">
        <w:rPr>
          <w:color w:val="000000"/>
          <w:szCs w:val="22"/>
          <w:lang w:val="ru-RU"/>
        </w:rPr>
        <w:t>13,3</w:t>
      </w:r>
      <w:r w:rsidRPr="003C46AF">
        <w:rPr>
          <w:color w:val="000000"/>
          <w:szCs w:val="22"/>
        </w:rPr>
        <w:t> mg</w:t>
      </w:r>
      <w:r w:rsidRPr="003C46AF">
        <w:rPr>
          <w:color w:val="000000"/>
          <w:szCs w:val="22"/>
          <w:lang w:val="ru-RU"/>
        </w:rPr>
        <w:t>/24</w:t>
      </w:r>
      <w:r w:rsidRPr="003C46AF">
        <w:rPr>
          <w:color w:val="000000"/>
          <w:szCs w:val="22"/>
        </w:rPr>
        <w:t> h</w:t>
      </w:r>
    </w:p>
    <w:p w14:paraId="487C5EE6" w14:textId="77777777" w:rsidR="00C97059" w:rsidRPr="003C46AF" w:rsidRDefault="00C97059" w:rsidP="0085631C">
      <w:pPr>
        <w:widowControl w:val="0"/>
        <w:tabs>
          <w:tab w:val="clear" w:pos="567"/>
        </w:tabs>
        <w:spacing w:line="240" w:lineRule="auto"/>
        <w:rPr>
          <w:lang w:val="bg-BG"/>
        </w:rPr>
      </w:pPr>
    </w:p>
    <w:p w14:paraId="66518255" w14:textId="77777777" w:rsidR="00C97059" w:rsidRPr="003C46AF" w:rsidRDefault="00C97059" w:rsidP="0085631C">
      <w:pPr>
        <w:widowControl w:val="0"/>
        <w:tabs>
          <w:tab w:val="clear" w:pos="567"/>
        </w:tabs>
        <w:spacing w:line="240" w:lineRule="auto"/>
        <w:rPr>
          <w:szCs w:val="22"/>
          <w:lang w:val="bg-BG"/>
        </w:rPr>
      </w:pPr>
    </w:p>
    <w:p w14:paraId="6001DC7B" w14:textId="77777777" w:rsidR="00C97059" w:rsidRPr="003C46AF" w:rsidRDefault="00C9705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17.</w:t>
      </w:r>
      <w:r w:rsidRPr="003C46AF">
        <w:rPr>
          <w:b/>
          <w:noProof/>
          <w:lang w:val="bg-BG"/>
        </w:rPr>
        <w:tab/>
        <w:t>УНИКАЛЕН ИДЕНТИФИКАТОР — ДВУИЗМЕРЕН БАРКОД</w:t>
      </w:r>
    </w:p>
    <w:p w14:paraId="42744036" w14:textId="77777777" w:rsidR="00C97059" w:rsidRPr="003C46AF" w:rsidRDefault="00C97059" w:rsidP="0085631C">
      <w:pPr>
        <w:widowControl w:val="0"/>
        <w:tabs>
          <w:tab w:val="clear" w:pos="567"/>
        </w:tabs>
        <w:spacing w:line="240" w:lineRule="auto"/>
        <w:rPr>
          <w:noProof/>
          <w:lang w:val="bg-BG"/>
        </w:rPr>
      </w:pPr>
    </w:p>
    <w:p w14:paraId="00D0362E" w14:textId="77777777" w:rsidR="00C97059" w:rsidRPr="003C46AF" w:rsidRDefault="00C97059" w:rsidP="0085631C">
      <w:pPr>
        <w:widowControl w:val="0"/>
        <w:tabs>
          <w:tab w:val="clear" w:pos="567"/>
        </w:tabs>
        <w:spacing w:line="240" w:lineRule="auto"/>
        <w:rPr>
          <w:noProof/>
          <w:lang w:val="bg-BG"/>
        </w:rPr>
      </w:pPr>
    </w:p>
    <w:p w14:paraId="4EBB3F07" w14:textId="77777777" w:rsidR="00C97059" w:rsidRPr="003C46AF" w:rsidRDefault="00C9705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18.</w:t>
      </w:r>
      <w:r w:rsidRPr="003C46AF">
        <w:rPr>
          <w:b/>
          <w:noProof/>
          <w:lang w:val="bg-BG"/>
        </w:rPr>
        <w:tab/>
        <w:t>УНИКАЛЕН ИДЕНТИФИКАТОР — ДАННИ ЗА ЧЕТЕНЕ ОТ ХОРА</w:t>
      </w:r>
    </w:p>
    <w:p w14:paraId="006DD1DB" w14:textId="77777777" w:rsidR="00720F7F" w:rsidRPr="003C46AF" w:rsidRDefault="00720F7F" w:rsidP="0085631C">
      <w:pPr>
        <w:widowControl w:val="0"/>
        <w:tabs>
          <w:tab w:val="clear" w:pos="567"/>
        </w:tabs>
        <w:spacing w:line="240" w:lineRule="auto"/>
        <w:rPr>
          <w:color w:val="000000"/>
          <w:szCs w:val="22"/>
          <w:lang w:val="bg-BG"/>
        </w:rPr>
      </w:pPr>
    </w:p>
    <w:p w14:paraId="10186320" w14:textId="77777777" w:rsidR="00720F7F" w:rsidRPr="003C46AF" w:rsidRDefault="00720F7F" w:rsidP="0085631C">
      <w:pPr>
        <w:widowControl w:val="0"/>
        <w:tabs>
          <w:tab w:val="clear" w:pos="567"/>
        </w:tabs>
        <w:spacing w:line="240" w:lineRule="auto"/>
        <w:rPr>
          <w:color w:val="000000"/>
          <w:szCs w:val="22"/>
          <w:lang w:val="bg-BG"/>
        </w:rPr>
      </w:pPr>
      <w:r w:rsidRPr="003C46AF">
        <w:rPr>
          <w:color w:val="000000"/>
          <w:szCs w:val="22"/>
          <w:lang w:val="bg-BG"/>
        </w:rPr>
        <w:br w:type="page"/>
      </w:r>
    </w:p>
    <w:p w14:paraId="129F8EAE" w14:textId="77777777" w:rsidR="006673ED" w:rsidRPr="003C46AF" w:rsidRDefault="006673ED" w:rsidP="0085631C">
      <w:pPr>
        <w:widowControl w:val="0"/>
        <w:tabs>
          <w:tab w:val="clear" w:pos="567"/>
        </w:tabs>
        <w:spacing w:line="240" w:lineRule="auto"/>
        <w:rPr>
          <w:noProof/>
          <w:color w:val="000000"/>
          <w:lang w:val="bg-BG"/>
        </w:rPr>
      </w:pPr>
    </w:p>
    <w:p w14:paraId="0E317634"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noProof/>
          <w:color w:val="000000"/>
          <w:lang w:val="bg-BG"/>
        </w:rPr>
        <w:t>ДАННИ, КОИТО ТРЯБВА ДА СЪДЪРЖА ВТОРИЧНАТА ОПАКОВКА</w:t>
      </w:r>
    </w:p>
    <w:p w14:paraId="1A906194"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ru-RU"/>
        </w:rPr>
      </w:pPr>
    </w:p>
    <w:p w14:paraId="2FFC1AD5"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bg-BG"/>
        </w:rPr>
      </w:pPr>
      <w:r w:rsidRPr="003C46AF">
        <w:rPr>
          <w:b/>
          <w:color w:val="000000"/>
          <w:szCs w:val="22"/>
          <w:lang w:val="bg-BG"/>
        </w:rPr>
        <w:t xml:space="preserve">КУТИЯ ЗА ГРУПОВА ОПАКОВКА (С </w:t>
      </w:r>
      <w:smartTag w:uri="urn:schemas-microsoft-com:office:smarttags" w:element="stockticker">
        <w:r w:rsidRPr="003C46AF">
          <w:rPr>
            <w:b/>
            <w:szCs w:val="22"/>
          </w:rPr>
          <w:t>BLUE</w:t>
        </w:r>
      </w:smartTag>
      <w:r w:rsidRPr="003C46AF">
        <w:rPr>
          <w:b/>
          <w:szCs w:val="22"/>
          <w:lang w:val="ru-RU"/>
        </w:rPr>
        <w:t xml:space="preserve"> </w:t>
      </w:r>
      <w:smartTag w:uri="urn:schemas-microsoft-com:office:smarttags" w:element="stockticker">
        <w:r w:rsidRPr="003C46AF">
          <w:rPr>
            <w:b/>
            <w:szCs w:val="22"/>
          </w:rPr>
          <w:t>BOX</w:t>
        </w:r>
      </w:smartTag>
      <w:r w:rsidRPr="003C46AF">
        <w:rPr>
          <w:b/>
          <w:color w:val="000000"/>
          <w:szCs w:val="22"/>
          <w:lang w:val="bg-BG"/>
        </w:rPr>
        <w:t>)</w:t>
      </w:r>
    </w:p>
    <w:p w14:paraId="759E3814" w14:textId="77777777" w:rsidR="00720F7F" w:rsidRPr="003C46AF" w:rsidRDefault="00720F7F" w:rsidP="0085631C">
      <w:pPr>
        <w:widowControl w:val="0"/>
        <w:tabs>
          <w:tab w:val="clear" w:pos="567"/>
        </w:tabs>
        <w:spacing w:line="240" w:lineRule="auto"/>
        <w:rPr>
          <w:color w:val="000000"/>
          <w:szCs w:val="22"/>
          <w:lang w:val="bg-BG"/>
        </w:rPr>
      </w:pPr>
    </w:p>
    <w:p w14:paraId="51DA3F87" w14:textId="77777777" w:rsidR="00720F7F" w:rsidRPr="003C46AF" w:rsidRDefault="00720F7F" w:rsidP="0085631C">
      <w:pPr>
        <w:widowControl w:val="0"/>
        <w:tabs>
          <w:tab w:val="clear" w:pos="567"/>
        </w:tabs>
        <w:spacing w:line="240" w:lineRule="auto"/>
        <w:rPr>
          <w:color w:val="000000"/>
          <w:szCs w:val="22"/>
          <w:lang w:val="bg-BG"/>
        </w:rPr>
      </w:pPr>
    </w:p>
    <w:p w14:paraId="3CC401A0"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bg-BG"/>
        </w:rPr>
      </w:pPr>
      <w:r w:rsidRPr="003C46AF">
        <w:rPr>
          <w:b/>
          <w:color w:val="000000"/>
          <w:szCs w:val="22"/>
          <w:lang w:val="ru-RU"/>
        </w:rPr>
        <w:t>1.</w:t>
      </w:r>
      <w:r w:rsidRPr="003C46AF">
        <w:rPr>
          <w:b/>
          <w:color w:val="000000"/>
          <w:szCs w:val="22"/>
          <w:lang w:val="ru-RU"/>
        </w:rPr>
        <w:tab/>
      </w:r>
      <w:r w:rsidRPr="003C46AF">
        <w:rPr>
          <w:b/>
          <w:noProof/>
          <w:color w:val="000000"/>
          <w:lang w:val="bg-BG"/>
        </w:rPr>
        <w:t>ИМЕ НА ЛЕКАРСТВЕНИЯ ПРОДУКТ</w:t>
      </w:r>
    </w:p>
    <w:p w14:paraId="467F19F6" w14:textId="77777777" w:rsidR="00720F7F" w:rsidRPr="003C46AF" w:rsidRDefault="00720F7F" w:rsidP="0085631C">
      <w:pPr>
        <w:widowControl w:val="0"/>
        <w:tabs>
          <w:tab w:val="clear" w:pos="567"/>
        </w:tabs>
        <w:spacing w:line="240" w:lineRule="auto"/>
        <w:rPr>
          <w:color w:val="000000"/>
          <w:szCs w:val="22"/>
          <w:lang w:val="ru-RU"/>
        </w:rPr>
      </w:pPr>
    </w:p>
    <w:p w14:paraId="1513CD1C"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rPr>
        <w:t>Exelon</w:t>
      </w:r>
      <w:r w:rsidRPr="003C46AF">
        <w:rPr>
          <w:color w:val="000000"/>
          <w:szCs w:val="22"/>
          <w:lang w:val="ru-RU"/>
        </w:rPr>
        <w:t xml:space="preserve"> </w:t>
      </w:r>
      <w:r w:rsidR="000B7C1F" w:rsidRPr="003C46AF">
        <w:rPr>
          <w:color w:val="000000"/>
          <w:szCs w:val="22"/>
          <w:lang w:val="ru-RU"/>
        </w:rPr>
        <w:t>13,3</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 трансдермален пластир</w:t>
      </w:r>
    </w:p>
    <w:p w14:paraId="33B05D60" w14:textId="77777777" w:rsidR="00720F7F" w:rsidRPr="003C46AF" w:rsidRDefault="00A6007C" w:rsidP="0085631C">
      <w:pPr>
        <w:widowControl w:val="0"/>
        <w:tabs>
          <w:tab w:val="clear" w:pos="567"/>
        </w:tabs>
        <w:spacing w:line="240" w:lineRule="auto"/>
        <w:rPr>
          <w:color w:val="000000"/>
          <w:szCs w:val="22"/>
          <w:lang w:val="ru-RU"/>
        </w:rPr>
      </w:pPr>
      <w:r w:rsidRPr="003C46AF">
        <w:rPr>
          <w:noProof/>
          <w:color w:val="000000"/>
          <w:lang w:val="bg-BG"/>
        </w:rPr>
        <w:t>р</w:t>
      </w:r>
      <w:r w:rsidR="00720F7F" w:rsidRPr="003C46AF">
        <w:rPr>
          <w:noProof/>
          <w:color w:val="000000"/>
          <w:lang w:val="bg-BG"/>
        </w:rPr>
        <w:t>ивастигмин</w:t>
      </w:r>
    </w:p>
    <w:p w14:paraId="0FFAFA2E" w14:textId="77777777" w:rsidR="00720F7F" w:rsidRPr="003C46AF" w:rsidRDefault="00720F7F" w:rsidP="0085631C">
      <w:pPr>
        <w:widowControl w:val="0"/>
        <w:tabs>
          <w:tab w:val="clear" w:pos="567"/>
        </w:tabs>
        <w:spacing w:line="240" w:lineRule="auto"/>
        <w:rPr>
          <w:color w:val="000000"/>
          <w:szCs w:val="22"/>
          <w:lang w:val="ru-RU"/>
        </w:rPr>
      </w:pPr>
    </w:p>
    <w:p w14:paraId="2A5C6312" w14:textId="77777777" w:rsidR="00720F7F" w:rsidRPr="003C46AF" w:rsidRDefault="00720F7F" w:rsidP="0085631C">
      <w:pPr>
        <w:widowControl w:val="0"/>
        <w:tabs>
          <w:tab w:val="clear" w:pos="567"/>
        </w:tabs>
        <w:rPr>
          <w:color w:val="000000"/>
          <w:szCs w:val="22"/>
          <w:lang w:val="ru-RU"/>
        </w:rPr>
      </w:pPr>
    </w:p>
    <w:p w14:paraId="35517165"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color w:val="000000"/>
          <w:szCs w:val="22"/>
          <w:lang w:val="ru-RU"/>
        </w:rPr>
        <w:t>2.</w:t>
      </w:r>
      <w:r w:rsidRPr="003C46AF">
        <w:rPr>
          <w:b/>
          <w:color w:val="000000"/>
          <w:szCs w:val="22"/>
          <w:lang w:val="ru-RU"/>
        </w:rPr>
        <w:tab/>
      </w:r>
      <w:r w:rsidRPr="003C46AF">
        <w:rPr>
          <w:b/>
          <w:noProof/>
          <w:color w:val="000000"/>
          <w:lang w:val="bg-BG"/>
        </w:rPr>
        <w:t>ОБЯВЯВАНЕ НА АКТИВНОТО</w:t>
      </w:r>
      <w:r w:rsidR="000B7C1F" w:rsidRPr="003C46AF">
        <w:rPr>
          <w:b/>
          <w:noProof/>
          <w:color w:val="000000"/>
          <w:lang w:val="bg-BG"/>
        </w:rPr>
        <w:t>(</w:t>
      </w:r>
      <w:r w:rsidRPr="003C46AF">
        <w:rPr>
          <w:b/>
          <w:noProof/>
          <w:color w:val="000000"/>
          <w:lang w:val="bg-BG"/>
        </w:rPr>
        <w:t>ИТЕ</w:t>
      </w:r>
      <w:r w:rsidR="000B7C1F" w:rsidRPr="003C46AF">
        <w:rPr>
          <w:b/>
          <w:noProof/>
          <w:color w:val="000000"/>
          <w:lang w:val="bg-BG"/>
        </w:rPr>
        <w:t>)</w:t>
      </w:r>
      <w:r w:rsidRPr="003C46AF">
        <w:rPr>
          <w:b/>
          <w:noProof/>
          <w:color w:val="000000"/>
          <w:lang w:val="bg-BG"/>
        </w:rPr>
        <w:t xml:space="preserve"> ВЕЩЕСТВ</w:t>
      </w:r>
      <w:r w:rsidR="000B7C1F" w:rsidRPr="003C46AF">
        <w:rPr>
          <w:b/>
          <w:noProof/>
          <w:color w:val="000000"/>
          <w:lang w:val="bg-BG"/>
        </w:rPr>
        <w:t>О(</w:t>
      </w:r>
      <w:r w:rsidRPr="003C46AF">
        <w:rPr>
          <w:b/>
          <w:noProof/>
          <w:color w:val="000000"/>
          <w:lang w:val="bg-BG"/>
        </w:rPr>
        <w:t>А</w:t>
      </w:r>
      <w:r w:rsidR="000B7C1F" w:rsidRPr="003C46AF">
        <w:rPr>
          <w:b/>
          <w:noProof/>
          <w:color w:val="000000"/>
          <w:lang w:val="bg-BG"/>
        </w:rPr>
        <w:t>)</w:t>
      </w:r>
    </w:p>
    <w:p w14:paraId="107810F4" w14:textId="77777777" w:rsidR="00720F7F" w:rsidRPr="003C46AF" w:rsidRDefault="00720F7F" w:rsidP="0085631C">
      <w:pPr>
        <w:widowControl w:val="0"/>
        <w:tabs>
          <w:tab w:val="clear" w:pos="567"/>
        </w:tabs>
        <w:spacing w:line="240" w:lineRule="auto"/>
        <w:rPr>
          <w:color w:val="000000"/>
          <w:szCs w:val="22"/>
          <w:lang w:val="ru-RU"/>
        </w:rPr>
      </w:pPr>
    </w:p>
    <w:p w14:paraId="692F0B46"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lang w:val="ru-RU"/>
        </w:rPr>
        <w:t>1</w:t>
      </w:r>
      <w:r w:rsidRPr="003C46AF">
        <w:rPr>
          <w:color w:val="000000"/>
          <w:szCs w:val="22"/>
        </w:rPr>
        <w:t> </w:t>
      </w:r>
      <w:r w:rsidRPr="003C46AF">
        <w:rPr>
          <w:color w:val="000000"/>
          <w:szCs w:val="22"/>
          <w:lang w:val="bg-BG"/>
        </w:rPr>
        <w:t>трансдермален пластир от</w:t>
      </w:r>
      <w:r w:rsidRPr="003C46AF">
        <w:rPr>
          <w:color w:val="000000"/>
          <w:szCs w:val="22"/>
          <w:lang w:val="ru-RU"/>
        </w:rPr>
        <w:t xml:space="preserve"> </w:t>
      </w:r>
      <w:r w:rsidR="00D74B21" w:rsidRPr="003C46AF">
        <w:rPr>
          <w:color w:val="000000"/>
          <w:szCs w:val="22"/>
          <w:lang w:val="ru-RU"/>
        </w:rPr>
        <w:t>1</w:t>
      </w:r>
      <w:r w:rsidRPr="003C46AF">
        <w:rPr>
          <w:color w:val="000000"/>
          <w:szCs w:val="22"/>
          <w:lang w:val="ru-RU"/>
        </w:rPr>
        <w:t>5</w:t>
      </w:r>
      <w:r w:rsidRPr="003C46AF">
        <w:rPr>
          <w:color w:val="000000"/>
          <w:szCs w:val="22"/>
        </w:rPr>
        <w:t> cm</w:t>
      </w:r>
      <w:r w:rsidRPr="003C46AF">
        <w:rPr>
          <w:color w:val="000000"/>
          <w:szCs w:val="22"/>
          <w:vertAlign w:val="superscript"/>
          <w:lang w:val="ru-RU"/>
        </w:rPr>
        <w:t>2</w:t>
      </w:r>
      <w:r w:rsidRPr="003C46AF">
        <w:rPr>
          <w:color w:val="000000"/>
          <w:szCs w:val="22"/>
          <w:lang w:val="ru-RU"/>
        </w:rPr>
        <w:t xml:space="preserve"> </w:t>
      </w:r>
      <w:r w:rsidRPr="003C46AF">
        <w:rPr>
          <w:color w:val="000000"/>
          <w:szCs w:val="22"/>
          <w:lang w:val="bg-BG"/>
        </w:rPr>
        <w:t>съдържа</w:t>
      </w:r>
      <w:r w:rsidRPr="003C46AF">
        <w:rPr>
          <w:color w:val="000000"/>
          <w:szCs w:val="22"/>
          <w:lang w:val="ru-RU"/>
        </w:rPr>
        <w:t xml:space="preserve"> </w:t>
      </w:r>
      <w:r w:rsidR="00D74B21" w:rsidRPr="003C46AF">
        <w:rPr>
          <w:color w:val="000000"/>
          <w:szCs w:val="22"/>
          <w:lang w:val="ru-RU"/>
        </w:rPr>
        <w:t>27</w:t>
      </w:r>
      <w:r w:rsidRPr="003C46AF">
        <w:rPr>
          <w:color w:val="000000"/>
          <w:szCs w:val="22"/>
        </w:rPr>
        <w:t> mg</w:t>
      </w:r>
      <w:r w:rsidRPr="003C46AF">
        <w:rPr>
          <w:color w:val="000000"/>
          <w:szCs w:val="22"/>
          <w:lang w:val="ru-RU"/>
        </w:rPr>
        <w:t xml:space="preserve"> </w:t>
      </w:r>
      <w:r w:rsidRPr="003C46AF">
        <w:rPr>
          <w:color w:val="000000"/>
          <w:szCs w:val="22"/>
          <w:lang w:val="bg-BG"/>
        </w:rPr>
        <w:t>ривастигмин и отделя</w:t>
      </w:r>
      <w:r w:rsidRPr="003C46AF">
        <w:rPr>
          <w:color w:val="000000"/>
          <w:szCs w:val="22"/>
          <w:lang w:val="ru-RU"/>
        </w:rPr>
        <w:t xml:space="preserve"> </w:t>
      </w:r>
      <w:r w:rsidR="00D74B21" w:rsidRPr="003C46AF">
        <w:rPr>
          <w:color w:val="000000"/>
          <w:szCs w:val="22"/>
          <w:lang w:val="ru-RU"/>
        </w:rPr>
        <w:t>13,3</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w:t>
      </w:r>
      <w:r w:rsidRPr="003C46AF">
        <w:rPr>
          <w:color w:val="000000"/>
          <w:szCs w:val="22"/>
          <w:lang w:val="ru-RU"/>
        </w:rPr>
        <w:t>.</w:t>
      </w:r>
    </w:p>
    <w:p w14:paraId="4CD063D5" w14:textId="77777777" w:rsidR="00720F7F" w:rsidRPr="003C46AF" w:rsidRDefault="00720F7F" w:rsidP="0085631C">
      <w:pPr>
        <w:widowControl w:val="0"/>
        <w:tabs>
          <w:tab w:val="clear" w:pos="567"/>
        </w:tabs>
        <w:spacing w:line="240" w:lineRule="auto"/>
        <w:rPr>
          <w:color w:val="000000"/>
          <w:szCs w:val="22"/>
          <w:lang w:val="ru-RU"/>
        </w:rPr>
      </w:pPr>
    </w:p>
    <w:p w14:paraId="7192AF54" w14:textId="77777777" w:rsidR="00720F7F" w:rsidRPr="003C46AF" w:rsidRDefault="00720F7F" w:rsidP="0085631C">
      <w:pPr>
        <w:widowControl w:val="0"/>
        <w:tabs>
          <w:tab w:val="clear" w:pos="567"/>
        </w:tabs>
        <w:spacing w:line="240" w:lineRule="auto"/>
        <w:rPr>
          <w:color w:val="000000"/>
          <w:szCs w:val="22"/>
          <w:lang w:val="ru-RU"/>
        </w:rPr>
      </w:pPr>
    </w:p>
    <w:p w14:paraId="235D1843"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3.</w:t>
      </w:r>
      <w:r w:rsidRPr="003C46AF">
        <w:rPr>
          <w:b/>
          <w:color w:val="000000"/>
          <w:szCs w:val="22"/>
          <w:lang w:val="ru-RU"/>
        </w:rPr>
        <w:tab/>
      </w:r>
      <w:r w:rsidRPr="003C46AF">
        <w:rPr>
          <w:b/>
          <w:noProof/>
          <w:color w:val="000000"/>
          <w:lang w:val="bg-BG"/>
        </w:rPr>
        <w:t>СПИСЪК НА ПОМОЩНИТЕ ВЕЩЕСТВА</w:t>
      </w:r>
    </w:p>
    <w:p w14:paraId="457887CC" w14:textId="77777777" w:rsidR="00720F7F" w:rsidRPr="003C46AF" w:rsidRDefault="00720F7F" w:rsidP="0085631C">
      <w:pPr>
        <w:widowControl w:val="0"/>
        <w:tabs>
          <w:tab w:val="clear" w:pos="567"/>
        </w:tabs>
        <w:spacing w:line="240" w:lineRule="auto"/>
        <w:rPr>
          <w:color w:val="000000"/>
          <w:szCs w:val="22"/>
          <w:lang w:val="ru-RU"/>
        </w:rPr>
      </w:pPr>
    </w:p>
    <w:p w14:paraId="3BFE858F"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lang w:val="bg-BG"/>
        </w:rPr>
        <w:t>Съдържа също</w:t>
      </w:r>
      <w:r w:rsidRPr="003C46AF">
        <w:rPr>
          <w:color w:val="000000"/>
          <w:szCs w:val="22"/>
          <w:lang w:val="ru-RU"/>
        </w:rPr>
        <w:t xml:space="preserve">: </w:t>
      </w:r>
      <w:r w:rsidRPr="003C46AF">
        <w:rPr>
          <w:color w:val="000000"/>
          <w:spacing w:val="-2"/>
          <w:szCs w:val="22"/>
          <w:lang w:val="bg-BG"/>
        </w:rPr>
        <w:t>полиетиленов терефталатен филм,</w:t>
      </w:r>
      <w:r w:rsidRPr="003C46AF">
        <w:rPr>
          <w:color w:val="000000"/>
          <w:spacing w:val="-2"/>
          <w:szCs w:val="22"/>
          <w:lang w:val="ru-RU"/>
        </w:rPr>
        <w:t xml:space="preserve"> </w:t>
      </w:r>
      <w:r w:rsidRPr="003C46AF">
        <w:rPr>
          <w:color w:val="000000"/>
          <w:spacing w:val="-2"/>
          <w:szCs w:val="22"/>
          <w:lang w:val="bg-BG"/>
        </w:rPr>
        <w:t>лакиран</w:t>
      </w:r>
      <w:r w:rsidRPr="003C46AF">
        <w:rPr>
          <w:color w:val="000000"/>
          <w:szCs w:val="22"/>
          <w:lang w:val="ru-RU"/>
        </w:rPr>
        <w:t>, алфа-токоферол, поли(бутилметакрилат, метилметакрилат), акрил</w:t>
      </w:r>
      <w:r w:rsidRPr="003C46AF">
        <w:rPr>
          <w:color w:val="000000"/>
          <w:szCs w:val="22"/>
          <w:lang w:val="bg-BG"/>
        </w:rPr>
        <w:t>ен съполимер</w:t>
      </w:r>
      <w:r w:rsidRPr="003C46AF">
        <w:rPr>
          <w:color w:val="000000"/>
          <w:szCs w:val="22"/>
          <w:lang w:val="ru-RU"/>
        </w:rPr>
        <w:t xml:space="preserve">, силиконово масло, диметикон, </w:t>
      </w:r>
      <w:r w:rsidRPr="003C46AF">
        <w:rPr>
          <w:color w:val="000000"/>
          <w:spacing w:val="-2"/>
          <w:szCs w:val="22"/>
          <w:lang w:val="bg-BG"/>
        </w:rPr>
        <w:t>полиестерен филм</w:t>
      </w:r>
      <w:r w:rsidRPr="003C46AF">
        <w:rPr>
          <w:color w:val="000000"/>
          <w:spacing w:val="-2"/>
          <w:szCs w:val="22"/>
          <w:lang w:val="ru-RU"/>
        </w:rPr>
        <w:t xml:space="preserve">, </w:t>
      </w:r>
      <w:r w:rsidRPr="003C46AF">
        <w:rPr>
          <w:color w:val="000000"/>
          <w:spacing w:val="-2"/>
          <w:szCs w:val="22"/>
          <w:lang w:val="bg-BG"/>
        </w:rPr>
        <w:t>обвит с флуорополимер</w:t>
      </w:r>
      <w:r w:rsidRPr="003C46AF">
        <w:rPr>
          <w:color w:val="000000"/>
          <w:szCs w:val="22"/>
          <w:lang w:val="ru-RU"/>
        </w:rPr>
        <w:t>.</w:t>
      </w:r>
    </w:p>
    <w:p w14:paraId="2E56A0BB" w14:textId="77777777" w:rsidR="00720F7F" w:rsidRPr="003C46AF" w:rsidRDefault="00720F7F" w:rsidP="0085631C">
      <w:pPr>
        <w:widowControl w:val="0"/>
        <w:tabs>
          <w:tab w:val="clear" w:pos="567"/>
        </w:tabs>
        <w:spacing w:line="240" w:lineRule="auto"/>
        <w:rPr>
          <w:color w:val="000000"/>
          <w:szCs w:val="22"/>
          <w:lang w:val="ru-RU"/>
        </w:rPr>
      </w:pPr>
    </w:p>
    <w:p w14:paraId="4C610158" w14:textId="77777777" w:rsidR="00720F7F" w:rsidRPr="003C46AF" w:rsidRDefault="00720F7F" w:rsidP="0085631C">
      <w:pPr>
        <w:widowControl w:val="0"/>
        <w:tabs>
          <w:tab w:val="clear" w:pos="567"/>
        </w:tabs>
        <w:spacing w:line="240" w:lineRule="auto"/>
        <w:rPr>
          <w:color w:val="000000"/>
          <w:szCs w:val="22"/>
          <w:lang w:val="ru-RU"/>
        </w:rPr>
      </w:pPr>
    </w:p>
    <w:p w14:paraId="407D7DE3"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4.</w:t>
      </w:r>
      <w:r w:rsidRPr="003C46AF">
        <w:rPr>
          <w:b/>
          <w:color w:val="000000"/>
          <w:szCs w:val="22"/>
          <w:lang w:val="ru-RU"/>
        </w:rPr>
        <w:tab/>
      </w:r>
      <w:r w:rsidRPr="003C46AF">
        <w:rPr>
          <w:b/>
          <w:noProof/>
          <w:color w:val="000000"/>
          <w:lang w:val="bg-BG"/>
        </w:rPr>
        <w:t>ЛЕКАРСТВЕНА ФОРМА И КОЛИЧЕСТВО В ЕДНА ОПАКОВКА</w:t>
      </w:r>
    </w:p>
    <w:p w14:paraId="29533D0A" w14:textId="77777777" w:rsidR="00720F7F" w:rsidRPr="003C46AF" w:rsidRDefault="00720F7F" w:rsidP="0085631C">
      <w:pPr>
        <w:widowControl w:val="0"/>
        <w:tabs>
          <w:tab w:val="clear" w:pos="567"/>
        </w:tabs>
        <w:spacing w:line="240" w:lineRule="auto"/>
        <w:rPr>
          <w:color w:val="000000"/>
          <w:szCs w:val="22"/>
          <w:lang w:val="ru-RU"/>
        </w:rPr>
      </w:pPr>
    </w:p>
    <w:p w14:paraId="79597EB9" w14:textId="77777777" w:rsidR="00720F7F" w:rsidRPr="003C46AF" w:rsidRDefault="00187938" w:rsidP="0085631C">
      <w:pPr>
        <w:widowControl w:val="0"/>
        <w:tabs>
          <w:tab w:val="clear" w:pos="567"/>
        </w:tabs>
        <w:spacing w:line="240" w:lineRule="auto"/>
        <w:rPr>
          <w:color w:val="000000"/>
          <w:szCs w:val="22"/>
          <w:lang w:val="ru-RU"/>
        </w:rPr>
      </w:pPr>
      <w:r w:rsidRPr="003C46AF">
        <w:rPr>
          <w:color w:val="000000"/>
          <w:szCs w:val="22"/>
          <w:lang w:val="ru-RU"/>
        </w:rPr>
        <w:t>Групова</w:t>
      </w:r>
      <w:r w:rsidR="00720F7F" w:rsidRPr="003C46AF">
        <w:rPr>
          <w:color w:val="000000"/>
          <w:szCs w:val="22"/>
          <w:lang w:val="ru-RU"/>
        </w:rPr>
        <w:t xml:space="preserve"> опаковка</w:t>
      </w:r>
      <w:r w:rsidR="006A356A" w:rsidRPr="003C46AF">
        <w:rPr>
          <w:szCs w:val="22"/>
          <w:lang w:val="ru-RU"/>
        </w:rPr>
        <w:t>: 60 (2</w:t>
      </w:r>
      <w:r w:rsidR="006A356A" w:rsidRPr="003C46AF">
        <w:rPr>
          <w:szCs w:val="22"/>
        </w:rPr>
        <w:t> </w:t>
      </w:r>
      <w:r w:rsidR="006A356A" w:rsidRPr="003C46AF">
        <w:rPr>
          <w:szCs w:val="22"/>
          <w:lang w:val="bg-BG"/>
        </w:rPr>
        <w:t>опаковки по</w:t>
      </w:r>
      <w:r w:rsidR="006A356A" w:rsidRPr="003C46AF">
        <w:rPr>
          <w:szCs w:val="22"/>
          <w:lang w:val="ru-RU"/>
        </w:rPr>
        <w:t xml:space="preserve"> 30) </w:t>
      </w:r>
      <w:r w:rsidR="006A356A" w:rsidRPr="003C46AF">
        <w:rPr>
          <w:szCs w:val="22"/>
          <w:lang w:val="bg-BG"/>
        </w:rPr>
        <w:t>трансдермални пластир</w:t>
      </w:r>
      <w:r w:rsidR="00B80F33" w:rsidRPr="003C46AF">
        <w:rPr>
          <w:szCs w:val="22"/>
          <w:lang w:val="bg-BG"/>
        </w:rPr>
        <w:t>а</w:t>
      </w:r>
    </w:p>
    <w:p w14:paraId="795F7418" w14:textId="77777777" w:rsidR="00720F7F" w:rsidRPr="003C46AF" w:rsidRDefault="00187938" w:rsidP="0085631C">
      <w:pPr>
        <w:widowControl w:val="0"/>
        <w:tabs>
          <w:tab w:val="clear" w:pos="567"/>
        </w:tabs>
        <w:spacing w:line="240" w:lineRule="auto"/>
        <w:rPr>
          <w:color w:val="000000"/>
          <w:szCs w:val="22"/>
          <w:shd w:val="clear" w:color="auto" w:fill="D9D9D9"/>
          <w:lang w:val="ru-RU"/>
        </w:rPr>
      </w:pPr>
      <w:r w:rsidRPr="003C46AF">
        <w:rPr>
          <w:color w:val="000000"/>
          <w:szCs w:val="22"/>
          <w:shd w:val="clear" w:color="auto" w:fill="D9D9D9"/>
          <w:lang w:val="ru-RU"/>
        </w:rPr>
        <w:t>Групова</w:t>
      </w:r>
      <w:r w:rsidR="00720F7F" w:rsidRPr="003C46AF">
        <w:rPr>
          <w:color w:val="000000"/>
          <w:szCs w:val="22"/>
          <w:shd w:val="clear" w:color="auto" w:fill="D9D9D9"/>
          <w:lang w:val="ru-RU"/>
        </w:rPr>
        <w:t xml:space="preserve"> опаковка</w:t>
      </w:r>
      <w:r w:rsidR="006A356A" w:rsidRPr="003C46AF">
        <w:rPr>
          <w:szCs w:val="22"/>
          <w:shd w:val="clear" w:color="auto" w:fill="D9D9D9"/>
          <w:lang w:val="ru-RU"/>
        </w:rPr>
        <w:t>: 90 (3</w:t>
      </w:r>
      <w:r w:rsidR="006A356A" w:rsidRPr="003C46AF">
        <w:rPr>
          <w:szCs w:val="22"/>
          <w:shd w:val="clear" w:color="auto" w:fill="D9D9D9"/>
        </w:rPr>
        <w:t> </w:t>
      </w:r>
      <w:r w:rsidR="006A356A" w:rsidRPr="003C46AF">
        <w:rPr>
          <w:szCs w:val="22"/>
          <w:shd w:val="clear" w:color="auto" w:fill="D9D9D9"/>
          <w:lang w:val="bg-BG"/>
        </w:rPr>
        <w:t>опаковки по</w:t>
      </w:r>
      <w:r w:rsidR="006A356A" w:rsidRPr="003C46AF">
        <w:rPr>
          <w:szCs w:val="22"/>
          <w:shd w:val="clear" w:color="auto" w:fill="D9D9D9"/>
          <w:lang w:val="ru-RU"/>
        </w:rPr>
        <w:t xml:space="preserve"> 30) </w:t>
      </w:r>
      <w:r w:rsidR="006A356A" w:rsidRPr="003C46AF">
        <w:rPr>
          <w:szCs w:val="22"/>
          <w:shd w:val="clear" w:color="auto" w:fill="D9D9D9"/>
          <w:lang w:val="bg-BG"/>
        </w:rPr>
        <w:t>трансдермални пластир</w:t>
      </w:r>
      <w:r w:rsidR="00B80F33" w:rsidRPr="003C46AF">
        <w:rPr>
          <w:szCs w:val="22"/>
          <w:shd w:val="clear" w:color="auto" w:fill="D9D9D9"/>
          <w:lang w:val="bg-BG"/>
        </w:rPr>
        <w:t>а</w:t>
      </w:r>
    </w:p>
    <w:p w14:paraId="5DF5A458" w14:textId="77777777" w:rsidR="00720F7F" w:rsidRPr="003C46AF" w:rsidRDefault="00720F7F" w:rsidP="0085631C">
      <w:pPr>
        <w:widowControl w:val="0"/>
        <w:tabs>
          <w:tab w:val="clear" w:pos="567"/>
        </w:tabs>
        <w:spacing w:line="240" w:lineRule="auto"/>
        <w:rPr>
          <w:color w:val="000000"/>
          <w:szCs w:val="22"/>
          <w:lang w:val="ru-RU"/>
        </w:rPr>
      </w:pPr>
    </w:p>
    <w:p w14:paraId="33AEA5E7" w14:textId="77777777" w:rsidR="00720F7F" w:rsidRPr="003C46AF" w:rsidRDefault="00720F7F" w:rsidP="0085631C">
      <w:pPr>
        <w:widowControl w:val="0"/>
        <w:tabs>
          <w:tab w:val="clear" w:pos="567"/>
        </w:tabs>
        <w:spacing w:line="240" w:lineRule="auto"/>
        <w:rPr>
          <w:color w:val="000000"/>
          <w:szCs w:val="22"/>
          <w:lang w:val="ru-RU"/>
        </w:rPr>
      </w:pPr>
    </w:p>
    <w:p w14:paraId="4E1F51E7"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5.</w:t>
      </w:r>
      <w:r w:rsidRPr="003C46AF">
        <w:rPr>
          <w:b/>
          <w:color w:val="000000"/>
          <w:szCs w:val="22"/>
          <w:lang w:val="ru-RU"/>
        </w:rPr>
        <w:tab/>
      </w:r>
      <w:r w:rsidRPr="003C46AF">
        <w:rPr>
          <w:b/>
          <w:noProof/>
          <w:color w:val="000000"/>
          <w:lang w:val="bg-BG"/>
        </w:rPr>
        <w:t>НАЧИН НА ПРИЛ</w:t>
      </w:r>
      <w:r w:rsidR="00C97059" w:rsidRPr="003C46AF">
        <w:rPr>
          <w:b/>
          <w:noProof/>
          <w:color w:val="000000"/>
          <w:lang w:val="bg-BG"/>
        </w:rPr>
        <w:t>ОЖЕНИЕ</w:t>
      </w:r>
      <w:r w:rsidRPr="003C46AF">
        <w:rPr>
          <w:b/>
          <w:noProof/>
          <w:color w:val="000000"/>
          <w:lang w:val="bg-BG"/>
        </w:rPr>
        <w:t xml:space="preserve"> И ПЪТ</w:t>
      </w:r>
      <w:r w:rsidR="0073614E" w:rsidRPr="003C46AF">
        <w:rPr>
          <w:b/>
          <w:noProof/>
          <w:color w:val="000000"/>
          <w:lang w:val="bg-BG"/>
        </w:rPr>
        <w:t>(</w:t>
      </w:r>
      <w:r w:rsidRPr="003C46AF">
        <w:rPr>
          <w:b/>
          <w:noProof/>
          <w:color w:val="000000"/>
          <w:lang w:val="bg-BG"/>
        </w:rPr>
        <w:t>ИЩА</w:t>
      </w:r>
      <w:r w:rsidR="0073614E" w:rsidRPr="003C46AF">
        <w:rPr>
          <w:b/>
          <w:noProof/>
          <w:color w:val="000000"/>
          <w:lang w:val="bg-BG"/>
        </w:rPr>
        <w:t>)</w:t>
      </w:r>
      <w:r w:rsidRPr="003C46AF">
        <w:rPr>
          <w:b/>
          <w:noProof/>
          <w:color w:val="000000"/>
          <w:lang w:val="bg-BG"/>
        </w:rPr>
        <w:t xml:space="preserve"> НА ВЪВЕЖДАНЕ</w:t>
      </w:r>
    </w:p>
    <w:p w14:paraId="2295F398" w14:textId="77777777" w:rsidR="00720F7F" w:rsidRPr="003C46AF" w:rsidRDefault="00720F7F" w:rsidP="0085631C">
      <w:pPr>
        <w:widowControl w:val="0"/>
        <w:tabs>
          <w:tab w:val="clear" w:pos="567"/>
        </w:tabs>
        <w:spacing w:line="240" w:lineRule="auto"/>
        <w:rPr>
          <w:noProof/>
          <w:color w:val="000000"/>
          <w:lang w:val="bg-BG"/>
        </w:rPr>
      </w:pPr>
    </w:p>
    <w:p w14:paraId="6DAEDE8A" w14:textId="77777777" w:rsidR="00AF596C" w:rsidRPr="003C46AF" w:rsidRDefault="00AF596C"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689C498B" w14:textId="77777777" w:rsidR="00720F7F" w:rsidRPr="003C46AF" w:rsidRDefault="00720F7F" w:rsidP="0085631C">
      <w:pPr>
        <w:widowControl w:val="0"/>
        <w:tabs>
          <w:tab w:val="clear" w:pos="567"/>
        </w:tabs>
        <w:spacing w:line="240" w:lineRule="auto"/>
        <w:rPr>
          <w:noProof/>
          <w:color w:val="000000"/>
          <w:lang w:val="ru-RU"/>
        </w:rPr>
      </w:pPr>
      <w:r w:rsidRPr="003C46AF">
        <w:rPr>
          <w:noProof/>
          <w:color w:val="000000"/>
          <w:lang w:val="bg-BG"/>
        </w:rPr>
        <w:t>Трансдермално приложение</w:t>
      </w:r>
    </w:p>
    <w:p w14:paraId="4EBE4B9C" w14:textId="77777777" w:rsidR="00720F7F" w:rsidRPr="003C46AF" w:rsidRDefault="00720F7F" w:rsidP="0085631C">
      <w:pPr>
        <w:widowControl w:val="0"/>
        <w:tabs>
          <w:tab w:val="clear" w:pos="567"/>
        </w:tabs>
        <w:spacing w:line="240" w:lineRule="auto"/>
        <w:rPr>
          <w:color w:val="000000"/>
          <w:szCs w:val="22"/>
          <w:lang w:val="ru-RU"/>
        </w:rPr>
      </w:pPr>
    </w:p>
    <w:p w14:paraId="75679202" w14:textId="77777777" w:rsidR="00720F7F" w:rsidRPr="003C46AF" w:rsidRDefault="00720F7F" w:rsidP="0085631C">
      <w:pPr>
        <w:widowControl w:val="0"/>
        <w:tabs>
          <w:tab w:val="clear" w:pos="567"/>
        </w:tabs>
        <w:spacing w:line="240" w:lineRule="auto"/>
        <w:rPr>
          <w:color w:val="000000"/>
          <w:szCs w:val="22"/>
          <w:lang w:val="ru-RU"/>
        </w:rPr>
      </w:pPr>
    </w:p>
    <w:p w14:paraId="21595DF9"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6.</w:t>
      </w:r>
      <w:r w:rsidRPr="003C46AF">
        <w:rPr>
          <w:b/>
          <w:color w:val="000000"/>
          <w:szCs w:val="22"/>
          <w:lang w:val="ru-RU"/>
        </w:rPr>
        <w:tab/>
      </w:r>
      <w:r w:rsidRPr="003C46AF">
        <w:rPr>
          <w:b/>
          <w:noProof/>
          <w:color w:val="000000"/>
          <w:lang w:val="bg-BG"/>
        </w:rPr>
        <w:t>СПЕЦИАЛНО ПРЕДУПРЕЖДЕНИЕ, ЧЕ ЛЕКАРСТВЕНИЯТ ПРОДУКТ ТРЯБВА ДА СЕ СЪХРАНЯВА НА МЯСТО ДАЛЕЧЕ ОТ ПОГЛЕДА И ДОСЕГА НА ДЕЦА</w:t>
      </w:r>
    </w:p>
    <w:p w14:paraId="7C76EE0C" w14:textId="77777777" w:rsidR="00720F7F" w:rsidRPr="003C46AF" w:rsidRDefault="00720F7F" w:rsidP="0085631C">
      <w:pPr>
        <w:widowControl w:val="0"/>
        <w:tabs>
          <w:tab w:val="clear" w:pos="567"/>
        </w:tabs>
        <w:spacing w:line="240" w:lineRule="auto"/>
        <w:rPr>
          <w:color w:val="000000"/>
          <w:szCs w:val="22"/>
          <w:lang w:val="ru-RU"/>
        </w:rPr>
      </w:pPr>
    </w:p>
    <w:p w14:paraId="79974555" w14:textId="77777777" w:rsidR="00720F7F" w:rsidRPr="003C46AF" w:rsidRDefault="00720F7F" w:rsidP="0085631C">
      <w:pPr>
        <w:widowControl w:val="0"/>
        <w:tabs>
          <w:tab w:val="clear" w:pos="567"/>
        </w:tabs>
        <w:spacing w:line="240" w:lineRule="auto"/>
        <w:rPr>
          <w:noProof/>
          <w:color w:val="000000"/>
          <w:lang w:val="bg-BG"/>
        </w:rPr>
      </w:pPr>
      <w:r w:rsidRPr="003C46AF">
        <w:rPr>
          <w:noProof/>
          <w:color w:val="000000"/>
          <w:lang w:val="bg-BG"/>
        </w:rPr>
        <w:t>Да се съхранява на място, недостъпно за деца.</w:t>
      </w:r>
    </w:p>
    <w:p w14:paraId="3B4BBB33" w14:textId="77777777" w:rsidR="00720F7F" w:rsidRPr="003C46AF" w:rsidRDefault="00720F7F" w:rsidP="0085631C">
      <w:pPr>
        <w:widowControl w:val="0"/>
        <w:tabs>
          <w:tab w:val="clear" w:pos="567"/>
        </w:tabs>
        <w:spacing w:line="240" w:lineRule="auto"/>
        <w:rPr>
          <w:noProof/>
          <w:color w:val="000000"/>
          <w:lang w:val="bg-BG"/>
        </w:rPr>
      </w:pPr>
    </w:p>
    <w:p w14:paraId="63596DF7" w14:textId="77777777" w:rsidR="00720F7F" w:rsidRPr="003C46AF" w:rsidRDefault="00720F7F" w:rsidP="0085631C">
      <w:pPr>
        <w:widowControl w:val="0"/>
        <w:tabs>
          <w:tab w:val="clear" w:pos="567"/>
        </w:tabs>
        <w:spacing w:line="240" w:lineRule="auto"/>
        <w:rPr>
          <w:color w:val="000000"/>
          <w:szCs w:val="22"/>
          <w:lang w:val="ru-RU"/>
        </w:rPr>
      </w:pPr>
    </w:p>
    <w:p w14:paraId="78DC7FC8"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7.</w:t>
      </w:r>
      <w:r w:rsidRPr="003C46AF">
        <w:rPr>
          <w:b/>
          <w:color w:val="000000"/>
          <w:szCs w:val="22"/>
          <w:lang w:val="ru-RU"/>
        </w:rPr>
        <w:tab/>
      </w:r>
      <w:r w:rsidRPr="003C46AF">
        <w:rPr>
          <w:b/>
          <w:noProof/>
          <w:color w:val="000000"/>
          <w:lang w:val="bg-BG"/>
        </w:rPr>
        <w:t>ДРУГИ СПЕЦИАЛНИ ПРЕДУПРЕЖДЕНИЯ, АКО Е НЕОБХОДИМО</w:t>
      </w:r>
    </w:p>
    <w:p w14:paraId="3E1F20CE" w14:textId="77777777" w:rsidR="00720F7F" w:rsidRPr="003C46AF" w:rsidRDefault="00720F7F" w:rsidP="0085631C">
      <w:pPr>
        <w:widowControl w:val="0"/>
        <w:tabs>
          <w:tab w:val="clear" w:pos="567"/>
        </w:tabs>
        <w:spacing w:line="240" w:lineRule="auto"/>
        <w:rPr>
          <w:color w:val="000000"/>
          <w:szCs w:val="22"/>
          <w:lang w:val="ru-RU"/>
        </w:rPr>
      </w:pPr>
    </w:p>
    <w:p w14:paraId="4B3A5022" w14:textId="77777777" w:rsidR="00720F7F" w:rsidRPr="003C46AF" w:rsidRDefault="00720F7F" w:rsidP="0085631C">
      <w:pPr>
        <w:widowControl w:val="0"/>
        <w:tabs>
          <w:tab w:val="clear" w:pos="567"/>
        </w:tabs>
        <w:spacing w:line="240" w:lineRule="auto"/>
        <w:rPr>
          <w:color w:val="000000"/>
          <w:szCs w:val="22"/>
          <w:lang w:val="ru-RU"/>
        </w:rPr>
      </w:pPr>
    </w:p>
    <w:p w14:paraId="17210544"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8.</w:t>
      </w:r>
      <w:r w:rsidRPr="003C46AF">
        <w:rPr>
          <w:b/>
          <w:color w:val="000000"/>
          <w:szCs w:val="22"/>
          <w:lang w:val="ru-RU"/>
        </w:rPr>
        <w:tab/>
      </w:r>
      <w:r w:rsidRPr="003C46AF">
        <w:rPr>
          <w:b/>
          <w:noProof/>
          <w:color w:val="000000"/>
          <w:lang w:val="bg-BG"/>
        </w:rPr>
        <w:t>ДАТА НА ИЗТИЧАНЕ НА СРОКА НА ГОДНОСТ</w:t>
      </w:r>
    </w:p>
    <w:p w14:paraId="68D3BE2B" w14:textId="77777777" w:rsidR="00720F7F" w:rsidRPr="003C46AF" w:rsidRDefault="00720F7F" w:rsidP="0085631C">
      <w:pPr>
        <w:widowControl w:val="0"/>
        <w:tabs>
          <w:tab w:val="clear" w:pos="567"/>
        </w:tabs>
        <w:spacing w:line="240" w:lineRule="auto"/>
        <w:rPr>
          <w:color w:val="000000"/>
          <w:szCs w:val="22"/>
          <w:lang w:val="bg-BG"/>
        </w:rPr>
      </w:pPr>
    </w:p>
    <w:p w14:paraId="1E3367DE"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lang w:val="bg-BG"/>
        </w:rPr>
        <w:t>Годен до</w:t>
      </w:r>
      <w:r w:rsidRPr="003C46AF">
        <w:rPr>
          <w:color w:val="000000"/>
          <w:szCs w:val="22"/>
          <w:lang w:val="ru-RU"/>
        </w:rPr>
        <w:t>:</w:t>
      </w:r>
    </w:p>
    <w:p w14:paraId="352466DF" w14:textId="77777777" w:rsidR="00720F7F" w:rsidRPr="003C46AF" w:rsidRDefault="00720F7F" w:rsidP="0085631C">
      <w:pPr>
        <w:widowControl w:val="0"/>
        <w:tabs>
          <w:tab w:val="clear" w:pos="567"/>
        </w:tabs>
        <w:spacing w:line="240" w:lineRule="auto"/>
        <w:rPr>
          <w:color w:val="000000"/>
          <w:szCs w:val="22"/>
          <w:lang w:val="bg-BG"/>
        </w:rPr>
      </w:pPr>
    </w:p>
    <w:p w14:paraId="508B4DD4" w14:textId="77777777" w:rsidR="00720F7F" w:rsidRPr="003C46AF" w:rsidRDefault="00720F7F" w:rsidP="0085631C">
      <w:pPr>
        <w:widowControl w:val="0"/>
        <w:tabs>
          <w:tab w:val="clear" w:pos="567"/>
        </w:tabs>
        <w:spacing w:line="240" w:lineRule="auto"/>
        <w:rPr>
          <w:color w:val="000000"/>
          <w:szCs w:val="22"/>
          <w:lang w:val="bg-BG"/>
        </w:rPr>
      </w:pPr>
    </w:p>
    <w:p w14:paraId="0B35AF89" w14:textId="77777777" w:rsidR="00720F7F" w:rsidRPr="003C46AF" w:rsidRDefault="00720F7F" w:rsidP="0085631C">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9.</w:t>
      </w:r>
      <w:r w:rsidRPr="003C46AF">
        <w:rPr>
          <w:b/>
          <w:color w:val="000000"/>
          <w:szCs w:val="22"/>
          <w:lang w:val="ru-RU"/>
        </w:rPr>
        <w:tab/>
      </w:r>
      <w:r w:rsidRPr="003C46AF">
        <w:rPr>
          <w:b/>
          <w:noProof/>
          <w:color w:val="000000"/>
          <w:lang w:val="bg-BG"/>
        </w:rPr>
        <w:t>СПЕЦИАЛНИ УСЛОВИЯ НА СЪХРАНЕНИЕ</w:t>
      </w:r>
    </w:p>
    <w:p w14:paraId="259BD55E" w14:textId="77777777" w:rsidR="00720F7F" w:rsidRPr="003C46AF" w:rsidRDefault="00720F7F" w:rsidP="0085631C">
      <w:pPr>
        <w:keepNext/>
        <w:widowControl w:val="0"/>
        <w:tabs>
          <w:tab w:val="clear" w:pos="567"/>
        </w:tabs>
        <w:spacing w:line="240" w:lineRule="auto"/>
        <w:rPr>
          <w:color w:val="000000"/>
          <w:szCs w:val="22"/>
          <w:lang w:val="ru-RU"/>
        </w:rPr>
      </w:pPr>
    </w:p>
    <w:p w14:paraId="66552C45" w14:textId="77777777" w:rsidR="00720F7F" w:rsidRPr="003C46AF" w:rsidRDefault="00720F7F" w:rsidP="0085631C">
      <w:pPr>
        <w:keepNext/>
        <w:widowControl w:val="0"/>
        <w:tabs>
          <w:tab w:val="clear" w:pos="567"/>
        </w:tabs>
        <w:spacing w:line="240" w:lineRule="auto"/>
        <w:rPr>
          <w:color w:val="000000"/>
          <w:szCs w:val="22"/>
          <w:lang w:val="ru-RU"/>
        </w:rPr>
      </w:pPr>
      <w:r w:rsidRPr="003C46AF">
        <w:rPr>
          <w:noProof/>
          <w:color w:val="000000"/>
          <w:lang w:val="bg-BG"/>
        </w:rPr>
        <w:t xml:space="preserve">Да не се съхранява над </w:t>
      </w:r>
      <w:smartTag w:uri="urn:schemas-microsoft-com:office:smarttags" w:element="metricconverter">
        <w:smartTagPr>
          <w:attr w:name="ProductID" w:val="25ﾰC"/>
        </w:smartTagPr>
        <w:r w:rsidRPr="003C46AF">
          <w:rPr>
            <w:color w:val="000000"/>
            <w:szCs w:val="22"/>
            <w:lang w:val="ru-RU"/>
          </w:rPr>
          <w:t>25°</w:t>
        </w:r>
        <w:r w:rsidRPr="003C46AF">
          <w:rPr>
            <w:color w:val="000000"/>
            <w:szCs w:val="22"/>
          </w:rPr>
          <w:t>C</w:t>
        </w:r>
      </w:smartTag>
      <w:r w:rsidRPr="003C46AF">
        <w:rPr>
          <w:color w:val="000000"/>
          <w:szCs w:val="22"/>
          <w:lang w:val="ru-RU"/>
        </w:rPr>
        <w:t>.</w:t>
      </w:r>
    </w:p>
    <w:p w14:paraId="6C904AF3" w14:textId="77777777" w:rsidR="00720F7F" w:rsidRPr="003C46AF" w:rsidRDefault="00720F7F" w:rsidP="0085631C">
      <w:pPr>
        <w:widowControl w:val="0"/>
        <w:tabs>
          <w:tab w:val="clear" w:pos="567"/>
        </w:tabs>
        <w:spacing w:line="240" w:lineRule="auto"/>
        <w:rPr>
          <w:color w:val="000000"/>
          <w:szCs w:val="22"/>
          <w:lang w:val="ru-RU"/>
        </w:rPr>
      </w:pPr>
      <w:r w:rsidRPr="003C46AF">
        <w:rPr>
          <w:noProof/>
          <w:color w:val="000000"/>
          <w:lang w:val="bg-BG"/>
        </w:rPr>
        <w:t>Съхранявайте пластира в сашето до употребата</w:t>
      </w:r>
      <w:r w:rsidRPr="003C46AF">
        <w:rPr>
          <w:color w:val="000000"/>
          <w:szCs w:val="22"/>
          <w:lang w:val="ru-RU"/>
        </w:rPr>
        <w:t>.</w:t>
      </w:r>
    </w:p>
    <w:p w14:paraId="76983E17" w14:textId="77777777" w:rsidR="00720F7F" w:rsidRPr="003C46AF" w:rsidRDefault="00720F7F" w:rsidP="0085631C">
      <w:pPr>
        <w:widowControl w:val="0"/>
        <w:tabs>
          <w:tab w:val="clear" w:pos="567"/>
        </w:tabs>
        <w:spacing w:line="240" w:lineRule="auto"/>
        <w:ind w:left="567" w:hanging="567"/>
        <w:rPr>
          <w:color w:val="000000"/>
          <w:szCs w:val="22"/>
          <w:lang w:val="ru-RU"/>
        </w:rPr>
      </w:pPr>
    </w:p>
    <w:p w14:paraId="4992F543" w14:textId="77777777" w:rsidR="00720F7F" w:rsidRPr="003C46AF" w:rsidRDefault="00720F7F" w:rsidP="0085631C">
      <w:pPr>
        <w:widowControl w:val="0"/>
        <w:tabs>
          <w:tab w:val="clear" w:pos="567"/>
        </w:tabs>
        <w:spacing w:line="240" w:lineRule="auto"/>
        <w:ind w:left="567" w:hanging="567"/>
        <w:rPr>
          <w:color w:val="000000"/>
          <w:szCs w:val="22"/>
          <w:lang w:val="ru-RU"/>
        </w:rPr>
      </w:pPr>
    </w:p>
    <w:p w14:paraId="25D7DD63"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u-RU"/>
        </w:rPr>
      </w:pPr>
      <w:r w:rsidRPr="003C46AF">
        <w:rPr>
          <w:b/>
          <w:color w:val="000000"/>
          <w:szCs w:val="22"/>
          <w:lang w:val="ru-RU"/>
        </w:rPr>
        <w:t>10.</w:t>
      </w:r>
      <w:r w:rsidRPr="003C46AF">
        <w:rPr>
          <w:b/>
          <w:color w:val="000000"/>
          <w:szCs w:val="22"/>
          <w:lang w:val="ru-RU"/>
        </w:rPr>
        <w:tab/>
      </w:r>
      <w:r w:rsidRPr="003C46AF">
        <w:rPr>
          <w:b/>
          <w:noProof/>
          <w:color w:val="000000"/>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554F4D5" w14:textId="77777777" w:rsidR="00720F7F" w:rsidRPr="003C46AF" w:rsidRDefault="00720F7F" w:rsidP="0085631C">
      <w:pPr>
        <w:widowControl w:val="0"/>
        <w:tabs>
          <w:tab w:val="clear" w:pos="567"/>
        </w:tabs>
        <w:spacing w:line="240" w:lineRule="auto"/>
        <w:rPr>
          <w:color w:val="000000"/>
          <w:szCs w:val="22"/>
          <w:lang w:val="ru-RU"/>
        </w:rPr>
      </w:pPr>
    </w:p>
    <w:p w14:paraId="07416F5E" w14:textId="77777777" w:rsidR="00720F7F" w:rsidRPr="003C46AF" w:rsidRDefault="00720F7F" w:rsidP="0085631C">
      <w:pPr>
        <w:widowControl w:val="0"/>
        <w:tabs>
          <w:tab w:val="clear" w:pos="567"/>
        </w:tabs>
        <w:spacing w:line="240" w:lineRule="auto"/>
        <w:rPr>
          <w:color w:val="000000"/>
          <w:szCs w:val="22"/>
          <w:lang w:val="ru-RU"/>
        </w:rPr>
      </w:pPr>
    </w:p>
    <w:p w14:paraId="745A1068"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ru-RU"/>
        </w:rPr>
      </w:pPr>
      <w:r w:rsidRPr="003C46AF">
        <w:rPr>
          <w:b/>
          <w:color w:val="000000"/>
          <w:szCs w:val="22"/>
          <w:lang w:val="ru-RU"/>
        </w:rPr>
        <w:t>11.</w:t>
      </w:r>
      <w:r w:rsidRPr="003C46AF">
        <w:rPr>
          <w:b/>
          <w:color w:val="000000"/>
          <w:szCs w:val="22"/>
          <w:lang w:val="ru-RU"/>
        </w:rPr>
        <w:tab/>
      </w:r>
      <w:r w:rsidRPr="003C46AF">
        <w:rPr>
          <w:b/>
          <w:noProof/>
          <w:color w:val="000000"/>
          <w:lang w:val="bg-BG"/>
        </w:rPr>
        <w:t>ИМЕ И АДРЕС НА ПРИТЕЖАТЕЛЯ НА РАЗРЕШЕНИЕТО ЗА УПОТРЕБА</w:t>
      </w:r>
    </w:p>
    <w:p w14:paraId="3E346CE1" w14:textId="77777777" w:rsidR="00720F7F" w:rsidRPr="003C46AF" w:rsidRDefault="00720F7F" w:rsidP="0085631C">
      <w:pPr>
        <w:widowControl w:val="0"/>
        <w:tabs>
          <w:tab w:val="clear" w:pos="567"/>
        </w:tabs>
        <w:spacing w:line="240" w:lineRule="auto"/>
        <w:rPr>
          <w:color w:val="000000"/>
          <w:szCs w:val="22"/>
          <w:lang w:val="ru-RU"/>
        </w:rPr>
      </w:pPr>
    </w:p>
    <w:p w14:paraId="7C41BA64" w14:textId="77777777" w:rsidR="00F4762D" w:rsidRPr="003C46AF" w:rsidRDefault="00F4762D" w:rsidP="0085631C">
      <w:pPr>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0098998D" w14:textId="77777777" w:rsidR="00F26CBB" w:rsidRPr="003C46AF" w:rsidRDefault="00F26CBB" w:rsidP="0085631C">
      <w:pPr>
        <w:keepNext/>
        <w:widowControl w:val="0"/>
        <w:spacing w:line="240" w:lineRule="auto"/>
        <w:rPr>
          <w:color w:val="000000"/>
        </w:rPr>
      </w:pPr>
      <w:r w:rsidRPr="003C46AF">
        <w:rPr>
          <w:color w:val="000000"/>
        </w:rPr>
        <w:t>Vista Building</w:t>
      </w:r>
    </w:p>
    <w:p w14:paraId="79475637"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40C36B53" w14:textId="77777777" w:rsidR="00F26CBB" w:rsidRPr="003C46AF" w:rsidRDefault="00F26CBB" w:rsidP="0085631C">
      <w:pPr>
        <w:keepNext/>
        <w:widowControl w:val="0"/>
        <w:spacing w:line="240" w:lineRule="auto"/>
        <w:rPr>
          <w:color w:val="000000"/>
        </w:rPr>
      </w:pPr>
      <w:r w:rsidRPr="003C46AF">
        <w:rPr>
          <w:color w:val="000000"/>
        </w:rPr>
        <w:t>Dublin 4</w:t>
      </w:r>
    </w:p>
    <w:p w14:paraId="23F93163"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29E85B76" w14:textId="77777777" w:rsidR="00720F7F" w:rsidRPr="003C46AF" w:rsidRDefault="00720F7F" w:rsidP="0085631C">
      <w:pPr>
        <w:widowControl w:val="0"/>
        <w:tabs>
          <w:tab w:val="clear" w:pos="567"/>
        </w:tabs>
        <w:spacing w:line="240" w:lineRule="auto"/>
        <w:rPr>
          <w:color w:val="000000"/>
          <w:szCs w:val="22"/>
          <w:lang w:val="ru-RU"/>
        </w:rPr>
      </w:pPr>
    </w:p>
    <w:p w14:paraId="5209960F" w14:textId="77777777" w:rsidR="00720F7F" w:rsidRPr="003C46AF" w:rsidRDefault="00720F7F" w:rsidP="0085631C">
      <w:pPr>
        <w:widowControl w:val="0"/>
        <w:tabs>
          <w:tab w:val="clear" w:pos="567"/>
        </w:tabs>
        <w:spacing w:line="240" w:lineRule="auto"/>
        <w:rPr>
          <w:color w:val="000000"/>
          <w:szCs w:val="22"/>
          <w:lang w:val="ru-RU"/>
        </w:rPr>
      </w:pPr>
    </w:p>
    <w:p w14:paraId="54CE8F45"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12.</w:t>
      </w:r>
      <w:r w:rsidRPr="003C46AF">
        <w:rPr>
          <w:b/>
          <w:color w:val="000000"/>
          <w:szCs w:val="22"/>
          <w:lang w:val="ru-RU"/>
        </w:rPr>
        <w:tab/>
      </w:r>
      <w:r w:rsidRPr="003C46AF">
        <w:rPr>
          <w:b/>
          <w:noProof/>
          <w:color w:val="000000"/>
          <w:lang w:val="ru-RU"/>
        </w:rPr>
        <w:t>НОМЕР(А) НА РАЗРЕШЕНИЕТО ЗА УПОТРЕБА</w:t>
      </w:r>
    </w:p>
    <w:p w14:paraId="135B3165" w14:textId="77777777" w:rsidR="00720F7F" w:rsidRPr="003C46AF" w:rsidRDefault="00720F7F" w:rsidP="0085631C">
      <w:pPr>
        <w:widowControl w:val="0"/>
        <w:tabs>
          <w:tab w:val="clear" w:pos="567"/>
        </w:tabs>
        <w:spacing w:line="240" w:lineRule="auto"/>
        <w:rPr>
          <w:color w:val="000000"/>
          <w:szCs w:val="22"/>
          <w:lang w:val="ru-RU"/>
        </w:rPr>
      </w:pPr>
    </w:p>
    <w:p w14:paraId="2C82B5AD" w14:textId="77777777" w:rsidR="00720F7F" w:rsidRPr="003C46AF" w:rsidRDefault="00720F7F" w:rsidP="0085631C">
      <w:pPr>
        <w:widowControl w:val="0"/>
        <w:tabs>
          <w:tab w:val="clear" w:pos="567"/>
          <w:tab w:val="left" w:pos="2268"/>
        </w:tabs>
        <w:spacing w:line="240" w:lineRule="auto"/>
        <w:rPr>
          <w:color w:val="000000"/>
          <w:szCs w:val="22"/>
          <w:lang w:val="ru-RU"/>
        </w:rPr>
      </w:pPr>
      <w:r w:rsidRPr="003C46AF">
        <w:rPr>
          <w:color w:val="000000"/>
          <w:szCs w:val="22"/>
          <w:lang w:val="de-CH"/>
        </w:rPr>
        <w:t>EU</w:t>
      </w:r>
      <w:r w:rsidRPr="003C46AF">
        <w:rPr>
          <w:color w:val="000000"/>
          <w:szCs w:val="22"/>
          <w:lang w:val="ru-RU"/>
        </w:rPr>
        <w:t>/1/98/066/0</w:t>
      </w:r>
      <w:r w:rsidR="00E54ED8" w:rsidRPr="003C46AF">
        <w:rPr>
          <w:color w:val="000000"/>
          <w:szCs w:val="22"/>
          <w:lang w:val="ru-RU"/>
        </w:rPr>
        <w:t>29</w:t>
      </w:r>
      <w:r w:rsidRPr="003C46AF">
        <w:rPr>
          <w:color w:val="000000"/>
          <w:szCs w:val="22"/>
          <w:lang w:val="ru-RU"/>
        </w:rPr>
        <w:tab/>
      </w:r>
      <w:r w:rsidRPr="003C46AF">
        <w:rPr>
          <w:color w:val="000000"/>
          <w:szCs w:val="22"/>
          <w:shd w:val="clear" w:color="auto" w:fill="D9D9D9"/>
          <w:lang w:val="ru-RU"/>
        </w:rPr>
        <w:t>60 трансдермални пластира</w:t>
      </w:r>
      <w:r w:rsidR="00745C41" w:rsidRPr="003C46AF">
        <w:rPr>
          <w:color w:val="000000"/>
          <w:szCs w:val="22"/>
          <w:shd w:val="clear" w:color="auto" w:fill="D9D9D9"/>
          <w:lang w:val="ru-RU"/>
        </w:rPr>
        <w:t xml:space="preserve"> (саше: хартия/PET/</w:t>
      </w:r>
      <w:r w:rsidR="00B74FBF" w:rsidRPr="003C46AF">
        <w:rPr>
          <w:color w:val="000000"/>
          <w:szCs w:val="22"/>
          <w:shd w:val="clear" w:color="auto" w:fill="D9D9D9"/>
          <w:lang w:val="ru-RU"/>
        </w:rPr>
        <w:t>алуминий</w:t>
      </w:r>
      <w:r w:rsidR="00745C41" w:rsidRPr="003C46AF">
        <w:rPr>
          <w:color w:val="000000"/>
          <w:szCs w:val="22"/>
          <w:shd w:val="clear" w:color="auto" w:fill="D9D9D9"/>
          <w:lang w:val="ru-RU"/>
        </w:rPr>
        <w:t>/PAN)</w:t>
      </w:r>
    </w:p>
    <w:p w14:paraId="2D807A5A" w14:textId="77777777" w:rsidR="00720F7F" w:rsidRPr="003C46AF" w:rsidRDefault="00720F7F" w:rsidP="0085631C">
      <w:pPr>
        <w:widowControl w:val="0"/>
        <w:tabs>
          <w:tab w:val="clear" w:pos="567"/>
          <w:tab w:val="left" w:pos="2268"/>
        </w:tabs>
        <w:spacing w:line="240" w:lineRule="auto"/>
        <w:rPr>
          <w:color w:val="000000"/>
          <w:szCs w:val="22"/>
          <w:shd w:val="clear" w:color="auto" w:fill="D9D9D9"/>
          <w:lang w:val="ru-RU"/>
        </w:rPr>
      </w:pPr>
      <w:r w:rsidRPr="003C46AF">
        <w:rPr>
          <w:color w:val="000000"/>
          <w:szCs w:val="22"/>
          <w:shd w:val="clear" w:color="auto" w:fill="D9D9D9"/>
          <w:lang w:val="de-CH"/>
        </w:rPr>
        <w:t>EU</w:t>
      </w:r>
      <w:r w:rsidRPr="003C46AF">
        <w:rPr>
          <w:color w:val="000000"/>
          <w:szCs w:val="22"/>
          <w:shd w:val="clear" w:color="auto" w:fill="D9D9D9"/>
          <w:lang w:val="ru-RU"/>
        </w:rPr>
        <w:t>/1/98/066/0</w:t>
      </w:r>
      <w:r w:rsidR="00E54ED8" w:rsidRPr="003C46AF">
        <w:rPr>
          <w:color w:val="000000"/>
          <w:szCs w:val="22"/>
          <w:shd w:val="clear" w:color="auto" w:fill="D9D9D9"/>
          <w:lang w:val="ru-RU"/>
        </w:rPr>
        <w:t>3</w:t>
      </w:r>
      <w:r w:rsidR="00E07679" w:rsidRPr="003C46AF">
        <w:rPr>
          <w:color w:val="000000"/>
          <w:szCs w:val="22"/>
          <w:shd w:val="clear" w:color="auto" w:fill="D9D9D9"/>
          <w:lang w:val="ru-RU"/>
        </w:rPr>
        <w:t>0</w:t>
      </w:r>
      <w:r w:rsidRPr="003C46AF">
        <w:rPr>
          <w:color w:val="000000"/>
          <w:szCs w:val="22"/>
          <w:shd w:val="clear" w:color="auto" w:fill="D9D9D9"/>
          <w:lang w:val="ru-RU"/>
        </w:rPr>
        <w:tab/>
        <w:t>90 трансдермални пластира</w:t>
      </w:r>
      <w:r w:rsidR="00745C41" w:rsidRPr="003C46AF">
        <w:rPr>
          <w:color w:val="000000"/>
          <w:szCs w:val="22"/>
          <w:shd w:val="clear" w:color="auto" w:fill="D9D9D9"/>
          <w:lang w:val="ru-RU"/>
        </w:rPr>
        <w:t xml:space="preserve"> (саше: хартия/PET/</w:t>
      </w:r>
      <w:r w:rsidR="00B74FBF" w:rsidRPr="003C46AF">
        <w:rPr>
          <w:color w:val="000000"/>
          <w:szCs w:val="22"/>
          <w:shd w:val="clear" w:color="auto" w:fill="D9D9D9"/>
          <w:lang w:val="ru-RU"/>
        </w:rPr>
        <w:t>алуминий</w:t>
      </w:r>
      <w:r w:rsidR="00745C41" w:rsidRPr="003C46AF">
        <w:rPr>
          <w:color w:val="000000"/>
          <w:szCs w:val="22"/>
          <w:shd w:val="clear" w:color="auto" w:fill="D9D9D9"/>
          <w:lang w:val="ru-RU"/>
        </w:rPr>
        <w:t>/PAN)</w:t>
      </w:r>
    </w:p>
    <w:p w14:paraId="34E293A1" w14:textId="77777777" w:rsidR="00745C41" w:rsidRPr="003C46AF" w:rsidRDefault="00745C41" w:rsidP="0085631C">
      <w:pPr>
        <w:widowControl w:val="0"/>
        <w:tabs>
          <w:tab w:val="clear" w:pos="567"/>
        </w:tabs>
        <w:spacing w:line="240" w:lineRule="auto"/>
        <w:ind w:left="2250" w:hanging="2250"/>
        <w:rPr>
          <w:color w:val="000000"/>
          <w:szCs w:val="22"/>
          <w:shd w:val="clear" w:color="auto" w:fill="D9D9D9"/>
          <w:lang w:val="ru-RU"/>
        </w:rPr>
      </w:pPr>
      <w:r w:rsidRPr="003C46AF">
        <w:rPr>
          <w:color w:val="000000"/>
          <w:szCs w:val="22"/>
          <w:shd w:val="pct15" w:color="auto" w:fill="auto"/>
          <w:lang w:val="en-US"/>
        </w:rPr>
        <w:t>EU</w:t>
      </w:r>
      <w:r w:rsidRPr="003C46AF">
        <w:rPr>
          <w:color w:val="000000"/>
          <w:szCs w:val="22"/>
          <w:shd w:val="pct15" w:color="auto" w:fill="auto"/>
          <w:lang w:val="ru-RU"/>
        </w:rPr>
        <w:t>/1/98/066/04</w:t>
      </w:r>
      <w:r w:rsidR="007E58E0" w:rsidRPr="003C46AF">
        <w:rPr>
          <w:color w:val="000000"/>
          <w:szCs w:val="22"/>
          <w:shd w:val="pct15" w:color="auto" w:fill="auto"/>
          <w:lang w:val="ru-RU"/>
        </w:rPr>
        <w:t>5</w:t>
      </w:r>
      <w:r w:rsidRPr="003C46AF">
        <w:rPr>
          <w:color w:val="000000"/>
          <w:szCs w:val="22"/>
          <w:shd w:val="pct15" w:color="auto" w:fill="auto"/>
          <w:lang w:val="ru-RU"/>
        </w:rPr>
        <w:tab/>
        <w:t>60</w:t>
      </w:r>
      <w:r w:rsidRPr="003C46AF">
        <w:rPr>
          <w:color w:val="000000"/>
          <w:szCs w:val="22"/>
          <w:shd w:val="pct15" w:color="auto" w:fill="auto"/>
          <w:lang w:val="en-US"/>
        </w:rPr>
        <w:t> </w:t>
      </w:r>
      <w:r w:rsidR="00CF087E"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004B05B8" w:rsidRPr="003C46AF">
        <w:rPr>
          <w:color w:val="000000"/>
          <w:szCs w:val="22"/>
          <w:shd w:val="clear" w:color="auto" w:fill="D9D9D9"/>
          <w:lang w:val="ru-RU"/>
        </w:rPr>
        <w:t>(саше: хартия/PET/</w:t>
      </w:r>
      <w:r w:rsidR="00D35145" w:rsidRPr="003C46AF">
        <w:rPr>
          <w:color w:val="000000"/>
          <w:szCs w:val="22"/>
          <w:shd w:val="clear" w:color="auto" w:fill="D9D9D9"/>
          <w:lang w:val="en-US"/>
        </w:rPr>
        <w:t>PE</w:t>
      </w:r>
      <w:r w:rsidR="00D35145" w:rsidRPr="003C46AF">
        <w:rPr>
          <w:color w:val="000000"/>
          <w:szCs w:val="22"/>
          <w:shd w:val="clear" w:color="auto" w:fill="D9D9D9"/>
          <w:lang w:val="ru-RU"/>
        </w:rPr>
        <w:t>/</w:t>
      </w:r>
      <w:r w:rsidR="00B74FBF" w:rsidRPr="003C46AF">
        <w:rPr>
          <w:color w:val="000000"/>
          <w:szCs w:val="22"/>
          <w:shd w:val="clear" w:color="auto" w:fill="D9D9D9"/>
          <w:lang w:val="ru-RU"/>
        </w:rPr>
        <w:t>алуминий</w:t>
      </w:r>
      <w:r w:rsidR="004B05B8" w:rsidRPr="003C46AF">
        <w:rPr>
          <w:color w:val="000000"/>
          <w:szCs w:val="22"/>
          <w:shd w:val="clear" w:color="auto" w:fill="D9D9D9"/>
          <w:lang w:val="ru-RU"/>
        </w:rPr>
        <w:t>/PA)</w:t>
      </w:r>
    </w:p>
    <w:p w14:paraId="73466585" w14:textId="77777777" w:rsidR="00745C41" w:rsidRPr="003C46AF" w:rsidRDefault="00745C41" w:rsidP="0085631C">
      <w:pPr>
        <w:widowControl w:val="0"/>
        <w:tabs>
          <w:tab w:val="clear" w:pos="567"/>
        </w:tabs>
        <w:spacing w:line="240" w:lineRule="auto"/>
        <w:ind w:left="2250" w:hanging="2250"/>
        <w:rPr>
          <w:color w:val="000000"/>
          <w:szCs w:val="22"/>
          <w:lang w:val="ru-RU"/>
        </w:rPr>
      </w:pPr>
      <w:r w:rsidRPr="003C46AF">
        <w:rPr>
          <w:color w:val="000000"/>
          <w:szCs w:val="22"/>
          <w:shd w:val="clear" w:color="auto" w:fill="D9D9D9"/>
          <w:lang w:val="en-US"/>
        </w:rPr>
        <w:t>EU</w:t>
      </w:r>
      <w:r w:rsidRPr="003C46AF">
        <w:rPr>
          <w:color w:val="000000"/>
          <w:szCs w:val="22"/>
          <w:shd w:val="clear" w:color="auto" w:fill="D9D9D9"/>
          <w:lang w:val="ru-RU"/>
        </w:rPr>
        <w:t>/1/98/066/05</w:t>
      </w:r>
      <w:r w:rsidR="007E58E0" w:rsidRPr="003C46AF">
        <w:rPr>
          <w:color w:val="000000"/>
          <w:szCs w:val="22"/>
          <w:shd w:val="clear" w:color="auto" w:fill="D9D9D9"/>
          <w:lang w:val="ru-RU"/>
        </w:rPr>
        <w:t>6</w:t>
      </w:r>
      <w:r w:rsidRPr="003C46AF">
        <w:rPr>
          <w:color w:val="000000"/>
          <w:szCs w:val="22"/>
          <w:shd w:val="clear" w:color="auto" w:fill="D9D9D9"/>
          <w:lang w:val="ru-RU"/>
        </w:rPr>
        <w:tab/>
        <w:t>90</w:t>
      </w:r>
      <w:r w:rsidRPr="003C46AF">
        <w:rPr>
          <w:color w:val="000000"/>
          <w:szCs w:val="22"/>
          <w:shd w:val="clear" w:color="auto" w:fill="D9D9D9"/>
          <w:lang w:val="en-US"/>
        </w:rPr>
        <w:t> </w:t>
      </w:r>
      <w:r w:rsidR="00CF087E" w:rsidRPr="003C46AF">
        <w:rPr>
          <w:color w:val="000000"/>
          <w:szCs w:val="22"/>
          <w:shd w:val="clear" w:color="auto" w:fill="D9D9D9"/>
          <w:lang w:val="ru-RU"/>
        </w:rPr>
        <w:t>трансдермални пластира</w:t>
      </w:r>
      <w:r w:rsidRPr="003C46AF">
        <w:rPr>
          <w:color w:val="000000"/>
          <w:szCs w:val="22"/>
          <w:shd w:val="pct15" w:color="auto" w:fill="auto"/>
          <w:lang w:val="ru-RU"/>
        </w:rPr>
        <w:t xml:space="preserve"> </w:t>
      </w:r>
      <w:r w:rsidR="004B05B8" w:rsidRPr="003C46AF">
        <w:rPr>
          <w:color w:val="000000"/>
          <w:szCs w:val="22"/>
          <w:shd w:val="clear" w:color="auto" w:fill="D9D9D9"/>
          <w:lang w:val="ru-RU"/>
        </w:rPr>
        <w:t>(саше: хартия/PET/</w:t>
      </w:r>
      <w:r w:rsidR="00D35145" w:rsidRPr="003C46AF">
        <w:rPr>
          <w:color w:val="000000"/>
          <w:szCs w:val="22"/>
          <w:shd w:val="clear" w:color="auto" w:fill="D9D9D9"/>
          <w:lang w:val="en-US"/>
        </w:rPr>
        <w:t>PE</w:t>
      </w:r>
      <w:r w:rsidR="00D35145" w:rsidRPr="003C46AF">
        <w:rPr>
          <w:color w:val="000000"/>
          <w:szCs w:val="22"/>
          <w:shd w:val="clear" w:color="auto" w:fill="D9D9D9"/>
          <w:lang w:val="ru-RU"/>
        </w:rPr>
        <w:t>/</w:t>
      </w:r>
      <w:r w:rsidR="00B74FBF" w:rsidRPr="003C46AF">
        <w:rPr>
          <w:color w:val="000000"/>
          <w:szCs w:val="22"/>
          <w:shd w:val="clear" w:color="auto" w:fill="D9D9D9"/>
          <w:lang w:val="ru-RU"/>
        </w:rPr>
        <w:t>алуминий</w:t>
      </w:r>
      <w:r w:rsidR="00D35145" w:rsidRPr="003C46AF">
        <w:rPr>
          <w:color w:val="000000"/>
          <w:szCs w:val="22"/>
          <w:shd w:val="clear" w:color="auto" w:fill="D9D9D9"/>
          <w:lang w:val="ru-RU"/>
        </w:rPr>
        <w:t>/PA</w:t>
      </w:r>
      <w:r w:rsidR="004B05B8" w:rsidRPr="003C46AF">
        <w:rPr>
          <w:color w:val="000000"/>
          <w:szCs w:val="22"/>
          <w:shd w:val="clear" w:color="auto" w:fill="D9D9D9"/>
          <w:lang w:val="ru-RU"/>
        </w:rPr>
        <w:t>)</w:t>
      </w:r>
    </w:p>
    <w:p w14:paraId="6EB19DF1" w14:textId="77777777" w:rsidR="00720F7F" w:rsidRPr="003C46AF" w:rsidRDefault="00720F7F" w:rsidP="0085631C">
      <w:pPr>
        <w:widowControl w:val="0"/>
        <w:tabs>
          <w:tab w:val="clear" w:pos="567"/>
        </w:tabs>
        <w:spacing w:line="240" w:lineRule="auto"/>
        <w:rPr>
          <w:color w:val="000000"/>
          <w:szCs w:val="22"/>
          <w:lang w:val="ru-RU"/>
        </w:rPr>
      </w:pPr>
    </w:p>
    <w:p w14:paraId="2F0525DB" w14:textId="77777777" w:rsidR="00720F7F" w:rsidRPr="003C46AF" w:rsidRDefault="00720F7F" w:rsidP="0085631C">
      <w:pPr>
        <w:widowControl w:val="0"/>
        <w:tabs>
          <w:tab w:val="clear" w:pos="567"/>
        </w:tabs>
        <w:spacing w:line="240" w:lineRule="auto"/>
        <w:rPr>
          <w:color w:val="000000"/>
          <w:szCs w:val="22"/>
          <w:lang w:val="ru-RU"/>
        </w:rPr>
      </w:pPr>
    </w:p>
    <w:p w14:paraId="738A0D69"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bg-BG"/>
        </w:rPr>
      </w:pPr>
      <w:r w:rsidRPr="003C46AF">
        <w:rPr>
          <w:b/>
          <w:color w:val="000000"/>
          <w:szCs w:val="22"/>
          <w:lang w:val="ru-RU"/>
        </w:rPr>
        <w:t>13.</w:t>
      </w:r>
      <w:r w:rsidRPr="003C46AF">
        <w:rPr>
          <w:b/>
          <w:color w:val="000000"/>
          <w:szCs w:val="22"/>
          <w:lang w:val="ru-RU"/>
        </w:rPr>
        <w:tab/>
      </w:r>
      <w:r w:rsidRPr="003C46AF">
        <w:rPr>
          <w:b/>
          <w:noProof/>
          <w:color w:val="000000"/>
          <w:lang w:val="ru-RU"/>
        </w:rPr>
        <w:t>ПАРТИДЕН НОМЕР</w:t>
      </w:r>
    </w:p>
    <w:p w14:paraId="12316098" w14:textId="77777777" w:rsidR="00720F7F" w:rsidRPr="003C46AF" w:rsidRDefault="00720F7F" w:rsidP="0085631C">
      <w:pPr>
        <w:widowControl w:val="0"/>
        <w:tabs>
          <w:tab w:val="clear" w:pos="567"/>
        </w:tabs>
        <w:spacing w:line="240" w:lineRule="auto"/>
        <w:rPr>
          <w:color w:val="000000"/>
          <w:szCs w:val="22"/>
          <w:lang w:val="bg-BG"/>
        </w:rPr>
      </w:pPr>
    </w:p>
    <w:p w14:paraId="0B536CFB"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lang w:val="bg-BG"/>
        </w:rPr>
        <w:t>Партиден №</w:t>
      </w:r>
    </w:p>
    <w:p w14:paraId="1A8890C8" w14:textId="77777777" w:rsidR="00720F7F" w:rsidRPr="003C46AF" w:rsidRDefault="00720F7F" w:rsidP="0085631C">
      <w:pPr>
        <w:widowControl w:val="0"/>
        <w:tabs>
          <w:tab w:val="clear" w:pos="567"/>
        </w:tabs>
        <w:spacing w:line="240" w:lineRule="auto"/>
        <w:rPr>
          <w:color w:val="000000"/>
          <w:szCs w:val="22"/>
          <w:lang w:val="ru-RU"/>
        </w:rPr>
      </w:pPr>
    </w:p>
    <w:p w14:paraId="042719F5" w14:textId="77777777" w:rsidR="00720F7F" w:rsidRPr="003C46AF" w:rsidRDefault="00720F7F" w:rsidP="0085631C">
      <w:pPr>
        <w:widowControl w:val="0"/>
        <w:tabs>
          <w:tab w:val="clear" w:pos="567"/>
        </w:tabs>
        <w:spacing w:line="240" w:lineRule="auto"/>
        <w:rPr>
          <w:color w:val="000000"/>
          <w:szCs w:val="22"/>
          <w:lang w:val="ru-RU"/>
        </w:rPr>
      </w:pPr>
    </w:p>
    <w:p w14:paraId="6B1B828D"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ru-RU"/>
        </w:rPr>
      </w:pPr>
      <w:r w:rsidRPr="003C46AF">
        <w:rPr>
          <w:b/>
          <w:color w:val="000000"/>
          <w:szCs w:val="22"/>
          <w:lang w:val="ru-RU"/>
        </w:rPr>
        <w:t>14.</w:t>
      </w:r>
      <w:r w:rsidRPr="003C46AF">
        <w:rPr>
          <w:b/>
          <w:color w:val="000000"/>
          <w:szCs w:val="22"/>
          <w:lang w:val="ru-RU"/>
        </w:rPr>
        <w:tab/>
      </w:r>
      <w:r w:rsidRPr="003C46AF">
        <w:rPr>
          <w:b/>
          <w:noProof/>
          <w:color w:val="000000"/>
          <w:lang w:val="ru-RU"/>
        </w:rPr>
        <w:t xml:space="preserve">НАЧИН НА </w:t>
      </w:r>
      <w:r w:rsidRPr="003C46AF">
        <w:rPr>
          <w:b/>
          <w:noProof/>
          <w:color w:val="000000"/>
          <w:lang w:val="bg-BG"/>
        </w:rPr>
        <w:t>ОТПУСКАНЕ</w:t>
      </w:r>
    </w:p>
    <w:p w14:paraId="196C3E0E" w14:textId="77777777" w:rsidR="00720F7F" w:rsidRPr="003C46AF" w:rsidRDefault="00720F7F" w:rsidP="0085631C">
      <w:pPr>
        <w:widowControl w:val="0"/>
        <w:tabs>
          <w:tab w:val="clear" w:pos="567"/>
        </w:tabs>
        <w:spacing w:line="240" w:lineRule="auto"/>
        <w:rPr>
          <w:color w:val="000000"/>
          <w:szCs w:val="22"/>
          <w:lang w:val="ru-RU"/>
        </w:rPr>
      </w:pPr>
    </w:p>
    <w:p w14:paraId="6895690A" w14:textId="77777777" w:rsidR="00720F7F" w:rsidRPr="003C46AF" w:rsidRDefault="00720F7F" w:rsidP="0085631C">
      <w:pPr>
        <w:widowControl w:val="0"/>
        <w:tabs>
          <w:tab w:val="clear" w:pos="567"/>
        </w:tabs>
        <w:spacing w:line="240" w:lineRule="auto"/>
        <w:rPr>
          <w:color w:val="000000"/>
          <w:szCs w:val="22"/>
          <w:lang w:val="bg-BG"/>
        </w:rPr>
      </w:pPr>
    </w:p>
    <w:p w14:paraId="46EB8930"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bg-BG"/>
        </w:rPr>
      </w:pPr>
      <w:r w:rsidRPr="003C46AF">
        <w:rPr>
          <w:b/>
          <w:color w:val="000000"/>
          <w:szCs w:val="22"/>
          <w:lang w:val="ru-RU"/>
        </w:rPr>
        <w:t>15.</w:t>
      </w:r>
      <w:r w:rsidRPr="003C46AF">
        <w:rPr>
          <w:b/>
          <w:color w:val="000000"/>
          <w:szCs w:val="22"/>
          <w:lang w:val="ru-RU"/>
        </w:rPr>
        <w:tab/>
      </w:r>
      <w:r w:rsidRPr="003C46AF">
        <w:rPr>
          <w:b/>
          <w:noProof/>
          <w:color w:val="000000"/>
          <w:lang w:val="ru-RU"/>
        </w:rPr>
        <w:t>УКАЗАНИЯ ЗА УПОТРЕБА</w:t>
      </w:r>
    </w:p>
    <w:p w14:paraId="54FAC722" w14:textId="77777777" w:rsidR="00720F7F" w:rsidRPr="003C46AF" w:rsidRDefault="00720F7F" w:rsidP="0085631C">
      <w:pPr>
        <w:widowControl w:val="0"/>
        <w:tabs>
          <w:tab w:val="clear" w:pos="567"/>
        </w:tabs>
        <w:spacing w:line="240" w:lineRule="auto"/>
        <w:rPr>
          <w:color w:val="000000"/>
          <w:szCs w:val="22"/>
          <w:lang w:val="ru-RU"/>
        </w:rPr>
      </w:pPr>
    </w:p>
    <w:p w14:paraId="33B6553E" w14:textId="77777777" w:rsidR="00720F7F" w:rsidRPr="003C46AF" w:rsidRDefault="00720F7F" w:rsidP="0085631C">
      <w:pPr>
        <w:widowControl w:val="0"/>
        <w:tabs>
          <w:tab w:val="clear" w:pos="567"/>
        </w:tabs>
        <w:spacing w:line="240" w:lineRule="auto"/>
        <w:rPr>
          <w:color w:val="000000"/>
          <w:szCs w:val="22"/>
          <w:lang w:val="ru-RU"/>
        </w:rPr>
      </w:pPr>
    </w:p>
    <w:p w14:paraId="74F108F5"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lang w:val="ru-RU"/>
        </w:rPr>
      </w:pPr>
      <w:r w:rsidRPr="003C46AF">
        <w:rPr>
          <w:b/>
          <w:color w:val="000000"/>
          <w:szCs w:val="22"/>
          <w:lang w:val="ru-RU"/>
        </w:rPr>
        <w:t>16.</w:t>
      </w:r>
      <w:r w:rsidRPr="003C46AF">
        <w:rPr>
          <w:b/>
          <w:color w:val="000000"/>
          <w:szCs w:val="22"/>
          <w:lang w:val="ru-RU"/>
        </w:rPr>
        <w:tab/>
      </w:r>
      <w:r w:rsidRPr="003C46AF">
        <w:rPr>
          <w:b/>
          <w:noProof/>
          <w:color w:val="000000"/>
          <w:lang w:val="ru-RU"/>
        </w:rPr>
        <w:t>ИНФОРМАЦИЯ НА БРАЙЛОВА АЗБУКА</w:t>
      </w:r>
    </w:p>
    <w:p w14:paraId="5DF18C3F" w14:textId="77777777" w:rsidR="00720F7F" w:rsidRPr="003C46AF" w:rsidRDefault="00720F7F" w:rsidP="0085631C">
      <w:pPr>
        <w:widowControl w:val="0"/>
        <w:tabs>
          <w:tab w:val="clear" w:pos="567"/>
        </w:tabs>
        <w:spacing w:line="240" w:lineRule="auto"/>
        <w:rPr>
          <w:color w:val="000000"/>
          <w:szCs w:val="22"/>
          <w:lang w:val="ru-RU"/>
        </w:rPr>
      </w:pPr>
    </w:p>
    <w:p w14:paraId="169E46CC"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rPr>
        <w:t>Exelon</w:t>
      </w:r>
      <w:r w:rsidRPr="003C46AF">
        <w:rPr>
          <w:color w:val="000000"/>
          <w:szCs w:val="22"/>
          <w:lang w:val="ru-RU"/>
        </w:rPr>
        <w:t xml:space="preserve"> </w:t>
      </w:r>
      <w:r w:rsidR="005911EF" w:rsidRPr="003C46AF">
        <w:rPr>
          <w:color w:val="000000"/>
          <w:szCs w:val="22"/>
          <w:lang w:val="ru-RU"/>
        </w:rPr>
        <w:t>13,3</w:t>
      </w:r>
      <w:r w:rsidRPr="003C46AF">
        <w:rPr>
          <w:color w:val="000000"/>
          <w:szCs w:val="22"/>
        </w:rPr>
        <w:t> mg</w:t>
      </w:r>
      <w:r w:rsidRPr="003C46AF">
        <w:rPr>
          <w:color w:val="000000"/>
          <w:szCs w:val="22"/>
          <w:lang w:val="ru-RU"/>
        </w:rPr>
        <w:t>/24</w:t>
      </w:r>
      <w:r w:rsidRPr="003C46AF">
        <w:rPr>
          <w:color w:val="000000"/>
          <w:szCs w:val="22"/>
        </w:rPr>
        <w:t> h</w:t>
      </w:r>
    </w:p>
    <w:p w14:paraId="510EC7E4" w14:textId="77777777" w:rsidR="00C97059" w:rsidRPr="003C46AF" w:rsidRDefault="00C97059" w:rsidP="0085631C">
      <w:pPr>
        <w:widowControl w:val="0"/>
        <w:tabs>
          <w:tab w:val="clear" w:pos="567"/>
        </w:tabs>
        <w:spacing w:line="240" w:lineRule="auto"/>
        <w:rPr>
          <w:lang w:val="bg-BG"/>
        </w:rPr>
      </w:pPr>
    </w:p>
    <w:p w14:paraId="3F17501E" w14:textId="77777777" w:rsidR="00C97059" w:rsidRPr="003C46AF" w:rsidRDefault="00C97059" w:rsidP="0085631C">
      <w:pPr>
        <w:widowControl w:val="0"/>
        <w:tabs>
          <w:tab w:val="clear" w:pos="567"/>
        </w:tabs>
        <w:spacing w:line="240" w:lineRule="auto"/>
        <w:rPr>
          <w:szCs w:val="22"/>
          <w:lang w:val="bg-BG"/>
        </w:rPr>
      </w:pPr>
    </w:p>
    <w:p w14:paraId="7C696403" w14:textId="77777777" w:rsidR="00C97059" w:rsidRPr="003C46AF" w:rsidRDefault="00C9705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17.</w:t>
      </w:r>
      <w:r w:rsidRPr="003C46AF">
        <w:rPr>
          <w:b/>
          <w:noProof/>
          <w:lang w:val="bg-BG"/>
        </w:rPr>
        <w:tab/>
        <w:t>УНИКАЛЕН ИДЕНТИФИКАТОР — ДВУИЗМЕРЕН БАРКОД</w:t>
      </w:r>
    </w:p>
    <w:p w14:paraId="722ED47A" w14:textId="77777777" w:rsidR="00C97059" w:rsidRPr="003C46AF" w:rsidRDefault="00C97059" w:rsidP="0085631C">
      <w:pPr>
        <w:widowControl w:val="0"/>
        <w:tabs>
          <w:tab w:val="clear" w:pos="567"/>
        </w:tabs>
        <w:spacing w:line="240" w:lineRule="auto"/>
        <w:rPr>
          <w:noProof/>
          <w:lang w:val="bg-BG"/>
        </w:rPr>
      </w:pPr>
    </w:p>
    <w:p w14:paraId="099A433C" w14:textId="77777777" w:rsidR="00C97059" w:rsidRPr="003C46AF" w:rsidRDefault="00C97059" w:rsidP="0085631C">
      <w:pPr>
        <w:widowControl w:val="0"/>
        <w:tabs>
          <w:tab w:val="clear" w:pos="567"/>
        </w:tabs>
        <w:spacing w:line="240" w:lineRule="auto"/>
        <w:rPr>
          <w:noProof/>
          <w:szCs w:val="22"/>
          <w:shd w:val="clear" w:color="auto" w:fill="CCCCCC"/>
          <w:lang w:val="bg-BG"/>
        </w:rPr>
      </w:pPr>
      <w:r w:rsidRPr="003C46AF">
        <w:rPr>
          <w:noProof/>
          <w:shd w:val="pct15" w:color="auto" w:fill="auto"/>
          <w:lang w:val="bg-BG"/>
        </w:rPr>
        <w:t>Двуизмерен баркод с включен уникален идентификатор</w:t>
      </w:r>
    </w:p>
    <w:p w14:paraId="7E121276" w14:textId="77777777" w:rsidR="00C97059" w:rsidRPr="003C46AF" w:rsidRDefault="00C97059" w:rsidP="0085631C">
      <w:pPr>
        <w:widowControl w:val="0"/>
        <w:tabs>
          <w:tab w:val="clear" w:pos="567"/>
        </w:tabs>
        <w:spacing w:line="240" w:lineRule="auto"/>
        <w:rPr>
          <w:noProof/>
          <w:lang w:val="bg-BG"/>
        </w:rPr>
      </w:pPr>
    </w:p>
    <w:p w14:paraId="165B2584" w14:textId="77777777" w:rsidR="00C97059" w:rsidRPr="003C46AF" w:rsidRDefault="00C97059" w:rsidP="0085631C">
      <w:pPr>
        <w:widowControl w:val="0"/>
        <w:tabs>
          <w:tab w:val="clear" w:pos="567"/>
        </w:tabs>
        <w:spacing w:line="240" w:lineRule="auto"/>
        <w:rPr>
          <w:noProof/>
          <w:lang w:val="bg-BG"/>
        </w:rPr>
      </w:pPr>
    </w:p>
    <w:p w14:paraId="41BAFB1D" w14:textId="77777777" w:rsidR="00C97059" w:rsidRPr="003C46AF" w:rsidRDefault="00C97059"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i/>
          <w:noProof/>
          <w:lang w:val="bg-BG"/>
        </w:rPr>
      </w:pPr>
      <w:r w:rsidRPr="003C46AF">
        <w:rPr>
          <w:b/>
          <w:noProof/>
          <w:lang w:val="bg-BG"/>
        </w:rPr>
        <w:t>18.</w:t>
      </w:r>
      <w:r w:rsidRPr="003C46AF">
        <w:rPr>
          <w:b/>
          <w:noProof/>
          <w:lang w:val="bg-BG"/>
        </w:rPr>
        <w:tab/>
        <w:t>УНИКАЛЕН ИДЕНТИФИКАТОР — ДАННИ ЗА ЧЕТЕНЕ ОТ ХОРА</w:t>
      </w:r>
    </w:p>
    <w:p w14:paraId="3D407049" w14:textId="77777777" w:rsidR="00C97059" w:rsidRPr="003C46AF" w:rsidRDefault="00C97059" w:rsidP="0085631C">
      <w:pPr>
        <w:widowControl w:val="0"/>
        <w:tabs>
          <w:tab w:val="clear" w:pos="567"/>
        </w:tabs>
        <w:spacing w:line="240" w:lineRule="auto"/>
        <w:rPr>
          <w:noProof/>
          <w:lang w:val="bg-BG"/>
        </w:rPr>
      </w:pPr>
    </w:p>
    <w:p w14:paraId="6C2077CF" w14:textId="50193BA1" w:rsidR="00C97059" w:rsidRPr="003C46AF" w:rsidRDefault="00C97059" w:rsidP="0085631C">
      <w:pPr>
        <w:widowControl w:val="0"/>
        <w:tabs>
          <w:tab w:val="clear" w:pos="567"/>
        </w:tabs>
        <w:rPr>
          <w:szCs w:val="22"/>
          <w:lang w:val="bg-BG"/>
        </w:rPr>
      </w:pPr>
      <w:r w:rsidRPr="003C46AF">
        <w:t>PC</w:t>
      </w:r>
    </w:p>
    <w:p w14:paraId="34A1317E" w14:textId="7311777C" w:rsidR="00C97059" w:rsidRPr="003C46AF" w:rsidRDefault="00C97059" w:rsidP="0085631C">
      <w:pPr>
        <w:widowControl w:val="0"/>
        <w:tabs>
          <w:tab w:val="clear" w:pos="567"/>
        </w:tabs>
        <w:rPr>
          <w:szCs w:val="22"/>
          <w:lang w:val="bg-BG"/>
        </w:rPr>
      </w:pPr>
      <w:r w:rsidRPr="003C46AF">
        <w:t>SN</w:t>
      </w:r>
    </w:p>
    <w:p w14:paraId="26F47AD4" w14:textId="0021D4C0" w:rsidR="00720F7F" w:rsidRPr="003C46AF" w:rsidRDefault="00C97059" w:rsidP="0085631C">
      <w:pPr>
        <w:widowControl w:val="0"/>
        <w:tabs>
          <w:tab w:val="clear" w:pos="567"/>
        </w:tabs>
        <w:spacing w:line="240" w:lineRule="auto"/>
        <w:rPr>
          <w:color w:val="000000"/>
          <w:szCs w:val="22"/>
          <w:lang w:val="bg-BG"/>
        </w:rPr>
      </w:pPr>
      <w:r w:rsidRPr="003C46AF">
        <w:t>NN</w:t>
      </w:r>
    </w:p>
    <w:p w14:paraId="0C18D882"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lang w:val="bg-BG"/>
        </w:rPr>
        <w:br w:type="page"/>
      </w:r>
    </w:p>
    <w:p w14:paraId="30369D43" w14:textId="77777777" w:rsidR="006673ED" w:rsidRPr="003C46AF" w:rsidRDefault="006673ED" w:rsidP="0085631C">
      <w:pPr>
        <w:widowControl w:val="0"/>
        <w:tabs>
          <w:tab w:val="clear" w:pos="567"/>
        </w:tabs>
        <w:spacing w:line="240" w:lineRule="auto"/>
        <w:rPr>
          <w:noProof/>
          <w:color w:val="000000"/>
          <w:lang w:val="ru-RU"/>
        </w:rPr>
      </w:pPr>
    </w:p>
    <w:p w14:paraId="3A3BE95C"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ru-RU"/>
        </w:rPr>
      </w:pPr>
      <w:r w:rsidRPr="003C46AF">
        <w:rPr>
          <w:b/>
          <w:noProof/>
          <w:color w:val="000000"/>
          <w:lang w:val="ru-RU"/>
        </w:rPr>
        <w:t>МИНИМУМ ДАННИ, КОИТО ТРЯБВА ДА СЪДЪРЖАТ МАЛКИТЕ ЕДИНИЧНИ ПЪРВИЧНИ ОПАКОВКИ</w:t>
      </w:r>
    </w:p>
    <w:p w14:paraId="277435FB"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ru-RU"/>
        </w:rPr>
      </w:pPr>
    </w:p>
    <w:p w14:paraId="3047A392"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bg-BG"/>
        </w:rPr>
      </w:pPr>
      <w:r w:rsidRPr="003C46AF">
        <w:rPr>
          <w:b/>
          <w:noProof/>
          <w:color w:val="000000"/>
          <w:szCs w:val="22"/>
          <w:lang w:val="bg-BG"/>
        </w:rPr>
        <w:t>САШЕ</w:t>
      </w:r>
    </w:p>
    <w:p w14:paraId="475AD328" w14:textId="77777777" w:rsidR="00720F7F" w:rsidRPr="003C46AF" w:rsidRDefault="00720F7F" w:rsidP="0085631C">
      <w:pPr>
        <w:widowControl w:val="0"/>
        <w:tabs>
          <w:tab w:val="clear" w:pos="567"/>
        </w:tabs>
        <w:spacing w:line="240" w:lineRule="auto"/>
        <w:rPr>
          <w:noProof/>
          <w:color w:val="000000"/>
          <w:szCs w:val="22"/>
          <w:lang w:val="ru-RU"/>
        </w:rPr>
      </w:pPr>
    </w:p>
    <w:p w14:paraId="02638B70" w14:textId="77777777" w:rsidR="00720F7F" w:rsidRPr="003C46AF" w:rsidRDefault="00720F7F" w:rsidP="0085631C">
      <w:pPr>
        <w:widowControl w:val="0"/>
        <w:tabs>
          <w:tab w:val="clear" w:pos="567"/>
        </w:tabs>
        <w:spacing w:line="240" w:lineRule="auto"/>
        <w:rPr>
          <w:noProof/>
          <w:color w:val="000000"/>
          <w:szCs w:val="22"/>
          <w:lang w:val="ru-RU"/>
        </w:rPr>
      </w:pPr>
    </w:p>
    <w:p w14:paraId="3FE8FC5D"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ru-RU"/>
        </w:rPr>
      </w:pPr>
      <w:r w:rsidRPr="003C46AF">
        <w:rPr>
          <w:b/>
          <w:noProof/>
          <w:color w:val="000000"/>
          <w:szCs w:val="22"/>
          <w:lang w:val="ru-RU"/>
        </w:rPr>
        <w:t>1.</w:t>
      </w:r>
      <w:r w:rsidRPr="003C46AF">
        <w:rPr>
          <w:b/>
          <w:noProof/>
          <w:color w:val="000000"/>
          <w:szCs w:val="22"/>
          <w:lang w:val="ru-RU"/>
        </w:rPr>
        <w:tab/>
      </w:r>
      <w:r w:rsidRPr="003C46AF">
        <w:rPr>
          <w:b/>
          <w:noProof/>
          <w:color w:val="000000"/>
          <w:lang w:val="ru-RU"/>
        </w:rPr>
        <w:t>ИМЕ НА ЛЕКАРСТВЕНИЯ ПРОДУК</w:t>
      </w:r>
      <w:r w:rsidRPr="003C46AF">
        <w:rPr>
          <w:b/>
          <w:noProof/>
          <w:color w:val="000000"/>
        </w:rPr>
        <w:t>T</w:t>
      </w:r>
      <w:r w:rsidRPr="003C46AF">
        <w:rPr>
          <w:b/>
          <w:noProof/>
          <w:color w:val="000000"/>
          <w:lang w:val="ru-RU"/>
        </w:rPr>
        <w:t xml:space="preserve"> И ПЪТ</w:t>
      </w:r>
      <w:r w:rsidR="00F1345B" w:rsidRPr="003C46AF">
        <w:rPr>
          <w:b/>
          <w:noProof/>
          <w:color w:val="000000"/>
          <w:lang w:val="ru-RU"/>
        </w:rPr>
        <w:t>(</w:t>
      </w:r>
      <w:r w:rsidRPr="003C46AF">
        <w:rPr>
          <w:b/>
          <w:noProof/>
          <w:color w:val="000000"/>
          <w:lang w:val="ru-RU"/>
        </w:rPr>
        <w:t>ИЩА</w:t>
      </w:r>
      <w:r w:rsidR="00F1345B" w:rsidRPr="003C46AF">
        <w:rPr>
          <w:b/>
          <w:noProof/>
          <w:color w:val="000000"/>
          <w:lang w:val="ru-RU"/>
        </w:rPr>
        <w:t>)</w:t>
      </w:r>
      <w:r w:rsidRPr="003C46AF">
        <w:rPr>
          <w:b/>
          <w:noProof/>
          <w:color w:val="000000"/>
          <w:lang w:val="ru-RU"/>
        </w:rPr>
        <w:t xml:space="preserve"> НА ВЪВЕЖДАНЕ</w:t>
      </w:r>
    </w:p>
    <w:p w14:paraId="682649DC" w14:textId="77777777" w:rsidR="00720F7F" w:rsidRPr="003C46AF" w:rsidRDefault="00720F7F" w:rsidP="0085631C">
      <w:pPr>
        <w:widowControl w:val="0"/>
        <w:tabs>
          <w:tab w:val="clear" w:pos="567"/>
        </w:tabs>
        <w:spacing w:line="240" w:lineRule="auto"/>
        <w:ind w:left="567" w:hanging="567"/>
        <w:rPr>
          <w:noProof/>
          <w:color w:val="000000"/>
          <w:szCs w:val="22"/>
          <w:lang w:val="ru-RU"/>
        </w:rPr>
      </w:pPr>
    </w:p>
    <w:p w14:paraId="1FEC781B" w14:textId="77777777" w:rsidR="00720F7F" w:rsidRPr="003C46AF" w:rsidRDefault="00720F7F" w:rsidP="0085631C">
      <w:pPr>
        <w:widowControl w:val="0"/>
        <w:tabs>
          <w:tab w:val="clear" w:pos="567"/>
        </w:tabs>
        <w:spacing w:line="240" w:lineRule="auto"/>
        <w:rPr>
          <w:color w:val="000000"/>
          <w:szCs w:val="22"/>
          <w:lang w:val="ru-RU"/>
        </w:rPr>
      </w:pPr>
      <w:r w:rsidRPr="003C46AF">
        <w:rPr>
          <w:color w:val="000000"/>
          <w:szCs w:val="22"/>
        </w:rPr>
        <w:t>Exelon</w:t>
      </w:r>
      <w:r w:rsidRPr="003C46AF">
        <w:rPr>
          <w:color w:val="000000"/>
          <w:szCs w:val="22"/>
          <w:lang w:val="ru-RU"/>
        </w:rPr>
        <w:t xml:space="preserve"> </w:t>
      </w:r>
      <w:r w:rsidR="00F1345B" w:rsidRPr="003C46AF">
        <w:rPr>
          <w:color w:val="000000"/>
          <w:szCs w:val="22"/>
          <w:lang w:val="ru-RU"/>
        </w:rPr>
        <w:t>13,3</w:t>
      </w:r>
      <w:r w:rsidRPr="003C46AF">
        <w:rPr>
          <w:color w:val="000000"/>
          <w:szCs w:val="22"/>
        </w:rPr>
        <w:t> mg</w:t>
      </w:r>
      <w:r w:rsidRPr="003C46AF">
        <w:rPr>
          <w:color w:val="000000"/>
          <w:szCs w:val="22"/>
          <w:lang w:val="ru-RU"/>
        </w:rPr>
        <w:t>/24</w:t>
      </w:r>
      <w:r w:rsidRPr="003C46AF">
        <w:rPr>
          <w:color w:val="000000"/>
          <w:szCs w:val="22"/>
        </w:rPr>
        <w:t> </w:t>
      </w:r>
      <w:r w:rsidRPr="003C46AF">
        <w:rPr>
          <w:color w:val="000000"/>
          <w:szCs w:val="22"/>
          <w:lang w:val="bg-BG"/>
        </w:rPr>
        <w:t>часа трансдермален пластир</w:t>
      </w:r>
    </w:p>
    <w:p w14:paraId="4DC86EF6" w14:textId="77777777" w:rsidR="00720F7F" w:rsidRPr="003C46AF" w:rsidRDefault="00A6007C" w:rsidP="0085631C">
      <w:pPr>
        <w:widowControl w:val="0"/>
        <w:tabs>
          <w:tab w:val="clear" w:pos="567"/>
        </w:tabs>
        <w:spacing w:line="240" w:lineRule="auto"/>
        <w:rPr>
          <w:color w:val="000000"/>
          <w:szCs w:val="22"/>
          <w:lang w:val="ru-RU"/>
        </w:rPr>
      </w:pPr>
      <w:r w:rsidRPr="003C46AF">
        <w:rPr>
          <w:noProof/>
          <w:color w:val="000000"/>
          <w:lang w:val="bg-BG"/>
        </w:rPr>
        <w:t>р</w:t>
      </w:r>
      <w:r w:rsidR="00720F7F" w:rsidRPr="003C46AF">
        <w:rPr>
          <w:noProof/>
          <w:color w:val="000000"/>
          <w:lang w:val="bg-BG"/>
        </w:rPr>
        <w:t>ивастигмин</w:t>
      </w:r>
    </w:p>
    <w:p w14:paraId="1D55B454" w14:textId="77777777" w:rsidR="00720F7F" w:rsidRPr="003C46AF" w:rsidRDefault="00720F7F" w:rsidP="0085631C">
      <w:pPr>
        <w:widowControl w:val="0"/>
        <w:tabs>
          <w:tab w:val="clear" w:pos="567"/>
        </w:tabs>
        <w:spacing w:line="240" w:lineRule="auto"/>
        <w:rPr>
          <w:color w:val="000000"/>
          <w:szCs w:val="22"/>
          <w:lang w:val="ru-RU"/>
        </w:rPr>
      </w:pPr>
    </w:p>
    <w:p w14:paraId="7BF3AFA3" w14:textId="77777777" w:rsidR="00720F7F" w:rsidRPr="003C46AF" w:rsidRDefault="00720F7F" w:rsidP="0085631C">
      <w:pPr>
        <w:widowControl w:val="0"/>
        <w:tabs>
          <w:tab w:val="clear" w:pos="567"/>
        </w:tabs>
        <w:rPr>
          <w:color w:val="000000"/>
          <w:szCs w:val="22"/>
          <w:lang w:val="ru-RU"/>
        </w:rPr>
      </w:pPr>
    </w:p>
    <w:p w14:paraId="4EA5F819"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lang w:val="bg-BG"/>
        </w:rPr>
      </w:pPr>
      <w:r w:rsidRPr="003C46AF">
        <w:rPr>
          <w:b/>
          <w:color w:val="000000"/>
          <w:szCs w:val="22"/>
          <w:lang w:val="ru-RU"/>
        </w:rPr>
        <w:t>2.</w:t>
      </w:r>
      <w:r w:rsidRPr="003C46AF">
        <w:rPr>
          <w:b/>
          <w:color w:val="000000"/>
          <w:szCs w:val="22"/>
          <w:lang w:val="ru-RU"/>
        </w:rPr>
        <w:tab/>
      </w:r>
      <w:r w:rsidRPr="003C46AF">
        <w:rPr>
          <w:b/>
          <w:noProof/>
          <w:color w:val="000000"/>
          <w:lang w:val="ru-RU"/>
        </w:rPr>
        <w:t>НАЧИН НА ПРИЛ</w:t>
      </w:r>
      <w:r w:rsidR="00C97059" w:rsidRPr="003C46AF">
        <w:rPr>
          <w:b/>
          <w:noProof/>
          <w:color w:val="000000"/>
          <w:lang w:val="ru-RU"/>
        </w:rPr>
        <w:t>ОЖЕНИЕ</w:t>
      </w:r>
    </w:p>
    <w:p w14:paraId="502BC8E6" w14:textId="77777777" w:rsidR="00720F7F" w:rsidRPr="003C46AF" w:rsidRDefault="00720F7F" w:rsidP="0085631C">
      <w:pPr>
        <w:widowControl w:val="0"/>
        <w:tabs>
          <w:tab w:val="clear" w:pos="567"/>
        </w:tabs>
        <w:spacing w:line="240" w:lineRule="auto"/>
        <w:rPr>
          <w:color w:val="000000"/>
          <w:szCs w:val="22"/>
          <w:lang w:val="ru-RU"/>
        </w:rPr>
      </w:pPr>
    </w:p>
    <w:p w14:paraId="3AC6F606" w14:textId="77777777" w:rsidR="00192995" w:rsidRPr="003C46AF" w:rsidRDefault="00192995" w:rsidP="0085631C">
      <w:pPr>
        <w:widowControl w:val="0"/>
        <w:tabs>
          <w:tab w:val="clear" w:pos="567"/>
        </w:tabs>
        <w:spacing w:line="240" w:lineRule="auto"/>
        <w:rPr>
          <w:noProof/>
          <w:color w:val="000000"/>
          <w:lang w:val="ru-RU"/>
        </w:rPr>
      </w:pPr>
      <w:r w:rsidRPr="003C46AF">
        <w:rPr>
          <w:noProof/>
          <w:color w:val="000000"/>
          <w:lang w:val="bg-BG"/>
        </w:rPr>
        <w:t>Преди употреба прочетете листовката.</w:t>
      </w:r>
    </w:p>
    <w:p w14:paraId="7DD90F2E" w14:textId="77777777" w:rsidR="00720F7F" w:rsidRPr="003C46AF" w:rsidRDefault="00720F7F" w:rsidP="0085631C">
      <w:pPr>
        <w:widowControl w:val="0"/>
        <w:tabs>
          <w:tab w:val="clear" w:pos="567"/>
        </w:tabs>
        <w:spacing w:line="240" w:lineRule="auto"/>
        <w:rPr>
          <w:noProof/>
          <w:color w:val="000000"/>
          <w:lang w:val="ru-RU"/>
        </w:rPr>
      </w:pPr>
      <w:r w:rsidRPr="003C46AF">
        <w:rPr>
          <w:noProof/>
          <w:color w:val="000000"/>
          <w:lang w:val="bg-BG"/>
        </w:rPr>
        <w:t>Трансдермално приложение</w:t>
      </w:r>
    </w:p>
    <w:p w14:paraId="0B285119" w14:textId="77777777" w:rsidR="00720F7F" w:rsidRPr="003C46AF" w:rsidRDefault="00720F7F" w:rsidP="0085631C">
      <w:pPr>
        <w:widowControl w:val="0"/>
        <w:tabs>
          <w:tab w:val="clear" w:pos="567"/>
        </w:tabs>
        <w:spacing w:line="240" w:lineRule="auto"/>
        <w:rPr>
          <w:color w:val="000000"/>
          <w:szCs w:val="22"/>
          <w:lang w:val="ru-RU"/>
        </w:rPr>
      </w:pPr>
    </w:p>
    <w:p w14:paraId="24BBE973" w14:textId="77777777" w:rsidR="00720F7F" w:rsidRPr="003C46AF" w:rsidRDefault="00720F7F" w:rsidP="0085631C">
      <w:pPr>
        <w:widowControl w:val="0"/>
        <w:tabs>
          <w:tab w:val="clear" w:pos="567"/>
        </w:tabs>
        <w:spacing w:line="240" w:lineRule="auto"/>
        <w:rPr>
          <w:color w:val="000000"/>
          <w:szCs w:val="22"/>
          <w:lang w:val="ru-RU"/>
        </w:rPr>
      </w:pPr>
    </w:p>
    <w:p w14:paraId="57F7B18D"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3.</w:t>
      </w:r>
      <w:r w:rsidRPr="003C46AF">
        <w:rPr>
          <w:b/>
          <w:color w:val="000000"/>
          <w:szCs w:val="22"/>
          <w:lang w:val="ru-RU"/>
        </w:rPr>
        <w:tab/>
      </w:r>
      <w:r w:rsidRPr="003C46AF">
        <w:rPr>
          <w:b/>
          <w:noProof/>
          <w:color w:val="000000"/>
          <w:lang w:val="ru-RU"/>
        </w:rPr>
        <w:t>ДАТА НА ИЗТИЧАНЕ НА СРОКА НА ГОДНОСТ</w:t>
      </w:r>
    </w:p>
    <w:p w14:paraId="546340B8" w14:textId="77777777" w:rsidR="00720F7F" w:rsidRPr="003C46AF" w:rsidRDefault="00720F7F" w:rsidP="0085631C">
      <w:pPr>
        <w:widowControl w:val="0"/>
        <w:tabs>
          <w:tab w:val="clear" w:pos="567"/>
        </w:tabs>
        <w:spacing w:line="240" w:lineRule="auto"/>
        <w:rPr>
          <w:color w:val="000000"/>
          <w:szCs w:val="22"/>
          <w:lang w:val="bg-BG"/>
        </w:rPr>
      </w:pPr>
    </w:p>
    <w:p w14:paraId="7EB6AC28" w14:textId="77777777" w:rsidR="00720F7F" w:rsidRPr="003C46AF" w:rsidRDefault="00192995" w:rsidP="0085631C">
      <w:pPr>
        <w:widowControl w:val="0"/>
        <w:tabs>
          <w:tab w:val="clear" w:pos="567"/>
        </w:tabs>
        <w:spacing w:line="240" w:lineRule="auto"/>
        <w:rPr>
          <w:color w:val="000000"/>
          <w:szCs w:val="22"/>
          <w:lang w:val="ru-RU"/>
        </w:rPr>
      </w:pPr>
      <w:r w:rsidRPr="003C46AF">
        <w:rPr>
          <w:noProof/>
        </w:rPr>
        <w:t>EXP</w:t>
      </w:r>
    </w:p>
    <w:p w14:paraId="40F76827" w14:textId="77777777" w:rsidR="00720F7F" w:rsidRPr="003C46AF" w:rsidRDefault="00720F7F" w:rsidP="0085631C">
      <w:pPr>
        <w:widowControl w:val="0"/>
        <w:tabs>
          <w:tab w:val="clear" w:pos="567"/>
        </w:tabs>
        <w:spacing w:line="240" w:lineRule="auto"/>
        <w:rPr>
          <w:color w:val="000000"/>
          <w:szCs w:val="22"/>
          <w:lang w:val="ru-RU"/>
        </w:rPr>
      </w:pPr>
    </w:p>
    <w:p w14:paraId="6E63701D" w14:textId="77777777" w:rsidR="00720F7F" w:rsidRPr="003C46AF" w:rsidRDefault="00720F7F" w:rsidP="0085631C">
      <w:pPr>
        <w:widowControl w:val="0"/>
        <w:tabs>
          <w:tab w:val="clear" w:pos="567"/>
        </w:tabs>
        <w:spacing w:line="240" w:lineRule="auto"/>
        <w:rPr>
          <w:color w:val="000000"/>
          <w:szCs w:val="22"/>
          <w:lang w:val="ru-RU"/>
        </w:rPr>
      </w:pPr>
    </w:p>
    <w:p w14:paraId="77D10177"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u-RU"/>
        </w:rPr>
      </w:pPr>
      <w:r w:rsidRPr="003C46AF">
        <w:rPr>
          <w:b/>
          <w:color w:val="000000"/>
          <w:szCs w:val="22"/>
          <w:lang w:val="ru-RU"/>
        </w:rPr>
        <w:t>4.</w:t>
      </w:r>
      <w:r w:rsidRPr="003C46AF">
        <w:rPr>
          <w:b/>
          <w:color w:val="000000"/>
          <w:szCs w:val="22"/>
          <w:lang w:val="ru-RU"/>
        </w:rPr>
        <w:tab/>
      </w:r>
      <w:r w:rsidRPr="003C46AF">
        <w:rPr>
          <w:b/>
          <w:noProof/>
          <w:color w:val="000000"/>
          <w:lang w:val="ru-RU"/>
        </w:rPr>
        <w:t>ПАРТИДЕН НОМЕР</w:t>
      </w:r>
    </w:p>
    <w:p w14:paraId="28323907" w14:textId="77777777" w:rsidR="00720F7F" w:rsidRPr="003C46AF" w:rsidRDefault="00720F7F" w:rsidP="0085631C">
      <w:pPr>
        <w:widowControl w:val="0"/>
        <w:tabs>
          <w:tab w:val="clear" w:pos="567"/>
        </w:tabs>
        <w:spacing w:line="240" w:lineRule="auto"/>
        <w:rPr>
          <w:color w:val="000000"/>
          <w:szCs w:val="22"/>
          <w:lang w:val="bg-BG"/>
        </w:rPr>
      </w:pPr>
    </w:p>
    <w:p w14:paraId="29C292B1" w14:textId="77777777" w:rsidR="00720F7F" w:rsidRPr="003C46AF" w:rsidRDefault="00192995" w:rsidP="0085631C">
      <w:pPr>
        <w:widowControl w:val="0"/>
        <w:tabs>
          <w:tab w:val="clear" w:pos="567"/>
        </w:tabs>
        <w:spacing w:line="240" w:lineRule="auto"/>
        <w:ind w:right="113"/>
        <w:rPr>
          <w:color w:val="000000"/>
          <w:szCs w:val="22"/>
          <w:lang w:val="ru-RU"/>
        </w:rPr>
      </w:pPr>
      <w:r w:rsidRPr="003C46AF">
        <w:rPr>
          <w:noProof/>
        </w:rPr>
        <w:t>Lot</w:t>
      </w:r>
    </w:p>
    <w:p w14:paraId="28825F47" w14:textId="77777777" w:rsidR="00720F7F" w:rsidRPr="003C46AF" w:rsidRDefault="00720F7F" w:rsidP="0085631C">
      <w:pPr>
        <w:widowControl w:val="0"/>
        <w:tabs>
          <w:tab w:val="clear" w:pos="567"/>
        </w:tabs>
        <w:spacing w:line="240" w:lineRule="auto"/>
        <w:rPr>
          <w:color w:val="000000"/>
          <w:szCs w:val="22"/>
          <w:lang w:val="ru-RU"/>
        </w:rPr>
      </w:pPr>
    </w:p>
    <w:p w14:paraId="2C8DEB81" w14:textId="77777777" w:rsidR="00720F7F" w:rsidRPr="003C46AF" w:rsidRDefault="00720F7F" w:rsidP="0085631C">
      <w:pPr>
        <w:widowControl w:val="0"/>
        <w:tabs>
          <w:tab w:val="clear" w:pos="567"/>
        </w:tabs>
        <w:spacing w:line="240" w:lineRule="auto"/>
        <w:rPr>
          <w:color w:val="000000"/>
          <w:szCs w:val="22"/>
          <w:lang w:val="ru-RU"/>
        </w:rPr>
      </w:pPr>
    </w:p>
    <w:p w14:paraId="5B907CFE" w14:textId="77777777" w:rsidR="00720F7F"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lang w:val="bg-BG"/>
        </w:rPr>
      </w:pPr>
      <w:r w:rsidRPr="003C46AF">
        <w:rPr>
          <w:b/>
          <w:color w:val="000000"/>
          <w:szCs w:val="22"/>
          <w:lang w:val="ru-RU"/>
        </w:rPr>
        <w:t>5.</w:t>
      </w:r>
      <w:r w:rsidRPr="003C46AF">
        <w:rPr>
          <w:b/>
          <w:color w:val="000000"/>
          <w:szCs w:val="22"/>
          <w:lang w:val="ru-RU"/>
        </w:rPr>
        <w:tab/>
      </w:r>
      <w:r w:rsidRPr="003C46AF">
        <w:rPr>
          <w:b/>
          <w:noProof/>
          <w:color w:val="000000"/>
          <w:lang w:val="ru-RU"/>
        </w:rPr>
        <w:t>СЪДЪРЖАНИЕ КАТО МАСА, ОБЕМ ИЛИ ЕДИНИЦИ</w:t>
      </w:r>
    </w:p>
    <w:p w14:paraId="511800E7" w14:textId="77777777" w:rsidR="00720F7F" w:rsidRPr="003C46AF" w:rsidRDefault="00720F7F" w:rsidP="0085631C">
      <w:pPr>
        <w:widowControl w:val="0"/>
        <w:tabs>
          <w:tab w:val="clear" w:pos="567"/>
        </w:tabs>
        <w:spacing w:line="240" w:lineRule="auto"/>
        <w:rPr>
          <w:noProof/>
          <w:color w:val="000000"/>
          <w:lang w:val="bg-BG"/>
        </w:rPr>
      </w:pPr>
    </w:p>
    <w:p w14:paraId="20E77596" w14:textId="77777777" w:rsidR="00720F7F" w:rsidRPr="003C46AF" w:rsidRDefault="00720F7F" w:rsidP="0085631C">
      <w:pPr>
        <w:widowControl w:val="0"/>
        <w:tabs>
          <w:tab w:val="clear" w:pos="567"/>
        </w:tabs>
        <w:spacing w:line="240" w:lineRule="auto"/>
        <w:rPr>
          <w:noProof/>
          <w:color w:val="000000"/>
          <w:lang w:val="bg-BG"/>
        </w:rPr>
      </w:pPr>
      <w:r w:rsidRPr="003C46AF">
        <w:rPr>
          <w:noProof/>
          <w:color w:val="000000"/>
          <w:lang w:val="bg-BG"/>
        </w:rPr>
        <w:t>1 трансдермален пластир в саше</w:t>
      </w:r>
    </w:p>
    <w:p w14:paraId="6A96C2E6" w14:textId="77777777" w:rsidR="00720F7F" w:rsidRPr="003C46AF" w:rsidRDefault="00720F7F" w:rsidP="0085631C">
      <w:pPr>
        <w:widowControl w:val="0"/>
        <w:tabs>
          <w:tab w:val="clear" w:pos="567"/>
        </w:tabs>
        <w:spacing w:line="240" w:lineRule="auto"/>
        <w:rPr>
          <w:color w:val="000000"/>
          <w:szCs w:val="22"/>
          <w:lang w:val="ru-RU"/>
        </w:rPr>
      </w:pPr>
    </w:p>
    <w:p w14:paraId="34BFCF5E" w14:textId="77777777" w:rsidR="00720F7F" w:rsidRPr="003C46AF" w:rsidRDefault="00720F7F" w:rsidP="0085631C">
      <w:pPr>
        <w:widowControl w:val="0"/>
        <w:tabs>
          <w:tab w:val="clear" w:pos="567"/>
        </w:tabs>
        <w:spacing w:line="240" w:lineRule="auto"/>
        <w:rPr>
          <w:color w:val="000000"/>
          <w:szCs w:val="22"/>
          <w:lang w:val="ru-RU"/>
        </w:rPr>
      </w:pPr>
    </w:p>
    <w:p w14:paraId="3D830C82" w14:textId="77777777" w:rsidR="00C75308" w:rsidRPr="003C46AF" w:rsidRDefault="00720F7F" w:rsidP="008563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lang w:val="bg-BG"/>
        </w:rPr>
      </w:pPr>
      <w:r w:rsidRPr="003C46AF">
        <w:rPr>
          <w:b/>
          <w:color w:val="000000"/>
          <w:szCs w:val="22"/>
          <w:lang w:val="ru-RU"/>
        </w:rPr>
        <w:t>6.</w:t>
      </w:r>
      <w:r w:rsidRPr="003C46AF">
        <w:rPr>
          <w:b/>
          <w:color w:val="000000"/>
          <w:szCs w:val="22"/>
          <w:lang w:val="ru-RU"/>
        </w:rPr>
        <w:tab/>
      </w:r>
      <w:r w:rsidRPr="003C46AF">
        <w:rPr>
          <w:b/>
          <w:noProof/>
          <w:color w:val="000000"/>
          <w:lang w:val="bg-BG"/>
        </w:rPr>
        <w:t>ДРУГО</w:t>
      </w:r>
    </w:p>
    <w:p w14:paraId="6783BC61" w14:textId="77777777" w:rsidR="00C75308" w:rsidRPr="003C46AF" w:rsidRDefault="00C75308" w:rsidP="0085631C">
      <w:pPr>
        <w:widowControl w:val="0"/>
        <w:tabs>
          <w:tab w:val="clear" w:pos="567"/>
        </w:tabs>
        <w:spacing w:line="240" w:lineRule="auto"/>
        <w:rPr>
          <w:szCs w:val="22"/>
          <w:lang w:val="bg-BG"/>
        </w:rPr>
      </w:pPr>
    </w:p>
    <w:p w14:paraId="43DEB752" w14:textId="77777777" w:rsidR="00C75308" w:rsidRPr="003C46AF" w:rsidRDefault="00FB5AC5" w:rsidP="0085631C">
      <w:pPr>
        <w:widowControl w:val="0"/>
        <w:tabs>
          <w:tab w:val="clear" w:pos="567"/>
        </w:tabs>
        <w:spacing w:line="240" w:lineRule="auto"/>
        <w:rPr>
          <w:color w:val="000000"/>
          <w:szCs w:val="22"/>
          <w:lang w:val="ru-RU"/>
        </w:rPr>
      </w:pPr>
      <w:r w:rsidRPr="003C46AF">
        <w:rPr>
          <w:szCs w:val="22"/>
          <w:lang w:val="bg-BG"/>
        </w:rPr>
        <w:t>Поставяйте по един пластир дневно. Махнете стария пластир</w:t>
      </w:r>
      <w:r w:rsidR="00B75AB1" w:rsidRPr="003C46AF">
        <w:rPr>
          <w:szCs w:val="22"/>
          <w:lang w:val="bg-BG"/>
        </w:rPr>
        <w:t>,</w:t>
      </w:r>
      <w:r w:rsidRPr="003C46AF">
        <w:rPr>
          <w:szCs w:val="22"/>
          <w:lang w:val="bg-BG"/>
        </w:rPr>
        <w:t xml:space="preserve"> преди да поставите ЕДИН нов пластир</w:t>
      </w:r>
      <w:r w:rsidR="00C75308" w:rsidRPr="003C46AF">
        <w:rPr>
          <w:color w:val="000000"/>
          <w:szCs w:val="22"/>
          <w:lang w:val="ru-RU"/>
        </w:rPr>
        <w:t>.</w:t>
      </w:r>
    </w:p>
    <w:p w14:paraId="522B95B6" w14:textId="77777777" w:rsidR="000166D2" w:rsidRPr="003C46AF" w:rsidRDefault="00720F7F" w:rsidP="0085631C">
      <w:pPr>
        <w:widowControl w:val="0"/>
        <w:shd w:val="clear" w:color="auto" w:fill="FFFFFF"/>
        <w:tabs>
          <w:tab w:val="clear" w:pos="567"/>
        </w:tabs>
        <w:spacing w:line="240" w:lineRule="auto"/>
        <w:rPr>
          <w:noProof/>
          <w:color w:val="000000"/>
          <w:lang w:val="bg-BG"/>
        </w:rPr>
      </w:pPr>
      <w:r w:rsidRPr="003C46AF">
        <w:rPr>
          <w:noProof/>
          <w:color w:val="000000"/>
          <w:lang w:val="bg-BG"/>
        </w:rPr>
        <w:br w:type="page"/>
      </w:r>
    </w:p>
    <w:p w14:paraId="6D1B478C" w14:textId="77777777" w:rsidR="000166D2" w:rsidRPr="003C46AF" w:rsidRDefault="000166D2" w:rsidP="0085631C">
      <w:pPr>
        <w:widowControl w:val="0"/>
        <w:shd w:val="clear" w:color="auto" w:fill="FFFFFF"/>
        <w:tabs>
          <w:tab w:val="clear" w:pos="567"/>
        </w:tabs>
        <w:spacing w:line="240" w:lineRule="auto"/>
        <w:rPr>
          <w:noProof/>
          <w:color w:val="000000"/>
          <w:lang w:val="bg-BG"/>
        </w:rPr>
      </w:pPr>
    </w:p>
    <w:p w14:paraId="4A94BD4B" w14:textId="77777777" w:rsidR="000166D2" w:rsidRPr="003C46AF" w:rsidRDefault="000166D2" w:rsidP="0085631C">
      <w:pPr>
        <w:widowControl w:val="0"/>
        <w:tabs>
          <w:tab w:val="clear" w:pos="567"/>
        </w:tabs>
        <w:spacing w:line="240" w:lineRule="auto"/>
        <w:rPr>
          <w:noProof/>
          <w:color w:val="000000"/>
          <w:lang w:val="bg-BG"/>
        </w:rPr>
      </w:pPr>
    </w:p>
    <w:p w14:paraId="472ED4C4" w14:textId="77777777" w:rsidR="000166D2" w:rsidRPr="003C46AF" w:rsidRDefault="000166D2" w:rsidP="0085631C">
      <w:pPr>
        <w:widowControl w:val="0"/>
        <w:tabs>
          <w:tab w:val="clear" w:pos="567"/>
        </w:tabs>
        <w:spacing w:line="240" w:lineRule="auto"/>
        <w:rPr>
          <w:noProof/>
          <w:color w:val="000000"/>
          <w:lang w:val="bg-BG"/>
        </w:rPr>
      </w:pPr>
    </w:p>
    <w:p w14:paraId="6AA539F8" w14:textId="77777777" w:rsidR="000166D2" w:rsidRPr="003C46AF" w:rsidRDefault="000166D2" w:rsidP="0085631C">
      <w:pPr>
        <w:widowControl w:val="0"/>
        <w:tabs>
          <w:tab w:val="clear" w:pos="567"/>
        </w:tabs>
        <w:spacing w:line="240" w:lineRule="auto"/>
        <w:rPr>
          <w:noProof/>
          <w:color w:val="000000"/>
          <w:lang w:val="bg-BG"/>
        </w:rPr>
      </w:pPr>
    </w:p>
    <w:p w14:paraId="5FADC5F8" w14:textId="77777777" w:rsidR="000166D2" w:rsidRPr="003C46AF" w:rsidRDefault="000166D2" w:rsidP="0085631C">
      <w:pPr>
        <w:widowControl w:val="0"/>
        <w:tabs>
          <w:tab w:val="clear" w:pos="567"/>
        </w:tabs>
        <w:spacing w:line="240" w:lineRule="auto"/>
        <w:rPr>
          <w:noProof/>
          <w:color w:val="000000"/>
          <w:lang w:val="bg-BG"/>
        </w:rPr>
      </w:pPr>
    </w:p>
    <w:p w14:paraId="2890A3FF" w14:textId="77777777" w:rsidR="000166D2" w:rsidRPr="003C46AF" w:rsidRDefault="000166D2" w:rsidP="0085631C">
      <w:pPr>
        <w:widowControl w:val="0"/>
        <w:tabs>
          <w:tab w:val="clear" w:pos="567"/>
        </w:tabs>
        <w:spacing w:line="240" w:lineRule="auto"/>
        <w:rPr>
          <w:noProof/>
          <w:color w:val="000000"/>
          <w:lang w:val="bg-BG"/>
        </w:rPr>
      </w:pPr>
    </w:p>
    <w:p w14:paraId="4FF02C80" w14:textId="77777777" w:rsidR="000166D2" w:rsidRPr="003C46AF" w:rsidRDefault="000166D2" w:rsidP="0085631C">
      <w:pPr>
        <w:widowControl w:val="0"/>
        <w:tabs>
          <w:tab w:val="clear" w:pos="567"/>
        </w:tabs>
        <w:spacing w:line="240" w:lineRule="auto"/>
        <w:rPr>
          <w:noProof/>
          <w:color w:val="000000"/>
          <w:lang w:val="bg-BG"/>
        </w:rPr>
      </w:pPr>
    </w:p>
    <w:p w14:paraId="4BE8138D" w14:textId="77777777" w:rsidR="000166D2" w:rsidRPr="003C46AF" w:rsidRDefault="000166D2" w:rsidP="0085631C">
      <w:pPr>
        <w:widowControl w:val="0"/>
        <w:tabs>
          <w:tab w:val="clear" w:pos="567"/>
        </w:tabs>
        <w:spacing w:line="240" w:lineRule="auto"/>
        <w:rPr>
          <w:noProof/>
          <w:color w:val="000000"/>
          <w:lang w:val="bg-BG"/>
        </w:rPr>
      </w:pPr>
    </w:p>
    <w:p w14:paraId="2142D507" w14:textId="77777777" w:rsidR="000166D2" w:rsidRPr="003C46AF" w:rsidRDefault="000166D2" w:rsidP="0085631C">
      <w:pPr>
        <w:widowControl w:val="0"/>
        <w:tabs>
          <w:tab w:val="clear" w:pos="567"/>
        </w:tabs>
        <w:spacing w:line="240" w:lineRule="auto"/>
        <w:rPr>
          <w:noProof/>
          <w:color w:val="000000"/>
          <w:lang w:val="bg-BG"/>
        </w:rPr>
      </w:pPr>
    </w:p>
    <w:p w14:paraId="1BF327FD" w14:textId="77777777" w:rsidR="000166D2" w:rsidRPr="003C46AF" w:rsidRDefault="000166D2" w:rsidP="0085631C">
      <w:pPr>
        <w:widowControl w:val="0"/>
        <w:tabs>
          <w:tab w:val="clear" w:pos="567"/>
        </w:tabs>
        <w:spacing w:line="240" w:lineRule="auto"/>
        <w:rPr>
          <w:noProof/>
          <w:color w:val="000000"/>
          <w:lang w:val="bg-BG"/>
        </w:rPr>
      </w:pPr>
    </w:p>
    <w:p w14:paraId="5A51E276" w14:textId="77777777" w:rsidR="000166D2" w:rsidRPr="003C46AF" w:rsidRDefault="000166D2" w:rsidP="0085631C">
      <w:pPr>
        <w:widowControl w:val="0"/>
        <w:tabs>
          <w:tab w:val="clear" w:pos="567"/>
        </w:tabs>
        <w:spacing w:line="240" w:lineRule="auto"/>
        <w:rPr>
          <w:noProof/>
          <w:color w:val="000000"/>
          <w:lang w:val="bg-BG"/>
        </w:rPr>
      </w:pPr>
    </w:p>
    <w:p w14:paraId="1269A2A2" w14:textId="77777777" w:rsidR="000166D2" w:rsidRPr="003C46AF" w:rsidRDefault="000166D2" w:rsidP="0085631C">
      <w:pPr>
        <w:widowControl w:val="0"/>
        <w:tabs>
          <w:tab w:val="clear" w:pos="567"/>
        </w:tabs>
        <w:spacing w:line="240" w:lineRule="auto"/>
        <w:rPr>
          <w:noProof/>
          <w:color w:val="000000"/>
          <w:lang w:val="bg-BG"/>
        </w:rPr>
      </w:pPr>
    </w:p>
    <w:p w14:paraId="7990EB8D" w14:textId="77777777" w:rsidR="000166D2" w:rsidRPr="003C46AF" w:rsidRDefault="000166D2" w:rsidP="0085631C">
      <w:pPr>
        <w:widowControl w:val="0"/>
        <w:tabs>
          <w:tab w:val="clear" w:pos="567"/>
        </w:tabs>
        <w:spacing w:line="240" w:lineRule="auto"/>
        <w:rPr>
          <w:noProof/>
          <w:color w:val="000000"/>
          <w:lang w:val="bg-BG"/>
        </w:rPr>
      </w:pPr>
    </w:p>
    <w:p w14:paraId="47A98419" w14:textId="77777777" w:rsidR="000166D2" w:rsidRPr="003C46AF" w:rsidRDefault="000166D2" w:rsidP="0085631C">
      <w:pPr>
        <w:widowControl w:val="0"/>
        <w:tabs>
          <w:tab w:val="clear" w:pos="567"/>
        </w:tabs>
        <w:spacing w:line="240" w:lineRule="auto"/>
        <w:rPr>
          <w:noProof/>
          <w:color w:val="000000"/>
          <w:lang w:val="bg-BG"/>
        </w:rPr>
      </w:pPr>
    </w:p>
    <w:p w14:paraId="4D3D80EF" w14:textId="77777777" w:rsidR="000166D2" w:rsidRPr="003C46AF" w:rsidRDefault="000166D2" w:rsidP="0085631C">
      <w:pPr>
        <w:widowControl w:val="0"/>
        <w:tabs>
          <w:tab w:val="clear" w:pos="567"/>
        </w:tabs>
        <w:spacing w:line="240" w:lineRule="auto"/>
        <w:rPr>
          <w:noProof/>
          <w:color w:val="000000"/>
          <w:lang w:val="bg-BG"/>
        </w:rPr>
      </w:pPr>
    </w:p>
    <w:p w14:paraId="4B882019" w14:textId="77777777" w:rsidR="000166D2" w:rsidRPr="003C46AF" w:rsidRDefault="000166D2" w:rsidP="0085631C">
      <w:pPr>
        <w:widowControl w:val="0"/>
        <w:tabs>
          <w:tab w:val="clear" w:pos="567"/>
        </w:tabs>
        <w:spacing w:line="240" w:lineRule="auto"/>
        <w:rPr>
          <w:noProof/>
          <w:color w:val="000000"/>
          <w:lang w:val="bg-BG"/>
        </w:rPr>
      </w:pPr>
    </w:p>
    <w:p w14:paraId="40443FAA" w14:textId="77777777" w:rsidR="000166D2" w:rsidRPr="003C46AF" w:rsidRDefault="000166D2" w:rsidP="0085631C">
      <w:pPr>
        <w:widowControl w:val="0"/>
        <w:tabs>
          <w:tab w:val="clear" w:pos="567"/>
        </w:tabs>
        <w:spacing w:line="240" w:lineRule="auto"/>
        <w:rPr>
          <w:noProof/>
          <w:color w:val="000000"/>
          <w:lang w:val="bg-BG"/>
        </w:rPr>
      </w:pPr>
    </w:p>
    <w:p w14:paraId="154B3BC5" w14:textId="77777777" w:rsidR="000166D2" w:rsidRPr="003C46AF" w:rsidRDefault="000166D2" w:rsidP="0085631C">
      <w:pPr>
        <w:widowControl w:val="0"/>
        <w:tabs>
          <w:tab w:val="clear" w:pos="567"/>
        </w:tabs>
        <w:spacing w:line="240" w:lineRule="auto"/>
        <w:rPr>
          <w:noProof/>
          <w:color w:val="000000"/>
          <w:lang w:val="bg-BG"/>
        </w:rPr>
      </w:pPr>
    </w:p>
    <w:p w14:paraId="0240B456" w14:textId="77777777" w:rsidR="000166D2" w:rsidRPr="003C46AF" w:rsidRDefault="000166D2" w:rsidP="0085631C">
      <w:pPr>
        <w:widowControl w:val="0"/>
        <w:tabs>
          <w:tab w:val="clear" w:pos="567"/>
        </w:tabs>
        <w:spacing w:line="240" w:lineRule="auto"/>
        <w:rPr>
          <w:noProof/>
          <w:color w:val="000000"/>
          <w:lang w:val="bg-BG"/>
        </w:rPr>
      </w:pPr>
    </w:p>
    <w:p w14:paraId="0752EA76" w14:textId="77777777" w:rsidR="000166D2" w:rsidRPr="003C46AF" w:rsidRDefault="000166D2" w:rsidP="0085631C">
      <w:pPr>
        <w:widowControl w:val="0"/>
        <w:tabs>
          <w:tab w:val="clear" w:pos="567"/>
        </w:tabs>
        <w:spacing w:line="240" w:lineRule="auto"/>
        <w:rPr>
          <w:noProof/>
          <w:color w:val="000000"/>
          <w:lang w:val="bg-BG"/>
        </w:rPr>
      </w:pPr>
    </w:p>
    <w:p w14:paraId="12F97296" w14:textId="77777777" w:rsidR="000166D2" w:rsidRPr="003C46AF" w:rsidRDefault="000166D2" w:rsidP="0085631C">
      <w:pPr>
        <w:widowControl w:val="0"/>
        <w:tabs>
          <w:tab w:val="clear" w:pos="567"/>
        </w:tabs>
        <w:spacing w:line="240" w:lineRule="auto"/>
        <w:rPr>
          <w:noProof/>
          <w:color w:val="000000"/>
          <w:lang w:val="bg-BG"/>
        </w:rPr>
      </w:pPr>
    </w:p>
    <w:p w14:paraId="06AD9411" w14:textId="77777777" w:rsidR="000166D2" w:rsidRPr="003C46AF" w:rsidRDefault="000166D2" w:rsidP="0085631C">
      <w:pPr>
        <w:widowControl w:val="0"/>
        <w:tabs>
          <w:tab w:val="clear" w:pos="567"/>
        </w:tabs>
        <w:spacing w:line="240" w:lineRule="auto"/>
        <w:rPr>
          <w:noProof/>
          <w:color w:val="000000"/>
          <w:lang w:val="bg-BG"/>
        </w:rPr>
      </w:pPr>
    </w:p>
    <w:p w14:paraId="4C160184" w14:textId="77777777" w:rsidR="000166D2" w:rsidRPr="003C46AF" w:rsidRDefault="000166D2" w:rsidP="0085631C">
      <w:pPr>
        <w:widowControl w:val="0"/>
        <w:tabs>
          <w:tab w:val="clear" w:pos="567"/>
        </w:tabs>
        <w:spacing w:line="240" w:lineRule="auto"/>
        <w:jc w:val="center"/>
        <w:outlineLvl w:val="0"/>
        <w:rPr>
          <w:noProof/>
          <w:color w:val="000000"/>
          <w:lang w:val="bg-BG"/>
        </w:rPr>
      </w:pPr>
      <w:r w:rsidRPr="003C46AF">
        <w:rPr>
          <w:b/>
          <w:noProof/>
          <w:color w:val="000000"/>
          <w:lang w:val="bg-BG"/>
        </w:rPr>
        <w:t>Б. ЛИСТОВКА</w:t>
      </w:r>
    </w:p>
    <w:p w14:paraId="03450308" w14:textId="77777777" w:rsidR="000166D2" w:rsidRPr="003C46AF" w:rsidRDefault="000166D2" w:rsidP="0085631C">
      <w:pPr>
        <w:widowControl w:val="0"/>
        <w:numPr>
          <w:ilvl w:val="12"/>
          <w:numId w:val="0"/>
        </w:numPr>
        <w:jc w:val="center"/>
        <w:rPr>
          <w:noProof/>
          <w:color w:val="000000"/>
          <w:lang w:val="bg-BG"/>
        </w:rPr>
      </w:pPr>
      <w:r w:rsidRPr="003C46AF">
        <w:rPr>
          <w:b/>
          <w:noProof/>
          <w:color w:val="000000"/>
          <w:lang w:val="bg-BG"/>
        </w:rPr>
        <w:br w:type="page"/>
      </w:r>
      <w:r w:rsidR="000D785B" w:rsidRPr="003C46AF">
        <w:rPr>
          <w:b/>
          <w:noProof/>
          <w:szCs w:val="24"/>
          <w:lang w:val="bg-BG"/>
        </w:rPr>
        <w:lastRenderedPageBreak/>
        <w:t>Листовка: информация за потребителя</w:t>
      </w:r>
    </w:p>
    <w:p w14:paraId="0991EC14" w14:textId="77777777" w:rsidR="000166D2" w:rsidRPr="003C46AF" w:rsidRDefault="000166D2" w:rsidP="0085631C">
      <w:pPr>
        <w:widowControl w:val="0"/>
        <w:jc w:val="center"/>
        <w:rPr>
          <w:noProof/>
          <w:color w:val="000000"/>
          <w:lang w:val="bg-BG"/>
        </w:rPr>
      </w:pPr>
    </w:p>
    <w:p w14:paraId="3E1A6827" w14:textId="77777777" w:rsidR="000166D2" w:rsidRPr="003C46AF" w:rsidRDefault="000166D2" w:rsidP="0085631C">
      <w:pPr>
        <w:widowControl w:val="0"/>
        <w:tabs>
          <w:tab w:val="clear" w:pos="567"/>
        </w:tabs>
        <w:spacing w:line="240" w:lineRule="auto"/>
        <w:jc w:val="center"/>
        <w:rPr>
          <w:b/>
          <w:color w:val="000000"/>
          <w:szCs w:val="22"/>
          <w:lang w:val="bg-BG"/>
        </w:rPr>
      </w:pPr>
      <w:r w:rsidRPr="003C46AF">
        <w:rPr>
          <w:b/>
          <w:color w:val="000000"/>
          <w:szCs w:val="22"/>
        </w:rPr>
        <w:t>Exelon</w:t>
      </w:r>
      <w:r w:rsidRPr="003C46AF">
        <w:rPr>
          <w:b/>
          <w:color w:val="000000"/>
          <w:szCs w:val="22"/>
          <w:lang w:val="bg-BG"/>
        </w:rPr>
        <w:t xml:space="preserve"> 1,5</w:t>
      </w:r>
      <w:r w:rsidRPr="003C46AF">
        <w:rPr>
          <w:b/>
          <w:color w:val="000000"/>
          <w:szCs w:val="22"/>
        </w:rPr>
        <w:t> mg</w:t>
      </w:r>
      <w:r w:rsidRPr="003C46AF">
        <w:rPr>
          <w:b/>
          <w:color w:val="000000"/>
          <w:szCs w:val="22"/>
          <w:lang w:val="bg-BG"/>
        </w:rPr>
        <w:t xml:space="preserve"> твърди капсули</w:t>
      </w:r>
    </w:p>
    <w:p w14:paraId="161A6313" w14:textId="77777777" w:rsidR="000166D2" w:rsidRPr="003C46AF" w:rsidRDefault="000166D2" w:rsidP="0085631C">
      <w:pPr>
        <w:widowControl w:val="0"/>
        <w:tabs>
          <w:tab w:val="clear" w:pos="567"/>
        </w:tabs>
        <w:spacing w:line="240" w:lineRule="auto"/>
        <w:jc w:val="center"/>
        <w:rPr>
          <w:b/>
          <w:color w:val="000000"/>
          <w:szCs w:val="22"/>
          <w:lang w:val="bg-BG"/>
        </w:rPr>
      </w:pPr>
      <w:r w:rsidRPr="003C46AF">
        <w:rPr>
          <w:b/>
          <w:color w:val="000000"/>
          <w:szCs w:val="22"/>
        </w:rPr>
        <w:t>Exelon</w:t>
      </w:r>
      <w:r w:rsidRPr="003C46AF">
        <w:rPr>
          <w:b/>
          <w:color w:val="000000"/>
          <w:szCs w:val="22"/>
          <w:lang w:val="bg-BG"/>
        </w:rPr>
        <w:t xml:space="preserve"> 3,0</w:t>
      </w:r>
      <w:r w:rsidRPr="003C46AF">
        <w:rPr>
          <w:b/>
          <w:color w:val="000000"/>
          <w:szCs w:val="22"/>
        </w:rPr>
        <w:t> mg</w:t>
      </w:r>
      <w:r w:rsidRPr="003C46AF">
        <w:rPr>
          <w:b/>
          <w:color w:val="000000"/>
          <w:szCs w:val="22"/>
          <w:lang w:val="bg-BG"/>
        </w:rPr>
        <w:t xml:space="preserve"> твърди капсули</w:t>
      </w:r>
    </w:p>
    <w:p w14:paraId="0D577BF7" w14:textId="77777777" w:rsidR="000166D2" w:rsidRPr="003C46AF" w:rsidRDefault="000166D2" w:rsidP="0085631C">
      <w:pPr>
        <w:widowControl w:val="0"/>
        <w:tabs>
          <w:tab w:val="clear" w:pos="567"/>
        </w:tabs>
        <w:spacing w:line="240" w:lineRule="auto"/>
        <w:jc w:val="center"/>
        <w:rPr>
          <w:b/>
          <w:color w:val="000000"/>
          <w:szCs w:val="22"/>
          <w:lang w:val="bg-BG"/>
        </w:rPr>
      </w:pPr>
      <w:r w:rsidRPr="003C46AF">
        <w:rPr>
          <w:b/>
          <w:color w:val="000000"/>
          <w:szCs w:val="22"/>
        </w:rPr>
        <w:t>Exelon</w:t>
      </w:r>
      <w:r w:rsidRPr="003C46AF">
        <w:rPr>
          <w:b/>
          <w:color w:val="000000"/>
          <w:szCs w:val="22"/>
          <w:lang w:val="bg-BG"/>
        </w:rPr>
        <w:t xml:space="preserve"> 4,5</w:t>
      </w:r>
      <w:r w:rsidRPr="003C46AF">
        <w:rPr>
          <w:b/>
          <w:color w:val="000000"/>
          <w:szCs w:val="22"/>
        </w:rPr>
        <w:t> mg</w:t>
      </w:r>
      <w:r w:rsidRPr="003C46AF">
        <w:rPr>
          <w:b/>
          <w:color w:val="000000"/>
          <w:szCs w:val="22"/>
          <w:lang w:val="bg-BG"/>
        </w:rPr>
        <w:t xml:space="preserve"> твърди капсули</w:t>
      </w:r>
    </w:p>
    <w:p w14:paraId="703B5EB6" w14:textId="77777777" w:rsidR="000166D2" w:rsidRPr="003C46AF" w:rsidRDefault="000166D2" w:rsidP="0085631C">
      <w:pPr>
        <w:widowControl w:val="0"/>
        <w:tabs>
          <w:tab w:val="clear" w:pos="567"/>
        </w:tabs>
        <w:spacing w:line="240" w:lineRule="auto"/>
        <w:jc w:val="center"/>
        <w:rPr>
          <w:b/>
          <w:color w:val="000000"/>
          <w:szCs w:val="22"/>
          <w:lang w:val="bg-BG"/>
        </w:rPr>
      </w:pPr>
      <w:r w:rsidRPr="003C46AF">
        <w:rPr>
          <w:b/>
          <w:color w:val="000000"/>
          <w:szCs w:val="22"/>
        </w:rPr>
        <w:t>Exelon</w:t>
      </w:r>
      <w:r w:rsidRPr="003C46AF">
        <w:rPr>
          <w:b/>
          <w:color w:val="000000"/>
          <w:szCs w:val="22"/>
          <w:lang w:val="bg-BG"/>
        </w:rPr>
        <w:t xml:space="preserve"> 6,0</w:t>
      </w:r>
      <w:r w:rsidRPr="003C46AF">
        <w:rPr>
          <w:b/>
          <w:color w:val="000000"/>
          <w:szCs w:val="22"/>
        </w:rPr>
        <w:t> mg</w:t>
      </w:r>
      <w:r w:rsidRPr="003C46AF">
        <w:rPr>
          <w:b/>
          <w:color w:val="000000"/>
          <w:szCs w:val="22"/>
          <w:lang w:val="bg-BG"/>
        </w:rPr>
        <w:t xml:space="preserve"> твърди капсули</w:t>
      </w:r>
    </w:p>
    <w:p w14:paraId="30AD5DDC" w14:textId="77777777" w:rsidR="000166D2" w:rsidRPr="003C46AF" w:rsidRDefault="000D785B" w:rsidP="0085631C">
      <w:pPr>
        <w:widowControl w:val="0"/>
        <w:jc w:val="center"/>
        <w:rPr>
          <w:color w:val="000000"/>
          <w:szCs w:val="22"/>
          <w:lang w:val="bg-BG"/>
        </w:rPr>
      </w:pPr>
      <w:r w:rsidRPr="003C46AF">
        <w:rPr>
          <w:color w:val="000000"/>
          <w:szCs w:val="22"/>
          <w:lang w:val="bg-BG"/>
        </w:rPr>
        <w:t>р</w:t>
      </w:r>
      <w:r w:rsidR="000166D2" w:rsidRPr="003C46AF">
        <w:rPr>
          <w:color w:val="000000"/>
          <w:szCs w:val="22"/>
          <w:lang w:val="bg-BG"/>
        </w:rPr>
        <w:t>ивастигмин (</w:t>
      </w:r>
      <w:r w:rsidRPr="003C46AF">
        <w:rPr>
          <w:color w:val="000000"/>
          <w:szCs w:val="22"/>
          <w:lang w:val="en-US"/>
        </w:rPr>
        <w:t>r</w:t>
      </w:r>
      <w:proofErr w:type="spellStart"/>
      <w:r w:rsidR="000166D2" w:rsidRPr="003C46AF">
        <w:rPr>
          <w:color w:val="000000"/>
          <w:szCs w:val="22"/>
        </w:rPr>
        <w:t>ivastigmine</w:t>
      </w:r>
      <w:proofErr w:type="spellEnd"/>
      <w:r w:rsidR="000166D2" w:rsidRPr="003C46AF">
        <w:rPr>
          <w:color w:val="000000"/>
          <w:szCs w:val="22"/>
          <w:lang w:val="bg-BG"/>
        </w:rPr>
        <w:t>)</w:t>
      </w:r>
    </w:p>
    <w:p w14:paraId="05F69093" w14:textId="77777777" w:rsidR="000166D2" w:rsidRPr="003C46AF" w:rsidRDefault="000166D2" w:rsidP="0085631C">
      <w:pPr>
        <w:widowControl w:val="0"/>
        <w:jc w:val="center"/>
        <w:rPr>
          <w:noProof/>
          <w:color w:val="000000"/>
          <w:lang w:val="bg-BG"/>
        </w:rPr>
      </w:pPr>
    </w:p>
    <w:p w14:paraId="5F150E19" w14:textId="77777777" w:rsidR="00655A80" w:rsidRPr="003C46AF" w:rsidRDefault="00655A80" w:rsidP="0085631C">
      <w:pPr>
        <w:widowControl w:val="0"/>
        <w:jc w:val="center"/>
        <w:rPr>
          <w:noProof/>
          <w:color w:val="000000"/>
          <w:lang w:val="bg-BG"/>
        </w:rPr>
      </w:pPr>
    </w:p>
    <w:p w14:paraId="45CAC5D9" w14:textId="77777777" w:rsidR="000166D2" w:rsidRPr="003C46AF" w:rsidRDefault="000166D2" w:rsidP="0085631C">
      <w:pPr>
        <w:keepNext/>
        <w:widowControl w:val="0"/>
        <w:tabs>
          <w:tab w:val="clear" w:pos="567"/>
          <w:tab w:val="left" w:pos="0"/>
        </w:tabs>
        <w:suppressAutoHyphens/>
        <w:rPr>
          <w:noProof/>
          <w:color w:val="000000"/>
          <w:lang w:val="ru-RU"/>
        </w:rPr>
      </w:pPr>
      <w:r w:rsidRPr="003C46AF">
        <w:rPr>
          <w:b/>
          <w:noProof/>
          <w:color w:val="000000"/>
          <w:lang w:val="bg-BG"/>
        </w:rPr>
        <w:t>Прочетете вн</w:t>
      </w:r>
      <w:r w:rsidRPr="003C46AF">
        <w:rPr>
          <w:b/>
          <w:noProof/>
          <w:color w:val="000000"/>
          <w:lang w:val="ru-RU"/>
        </w:rPr>
        <w:t>имателно цялата листовка</w:t>
      </w:r>
      <w:r w:rsidR="00D93E04" w:rsidRPr="003C46AF">
        <w:rPr>
          <w:b/>
          <w:noProof/>
          <w:color w:val="000000"/>
          <w:lang w:val="ru-RU"/>
        </w:rPr>
        <w:t>,</w:t>
      </w:r>
      <w:r w:rsidRPr="003C46AF">
        <w:rPr>
          <w:b/>
          <w:noProof/>
          <w:color w:val="000000"/>
          <w:lang w:val="ru-RU"/>
        </w:rPr>
        <w:t xml:space="preserve"> преди да започнете да приемате това лекарство</w:t>
      </w:r>
      <w:r w:rsidR="00443C03" w:rsidRPr="003C46AF">
        <w:rPr>
          <w:b/>
          <w:noProof/>
          <w:szCs w:val="24"/>
          <w:lang w:val="bg-BG"/>
        </w:rPr>
        <w:t>, тъй като тя съдържа важна за Вас информация</w:t>
      </w:r>
      <w:r w:rsidRPr="003C46AF">
        <w:rPr>
          <w:b/>
          <w:noProof/>
          <w:color w:val="000000"/>
          <w:lang w:val="ru-RU"/>
        </w:rPr>
        <w:t>.</w:t>
      </w:r>
    </w:p>
    <w:p w14:paraId="0F14FDD6" w14:textId="77777777" w:rsidR="000166D2" w:rsidRPr="003C46AF" w:rsidRDefault="000166D2" w:rsidP="0085631C">
      <w:pPr>
        <w:widowControl w:val="0"/>
        <w:numPr>
          <w:ilvl w:val="0"/>
          <w:numId w:val="1"/>
        </w:numPr>
        <w:ind w:left="567" w:right="-2" w:hanging="567"/>
        <w:rPr>
          <w:noProof/>
          <w:color w:val="000000"/>
          <w:lang w:val="ru-RU"/>
        </w:rPr>
      </w:pPr>
      <w:r w:rsidRPr="003C46AF">
        <w:rPr>
          <w:noProof/>
          <w:color w:val="000000"/>
          <w:lang w:val="ru-RU"/>
        </w:rPr>
        <w:t>Запазете тази листовка. Може да се наложи да я прочетете отново.</w:t>
      </w:r>
    </w:p>
    <w:p w14:paraId="335AB2B7" w14:textId="77777777" w:rsidR="000166D2" w:rsidRPr="003C46AF" w:rsidRDefault="000166D2" w:rsidP="0085631C">
      <w:pPr>
        <w:widowControl w:val="0"/>
        <w:numPr>
          <w:ilvl w:val="0"/>
          <w:numId w:val="1"/>
        </w:numPr>
        <w:ind w:left="567" w:right="-2" w:hanging="567"/>
        <w:rPr>
          <w:noProof/>
          <w:color w:val="000000"/>
          <w:lang w:val="ru-RU"/>
        </w:rPr>
      </w:pPr>
      <w:r w:rsidRPr="003C46AF">
        <w:rPr>
          <w:noProof/>
          <w:color w:val="000000"/>
          <w:lang w:val="ru-RU"/>
        </w:rPr>
        <w:t>Ако имате някакви допълнителни въпроси, попитайте Вашия лекар</w:t>
      </w:r>
      <w:r w:rsidR="00443C03" w:rsidRPr="003C46AF">
        <w:rPr>
          <w:noProof/>
          <w:color w:val="000000"/>
          <w:lang w:val="ru-RU"/>
        </w:rPr>
        <w:t>,</w:t>
      </w:r>
      <w:r w:rsidRPr="003C46AF">
        <w:rPr>
          <w:noProof/>
          <w:color w:val="000000"/>
          <w:lang w:val="ru-RU"/>
        </w:rPr>
        <w:t xml:space="preserve"> фармацевт</w:t>
      </w:r>
      <w:r w:rsidR="00443C03" w:rsidRPr="003C46AF">
        <w:rPr>
          <w:noProof/>
          <w:color w:val="000000"/>
          <w:lang w:val="ru-RU"/>
        </w:rPr>
        <w:t xml:space="preserve"> или медицинска сестра</w:t>
      </w:r>
      <w:r w:rsidRPr="003C46AF">
        <w:rPr>
          <w:noProof/>
          <w:color w:val="000000"/>
          <w:lang w:val="ru-RU"/>
        </w:rPr>
        <w:t>.</w:t>
      </w:r>
    </w:p>
    <w:p w14:paraId="3986E442" w14:textId="77777777" w:rsidR="000166D2" w:rsidRPr="003C46AF" w:rsidRDefault="000166D2" w:rsidP="0085631C">
      <w:pPr>
        <w:widowControl w:val="0"/>
        <w:numPr>
          <w:ilvl w:val="0"/>
          <w:numId w:val="1"/>
        </w:numPr>
        <w:ind w:left="567" w:right="-2" w:hanging="567"/>
        <w:rPr>
          <w:noProof/>
          <w:color w:val="000000"/>
          <w:lang w:val="ru-RU"/>
        </w:rPr>
      </w:pPr>
      <w:r w:rsidRPr="003C46AF">
        <w:rPr>
          <w:noProof/>
          <w:color w:val="000000"/>
          <w:lang w:val="ru-RU"/>
        </w:rPr>
        <w:t xml:space="preserve">Това лекарство е предписано лично на Вас. Не го преотстъпвайте на други хора. То може да им навреди, независимо </w:t>
      </w:r>
      <w:r w:rsidR="00443C03" w:rsidRPr="003C46AF">
        <w:rPr>
          <w:noProof/>
          <w:szCs w:val="24"/>
          <w:lang w:val="bg-BG"/>
        </w:rPr>
        <w:t>че признаците на тяхното заболяване</w:t>
      </w:r>
      <w:r w:rsidRPr="003C46AF">
        <w:rPr>
          <w:noProof/>
          <w:color w:val="000000"/>
          <w:lang w:val="ru-RU"/>
        </w:rPr>
        <w:t xml:space="preserve"> са същите като Вашите.</w:t>
      </w:r>
    </w:p>
    <w:p w14:paraId="06EF8049" w14:textId="77777777" w:rsidR="000166D2" w:rsidRPr="003C46AF" w:rsidRDefault="000166D2" w:rsidP="0085631C">
      <w:pPr>
        <w:widowControl w:val="0"/>
        <w:numPr>
          <w:ilvl w:val="0"/>
          <w:numId w:val="1"/>
        </w:numPr>
        <w:spacing w:line="240" w:lineRule="auto"/>
        <w:ind w:left="567" w:right="-2" w:hanging="567"/>
        <w:rPr>
          <w:noProof/>
          <w:color w:val="000000"/>
          <w:lang w:val="ru-RU"/>
        </w:rPr>
      </w:pPr>
      <w:r w:rsidRPr="003C46AF">
        <w:rPr>
          <w:noProof/>
          <w:color w:val="000000"/>
          <w:lang w:val="ru-RU"/>
        </w:rPr>
        <w:t xml:space="preserve">Ако </w:t>
      </w:r>
      <w:r w:rsidR="00443C03" w:rsidRPr="003C46AF">
        <w:rPr>
          <w:noProof/>
          <w:szCs w:val="24"/>
          <w:lang w:val="bg-BG"/>
        </w:rPr>
        <w:t>получите някакви</w:t>
      </w:r>
      <w:r w:rsidRPr="003C46AF">
        <w:rPr>
          <w:noProof/>
          <w:color w:val="000000"/>
          <w:lang w:val="ru-RU"/>
        </w:rPr>
        <w:t xml:space="preserve"> нежелани реакции, уведомете Вашия лекар</w:t>
      </w:r>
      <w:r w:rsidR="00443C03" w:rsidRPr="003C46AF">
        <w:rPr>
          <w:noProof/>
          <w:color w:val="000000"/>
          <w:lang w:val="ru-RU"/>
        </w:rPr>
        <w:t>,</w:t>
      </w:r>
      <w:r w:rsidRPr="003C46AF">
        <w:rPr>
          <w:noProof/>
          <w:color w:val="000000"/>
          <w:lang w:val="ru-RU"/>
        </w:rPr>
        <w:t xml:space="preserve"> фармацевт</w:t>
      </w:r>
      <w:r w:rsidR="00443C03" w:rsidRPr="003C46AF">
        <w:rPr>
          <w:noProof/>
          <w:color w:val="000000"/>
          <w:lang w:val="ru-RU"/>
        </w:rPr>
        <w:t xml:space="preserve"> или медицинска сестра</w:t>
      </w:r>
      <w:r w:rsidRPr="003C46AF">
        <w:rPr>
          <w:noProof/>
          <w:color w:val="000000"/>
          <w:lang w:val="ru-RU"/>
        </w:rPr>
        <w:t>.</w:t>
      </w:r>
      <w:r w:rsidR="00443C03" w:rsidRPr="003C46AF">
        <w:rPr>
          <w:szCs w:val="24"/>
          <w:lang w:val="bg-BG"/>
        </w:rPr>
        <w:t xml:space="preserve"> Това включва и всички възможни</w:t>
      </w:r>
      <w:r w:rsidR="00443C03" w:rsidRPr="003C46AF">
        <w:rPr>
          <w:color w:val="000000"/>
          <w:szCs w:val="24"/>
          <w:lang w:val="bg-BG"/>
        </w:rPr>
        <w:t xml:space="preserve"> </w:t>
      </w:r>
      <w:r w:rsidR="00443C03" w:rsidRPr="003C46AF">
        <w:rPr>
          <w:noProof/>
          <w:szCs w:val="24"/>
          <w:lang w:val="bg-BG"/>
        </w:rPr>
        <w:t>нежелани реакции, неописани в тази листовка.</w:t>
      </w:r>
      <w:r w:rsidR="00D40D87" w:rsidRPr="003C46AF">
        <w:rPr>
          <w:noProof/>
          <w:szCs w:val="22"/>
          <w:lang w:val="bg-BG"/>
        </w:rPr>
        <w:t xml:space="preserve"> Вижте точка</w:t>
      </w:r>
      <w:r w:rsidR="00316EF7" w:rsidRPr="003C46AF">
        <w:rPr>
          <w:noProof/>
          <w:szCs w:val="22"/>
          <w:lang w:val="bg-BG"/>
        </w:rPr>
        <w:t> </w:t>
      </w:r>
      <w:r w:rsidR="00D40D87" w:rsidRPr="003C46AF">
        <w:rPr>
          <w:noProof/>
          <w:szCs w:val="22"/>
          <w:lang w:val="bg-BG"/>
        </w:rPr>
        <w:t>4.</w:t>
      </w:r>
    </w:p>
    <w:p w14:paraId="2D192EDD" w14:textId="77777777" w:rsidR="00C53386" w:rsidRPr="003C46AF" w:rsidRDefault="00C53386" w:rsidP="0085631C">
      <w:pPr>
        <w:widowControl w:val="0"/>
        <w:ind w:right="-2"/>
        <w:rPr>
          <w:noProof/>
          <w:color w:val="000000"/>
          <w:lang w:val="ru-RU"/>
        </w:rPr>
      </w:pPr>
    </w:p>
    <w:p w14:paraId="3A278C8F" w14:textId="77777777" w:rsidR="000166D2" w:rsidRPr="003C46AF" w:rsidRDefault="00C35BA5" w:rsidP="0085631C">
      <w:pPr>
        <w:keepNext/>
        <w:widowControl w:val="0"/>
        <w:numPr>
          <w:ilvl w:val="12"/>
          <w:numId w:val="0"/>
        </w:numPr>
        <w:rPr>
          <w:b/>
          <w:noProof/>
          <w:color w:val="000000"/>
          <w:lang w:val="ru-RU"/>
        </w:rPr>
      </w:pPr>
      <w:r w:rsidRPr="003C46AF">
        <w:rPr>
          <w:b/>
          <w:noProof/>
          <w:szCs w:val="24"/>
          <w:lang w:val="bg-BG"/>
        </w:rPr>
        <w:t>К</w:t>
      </w:r>
      <w:r w:rsidR="00461451" w:rsidRPr="003C46AF">
        <w:rPr>
          <w:b/>
          <w:noProof/>
          <w:szCs w:val="24"/>
          <w:lang w:val="bg-BG"/>
        </w:rPr>
        <w:t>акво съдържа</w:t>
      </w:r>
      <w:r w:rsidR="000166D2" w:rsidRPr="003C46AF">
        <w:rPr>
          <w:b/>
          <w:noProof/>
          <w:color w:val="000000"/>
          <w:lang w:val="ru-RU"/>
        </w:rPr>
        <w:t xml:space="preserve"> тази листовка</w:t>
      </w:r>
    </w:p>
    <w:p w14:paraId="1A480D3D" w14:textId="77777777" w:rsidR="005F5FBD" w:rsidRPr="003C46AF" w:rsidRDefault="005F5FBD" w:rsidP="0085631C">
      <w:pPr>
        <w:keepNext/>
        <w:widowControl w:val="0"/>
        <w:numPr>
          <w:ilvl w:val="12"/>
          <w:numId w:val="0"/>
        </w:numPr>
        <w:rPr>
          <w:noProof/>
          <w:color w:val="000000"/>
          <w:lang w:val="ru-RU"/>
        </w:rPr>
      </w:pPr>
    </w:p>
    <w:p w14:paraId="593094FB" w14:textId="77777777" w:rsidR="000166D2" w:rsidRPr="003C46AF" w:rsidRDefault="000166D2" w:rsidP="0085631C">
      <w:pPr>
        <w:widowControl w:val="0"/>
        <w:numPr>
          <w:ilvl w:val="12"/>
          <w:numId w:val="0"/>
        </w:numPr>
        <w:ind w:right="-29"/>
        <w:rPr>
          <w:noProof/>
          <w:color w:val="000000"/>
          <w:lang w:val="ru-RU"/>
        </w:rPr>
      </w:pPr>
      <w:r w:rsidRPr="003C46AF">
        <w:rPr>
          <w:noProof/>
          <w:color w:val="000000"/>
          <w:lang w:val="ru-RU"/>
        </w:rPr>
        <w:t>1.</w:t>
      </w:r>
      <w:r w:rsidRPr="003C46AF">
        <w:rPr>
          <w:noProof/>
          <w:color w:val="000000"/>
          <w:lang w:val="ru-RU"/>
        </w:rPr>
        <w:tab/>
        <w:t xml:space="preserve">Какво представлява </w:t>
      </w:r>
      <w:r w:rsidRPr="003C46AF">
        <w:rPr>
          <w:noProof/>
          <w:color w:val="000000"/>
        </w:rPr>
        <w:t>E</w:t>
      </w:r>
      <w:r w:rsidRPr="003C46AF">
        <w:rPr>
          <w:noProof/>
          <w:color w:val="000000"/>
          <w:lang w:val="bg-BG"/>
        </w:rPr>
        <w:t>xelon</w:t>
      </w:r>
      <w:r w:rsidRPr="003C46AF">
        <w:rPr>
          <w:noProof/>
          <w:color w:val="000000"/>
          <w:lang w:val="ru-RU"/>
        </w:rPr>
        <w:t xml:space="preserve"> и за какво се използва</w:t>
      </w:r>
    </w:p>
    <w:p w14:paraId="37D04763" w14:textId="77777777" w:rsidR="000166D2" w:rsidRPr="003C46AF" w:rsidRDefault="000166D2" w:rsidP="0085631C">
      <w:pPr>
        <w:widowControl w:val="0"/>
        <w:numPr>
          <w:ilvl w:val="12"/>
          <w:numId w:val="0"/>
        </w:numPr>
        <w:ind w:right="-29"/>
        <w:rPr>
          <w:noProof/>
          <w:color w:val="000000"/>
          <w:lang w:val="ru-RU"/>
        </w:rPr>
      </w:pPr>
      <w:r w:rsidRPr="003C46AF">
        <w:rPr>
          <w:noProof/>
          <w:color w:val="000000"/>
          <w:lang w:val="ru-RU"/>
        </w:rPr>
        <w:t>2.</w:t>
      </w:r>
      <w:r w:rsidRPr="003C46AF">
        <w:rPr>
          <w:noProof/>
          <w:color w:val="000000"/>
          <w:lang w:val="ru-RU"/>
        </w:rPr>
        <w:tab/>
      </w:r>
      <w:r w:rsidR="00461451" w:rsidRPr="003C46AF">
        <w:rPr>
          <w:noProof/>
          <w:szCs w:val="24"/>
          <w:lang w:val="bg-BG"/>
        </w:rPr>
        <w:t>Какво трябва да знаете, п</w:t>
      </w:r>
      <w:r w:rsidRPr="003C46AF">
        <w:rPr>
          <w:noProof/>
          <w:color w:val="000000"/>
          <w:lang w:val="ru-RU"/>
        </w:rPr>
        <w:t xml:space="preserve">реди да приемете </w:t>
      </w:r>
      <w:r w:rsidRPr="003C46AF">
        <w:rPr>
          <w:noProof/>
          <w:color w:val="000000"/>
        </w:rPr>
        <w:t>E</w:t>
      </w:r>
      <w:r w:rsidRPr="003C46AF">
        <w:rPr>
          <w:noProof/>
          <w:color w:val="000000"/>
          <w:lang w:val="bg-BG"/>
        </w:rPr>
        <w:t>xelon</w:t>
      </w:r>
    </w:p>
    <w:p w14:paraId="4C4F7183" w14:textId="77777777" w:rsidR="000166D2" w:rsidRPr="003C46AF" w:rsidRDefault="000166D2" w:rsidP="0085631C">
      <w:pPr>
        <w:widowControl w:val="0"/>
        <w:numPr>
          <w:ilvl w:val="12"/>
          <w:numId w:val="0"/>
        </w:numPr>
        <w:ind w:right="-29"/>
        <w:rPr>
          <w:noProof/>
          <w:color w:val="000000"/>
          <w:lang w:val="ru-RU"/>
        </w:rPr>
      </w:pPr>
      <w:r w:rsidRPr="003C46AF">
        <w:rPr>
          <w:noProof/>
          <w:color w:val="000000"/>
          <w:lang w:val="ru-RU"/>
        </w:rPr>
        <w:t>3.</w:t>
      </w:r>
      <w:r w:rsidRPr="003C46AF">
        <w:rPr>
          <w:noProof/>
          <w:color w:val="000000"/>
          <w:lang w:val="ru-RU"/>
        </w:rPr>
        <w:tab/>
        <w:t xml:space="preserve">Как да приемате </w:t>
      </w:r>
      <w:r w:rsidRPr="003C46AF">
        <w:rPr>
          <w:noProof/>
          <w:color w:val="000000"/>
        </w:rPr>
        <w:t>E</w:t>
      </w:r>
      <w:r w:rsidRPr="003C46AF">
        <w:rPr>
          <w:noProof/>
          <w:color w:val="000000"/>
          <w:lang w:val="bg-BG"/>
        </w:rPr>
        <w:t>xelon</w:t>
      </w:r>
    </w:p>
    <w:p w14:paraId="1EC2928C" w14:textId="77777777" w:rsidR="000166D2" w:rsidRPr="003C46AF" w:rsidRDefault="000166D2" w:rsidP="0085631C">
      <w:pPr>
        <w:widowControl w:val="0"/>
        <w:numPr>
          <w:ilvl w:val="12"/>
          <w:numId w:val="0"/>
        </w:numPr>
        <w:ind w:right="-29"/>
        <w:rPr>
          <w:noProof/>
          <w:color w:val="000000"/>
          <w:lang w:val="ru-RU"/>
        </w:rPr>
      </w:pPr>
      <w:r w:rsidRPr="003C46AF">
        <w:rPr>
          <w:noProof/>
          <w:color w:val="000000"/>
          <w:lang w:val="ru-RU"/>
        </w:rPr>
        <w:t>4.</w:t>
      </w:r>
      <w:r w:rsidRPr="003C46AF">
        <w:rPr>
          <w:noProof/>
          <w:color w:val="000000"/>
          <w:lang w:val="ru-RU"/>
        </w:rPr>
        <w:tab/>
        <w:t>Възможни нежелани реакции</w:t>
      </w:r>
    </w:p>
    <w:p w14:paraId="297CC42D" w14:textId="77777777" w:rsidR="000166D2" w:rsidRPr="003C46AF" w:rsidRDefault="000166D2" w:rsidP="0085631C">
      <w:pPr>
        <w:widowControl w:val="0"/>
        <w:tabs>
          <w:tab w:val="clear" w:pos="567"/>
        </w:tabs>
        <w:ind w:right="-29"/>
        <w:rPr>
          <w:noProof/>
          <w:color w:val="000000"/>
          <w:lang w:val="ru-RU"/>
        </w:rPr>
      </w:pPr>
      <w:r w:rsidRPr="003C46AF">
        <w:rPr>
          <w:noProof/>
          <w:color w:val="000000"/>
          <w:lang w:val="ru-RU"/>
        </w:rPr>
        <w:t>5.</w:t>
      </w:r>
      <w:r w:rsidRPr="003C46AF">
        <w:rPr>
          <w:noProof/>
          <w:color w:val="000000"/>
          <w:lang w:val="ru-RU"/>
        </w:rPr>
        <w:tab/>
        <w:t xml:space="preserve">Как да съхранявате </w:t>
      </w:r>
      <w:r w:rsidRPr="003C46AF">
        <w:rPr>
          <w:noProof/>
          <w:color w:val="000000"/>
        </w:rPr>
        <w:t>E</w:t>
      </w:r>
      <w:r w:rsidRPr="003C46AF">
        <w:rPr>
          <w:noProof/>
          <w:color w:val="000000"/>
          <w:lang w:val="bg-BG"/>
        </w:rPr>
        <w:t>xelon</w:t>
      </w:r>
    </w:p>
    <w:p w14:paraId="327EB87B" w14:textId="77777777" w:rsidR="000166D2" w:rsidRPr="003C46AF" w:rsidRDefault="000166D2" w:rsidP="0085631C">
      <w:pPr>
        <w:widowControl w:val="0"/>
        <w:ind w:right="-29"/>
        <w:rPr>
          <w:noProof/>
          <w:color w:val="000000"/>
          <w:lang w:val="ru-RU"/>
        </w:rPr>
      </w:pPr>
      <w:r w:rsidRPr="003C46AF">
        <w:rPr>
          <w:noProof/>
          <w:color w:val="000000"/>
          <w:lang w:val="ru-RU"/>
        </w:rPr>
        <w:t>6.</w:t>
      </w:r>
      <w:r w:rsidRPr="003C46AF">
        <w:rPr>
          <w:noProof/>
          <w:color w:val="000000"/>
          <w:lang w:val="ru-RU"/>
        </w:rPr>
        <w:tab/>
      </w:r>
      <w:r w:rsidR="00461451" w:rsidRPr="003C46AF">
        <w:rPr>
          <w:noProof/>
          <w:szCs w:val="24"/>
          <w:lang w:val="bg-BG"/>
        </w:rPr>
        <w:t>Съдържание на опаковката и д</w:t>
      </w:r>
      <w:r w:rsidRPr="003C46AF">
        <w:rPr>
          <w:noProof/>
          <w:color w:val="000000"/>
          <w:lang w:val="ru-RU"/>
        </w:rPr>
        <w:t>опълнителна информация</w:t>
      </w:r>
    </w:p>
    <w:p w14:paraId="4278211F" w14:textId="77777777" w:rsidR="000166D2" w:rsidRPr="003C46AF" w:rsidRDefault="000166D2" w:rsidP="0085631C">
      <w:pPr>
        <w:widowControl w:val="0"/>
        <w:spacing w:line="240" w:lineRule="auto"/>
        <w:rPr>
          <w:color w:val="000000"/>
          <w:szCs w:val="22"/>
          <w:lang w:val="ru-RU"/>
        </w:rPr>
      </w:pPr>
    </w:p>
    <w:p w14:paraId="159B8552" w14:textId="77777777" w:rsidR="000166D2" w:rsidRPr="003C46AF" w:rsidRDefault="000166D2" w:rsidP="0085631C">
      <w:pPr>
        <w:widowControl w:val="0"/>
        <w:numPr>
          <w:ilvl w:val="12"/>
          <w:numId w:val="0"/>
        </w:numPr>
        <w:rPr>
          <w:noProof/>
          <w:color w:val="000000"/>
          <w:lang w:val="bg-BG"/>
        </w:rPr>
      </w:pPr>
    </w:p>
    <w:p w14:paraId="0A565337" w14:textId="77777777" w:rsidR="000166D2" w:rsidRPr="003C46AF" w:rsidRDefault="000166D2" w:rsidP="0085631C">
      <w:pPr>
        <w:keepNext/>
        <w:widowControl w:val="0"/>
        <w:tabs>
          <w:tab w:val="clear" w:pos="567"/>
        </w:tabs>
        <w:rPr>
          <w:b/>
          <w:noProof/>
          <w:color w:val="000000"/>
          <w:lang w:val="ru-RU"/>
        </w:rPr>
      </w:pPr>
      <w:r w:rsidRPr="003C46AF">
        <w:rPr>
          <w:b/>
          <w:noProof/>
          <w:color w:val="000000"/>
          <w:lang w:val="ru-RU"/>
        </w:rPr>
        <w:t>1.</w:t>
      </w:r>
      <w:r w:rsidRPr="003C46AF">
        <w:rPr>
          <w:b/>
          <w:noProof/>
          <w:color w:val="000000"/>
          <w:lang w:val="ru-RU"/>
        </w:rPr>
        <w:tab/>
      </w:r>
      <w:r w:rsidR="00461451" w:rsidRPr="003C46AF">
        <w:rPr>
          <w:b/>
          <w:noProof/>
          <w:szCs w:val="24"/>
          <w:lang w:val="bg-BG"/>
        </w:rPr>
        <w:t>Какво представлява</w:t>
      </w:r>
      <w:r w:rsidR="00461451" w:rsidRPr="003C46AF">
        <w:rPr>
          <w:b/>
          <w:lang w:val="bg-BG"/>
        </w:rPr>
        <w:t xml:space="preserve"> </w:t>
      </w:r>
      <w:r w:rsidR="00461451" w:rsidRPr="003C46AF">
        <w:rPr>
          <w:b/>
          <w:color w:val="000000"/>
          <w:szCs w:val="22"/>
        </w:rPr>
        <w:t>Exelon</w:t>
      </w:r>
      <w:r w:rsidR="00461451" w:rsidRPr="003C46AF">
        <w:rPr>
          <w:b/>
          <w:lang w:val="bg-BG"/>
        </w:rPr>
        <w:t xml:space="preserve"> </w:t>
      </w:r>
      <w:r w:rsidR="00461451" w:rsidRPr="003C46AF">
        <w:rPr>
          <w:b/>
          <w:noProof/>
          <w:szCs w:val="24"/>
          <w:lang w:val="bg-BG"/>
        </w:rPr>
        <w:t>и за какво</w:t>
      </w:r>
      <w:r w:rsidR="00461451" w:rsidRPr="003C46AF">
        <w:rPr>
          <w:b/>
          <w:lang w:val="bg-BG"/>
        </w:rPr>
        <w:t xml:space="preserve"> се използва</w:t>
      </w:r>
    </w:p>
    <w:p w14:paraId="2CC30FD7" w14:textId="77777777" w:rsidR="000166D2" w:rsidRPr="003C46AF" w:rsidRDefault="000166D2" w:rsidP="0085631C">
      <w:pPr>
        <w:keepNext/>
        <w:widowControl w:val="0"/>
        <w:numPr>
          <w:ilvl w:val="12"/>
          <w:numId w:val="0"/>
        </w:numPr>
        <w:rPr>
          <w:noProof/>
          <w:color w:val="000000"/>
          <w:lang w:val="ru-RU"/>
        </w:rPr>
      </w:pPr>
    </w:p>
    <w:p w14:paraId="5243810C" w14:textId="77777777" w:rsidR="00974A45" w:rsidRPr="003C46AF" w:rsidRDefault="00974A45" w:rsidP="0085631C">
      <w:pPr>
        <w:widowControl w:val="0"/>
        <w:numPr>
          <w:ilvl w:val="12"/>
          <w:numId w:val="0"/>
        </w:numPr>
        <w:tabs>
          <w:tab w:val="clear" w:pos="567"/>
        </w:tabs>
        <w:spacing w:line="240" w:lineRule="auto"/>
        <w:rPr>
          <w:color w:val="000000"/>
          <w:szCs w:val="22"/>
          <w:lang w:val="ru-RU"/>
        </w:rPr>
      </w:pPr>
      <w:r w:rsidRPr="003C46AF">
        <w:rPr>
          <w:color w:val="000000"/>
          <w:szCs w:val="22"/>
          <w:lang w:val="bg-BG"/>
        </w:rPr>
        <w:t xml:space="preserve">Активното вещество на </w:t>
      </w:r>
      <w:r w:rsidRPr="003C46AF">
        <w:rPr>
          <w:color w:val="000000"/>
          <w:szCs w:val="22"/>
        </w:rPr>
        <w:t>Exelon</w:t>
      </w:r>
      <w:r w:rsidRPr="003C46AF">
        <w:rPr>
          <w:color w:val="000000"/>
          <w:szCs w:val="22"/>
          <w:lang w:val="ru-RU"/>
        </w:rPr>
        <w:t xml:space="preserve"> </w:t>
      </w:r>
      <w:r w:rsidRPr="003C46AF">
        <w:rPr>
          <w:color w:val="000000"/>
          <w:szCs w:val="22"/>
          <w:lang w:val="bg-BG"/>
        </w:rPr>
        <w:t>е</w:t>
      </w:r>
      <w:r w:rsidRPr="003C46AF">
        <w:rPr>
          <w:color w:val="000000"/>
          <w:szCs w:val="22"/>
          <w:lang w:val="ru-RU"/>
        </w:rPr>
        <w:t xml:space="preserve"> ривастигмин.</w:t>
      </w:r>
    </w:p>
    <w:p w14:paraId="02BA9051" w14:textId="77777777" w:rsidR="00974A45" w:rsidRPr="003C46AF" w:rsidRDefault="00974A45" w:rsidP="0085631C">
      <w:pPr>
        <w:widowControl w:val="0"/>
        <w:numPr>
          <w:ilvl w:val="12"/>
          <w:numId w:val="0"/>
        </w:numPr>
        <w:rPr>
          <w:color w:val="000000"/>
          <w:szCs w:val="22"/>
          <w:lang w:val="ru-RU"/>
        </w:rPr>
      </w:pPr>
    </w:p>
    <w:p w14:paraId="4A3F1691" w14:textId="77777777" w:rsidR="000166D2" w:rsidRPr="003C46AF" w:rsidRDefault="00974A45" w:rsidP="0085631C">
      <w:pPr>
        <w:widowControl w:val="0"/>
        <w:numPr>
          <w:ilvl w:val="12"/>
          <w:numId w:val="0"/>
        </w:numPr>
        <w:rPr>
          <w:color w:val="000000"/>
          <w:szCs w:val="22"/>
          <w:lang w:val="bg-BG"/>
        </w:rPr>
      </w:pPr>
      <w:r w:rsidRPr="003C46AF">
        <w:rPr>
          <w:color w:val="000000"/>
          <w:szCs w:val="22"/>
          <w:lang w:val="bg-BG"/>
        </w:rPr>
        <w:t>Ривастигмин</w:t>
      </w:r>
      <w:r w:rsidR="000166D2" w:rsidRPr="003C46AF">
        <w:rPr>
          <w:color w:val="000000"/>
          <w:szCs w:val="22"/>
          <w:lang w:val="bg-BG"/>
        </w:rPr>
        <w:t xml:space="preserve"> принадлежи към група вещества, наречени холинестеразни инхибитори.</w:t>
      </w:r>
      <w:r w:rsidR="00C35BA5" w:rsidRPr="003C46AF">
        <w:rPr>
          <w:color w:val="000000"/>
          <w:szCs w:val="22"/>
          <w:lang w:val="bg-BG"/>
        </w:rPr>
        <w:t xml:space="preserve"> При пациентите с Алцхаймерова деменция или при пациентите с деменция при болест на Паркинсон, определени нервни клетки в мозъка</w:t>
      </w:r>
      <w:r w:rsidR="005D4608" w:rsidRPr="003C46AF">
        <w:rPr>
          <w:color w:val="000000"/>
          <w:szCs w:val="22"/>
          <w:lang w:val="bg-BG"/>
        </w:rPr>
        <w:t xml:space="preserve"> умират</w:t>
      </w:r>
      <w:r w:rsidR="00C35BA5" w:rsidRPr="003C46AF">
        <w:rPr>
          <w:color w:val="000000"/>
          <w:szCs w:val="22"/>
          <w:lang w:val="bg-BG"/>
        </w:rPr>
        <w:t>, което води до освобождаването на високи нива на невротрансмитер</w:t>
      </w:r>
      <w:r w:rsidR="007F7244" w:rsidRPr="003C46AF">
        <w:rPr>
          <w:color w:val="000000"/>
          <w:szCs w:val="22"/>
          <w:lang w:val="bg-BG"/>
        </w:rPr>
        <w:t>а ацетилхолин</w:t>
      </w:r>
      <w:r w:rsidR="00C35BA5" w:rsidRPr="003C46AF">
        <w:rPr>
          <w:color w:val="000000"/>
          <w:szCs w:val="22"/>
          <w:lang w:val="bg-BG"/>
        </w:rPr>
        <w:t xml:space="preserve"> (субстанция, която позволява на нервните клетки да </w:t>
      </w:r>
      <w:r w:rsidR="0011140C" w:rsidRPr="003C46AF">
        <w:rPr>
          <w:color w:val="000000"/>
          <w:szCs w:val="22"/>
          <w:lang w:val="bg-BG"/>
        </w:rPr>
        <w:t>се свързват</w:t>
      </w:r>
      <w:r w:rsidR="00C35BA5" w:rsidRPr="003C46AF">
        <w:rPr>
          <w:color w:val="000000"/>
          <w:szCs w:val="22"/>
          <w:lang w:val="bg-BG"/>
        </w:rPr>
        <w:t xml:space="preserve"> една с друга). Ривастигмин действа като блокира ензим</w:t>
      </w:r>
      <w:r w:rsidR="0011140C" w:rsidRPr="003C46AF">
        <w:rPr>
          <w:color w:val="000000"/>
          <w:szCs w:val="22"/>
          <w:lang w:val="bg-BG"/>
        </w:rPr>
        <w:t>ите</w:t>
      </w:r>
      <w:r w:rsidR="00C35BA5" w:rsidRPr="003C46AF">
        <w:rPr>
          <w:color w:val="000000"/>
          <w:szCs w:val="22"/>
          <w:lang w:val="bg-BG"/>
        </w:rPr>
        <w:t>, ко</w:t>
      </w:r>
      <w:r w:rsidR="0011140C" w:rsidRPr="003C46AF">
        <w:rPr>
          <w:color w:val="000000"/>
          <w:szCs w:val="22"/>
          <w:lang w:val="bg-BG"/>
        </w:rPr>
        <w:t>и</w:t>
      </w:r>
      <w:r w:rsidR="00C35BA5" w:rsidRPr="003C46AF">
        <w:rPr>
          <w:color w:val="000000"/>
          <w:szCs w:val="22"/>
          <w:lang w:val="bg-BG"/>
        </w:rPr>
        <w:t>то разрушава</w:t>
      </w:r>
      <w:r w:rsidR="00813B77" w:rsidRPr="003C46AF">
        <w:rPr>
          <w:color w:val="000000"/>
          <w:szCs w:val="22"/>
          <w:lang w:val="bg-BG"/>
        </w:rPr>
        <w:t>т</w:t>
      </w:r>
      <w:r w:rsidR="00C35BA5" w:rsidRPr="003C46AF">
        <w:rPr>
          <w:color w:val="000000"/>
          <w:szCs w:val="22"/>
          <w:lang w:val="bg-BG"/>
        </w:rPr>
        <w:t xml:space="preserve"> ацетилхолина</w:t>
      </w:r>
      <w:r w:rsidR="00813B77" w:rsidRPr="003C46AF">
        <w:rPr>
          <w:color w:val="000000"/>
          <w:szCs w:val="22"/>
          <w:lang w:val="bg-BG"/>
        </w:rPr>
        <w:t xml:space="preserve"> –</w:t>
      </w:r>
      <w:r w:rsidR="00C35BA5" w:rsidRPr="003C46AF">
        <w:rPr>
          <w:color w:val="000000"/>
          <w:szCs w:val="22"/>
          <w:lang w:val="bg-BG"/>
        </w:rPr>
        <w:t xml:space="preserve"> ацетилхолинестераза и бутирилхолинестераза. Блокирайки тези ензими </w:t>
      </w:r>
      <w:r w:rsidR="00C35BA5" w:rsidRPr="003C46AF">
        <w:rPr>
          <w:color w:val="000000"/>
          <w:szCs w:val="22"/>
          <w:lang w:val="en-US"/>
        </w:rPr>
        <w:t>Exelon</w:t>
      </w:r>
      <w:r w:rsidR="00C35BA5" w:rsidRPr="003C46AF">
        <w:rPr>
          <w:color w:val="000000"/>
          <w:szCs w:val="22"/>
          <w:lang w:val="bg-BG"/>
        </w:rPr>
        <w:t xml:space="preserve"> позволява да се достигнат високи нива на ацетилхолин в мозъка, които спомагат за намаляване на симптомите</w:t>
      </w:r>
      <w:r w:rsidR="0066275C" w:rsidRPr="003C46AF">
        <w:rPr>
          <w:color w:val="000000"/>
          <w:szCs w:val="22"/>
          <w:lang w:val="bg-BG"/>
        </w:rPr>
        <w:t xml:space="preserve"> при болест на Алцхаймер и деменция, свързана с болест на Паркинсон.</w:t>
      </w:r>
    </w:p>
    <w:p w14:paraId="715199C8" w14:textId="77777777" w:rsidR="000166D2" w:rsidRPr="003C46AF" w:rsidRDefault="000166D2" w:rsidP="0085631C">
      <w:pPr>
        <w:widowControl w:val="0"/>
        <w:numPr>
          <w:ilvl w:val="12"/>
          <w:numId w:val="0"/>
        </w:numPr>
        <w:rPr>
          <w:color w:val="000000"/>
          <w:szCs w:val="22"/>
          <w:lang w:val="bg-BG"/>
        </w:rPr>
      </w:pPr>
    </w:p>
    <w:p w14:paraId="62858E15" w14:textId="77777777" w:rsidR="000166D2" w:rsidRPr="003C46AF" w:rsidRDefault="0066275C" w:rsidP="0085631C">
      <w:pPr>
        <w:widowControl w:val="0"/>
        <w:numPr>
          <w:ilvl w:val="12"/>
          <w:numId w:val="0"/>
        </w:numPr>
        <w:rPr>
          <w:color w:val="000000"/>
          <w:szCs w:val="22"/>
          <w:lang w:val="bg-BG"/>
        </w:rPr>
      </w:pPr>
      <w:r w:rsidRPr="003C46AF">
        <w:rPr>
          <w:color w:val="000000"/>
          <w:szCs w:val="22"/>
          <w:lang w:val="en-US"/>
        </w:rPr>
        <w:t>Exelon</w:t>
      </w:r>
      <w:r w:rsidRPr="003C46AF">
        <w:rPr>
          <w:color w:val="000000"/>
          <w:szCs w:val="22"/>
          <w:lang w:val="bg-BG"/>
        </w:rPr>
        <w:t xml:space="preserve"> се използва за лечение на възрастни пациенти с лека до умерено тежка Алцхаймерова деменция, прогресивно мозъчно заболяване, което постепенно засяга паметта, интелектуалните способности и поведението. Капсулите и пероралният разтвор могат да се използват също така</w:t>
      </w:r>
      <w:r w:rsidR="000166D2" w:rsidRPr="003C46AF">
        <w:rPr>
          <w:color w:val="000000"/>
          <w:szCs w:val="22"/>
          <w:lang w:val="bg-BG"/>
        </w:rPr>
        <w:t xml:space="preserve"> за лечение на деменция при </w:t>
      </w:r>
      <w:r w:rsidR="006364FC" w:rsidRPr="003C46AF">
        <w:rPr>
          <w:color w:val="000000"/>
          <w:szCs w:val="22"/>
          <w:lang w:val="bg-BG"/>
        </w:rPr>
        <w:t xml:space="preserve">възрастни </w:t>
      </w:r>
      <w:r w:rsidR="000166D2" w:rsidRPr="003C46AF">
        <w:rPr>
          <w:color w:val="000000"/>
          <w:szCs w:val="22"/>
          <w:lang w:val="bg-BG"/>
        </w:rPr>
        <w:t>пациенти с болест на Паркинсон.</w:t>
      </w:r>
    </w:p>
    <w:p w14:paraId="38A8A25B" w14:textId="77777777" w:rsidR="000166D2" w:rsidRPr="003C46AF" w:rsidRDefault="000166D2" w:rsidP="0085631C">
      <w:pPr>
        <w:widowControl w:val="0"/>
        <w:numPr>
          <w:ilvl w:val="12"/>
          <w:numId w:val="0"/>
        </w:numPr>
        <w:rPr>
          <w:noProof/>
          <w:color w:val="000000"/>
          <w:lang w:val="bg-BG"/>
        </w:rPr>
      </w:pPr>
    </w:p>
    <w:p w14:paraId="38695806" w14:textId="77777777" w:rsidR="000166D2" w:rsidRPr="003C46AF" w:rsidRDefault="000166D2" w:rsidP="0085631C">
      <w:pPr>
        <w:widowControl w:val="0"/>
        <w:numPr>
          <w:ilvl w:val="12"/>
          <w:numId w:val="0"/>
        </w:numPr>
        <w:rPr>
          <w:noProof/>
          <w:color w:val="000000"/>
          <w:lang w:val="bg-BG"/>
        </w:rPr>
      </w:pPr>
    </w:p>
    <w:p w14:paraId="3C62A54A" w14:textId="77777777" w:rsidR="000166D2" w:rsidRPr="003C46AF" w:rsidRDefault="000166D2" w:rsidP="0085631C">
      <w:pPr>
        <w:keepNext/>
        <w:widowControl w:val="0"/>
        <w:tabs>
          <w:tab w:val="clear" w:pos="567"/>
        </w:tabs>
        <w:ind w:left="567" w:right="-2" w:hanging="567"/>
        <w:rPr>
          <w:b/>
          <w:noProof/>
          <w:color w:val="000000"/>
          <w:lang w:val="bg-BG"/>
        </w:rPr>
      </w:pPr>
      <w:r w:rsidRPr="003C46AF">
        <w:rPr>
          <w:b/>
          <w:noProof/>
          <w:color w:val="000000"/>
          <w:lang w:val="bg-BG"/>
        </w:rPr>
        <w:t>2.</w:t>
      </w:r>
      <w:r w:rsidRPr="003C46AF">
        <w:rPr>
          <w:b/>
          <w:noProof/>
          <w:color w:val="000000"/>
          <w:lang w:val="bg-BG"/>
        </w:rPr>
        <w:tab/>
      </w:r>
      <w:r w:rsidR="00B2706B" w:rsidRPr="003C46AF">
        <w:rPr>
          <w:b/>
          <w:noProof/>
          <w:szCs w:val="24"/>
          <w:lang w:val="bg-BG"/>
        </w:rPr>
        <w:t>Какво трябва да знаете, преди да приемете</w:t>
      </w:r>
      <w:r w:rsidR="00B2706B" w:rsidRPr="003C46AF">
        <w:rPr>
          <w:b/>
          <w:noProof/>
          <w:color w:val="000000"/>
          <w:lang w:val="bg-BG"/>
        </w:rPr>
        <w:t xml:space="preserve"> </w:t>
      </w:r>
      <w:r w:rsidR="00B2706B" w:rsidRPr="003C46AF">
        <w:rPr>
          <w:b/>
          <w:noProof/>
          <w:color w:val="000000"/>
          <w:lang w:val="en-US"/>
        </w:rPr>
        <w:t>E</w:t>
      </w:r>
      <w:r w:rsidR="00B2706B" w:rsidRPr="003C46AF">
        <w:rPr>
          <w:b/>
          <w:noProof/>
          <w:color w:val="000000"/>
          <w:lang w:val="bg-BG"/>
        </w:rPr>
        <w:t>xelon</w:t>
      </w:r>
    </w:p>
    <w:p w14:paraId="2F6BC9D2" w14:textId="77777777" w:rsidR="000166D2" w:rsidRPr="003C46AF" w:rsidRDefault="000166D2" w:rsidP="0085631C">
      <w:pPr>
        <w:keepNext/>
        <w:widowControl w:val="0"/>
        <w:numPr>
          <w:ilvl w:val="12"/>
          <w:numId w:val="0"/>
        </w:numPr>
        <w:ind w:right="-2"/>
        <w:rPr>
          <w:noProof/>
          <w:color w:val="000000"/>
          <w:lang w:val="bg-BG"/>
        </w:rPr>
      </w:pPr>
    </w:p>
    <w:p w14:paraId="552A5122" w14:textId="77777777" w:rsidR="000166D2" w:rsidRPr="003C46AF" w:rsidRDefault="000166D2" w:rsidP="0085631C">
      <w:pPr>
        <w:keepNext/>
        <w:widowControl w:val="0"/>
        <w:numPr>
          <w:ilvl w:val="12"/>
          <w:numId w:val="0"/>
        </w:numPr>
        <w:rPr>
          <w:noProof/>
          <w:color w:val="000000"/>
          <w:lang w:val="ru-RU"/>
        </w:rPr>
      </w:pPr>
      <w:r w:rsidRPr="003C46AF">
        <w:rPr>
          <w:b/>
          <w:noProof/>
          <w:color w:val="000000"/>
          <w:lang w:val="ru-RU"/>
        </w:rPr>
        <w:t>Не приемайте</w:t>
      </w:r>
      <w:r w:rsidRPr="003C46AF">
        <w:rPr>
          <w:b/>
          <w:noProof/>
          <w:color w:val="000000"/>
          <w:lang w:val="bg-BG"/>
        </w:rPr>
        <w:t xml:space="preserve"> </w:t>
      </w:r>
      <w:r w:rsidRPr="003C46AF">
        <w:rPr>
          <w:b/>
          <w:noProof/>
          <w:color w:val="000000"/>
          <w:lang w:val="en-US"/>
        </w:rPr>
        <w:t>E</w:t>
      </w:r>
      <w:r w:rsidRPr="003C46AF">
        <w:rPr>
          <w:b/>
          <w:noProof/>
          <w:color w:val="000000"/>
          <w:lang w:val="bg-BG"/>
        </w:rPr>
        <w:t>xelon</w:t>
      </w:r>
    </w:p>
    <w:p w14:paraId="53776901" w14:textId="77777777" w:rsidR="000166D2" w:rsidRPr="003C46AF" w:rsidRDefault="000166D2" w:rsidP="0085631C">
      <w:pPr>
        <w:widowControl w:val="0"/>
        <w:numPr>
          <w:ilvl w:val="12"/>
          <w:numId w:val="0"/>
        </w:numPr>
        <w:ind w:left="567" w:hanging="567"/>
        <w:rPr>
          <w:noProof/>
          <w:color w:val="000000"/>
          <w:lang w:val="ru-RU"/>
        </w:rPr>
      </w:pPr>
      <w:r w:rsidRPr="003C46AF">
        <w:rPr>
          <w:noProof/>
          <w:color w:val="000000"/>
          <w:lang w:val="ru-RU"/>
        </w:rPr>
        <w:t>-</w:t>
      </w:r>
      <w:r w:rsidRPr="003C46AF">
        <w:rPr>
          <w:noProof/>
          <w:color w:val="000000"/>
          <w:lang w:val="ru-RU"/>
        </w:rPr>
        <w:tab/>
        <w:t xml:space="preserve">ако сте алергични към </w:t>
      </w:r>
      <w:r w:rsidRPr="003C46AF">
        <w:rPr>
          <w:noProof/>
          <w:color w:val="000000"/>
          <w:lang w:val="bg-BG"/>
        </w:rPr>
        <w:t xml:space="preserve">ривастигмин </w:t>
      </w:r>
      <w:r w:rsidR="00741C0B" w:rsidRPr="003C46AF">
        <w:rPr>
          <w:color w:val="000000"/>
          <w:szCs w:val="22"/>
          <w:lang w:val="ru-RU"/>
        </w:rPr>
        <w:t>(</w:t>
      </w:r>
      <w:r w:rsidR="00741C0B" w:rsidRPr="003C46AF">
        <w:rPr>
          <w:color w:val="000000"/>
          <w:szCs w:val="22"/>
          <w:lang w:val="bg-BG"/>
        </w:rPr>
        <w:t>активното вещество в</w:t>
      </w:r>
      <w:r w:rsidR="00741C0B" w:rsidRPr="003C46AF">
        <w:rPr>
          <w:color w:val="000000"/>
          <w:szCs w:val="22"/>
          <w:lang w:val="ru-RU"/>
        </w:rPr>
        <w:t xml:space="preserve"> </w:t>
      </w:r>
      <w:r w:rsidR="00741C0B" w:rsidRPr="003C46AF">
        <w:rPr>
          <w:color w:val="000000"/>
          <w:szCs w:val="22"/>
        </w:rPr>
        <w:t>Exelon</w:t>
      </w:r>
      <w:r w:rsidR="00741C0B" w:rsidRPr="003C46AF">
        <w:rPr>
          <w:color w:val="000000"/>
          <w:szCs w:val="22"/>
          <w:lang w:val="ru-RU"/>
        </w:rPr>
        <w:t xml:space="preserve">) </w:t>
      </w:r>
      <w:r w:rsidRPr="003C46AF">
        <w:rPr>
          <w:noProof/>
          <w:color w:val="000000"/>
          <w:lang w:val="ru-RU"/>
        </w:rPr>
        <w:t xml:space="preserve">или към някоя от останалите съставки на </w:t>
      </w:r>
      <w:r w:rsidR="00B2706B" w:rsidRPr="003C46AF">
        <w:rPr>
          <w:noProof/>
          <w:color w:val="000000"/>
          <w:lang w:val="ru-RU"/>
        </w:rPr>
        <w:t>това лекарство</w:t>
      </w:r>
      <w:r w:rsidR="00741C0B" w:rsidRPr="003C46AF">
        <w:rPr>
          <w:color w:val="000000"/>
          <w:szCs w:val="22"/>
          <w:lang w:val="ru-RU"/>
        </w:rPr>
        <w:t xml:space="preserve"> </w:t>
      </w:r>
      <w:r w:rsidR="00B2706B" w:rsidRPr="003C46AF">
        <w:rPr>
          <w:color w:val="000000"/>
          <w:szCs w:val="22"/>
          <w:lang w:val="ru-RU"/>
        </w:rPr>
        <w:t>(</w:t>
      </w:r>
      <w:r w:rsidR="00741C0B" w:rsidRPr="003C46AF">
        <w:rPr>
          <w:color w:val="000000"/>
          <w:szCs w:val="22"/>
          <w:lang w:val="ru-RU"/>
        </w:rPr>
        <w:t>изброени в точка</w:t>
      </w:r>
      <w:r w:rsidR="00B2706B" w:rsidRPr="003C46AF">
        <w:rPr>
          <w:color w:val="000000"/>
          <w:szCs w:val="22"/>
          <w:lang w:val="ru-RU"/>
        </w:rPr>
        <w:t> </w:t>
      </w:r>
      <w:r w:rsidR="00741C0B" w:rsidRPr="003C46AF">
        <w:rPr>
          <w:color w:val="000000"/>
          <w:szCs w:val="22"/>
          <w:lang w:val="ru-RU"/>
        </w:rPr>
        <w:t>6</w:t>
      </w:r>
      <w:r w:rsidR="00B2706B" w:rsidRPr="003C46AF">
        <w:rPr>
          <w:color w:val="000000"/>
          <w:szCs w:val="22"/>
          <w:lang w:val="ru-RU"/>
        </w:rPr>
        <w:t>)</w:t>
      </w:r>
      <w:r w:rsidRPr="003C46AF">
        <w:rPr>
          <w:noProof/>
          <w:color w:val="000000"/>
          <w:lang w:val="ru-RU"/>
        </w:rPr>
        <w:t>.</w:t>
      </w:r>
    </w:p>
    <w:p w14:paraId="27043B88" w14:textId="77777777" w:rsidR="00D733D3" w:rsidRPr="003C46AF" w:rsidRDefault="00D733D3" w:rsidP="0085631C">
      <w:pPr>
        <w:keepNext/>
        <w:widowControl w:val="0"/>
        <w:numPr>
          <w:ilvl w:val="0"/>
          <w:numId w:val="30"/>
        </w:numPr>
        <w:ind w:left="567" w:hanging="567"/>
        <w:rPr>
          <w:noProof/>
          <w:color w:val="000000"/>
          <w:lang w:val="bg-BG"/>
        </w:rPr>
      </w:pPr>
      <w:r w:rsidRPr="003C46AF">
        <w:rPr>
          <w:noProof/>
          <w:color w:val="000000"/>
          <w:lang w:val="bg-BG"/>
        </w:rPr>
        <w:t xml:space="preserve">ако имате кожна реакция, разпространяваща се </w:t>
      </w:r>
      <w:r w:rsidR="008B382A" w:rsidRPr="003C46AF">
        <w:rPr>
          <w:noProof/>
          <w:color w:val="000000"/>
          <w:lang w:val="ru-RU"/>
        </w:rPr>
        <w:t>извън</w:t>
      </w:r>
      <w:r w:rsidRPr="003C46AF">
        <w:rPr>
          <w:noProof/>
          <w:color w:val="000000"/>
          <w:lang w:val="bg-BG"/>
        </w:rPr>
        <w:t xml:space="preserve"> </w:t>
      </w:r>
      <w:r w:rsidR="008B382A" w:rsidRPr="003C46AF">
        <w:rPr>
          <w:noProof/>
          <w:color w:val="000000"/>
          <w:lang w:val="bg-BG"/>
        </w:rPr>
        <w:t>границите</w:t>
      </w:r>
      <w:r w:rsidRPr="003C46AF">
        <w:rPr>
          <w:noProof/>
          <w:color w:val="000000"/>
          <w:lang w:val="bg-BG"/>
        </w:rPr>
        <w:t xml:space="preserve"> на пластира, ако </w:t>
      </w:r>
      <w:r w:rsidR="008B382A" w:rsidRPr="003C46AF">
        <w:rPr>
          <w:noProof/>
          <w:color w:val="000000"/>
          <w:lang w:val="bg-BG"/>
        </w:rPr>
        <w:t>има</w:t>
      </w:r>
      <w:r w:rsidRPr="003C46AF">
        <w:rPr>
          <w:noProof/>
          <w:color w:val="000000"/>
          <w:lang w:val="bg-BG"/>
        </w:rPr>
        <w:t xml:space="preserve"> по-</w:t>
      </w:r>
      <w:r w:rsidRPr="003C46AF">
        <w:rPr>
          <w:noProof/>
          <w:color w:val="000000"/>
          <w:lang w:val="bg-BG"/>
        </w:rPr>
        <w:lastRenderedPageBreak/>
        <w:t>интензивна локална реакция (като поява на мехури, разрастващо се кожно възпаление, подуване) и ако не се подобри в рамките на 48 часа след отстраняване на трансдермалния пластир.</w:t>
      </w:r>
    </w:p>
    <w:p w14:paraId="686CA705" w14:textId="77777777" w:rsidR="000166D2" w:rsidRPr="003C46AF" w:rsidRDefault="00DE5696" w:rsidP="0085631C">
      <w:pPr>
        <w:pStyle w:val="ListBullet"/>
        <w:widowControl w:val="0"/>
        <w:numPr>
          <w:ilvl w:val="0"/>
          <w:numId w:val="0"/>
        </w:numPr>
        <w:rPr>
          <w:noProof/>
          <w:lang w:val="bg-BG"/>
        </w:rPr>
      </w:pPr>
      <w:r w:rsidRPr="003C46AF">
        <w:rPr>
          <w:lang w:val="bg-BG"/>
        </w:rPr>
        <w:t xml:space="preserve">Ако това се отнася до Вас, информирайте Вашия лекар и не приемайте </w:t>
      </w:r>
      <w:r w:rsidRPr="003C46AF">
        <w:t>Exelon</w:t>
      </w:r>
      <w:r w:rsidR="000166D2" w:rsidRPr="003C46AF">
        <w:rPr>
          <w:noProof/>
          <w:lang w:val="bg-BG"/>
        </w:rPr>
        <w:t>.</w:t>
      </w:r>
    </w:p>
    <w:p w14:paraId="2B506A1F" w14:textId="77777777" w:rsidR="000166D2" w:rsidRPr="003C46AF" w:rsidRDefault="000166D2" w:rsidP="0085631C">
      <w:pPr>
        <w:widowControl w:val="0"/>
        <w:numPr>
          <w:ilvl w:val="12"/>
          <w:numId w:val="0"/>
        </w:numPr>
        <w:ind w:right="-2"/>
        <w:rPr>
          <w:noProof/>
          <w:color w:val="000000"/>
          <w:lang w:val="bg-BG"/>
        </w:rPr>
      </w:pPr>
    </w:p>
    <w:p w14:paraId="4703F20A" w14:textId="77777777" w:rsidR="004C4B71" w:rsidRPr="003C46AF" w:rsidRDefault="00F725A5" w:rsidP="0085631C">
      <w:pPr>
        <w:keepNext/>
        <w:widowControl w:val="0"/>
        <w:numPr>
          <w:ilvl w:val="12"/>
          <w:numId w:val="0"/>
        </w:numPr>
        <w:spacing w:line="240" w:lineRule="auto"/>
        <w:rPr>
          <w:b/>
          <w:noProof/>
          <w:szCs w:val="24"/>
          <w:lang w:val="bg-BG"/>
        </w:rPr>
      </w:pPr>
      <w:r w:rsidRPr="003C46AF">
        <w:rPr>
          <w:b/>
          <w:noProof/>
          <w:szCs w:val="24"/>
          <w:lang w:val="bg-BG"/>
        </w:rPr>
        <w:t>П</w:t>
      </w:r>
      <w:r w:rsidR="004C4B71" w:rsidRPr="003C46AF">
        <w:rPr>
          <w:b/>
          <w:noProof/>
          <w:szCs w:val="24"/>
          <w:lang w:val="bg-BG"/>
        </w:rPr>
        <w:t>редупреждения и предпазни мерки</w:t>
      </w:r>
    </w:p>
    <w:p w14:paraId="7D694E1C" w14:textId="77777777" w:rsidR="000166D2" w:rsidRPr="003C46AF" w:rsidRDefault="004C4B71" w:rsidP="0085631C">
      <w:pPr>
        <w:keepNext/>
        <w:widowControl w:val="0"/>
        <w:numPr>
          <w:ilvl w:val="12"/>
          <w:numId w:val="0"/>
        </w:numPr>
        <w:rPr>
          <w:noProof/>
          <w:color w:val="000000"/>
          <w:lang w:val="bg-BG"/>
        </w:rPr>
      </w:pPr>
      <w:r w:rsidRPr="003C46AF">
        <w:rPr>
          <w:noProof/>
          <w:szCs w:val="24"/>
          <w:lang w:val="bg-BG"/>
        </w:rPr>
        <w:t>Говорете</w:t>
      </w:r>
      <w:r w:rsidRPr="003C46AF">
        <w:rPr>
          <w:lang w:val="bg-BG"/>
        </w:rPr>
        <w:t xml:space="preserve"> с Вашия лекар</w:t>
      </w:r>
      <w:r w:rsidRPr="003C46AF">
        <w:rPr>
          <w:noProof/>
          <w:szCs w:val="24"/>
          <w:lang w:val="bg-BG"/>
        </w:rPr>
        <w:t>, преди да приемете</w:t>
      </w:r>
      <w:r w:rsidR="000166D2" w:rsidRPr="003C46AF">
        <w:rPr>
          <w:noProof/>
          <w:color w:val="000000"/>
          <w:lang w:val="bg-BG"/>
        </w:rPr>
        <w:t xml:space="preserve"> </w:t>
      </w:r>
      <w:r w:rsidR="000166D2" w:rsidRPr="003C46AF">
        <w:rPr>
          <w:noProof/>
          <w:color w:val="000000"/>
          <w:lang w:val="en-US"/>
        </w:rPr>
        <w:t>E</w:t>
      </w:r>
      <w:r w:rsidR="000166D2" w:rsidRPr="003C46AF">
        <w:rPr>
          <w:noProof/>
          <w:color w:val="000000"/>
          <w:lang w:val="bg-BG"/>
        </w:rPr>
        <w:t>xelon</w:t>
      </w:r>
      <w:r w:rsidRPr="003C46AF">
        <w:rPr>
          <w:noProof/>
          <w:color w:val="000000"/>
          <w:lang w:val="bg-BG"/>
        </w:rPr>
        <w:t>:</w:t>
      </w:r>
    </w:p>
    <w:p w14:paraId="4BE67844" w14:textId="0C826DB5" w:rsidR="005D3DC0" w:rsidRPr="003C46AF" w:rsidRDefault="005D3DC0" w:rsidP="0085631C">
      <w:pPr>
        <w:widowControl w:val="0"/>
        <w:numPr>
          <w:ilvl w:val="1"/>
          <w:numId w:val="26"/>
        </w:numPr>
        <w:tabs>
          <w:tab w:val="clear" w:pos="567"/>
          <w:tab w:val="clear" w:pos="1440"/>
        </w:tabs>
        <w:ind w:left="567" w:hanging="567"/>
        <w:rPr>
          <w:color w:val="000000"/>
          <w:szCs w:val="22"/>
          <w:lang w:val="bg-BG"/>
        </w:rPr>
      </w:pPr>
      <w:r w:rsidRPr="003C46AF">
        <w:rPr>
          <w:color w:val="000000"/>
          <w:szCs w:val="22"/>
          <w:lang w:val="bg-BG"/>
        </w:rPr>
        <w:t xml:space="preserve">ако имате или някога сте имали </w:t>
      </w:r>
      <w:r w:rsidR="00FD0D42" w:rsidRPr="003C46AF">
        <w:rPr>
          <w:color w:val="000000"/>
          <w:szCs w:val="22"/>
          <w:lang w:val="bg-BG"/>
        </w:rPr>
        <w:t xml:space="preserve">сърдечно заболяване като </w:t>
      </w:r>
      <w:r w:rsidRPr="003C46AF">
        <w:rPr>
          <w:color w:val="000000"/>
          <w:szCs w:val="22"/>
          <w:lang w:val="bg-BG"/>
        </w:rPr>
        <w:t xml:space="preserve">неправилен </w:t>
      </w:r>
      <w:r w:rsidR="00F463A2" w:rsidRPr="003C46AF">
        <w:rPr>
          <w:color w:val="000000"/>
          <w:szCs w:val="22"/>
          <w:lang w:val="bg-BG"/>
        </w:rPr>
        <w:t xml:space="preserve">или бавен </w:t>
      </w:r>
      <w:r w:rsidRPr="003C46AF">
        <w:rPr>
          <w:color w:val="000000"/>
          <w:szCs w:val="22"/>
          <w:lang w:val="bg-BG"/>
        </w:rPr>
        <w:t>сърдечен ритъм</w:t>
      </w:r>
      <w:r w:rsidR="00FD0D42" w:rsidRPr="003C46AF">
        <w:rPr>
          <w:color w:val="000000"/>
          <w:szCs w:val="22"/>
          <w:lang w:val="bg-BG"/>
        </w:rPr>
        <w:t xml:space="preserve">, удължаване на </w:t>
      </w:r>
      <w:r w:rsidR="00FD0D42" w:rsidRPr="003C46AF">
        <w:rPr>
          <w:color w:val="000000"/>
          <w:szCs w:val="22"/>
          <w:lang w:val="en-US"/>
        </w:rPr>
        <w:t>QT</w:t>
      </w:r>
      <w:r w:rsidR="00FD0D42" w:rsidRPr="003C46AF">
        <w:rPr>
          <w:color w:val="000000"/>
          <w:szCs w:val="22"/>
          <w:lang w:val="bg-BG"/>
        </w:rPr>
        <w:t xml:space="preserve"> интервала, фамилна анамнеза за </w:t>
      </w:r>
      <w:r w:rsidR="00FD0D42" w:rsidRPr="003C46AF">
        <w:rPr>
          <w:color w:val="000000"/>
          <w:lang w:val="bg-BG"/>
        </w:rPr>
        <w:t xml:space="preserve">удължен </w:t>
      </w:r>
      <w:r w:rsidR="00FD0D42" w:rsidRPr="003C46AF">
        <w:rPr>
          <w:color w:val="000000"/>
          <w:lang w:val="en-US"/>
        </w:rPr>
        <w:t xml:space="preserve">QT </w:t>
      </w:r>
      <w:proofErr w:type="spellStart"/>
      <w:r w:rsidR="00FD0D42" w:rsidRPr="003C46AF">
        <w:rPr>
          <w:color w:val="000000"/>
          <w:lang w:val="en-US"/>
        </w:rPr>
        <w:t>интервал</w:t>
      </w:r>
      <w:proofErr w:type="spellEnd"/>
      <w:r w:rsidR="00FD0D42" w:rsidRPr="003C46AF">
        <w:rPr>
          <w:color w:val="000000"/>
          <w:lang w:val="bg-BG"/>
        </w:rPr>
        <w:t xml:space="preserve">, </w:t>
      </w:r>
      <w:r w:rsidR="00FD0D42" w:rsidRPr="003C46AF">
        <w:rPr>
          <w:i/>
          <w:color w:val="000000"/>
          <w:lang w:val="bg-BG"/>
        </w:rPr>
        <w:t>torsade de pointes</w:t>
      </w:r>
      <w:r w:rsidR="00BA19C5" w:rsidRPr="003C46AF">
        <w:rPr>
          <w:i/>
          <w:color w:val="000000"/>
          <w:lang w:val="bg-BG"/>
        </w:rPr>
        <w:t xml:space="preserve"> </w:t>
      </w:r>
      <w:r w:rsidR="00BA19C5" w:rsidRPr="00EE667B">
        <w:rPr>
          <w:iCs/>
          <w:color w:val="000000"/>
          <w:lang w:val="bg-BG"/>
        </w:rPr>
        <w:t>(</w:t>
      </w:r>
      <w:r w:rsidR="00BA19C5" w:rsidRPr="003C46AF">
        <w:rPr>
          <w:iCs/>
          <w:color w:val="000000"/>
          <w:lang w:val="bg-BG"/>
        </w:rPr>
        <w:t>животозастрашаваша аритмия</w:t>
      </w:r>
      <w:r w:rsidR="00BA19C5" w:rsidRPr="00EE667B">
        <w:rPr>
          <w:iCs/>
          <w:color w:val="000000"/>
          <w:lang w:val="bg-BG"/>
        </w:rPr>
        <w:t>)</w:t>
      </w:r>
      <w:r w:rsidR="00FD0D42" w:rsidRPr="003C46AF">
        <w:rPr>
          <w:color w:val="000000"/>
          <w:lang w:val="bg-BG"/>
        </w:rPr>
        <w:t>, или имат</w:t>
      </w:r>
      <w:r w:rsidR="000A52F7" w:rsidRPr="003C46AF">
        <w:rPr>
          <w:color w:val="000000"/>
          <w:lang w:val="bg-BG"/>
        </w:rPr>
        <w:t>е</w:t>
      </w:r>
      <w:r w:rsidR="00FD0D42" w:rsidRPr="003C46AF">
        <w:rPr>
          <w:color w:val="000000"/>
          <w:lang w:val="bg-BG"/>
        </w:rPr>
        <w:t xml:space="preserve"> </w:t>
      </w:r>
      <w:r w:rsidR="00FD0D42" w:rsidRPr="003C46AF">
        <w:rPr>
          <w:szCs w:val="22"/>
          <w:lang w:val="bg-BG"/>
        </w:rPr>
        <w:t>ниски нива на калий или магнезий в кръвта</w:t>
      </w:r>
      <w:r w:rsidRPr="003C46AF">
        <w:rPr>
          <w:color w:val="000000"/>
          <w:szCs w:val="22"/>
          <w:lang w:val="bg-BG"/>
        </w:rPr>
        <w:t>.</w:t>
      </w:r>
    </w:p>
    <w:p w14:paraId="63A0985A" w14:textId="77777777" w:rsidR="002833D7" w:rsidRPr="003C46AF" w:rsidRDefault="00FF1055" w:rsidP="0085631C">
      <w:pPr>
        <w:widowControl w:val="0"/>
        <w:numPr>
          <w:ilvl w:val="0"/>
          <w:numId w:val="27"/>
        </w:numPr>
        <w:tabs>
          <w:tab w:val="clear" w:pos="567"/>
          <w:tab w:val="clear" w:pos="1128"/>
        </w:tabs>
        <w:ind w:left="567" w:hanging="567"/>
        <w:rPr>
          <w:noProof/>
          <w:color w:val="000000"/>
          <w:lang w:val="bg-BG"/>
        </w:rPr>
      </w:pPr>
      <w:r w:rsidRPr="003C46AF">
        <w:rPr>
          <w:color w:val="000000"/>
          <w:szCs w:val="22"/>
          <w:lang w:val="bg-BG"/>
        </w:rPr>
        <w:t>ако имате или някога сте имали</w:t>
      </w:r>
      <w:r w:rsidR="000166D2" w:rsidRPr="003C46AF">
        <w:rPr>
          <w:noProof/>
          <w:color w:val="000000"/>
          <w:lang w:val="bg-BG"/>
        </w:rPr>
        <w:t xml:space="preserve"> активна стомашна язва</w:t>
      </w:r>
      <w:r w:rsidR="002833D7" w:rsidRPr="003C46AF">
        <w:rPr>
          <w:noProof/>
          <w:color w:val="000000"/>
          <w:lang w:val="bg-BG"/>
        </w:rPr>
        <w:t>.</w:t>
      </w:r>
    </w:p>
    <w:p w14:paraId="230191C2" w14:textId="77777777" w:rsidR="002833D7" w:rsidRPr="003C46AF" w:rsidRDefault="002833D7" w:rsidP="0085631C">
      <w:pPr>
        <w:widowControl w:val="0"/>
        <w:numPr>
          <w:ilvl w:val="0"/>
          <w:numId w:val="27"/>
        </w:numPr>
        <w:tabs>
          <w:tab w:val="clear" w:pos="567"/>
          <w:tab w:val="clear" w:pos="1128"/>
        </w:tabs>
        <w:spacing w:line="240" w:lineRule="auto"/>
        <w:ind w:left="567" w:hanging="567"/>
        <w:rPr>
          <w:color w:val="000000"/>
          <w:szCs w:val="22"/>
          <w:lang w:val="ru-RU"/>
        </w:rPr>
      </w:pPr>
      <w:r w:rsidRPr="003C46AF">
        <w:rPr>
          <w:color w:val="000000"/>
          <w:szCs w:val="22"/>
          <w:lang w:val="bg-BG"/>
        </w:rPr>
        <w:t>ако имате или някога сте имали затруднения при уриниране</w:t>
      </w:r>
      <w:r w:rsidRPr="003C46AF">
        <w:rPr>
          <w:color w:val="000000"/>
          <w:szCs w:val="22"/>
          <w:lang w:val="ru-RU"/>
        </w:rPr>
        <w:t>.</w:t>
      </w:r>
    </w:p>
    <w:p w14:paraId="0E4189E2" w14:textId="77777777" w:rsidR="007F7469" w:rsidRPr="003C46AF" w:rsidRDefault="006678A6" w:rsidP="0085631C">
      <w:pPr>
        <w:widowControl w:val="0"/>
        <w:numPr>
          <w:ilvl w:val="0"/>
          <w:numId w:val="27"/>
        </w:numPr>
        <w:tabs>
          <w:tab w:val="clear" w:pos="567"/>
          <w:tab w:val="clear" w:pos="1128"/>
        </w:tabs>
        <w:ind w:left="567" w:hanging="567"/>
        <w:rPr>
          <w:noProof/>
          <w:color w:val="000000"/>
          <w:lang w:val="bg-BG"/>
        </w:rPr>
      </w:pPr>
      <w:r w:rsidRPr="003C46AF">
        <w:rPr>
          <w:color w:val="000000"/>
          <w:szCs w:val="22"/>
          <w:lang w:val="bg-BG"/>
        </w:rPr>
        <w:t>ако имате или някога сте имали гърчове</w:t>
      </w:r>
      <w:r w:rsidRPr="003C46AF">
        <w:rPr>
          <w:color w:val="000000"/>
          <w:szCs w:val="22"/>
          <w:lang w:val="ru-RU"/>
        </w:rPr>
        <w:t>.</w:t>
      </w:r>
    </w:p>
    <w:p w14:paraId="035364BE" w14:textId="77777777" w:rsidR="009D406A" w:rsidRPr="003C46AF" w:rsidRDefault="007F7469" w:rsidP="0085631C">
      <w:pPr>
        <w:widowControl w:val="0"/>
        <w:numPr>
          <w:ilvl w:val="0"/>
          <w:numId w:val="27"/>
        </w:numPr>
        <w:tabs>
          <w:tab w:val="clear" w:pos="567"/>
          <w:tab w:val="clear" w:pos="1128"/>
        </w:tabs>
        <w:ind w:left="567" w:hanging="567"/>
        <w:rPr>
          <w:noProof/>
          <w:color w:val="000000"/>
          <w:lang w:val="bg-BG"/>
        </w:rPr>
      </w:pPr>
      <w:r w:rsidRPr="003C46AF">
        <w:rPr>
          <w:color w:val="000000"/>
          <w:szCs w:val="22"/>
          <w:lang w:val="bg-BG"/>
        </w:rPr>
        <w:t>ако имате или някога сте имали</w:t>
      </w:r>
      <w:r w:rsidR="000166D2" w:rsidRPr="003C46AF">
        <w:rPr>
          <w:noProof/>
          <w:color w:val="000000"/>
          <w:lang w:val="bg-BG"/>
        </w:rPr>
        <w:t xml:space="preserve"> астма или тежко </w:t>
      </w:r>
      <w:r w:rsidRPr="003C46AF">
        <w:rPr>
          <w:noProof/>
          <w:color w:val="000000"/>
          <w:lang w:val="bg-BG"/>
        </w:rPr>
        <w:t>дихателно заболяване</w:t>
      </w:r>
      <w:r w:rsidR="009D406A" w:rsidRPr="003C46AF">
        <w:rPr>
          <w:noProof/>
          <w:color w:val="000000"/>
          <w:lang w:val="bg-BG"/>
        </w:rPr>
        <w:t>.</w:t>
      </w:r>
    </w:p>
    <w:p w14:paraId="314C84FF" w14:textId="77777777" w:rsidR="009D406A" w:rsidRPr="003C46AF" w:rsidRDefault="009D406A" w:rsidP="0085631C">
      <w:pPr>
        <w:widowControl w:val="0"/>
        <w:numPr>
          <w:ilvl w:val="0"/>
          <w:numId w:val="27"/>
        </w:numPr>
        <w:tabs>
          <w:tab w:val="clear" w:pos="567"/>
          <w:tab w:val="clear" w:pos="1128"/>
        </w:tabs>
        <w:ind w:left="567" w:hanging="567"/>
        <w:rPr>
          <w:noProof/>
          <w:color w:val="000000"/>
          <w:lang w:val="bg-BG"/>
        </w:rPr>
      </w:pPr>
      <w:r w:rsidRPr="003C46AF">
        <w:rPr>
          <w:noProof/>
          <w:color w:val="000000"/>
          <w:lang w:val="bg-BG"/>
        </w:rPr>
        <w:t>ако имате или някога сте имали увредена бъбречна функция.</w:t>
      </w:r>
    </w:p>
    <w:p w14:paraId="5F96F86A" w14:textId="77777777" w:rsidR="009D406A" w:rsidRPr="003C46AF" w:rsidRDefault="009D406A" w:rsidP="0085631C">
      <w:pPr>
        <w:widowControl w:val="0"/>
        <w:numPr>
          <w:ilvl w:val="0"/>
          <w:numId w:val="27"/>
        </w:numPr>
        <w:tabs>
          <w:tab w:val="clear" w:pos="567"/>
          <w:tab w:val="clear" w:pos="1128"/>
        </w:tabs>
        <w:ind w:left="567" w:hanging="567"/>
        <w:rPr>
          <w:noProof/>
          <w:color w:val="000000"/>
          <w:lang w:val="bg-BG"/>
        </w:rPr>
      </w:pPr>
      <w:r w:rsidRPr="003C46AF">
        <w:rPr>
          <w:noProof/>
          <w:color w:val="000000"/>
          <w:lang w:val="bg-BG"/>
        </w:rPr>
        <w:t>ако имате или някога сте имали увредена чернодробна функция.</w:t>
      </w:r>
    </w:p>
    <w:p w14:paraId="3DC4D9D1" w14:textId="77777777" w:rsidR="0072699B" w:rsidRPr="003C46AF" w:rsidRDefault="0072699B" w:rsidP="0085631C">
      <w:pPr>
        <w:widowControl w:val="0"/>
        <w:numPr>
          <w:ilvl w:val="0"/>
          <w:numId w:val="27"/>
        </w:numPr>
        <w:tabs>
          <w:tab w:val="clear" w:pos="567"/>
          <w:tab w:val="clear" w:pos="1128"/>
        </w:tabs>
        <w:ind w:left="567" w:hanging="567"/>
        <w:rPr>
          <w:noProof/>
          <w:color w:val="000000"/>
          <w:lang w:val="bg-BG"/>
        </w:rPr>
      </w:pPr>
      <w:r w:rsidRPr="003C46AF">
        <w:rPr>
          <w:noProof/>
          <w:color w:val="000000"/>
          <w:lang w:val="bg-BG"/>
        </w:rPr>
        <w:t>ако имате тре</w:t>
      </w:r>
      <w:r w:rsidR="000454FF" w:rsidRPr="003C46AF">
        <w:rPr>
          <w:noProof/>
          <w:color w:val="000000"/>
          <w:lang w:val="bg-BG"/>
        </w:rPr>
        <w:t>перене</w:t>
      </w:r>
      <w:r w:rsidRPr="003C46AF">
        <w:rPr>
          <w:noProof/>
          <w:color w:val="000000"/>
          <w:lang w:val="bg-BG"/>
        </w:rPr>
        <w:t>.</w:t>
      </w:r>
    </w:p>
    <w:p w14:paraId="43E50290" w14:textId="77777777" w:rsidR="007C6CA0" w:rsidRPr="003C46AF" w:rsidRDefault="007C6CA0" w:rsidP="0085631C">
      <w:pPr>
        <w:widowControl w:val="0"/>
        <w:numPr>
          <w:ilvl w:val="0"/>
          <w:numId w:val="27"/>
        </w:numPr>
        <w:tabs>
          <w:tab w:val="clear" w:pos="567"/>
          <w:tab w:val="clear" w:pos="1128"/>
        </w:tabs>
        <w:spacing w:line="240" w:lineRule="auto"/>
        <w:ind w:left="567" w:hanging="567"/>
        <w:rPr>
          <w:color w:val="000000"/>
          <w:szCs w:val="22"/>
          <w:lang w:val="ru-RU"/>
        </w:rPr>
      </w:pPr>
      <w:r w:rsidRPr="003C46AF">
        <w:rPr>
          <w:color w:val="000000"/>
          <w:szCs w:val="22"/>
          <w:lang w:val="bg-BG"/>
        </w:rPr>
        <w:t>ако имате ниско телесно тегло</w:t>
      </w:r>
      <w:r w:rsidRPr="003C46AF">
        <w:rPr>
          <w:color w:val="000000"/>
          <w:szCs w:val="22"/>
          <w:lang w:val="ru-RU"/>
        </w:rPr>
        <w:t>.</w:t>
      </w:r>
    </w:p>
    <w:p w14:paraId="43A02DC5" w14:textId="77777777" w:rsidR="00D65985" w:rsidRPr="003C46AF" w:rsidRDefault="00D65985" w:rsidP="0085631C">
      <w:pPr>
        <w:keepNext/>
        <w:widowControl w:val="0"/>
        <w:numPr>
          <w:ilvl w:val="0"/>
          <w:numId w:val="27"/>
        </w:numPr>
        <w:tabs>
          <w:tab w:val="clear" w:pos="567"/>
          <w:tab w:val="clear" w:pos="1128"/>
        </w:tabs>
        <w:ind w:left="567" w:hanging="567"/>
        <w:rPr>
          <w:noProof/>
          <w:color w:val="000000"/>
          <w:lang w:val="bg-BG"/>
        </w:rPr>
      </w:pPr>
      <w:r w:rsidRPr="003C46AF">
        <w:rPr>
          <w:noProof/>
          <w:color w:val="000000"/>
          <w:lang w:val="bg-BG"/>
        </w:rPr>
        <w:t xml:space="preserve">ако имате </w:t>
      </w:r>
      <w:r w:rsidR="00F97D88" w:rsidRPr="003C46AF">
        <w:rPr>
          <w:noProof/>
          <w:color w:val="000000"/>
          <w:lang w:val="bg-BG"/>
        </w:rPr>
        <w:t xml:space="preserve">стомашно-чревни нарушения като </w:t>
      </w:r>
      <w:r w:rsidR="001F472B" w:rsidRPr="003C46AF">
        <w:rPr>
          <w:noProof/>
          <w:color w:val="000000"/>
          <w:lang w:val="bg-BG"/>
        </w:rPr>
        <w:t>повдигане</w:t>
      </w:r>
      <w:r w:rsidRPr="003C46AF">
        <w:rPr>
          <w:noProof/>
          <w:color w:val="000000"/>
          <w:lang w:val="bg-BG"/>
        </w:rPr>
        <w:t xml:space="preserve"> (гадене)</w:t>
      </w:r>
      <w:r w:rsidR="00F97D88" w:rsidRPr="003C46AF">
        <w:rPr>
          <w:noProof/>
          <w:color w:val="000000"/>
          <w:lang w:val="bg-BG"/>
        </w:rPr>
        <w:t>,</w:t>
      </w:r>
      <w:r w:rsidRPr="003C46AF">
        <w:rPr>
          <w:noProof/>
          <w:color w:val="000000"/>
          <w:lang w:val="bg-BG"/>
        </w:rPr>
        <w:t xml:space="preserve"> позиви за повръщане (повръщане)</w:t>
      </w:r>
      <w:r w:rsidR="00F97D88" w:rsidRPr="003C46AF">
        <w:rPr>
          <w:noProof/>
          <w:color w:val="000000"/>
          <w:lang w:val="bg-BG"/>
        </w:rPr>
        <w:t xml:space="preserve"> и диария. Възможно е да се дехидратирате (да загубите прекалено много течности), ако повръщането или диарията са продължителни.</w:t>
      </w:r>
    </w:p>
    <w:p w14:paraId="7308C823" w14:textId="77777777" w:rsidR="000166D2" w:rsidRPr="003C46AF" w:rsidRDefault="000166D2" w:rsidP="0085631C">
      <w:pPr>
        <w:widowControl w:val="0"/>
        <w:tabs>
          <w:tab w:val="clear" w:pos="567"/>
        </w:tabs>
        <w:rPr>
          <w:noProof/>
          <w:color w:val="000000"/>
          <w:lang w:val="ru-RU"/>
        </w:rPr>
      </w:pPr>
      <w:r w:rsidRPr="003C46AF">
        <w:rPr>
          <w:color w:val="000000"/>
          <w:szCs w:val="22"/>
          <w:lang w:val="bg-BG"/>
        </w:rPr>
        <w:t>Ако някое от изброените се отнася за Вас, може да е необходимо Вашият лекар да следи внимателно състоянието Ви, докато приемате това лекарство.</w:t>
      </w:r>
    </w:p>
    <w:p w14:paraId="32F2E44C" w14:textId="77777777" w:rsidR="000166D2" w:rsidRPr="003C46AF" w:rsidRDefault="000166D2" w:rsidP="0085631C">
      <w:pPr>
        <w:widowControl w:val="0"/>
        <w:numPr>
          <w:ilvl w:val="12"/>
          <w:numId w:val="0"/>
        </w:numPr>
        <w:ind w:left="567" w:hanging="567"/>
        <w:rPr>
          <w:noProof/>
          <w:color w:val="000000"/>
          <w:lang w:val="bg-BG"/>
        </w:rPr>
      </w:pPr>
    </w:p>
    <w:p w14:paraId="2B2CFB92" w14:textId="77777777" w:rsidR="00162FFD" w:rsidRPr="003C46AF" w:rsidRDefault="00162FFD" w:rsidP="0085631C">
      <w:pPr>
        <w:widowControl w:val="0"/>
        <w:numPr>
          <w:ilvl w:val="12"/>
          <w:numId w:val="0"/>
        </w:numPr>
        <w:tabs>
          <w:tab w:val="clear" w:pos="567"/>
          <w:tab w:val="left" w:pos="0"/>
        </w:tabs>
        <w:rPr>
          <w:noProof/>
          <w:color w:val="000000"/>
          <w:lang w:val="bg-BG"/>
        </w:rPr>
      </w:pPr>
      <w:r w:rsidRPr="003C46AF">
        <w:rPr>
          <w:noProof/>
          <w:color w:val="000000"/>
          <w:lang w:val="ru-RU"/>
        </w:rPr>
        <w:t xml:space="preserve">Ако не сте приемали </w:t>
      </w:r>
      <w:r w:rsidRPr="003C46AF">
        <w:rPr>
          <w:noProof/>
          <w:color w:val="000000"/>
          <w:lang w:val="en-US"/>
        </w:rPr>
        <w:t>Exelon</w:t>
      </w:r>
      <w:r w:rsidRPr="003C46AF">
        <w:rPr>
          <w:noProof/>
          <w:color w:val="000000"/>
          <w:lang w:val="bg-BG"/>
        </w:rPr>
        <w:t xml:space="preserve"> в продължение на </w:t>
      </w:r>
      <w:r w:rsidR="005C7066" w:rsidRPr="003C46AF">
        <w:rPr>
          <w:noProof/>
          <w:color w:val="000000"/>
          <w:lang w:val="bg-BG"/>
        </w:rPr>
        <w:t>повече от три</w:t>
      </w:r>
      <w:r w:rsidRPr="003C46AF">
        <w:rPr>
          <w:noProof/>
          <w:color w:val="000000"/>
          <w:lang w:val="bg-BG"/>
        </w:rPr>
        <w:t xml:space="preserve"> дни, не приемайте следващата доза преди да сте разговаряли с Вашия лекар.</w:t>
      </w:r>
    </w:p>
    <w:p w14:paraId="77BBE036" w14:textId="77777777" w:rsidR="00665CBA" w:rsidRPr="003C46AF" w:rsidRDefault="00665CBA" w:rsidP="0085631C">
      <w:pPr>
        <w:widowControl w:val="0"/>
        <w:numPr>
          <w:ilvl w:val="12"/>
          <w:numId w:val="0"/>
        </w:numPr>
        <w:tabs>
          <w:tab w:val="clear" w:pos="567"/>
          <w:tab w:val="left" w:pos="0"/>
        </w:tabs>
        <w:rPr>
          <w:noProof/>
          <w:color w:val="000000"/>
          <w:lang w:val="bg-BG"/>
        </w:rPr>
      </w:pPr>
    </w:p>
    <w:p w14:paraId="7D955F17" w14:textId="77777777" w:rsidR="00822CC2" w:rsidRPr="003C46AF" w:rsidRDefault="00D40D87" w:rsidP="0085631C">
      <w:pPr>
        <w:keepNext/>
        <w:widowControl w:val="0"/>
        <w:numPr>
          <w:ilvl w:val="12"/>
          <w:numId w:val="0"/>
        </w:numPr>
        <w:ind w:left="567" w:hanging="567"/>
        <w:rPr>
          <w:b/>
          <w:noProof/>
          <w:szCs w:val="24"/>
          <w:lang w:val="bg-BG"/>
        </w:rPr>
      </w:pPr>
      <w:r w:rsidRPr="003C46AF">
        <w:rPr>
          <w:b/>
          <w:noProof/>
          <w:szCs w:val="24"/>
          <w:lang w:val="bg-BG"/>
        </w:rPr>
        <w:t>Д</w:t>
      </w:r>
      <w:r w:rsidR="00822CC2" w:rsidRPr="003C46AF">
        <w:rPr>
          <w:b/>
          <w:noProof/>
          <w:szCs w:val="24"/>
          <w:lang w:val="bg-BG"/>
        </w:rPr>
        <w:t>еца и юноши</w:t>
      </w:r>
    </w:p>
    <w:p w14:paraId="666DEFB6" w14:textId="2CEB713D" w:rsidR="000166D2" w:rsidRPr="003C46AF" w:rsidRDefault="00CB1713" w:rsidP="0085631C">
      <w:pPr>
        <w:widowControl w:val="0"/>
        <w:numPr>
          <w:ilvl w:val="12"/>
          <w:numId w:val="0"/>
        </w:numPr>
        <w:tabs>
          <w:tab w:val="clear" w:pos="567"/>
          <w:tab w:val="left" w:pos="0"/>
        </w:tabs>
        <w:rPr>
          <w:color w:val="000000"/>
          <w:lang w:val="bg-BG"/>
        </w:rPr>
      </w:pPr>
      <w:r w:rsidRPr="003C46AF">
        <w:rPr>
          <w:noProof/>
          <w:color w:val="000000"/>
          <w:lang w:val="ru-RU"/>
        </w:rPr>
        <w:t>Няма съответн</w:t>
      </w:r>
      <w:r w:rsidR="00965BA5" w:rsidRPr="003C46AF">
        <w:rPr>
          <w:noProof/>
          <w:color w:val="000000"/>
          <w:lang w:val="ru-RU"/>
        </w:rPr>
        <w:t>а употреба</w:t>
      </w:r>
      <w:r w:rsidRPr="003C46AF">
        <w:rPr>
          <w:noProof/>
          <w:color w:val="000000"/>
          <w:lang w:val="ru-RU"/>
        </w:rPr>
        <w:t xml:space="preserve"> на </w:t>
      </w:r>
      <w:r w:rsidRPr="003C46AF">
        <w:rPr>
          <w:noProof/>
          <w:color w:val="000000"/>
          <w:lang w:val="en-US"/>
        </w:rPr>
        <w:t>Exelon</w:t>
      </w:r>
      <w:r w:rsidRPr="003C46AF">
        <w:rPr>
          <w:noProof/>
          <w:color w:val="000000"/>
          <w:lang w:val="bg-BG"/>
        </w:rPr>
        <w:t xml:space="preserve"> в педиатричната популация при лечение на болест на Алцхаймер</w:t>
      </w:r>
      <w:r w:rsidR="000166D2" w:rsidRPr="003C46AF">
        <w:rPr>
          <w:color w:val="000000"/>
          <w:lang w:val="bg-BG"/>
        </w:rPr>
        <w:t>.</w:t>
      </w:r>
    </w:p>
    <w:p w14:paraId="22920AC9" w14:textId="77777777" w:rsidR="000166D2" w:rsidRPr="003C46AF" w:rsidRDefault="000166D2" w:rsidP="0085631C">
      <w:pPr>
        <w:widowControl w:val="0"/>
        <w:numPr>
          <w:ilvl w:val="12"/>
          <w:numId w:val="0"/>
        </w:numPr>
        <w:ind w:left="567" w:hanging="567"/>
        <w:rPr>
          <w:noProof/>
          <w:color w:val="000000"/>
          <w:lang w:val="ru-RU"/>
        </w:rPr>
      </w:pPr>
    </w:p>
    <w:p w14:paraId="57B4898D" w14:textId="77777777" w:rsidR="000166D2" w:rsidRPr="003C46AF" w:rsidRDefault="00CB1713" w:rsidP="0085631C">
      <w:pPr>
        <w:keepNext/>
        <w:widowControl w:val="0"/>
        <w:numPr>
          <w:ilvl w:val="12"/>
          <w:numId w:val="0"/>
        </w:numPr>
        <w:ind w:left="567" w:hanging="567"/>
        <w:rPr>
          <w:b/>
          <w:noProof/>
          <w:color w:val="000000"/>
          <w:lang w:val="bg-BG"/>
        </w:rPr>
      </w:pPr>
      <w:r w:rsidRPr="003C46AF">
        <w:rPr>
          <w:b/>
          <w:noProof/>
          <w:szCs w:val="24"/>
          <w:lang w:val="bg-BG"/>
        </w:rPr>
        <w:t>Д</w:t>
      </w:r>
      <w:r w:rsidR="00822CC2" w:rsidRPr="003C46AF">
        <w:rPr>
          <w:b/>
          <w:noProof/>
          <w:szCs w:val="24"/>
          <w:lang w:val="bg-BG"/>
        </w:rPr>
        <w:t xml:space="preserve">руги лекарства и </w:t>
      </w:r>
      <w:r w:rsidR="00822CC2" w:rsidRPr="003C46AF">
        <w:rPr>
          <w:b/>
          <w:szCs w:val="22"/>
        </w:rPr>
        <w:t>Exelon</w:t>
      </w:r>
    </w:p>
    <w:p w14:paraId="440DB978" w14:textId="1A71914C" w:rsidR="000166D2" w:rsidRPr="003C46AF" w:rsidRDefault="00B72393" w:rsidP="0085631C">
      <w:pPr>
        <w:widowControl w:val="0"/>
        <w:numPr>
          <w:ilvl w:val="12"/>
          <w:numId w:val="0"/>
        </w:numPr>
        <w:ind w:right="-2"/>
        <w:rPr>
          <w:noProof/>
          <w:color w:val="000000"/>
          <w:lang w:val="bg-BG"/>
        </w:rPr>
      </w:pPr>
      <w:r w:rsidRPr="003C46AF">
        <w:rPr>
          <w:noProof/>
          <w:color w:val="000000"/>
          <w:lang w:val="bg-BG"/>
        </w:rPr>
        <w:t xml:space="preserve">Трябва да кажете на </w:t>
      </w:r>
      <w:r w:rsidR="000166D2" w:rsidRPr="003C46AF">
        <w:rPr>
          <w:noProof/>
          <w:color w:val="000000"/>
          <w:lang w:val="ru-RU"/>
        </w:rPr>
        <w:t>Вашия лекар или фармацевт</w:t>
      </w:r>
      <w:r w:rsidR="00C75D7F" w:rsidRPr="003C46AF">
        <w:rPr>
          <w:noProof/>
          <w:color w:val="000000"/>
          <w:lang w:val="ru-RU"/>
        </w:rPr>
        <w:t>,</w:t>
      </w:r>
      <w:r w:rsidR="000166D2" w:rsidRPr="003C46AF">
        <w:rPr>
          <w:noProof/>
          <w:color w:val="000000"/>
          <w:lang w:val="ru-RU"/>
        </w:rPr>
        <w:t xml:space="preserve"> ако приемате</w:t>
      </w:r>
      <w:r w:rsidR="00822CC2" w:rsidRPr="003C46AF">
        <w:rPr>
          <w:noProof/>
          <w:color w:val="000000"/>
          <w:lang w:val="ru-RU"/>
        </w:rPr>
        <w:t>,</w:t>
      </w:r>
      <w:r w:rsidR="000166D2" w:rsidRPr="003C46AF">
        <w:rPr>
          <w:noProof/>
          <w:color w:val="000000"/>
          <w:lang w:val="ru-RU"/>
        </w:rPr>
        <w:t xml:space="preserve"> наскоро сте приемали </w:t>
      </w:r>
      <w:r w:rsidR="00822CC2" w:rsidRPr="003C46AF">
        <w:rPr>
          <w:noProof/>
          <w:szCs w:val="24"/>
          <w:lang w:val="bg-BG"/>
        </w:rPr>
        <w:t>или е възможно да прием</w:t>
      </w:r>
      <w:r w:rsidR="00C97059" w:rsidRPr="003C46AF">
        <w:rPr>
          <w:noProof/>
          <w:szCs w:val="24"/>
          <w:lang w:val="bg-BG"/>
        </w:rPr>
        <w:t>а</w:t>
      </w:r>
      <w:r w:rsidR="00822CC2" w:rsidRPr="003C46AF">
        <w:rPr>
          <w:noProof/>
          <w:szCs w:val="24"/>
          <w:lang w:val="bg-BG"/>
        </w:rPr>
        <w:t>те</w:t>
      </w:r>
      <w:r w:rsidR="00822CC2" w:rsidRPr="003C46AF">
        <w:rPr>
          <w:noProof/>
          <w:color w:val="000000"/>
          <w:lang w:val="ru-RU"/>
        </w:rPr>
        <w:t xml:space="preserve"> </w:t>
      </w:r>
      <w:r w:rsidR="000166D2" w:rsidRPr="003C46AF">
        <w:rPr>
          <w:noProof/>
          <w:color w:val="000000"/>
          <w:lang w:val="ru-RU"/>
        </w:rPr>
        <w:t>други лекарства.</w:t>
      </w:r>
    </w:p>
    <w:p w14:paraId="5D9102DD" w14:textId="77777777" w:rsidR="000166D2" w:rsidRPr="003C46AF" w:rsidRDefault="000166D2" w:rsidP="0085631C">
      <w:pPr>
        <w:widowControl w:val="0"/>
        <w:numPr>
          <w:ilvl w:val="12"/>
          <w:numId w:val="0"/>
        </w:numPr>
        <w:ind w:right="-2"/>
        <w:rPr>
          <w:noProof/>
          <w:color w:val="000000"/>
          <w:lang w:val="ru-RU"/>
        </w:rPr>
      </w:pPr>
    </w:p>
    <w:p w14:paraId="1F27C30F" w14:textId="77777777" w:rsidR="001F2305" w:rsidRPr="003C46AF" w:rsidRDefault="001F2305" w:rsidP="0085631C">
      <w:pPr>
        <w:widowControl w:val="0"/>
        <w:numPr>
          <w:ilvl w:val="12"/>
          <w:numId w:val="0"/>
        </w:numPr>
        <w:tabs>
          <w:tab w:val="clear" w:pos="567"/>
        </w:tabs>
        <w:spacing w:line="240" w:lineRule="auto"/>
        <w:rPr>
          <w:color w:val="000000"/>
          <w:szCs w:val="22"/>
          <w:lang w:val="ru-RU"/>
        </w:rPr>
      </w:pPr>
      <w:r w:rsidRPr="003C46AF">
        <w:rPr>
          <w:color w:val="000000"/>
          <w:szCs w:val="22"/>
        </w:rPr>
        <w:t>E</w:t>
      </w:r>
      <w:r w:rsidRPr="003C46AF">
        <w:rPr>
          <w:noProof/>
          <w:color w:val="000000"/>
          <w:lang w:val="bg-BG"/>
        </w:rPr>
        <w:t>xelon</w:t>
      </w:r>
      <w:r w:rsidRPr="003C46AF">
        <w:rPr>
          <w:color w:val="000000"/>
          <w:szCs w:val="22"/>
          <w:lang w:val="bg-BG"/>
        </w:rPr>
        <w:t xml:space="preserve"> не трябва да се дава заедно с други лекарства, които имат подобни на </w:t>
      </w:r>
      <w:r w:rsidRPr="003C46AF">
        <w:rPr>
          <w:color w:val="000000"/>
          <w:szCs w:val="22"/>
        </w:rPr>
        <w:t>E</w:t>
      </w:r>
      <w:r w:rsidRPr="003C46AF">
        <w:rPr>
          <w:noProof/>
          <w:color w:val="000000"/>
          <w:lang w:val="bg-BG"/>
        </w:rPr>
        <w:t>xelon</w:t>
      </w:r>
      <w:r w:rsidRPr="003C46AF">
        <w:rPr>
          <w:color w:val="000000"/>
          <w:lang w:val="bg-BG"/>
        </w:rPr>
        <w:t xml:space="preserve"> ефекти. </w:t>
      </w:r>
      <w:r w:rsidRPr="003C46AF">
        <w:rPr>
          <w:color w:val="000000"/>
          <w:szCs w:val="22"/>
        </w:rPr>
        <w:t>Exelon</w:t>
      </w:r>
      <w:r w:rsidRPr="003C46AF">
        <w:rPr>
          <w:color w:val="000000"/>
          <w:szCs w:val="22"/>
          <w:lang w:val="bg-BG"/>
        </w:rPr>
        <w:t xml:space="preserve"> може да взаимодейства с антихолинергични лекарства (лекарства, използвани за облекчаване на </w:t>
      </w:r>
      <w:r w:rsidR="004F2061" w:rsidRPr="003C46AF">
        <w:rPr>
          <w:color w:val="000000"/>
          <w:szCs w:val="22"/>
          <w:lang w:val="bg-BG"/>
        </w:rPr>
        <w:t>коремни болки</w:t>
      </w:r>
      <w:r w:rsidRPr="003C46AF">
        <w:rPr>
          <w:color w:val="000000"/>
          <w:szCs w:val="22"/>
          <w:lang w:val="bg-BG"/>
        </w:rPr>
        <w:t xml:space="preserve"> или спазми, за лечение на болест на Паркинсон, или за предотвратяване на болест</w:t>
      </w:r>
      <w:r w:rsidR="004F2061" w:rsidRPr="003C46AF">
        <w:rPr>
          <w:color w:val="000000"/>
          <w:szCs w:val="22"/>
          <w:lang w:val="bg-BG"/>
        </w:rPr>
        <w:t xml:space="preserve"> на пътуването</w:t>
      </w:r>
      <w:r w:rsidRPr="003C46AF">
        <w:rPr>
          <w:color w:val="000000"/>
          <w:szCs w:val="22"/>
          <w:lang w:val="bg-BG"/>
        </w:rPr>
        <w:t>)</w:t>
      </w:r>
      <w:r w:rsidRPr="003C46AF">
        <w:rPr>
          <w:color w:val="000000"/>
          <w:szCs w:val="22"/>
          <w:lang w:val="ru-RU"/>
        </w:rPr>
        <w:t>.</w:t>
      </w:r>
    </w:p>
    <w:p w14:paraId="5372EA11" w14:textId="77777777" w:rsidR="001F2305" w:rsidRPr="003C46AF" w:rsidRDefault="001F2305" w:rsidP="0085631C">
      <w:pPr>
        <w:widowControl w:val="0"/>
        <w:numPr>
          <w:ilvl w:val="12"/>
          <w:numId w:val="0"/>
        </w:numPr>
        <w:ind w:right="-2"/>
        <w:rPr>
          <w:noProof/>
          <w:color w:val="000000"/>
          <w:lang w:val="bg-BG"/>
        </w:rPr>
      </w:pPr>
    </w:p>
    <w:p w14:paraId="7A8A8349" w14:textId="77777777" w:rsidR="00D249F4" w:rsidRPr="003C46AF" w:rsidRDefault="00D249F4" w:rsidP="0085631C">
      <w:pPr>
        <w:widowControl w:val="0"/>
        <w:spacing w:line="240" w:lineRule="auto"/>
        <w:rPr>
          <w:color w:val="000000"/>
          <w:szCs w:val="22"/>
          <w:lang w:val="bg-BG"/>
        </w:rPr>
      </w:pPr>
      <w:r w:rsidRPr="003C46AF">
        <w:t>Exelon</w:t>
      </w:r>
      <w:r w:rsidRPr="003C46AF">
        <w:rPr>
          <w:lang w:val="bg-BG"/>
        </w:rPr>
        <w:t xml:space="preserve"> не трябва да се приема по едно и също време </w:t>
      </w:r>
      <w:r w:rsidR="00D40D87" w:rsidRPr="003C46AF">
        <w:rPr>
          <w:lang w:val="bg-BG"/>
        </w:rPr>
        <w:t>с</w:t>
      </w:r>
      <w:r w:rsidRPr="003C46AF">
        <w:rPr>
          <w:lang w:val="bg-BG"/>
        </w:rPr>
        <w:t xml:space="preserve"> метоклопрамид (лекарство, което се използва за облекчаване или предотвратяване на гадене и повръщане). Приемът на двете лекарства едновременно може да доведе до проблеми като изтръпване на крайниците и треперене на ръцете.</w:t>
      </w:r>
    </w:p>
    <w:p w14:paraId="2EDB840D" w14:textId="77777777" w:rsidR="00D249F4" w:rsidRPr="003C46AF" w:rsidRDefault="00D249F4" w:rsidP="0085631C">
      <w:pPr>
        <w:widowControl w:val="0"/>
        <w:numPr>
          <w:ilvl w:val="12"/>
          <w:numId w:val="0"/>
        </w:numPr>
        <w:ind w:right="-2"/>
        <w:rPr>
          <w:noProof/>
          <w:color w:val="000000"/>
          <w:lang w:val="bg-BG"/>
        </w:rPr>
      </w:pPr>
    </w:p>
    <w:p w14:paraId="3665BC5E" w14:textId="77777777" w:rsidR="000166D2" w:rsidRPr="003C46AF" w:rsidRDefault="000166D2" w:rsidP="0085631C">
      <w:pPr>
        <w:widowControl w:val="0"/>
        <w:numPr>
          <w:ilvl w:val="12"/>
          <w:numId w:val="0"/>
        </w:numPr>
        <w:ind w:right="-2"/>
        <w:rPr>
          <w:color w:val="000000"/>
          <w:szCs w:val="22"/>
          <w:lang w:val="bg-BG"/>
        </w:rPr>
      </w:pPr>
      <w:r w:rsidRPr="003C46AF">
        <w:rPr>
          <w:noProof/>
          <w:color w:val="000000"/>
          <w:lang w:val="bg-BG"/>
        </w:rPr>
        <w:t xml:space="preserve">Ако трябва да се подложите на операция докато приемате </w:t>
      </w:r>
      <w:r w:rsidRPr="003C46AF">
        <w:rPr>
          <w:color w:val="000000"/>
          <w:szCs w:val="22"/>
        </w:rPr>
        <w:t>E</w:t>
      </w:r>
      <w:r w:rsidRPr="003C46AF">
        <w:rPr>
          <w:noProof/>
          <w:color w:val="000000"/>
          <w:lang w:val="bg-BG"/>
        </w:rPr>
        <w:t>xelon</w:t>
      </w:r>
      <w:r w:rsidRPr="003C46AF">
        <w:rPr>
          <w:color w:val="000000"/>
          <w:szCs w:val="22"/>
          <w:lang w:val="bg-BG"/>
        </w:rPr>
        <w:t xml:space="preserve">, </w:t>
      </w:r>
      <w:r w:rsidR="009C46A9" w:rsidRPr="003C46AF">
        <w:rPr>
          <w:color w:val="000000"/>
          <w:szCs w:val="22"/>
          <w:lang w:val="bg-BG"/>
        </w:rPr>
        <w:t>уведомете Вашия лекар</w:t>
      </w:r>
      <w:r w:rsidRPr="003C46AF">
        <w:rPr>
          <w:color w:val="000000"/>
          <w:szCs w:val="22"/>
          <w:lang w:val="bg-BG"/>
        </w:rPr>
        <w:t xml:space="preserve"> преди да Ви бъд</w:t>
      </w:r>
      <w:r w:rsidR="00343D90" w:rsidRPr="003C46AF">
        <w:rPr>
          <w:color w:val="000000"/>
          <w:szCs w:val="22"/>
          <w:lang w:val="bg-BG"/>
        </w:rPr>
        <w:t>е</w:t>
      </w:r>
      <w:r w:rsidRPr="003C46AF">
        <w:rPr>
          <w:color w:val="000000"/>
          <w:szCs w:val="22"/>
          <w:lang w:val="bg-BG"/>
        </w:rPr>
        <w:t xml:space="preserve"> </w:t>
      </w:r>
      <w:r w:rsidR="000621B8" w:rsidRPr="003C46AF">
        <w:rPr>
          <w:color w:val="000000"/>
          <w:szCs w:val="22"/>
          <w:lang w:val="bg-BG"/>
        </w:rPr>
        <w:t>дадена упойка</w:t>
      </w:r>
      <w:r w:rsidRPr="003C46AF">
        <w:rPr>
          <w:color w:val="000000"/>
          <w:szCs w:val="22"/>
          <w:lang w:val="bg-BG"/>
        </w:rPr>
        <w:t xml:space="preserve">, тъй като </w:t>
      </w:r>
      <w:r w:rsidRPr="003C46AF">
        <w:rPr>
          <w:color w:val="000000"/>
          <w:szCs w:val="22"/>
        </w:rPr>
        <w:t>E</w:t>
      </w:r>
      <w:r w:rsidRPr="003C46AF">
        <w:rPr>
          <w:noProof/>
          <w:color w:val="000000"/>
          <w:lang w:val="bg-BG"/>
        </w:rPr>
        <w:t>xelon</w:t>
      </w:r>
      <w:r w:rsidRPr="003C46AF">
        <w:rPr>
          <w:color w:val="000000"/>
          <w:szCs w:val="22"/>
          <w:lang w:val="bg-BG"/>
        </w:rPr>
        <w:t xml:space="preserve"> може да засили ефектите на някои мускулни релаксанти по време на </w:t>
      </w:r>
      <w:r w:rsidR="000621B8" w:rsidRPr="003C46AF">
        <w:rPr>
          <w:color w:val="000000"/>
          <w:szCs w:val="22"/>
          <w:lang w:val="bg-BG"/>
        </w:rPr>
        <w:t>упойка</w:t>
      </w:r>
      <w:r w:rsidRPr="003C46AF">
        <w:rPr>
          <w:color w:val="000000"/>
          <w:szCs w:val="22"/>
          <w:lang w:val="bg-BG"/>
        </w:rPr>
        <w:t>.</w:t>
      </w:r>
    </w:p>
    <w:p w14:paraId="77F82D39" w14:textId="77777777" w:rsidR="00E84F65" w:rsidRPr="003C46AF" w:rsidRDefault="00E84F65" w:rsidP="0085631C">
      <w:pPr>
        <w:widowControl w:val="0"/>
        <w:spacing w:line="240" w:lineRule="auto"/>
        <w:rPr>
          <w:color w:val="000000"/>
          <w:szCs w:val="22"/>
          <w:lang w:val="bg-BG"/>
        </w:rPr>
      </w:pPr>
    </w:p>
    <w:p w14:paraId="06EBE410" w14:textId="77777777" w:rsidR="00E84F65" w:rsidRPr="003C46AF" w:rsidRDefault="00E84F65" w:rsidP="0085631C">
      <w:pPr>
        <w:widowControl w:val="0"/>
        <w:spacing w:line="240" w:lineRule="auto"/>
        <w:rPr>
          <w:lang w:val="bg-BG"/>
        </w:rPr>
      </w:pPr>
      <w:r w:rsidRPr="003C46AF">
        <w:rPr>
          <w:lang w:val="bg-BG"/>
        </w:rPr>
        <w:t>Необходимо е повишено внимание</w:t>
      </w:r>
      <w:r w:rsidR="00D40D87" w:rsidRPr="003C46AF">
        <w:rPr>
          <w:lang w:val="bg-BG"/>
        </w:rPr>
        <w:t xml:space="preserve"> при прием на</w:t>
      </w:r>
      <w:r w:rsidRPr="003C46AF">
        <w:rPr>
          <w:lang w:val="bg-BG"/>
        </w:rPr>
        <w:t xml:space="preserve"> </w:t>
      </w:r>
      <w:r w:rsidRPr="003C46AF">
        <w:t>Exelon</w:t>
      </w:r>
      <w:r w:rsidRPr="003C46AF">
        <w:rPr>
          <w:lang w:val="bg-BG"/>
        </w:rPr>
        <w:t xml:space="preserve"> заедно с бета блокери (лекарства като атенолол, използвани за лечение на хипертония, стенокардия и други сърдечни проблеми). Приемът на двете лекарства едновременно може да предизвика проблеми като забавяне на сърдечната честота (брадикардия), което може да доведе до припадане или загуба на съзнание.</w:t>
      </w:r>
    </w:p>
    <w:p w14:paraId="2298F323" w14:textId="4CC17A39" w:rsidR="000166D2" w:rsidRPr="003C46AF" w:rsidRDefault="000166D2" w:rsidP="0085631C">
      <w:pPr>
        <w:widowControl w:val="0"/>
        <w:numPr>
          <w:ilvl w:val="12"/>
          <w:numId w:val="0"/>
        </w:numPr>
        <w:rPr>
          <w:noProof/>
          <w:color w:val="000000"/>
          <w:lang w:val="bg-BG"/>
        </w:rPr>
      </w:pPr>
    </w:p>
    <w:p w14:paraId="357ABD4A" w14:textId="760EDEF6" w:rsidR="001B2F86" w:rsidRPr="003C46AF" w:rsidRDefault="001B2F86" w:rsidP="0085631C">
      <w:pPr>
        <w:widowControl w:val="0"/>
        <w:numPr>
          <w:ilvl w:val="12"/>
          <w:numId w:val="0"/>
        </w:numPr>
        <w:rPr>
          <w:color w:val="000000"/>
          <w:lang w:val="bg-BG"/>
        </w:rPr>
      </w:pPr>
      <w:r w:rsidRPr="003C46AF">
        <w:rPr>
          <w:lang w:val="bg-BG"/>
        </w:rPr>
        <w:t xml:space="preserve">Необходимо е повишено внимание при прием на </w:t>
      </w:r>
      <w:r w:rsidRPr="003C46AF">
        <w:t>Exelon</w:t>
      </w:r>
      <w:r w:rsidRPr="003C46AF">
        <w:rPr>
          <w:lang w:val="bg-BG"/>
        </w:rPr>
        <w:t xml:space="preserve"> заедно с други лекарства, които може </w:t>
      </w:r>
      <w:r w:rsidRPr="003C46AF">
        <w:rPr>
          <w:lang w:val="bg-BG"/>
        </w:rPr>
        <w:lastRenderedPageBreak/>
        <w:t xml:space="preserve">да </w:t>
      </w:r>
      <w:r w:rsidR="009742ED" w:rsidRPr="003C46AF">
        <w:rPr>
          <w:lang w:val="bg-BG"/>
        </w:rPr>
        <w:t>повлияят сърдечния ритъм или</w:t>
      </w:r>
      <w:r w:rsidRPr="003C46AF">
        <w:rPr>
          <w:lang w:val="bg-BG"/>
        </w:rPr>
        <w:t xml:space="preserve"> електрическата активност на сърцето</w:t>
      </w:r>
      <w:r w:rsidR="009742ED" w:rsidRPr="003C46AF">
        <w:rPr>
          <w:lang w:val="bg-BG"/>
        </w:rPr>
        <w:t xml:space="preserve"> (</w:t>
      </w:r>
      <w:proofErr w:type="spellStart"/>
      <w:r w:rsidR="009742ED" w:rsidRPr="003C46AF">
        <w:rPr>
          <w:color w:val="000000"/>
          <w:lang w:val="en-US"/>
        </w:rPr>
        <w:t>удължаване</w:t>
      </w:r>
      <w:proofErr w:type="spellEnd"/>
      <w:r w:rsidR="009742ED" w:rsidRPr="003C46AF">
        <w:rPr>
          <w:color w:val="000000"/>
          <w:lang w:val="en-US"/>
        </w:rPr>
        <w:t xml:space="preserve"> </w:t>
      </w:r>
      <w:proofErr w:type="spellStart"/>
      <w:r w:rsidR="009742ED" w:rsidRPr="003C46AF">
        <w:rPr>
          <w:color w:val="000000"/>
          <w:lang w:val="en-US"/>
        </w:rPr>
        <w:t>на</w:t>
      </w:r>
      <w:proofErr w:type="spellEnd"/>
      <w:r w:rsidR="009742ED" w:rsidRPr="003C46AF">
        <w:rPr>
          <w:color w:val="000000"/>
          <w:lang w:val="en-US"/>
        </w:rPr>
        <w:t xml:space="preserve"> QT </w:t>
      </w:r>
      <w:proofErr w:type="spellStart"/>
      <w:r w:rsidR="009742ED" w:rsidRPr="003C46AF">
        <w:rPr>
          <w:color w:val="000000"/>
          <w:lang w:val="en-US"/>
        </w:rPr>
        <w:t>интервала</w:t>
      </w:r>
      <w:proofErr w:type="spellEnd"/>
      <w:r w:rsidR="009742ED" w:rsidRPr="003C46AF">
        <w:rPr>
          <w:color w:val="000000"/>
          <w:lang w:val="bg-BG"/>
        </w:rPr>
        <w:t>).</w:t>
      </w:r>
    </w:p>
    <w:p w14:paraId="338C8751" w14:textId="77777777" w:rsidR="009742ED" w:rsidRPr="003C46AF" w:rsidRDefault="009742ED" w:rsidP="0085631C">
      <w:pPr>
        <w:widowControl w:val="0"/>
        <w:numPr>
          <w:ilvl w:val="12"/>
          <w:numId w:val="0"/>
        </w:numPr>
        <w:rPr>
          <w:noProof/>
          <w:color w:val="000000"/>
          <w:lang w:val="bg-BG"/>
        </w:rPr>
      </w:pPr>
    </w:p>
    <w:p w14:paraId="60B43777" w14:textId="77777777" w:rsidR="000166D2" w:rsidRPr="003C46AF" w:rsidRDefault="000166D2" w:rsidP="0085631C">
      <w:pPr>
        <w:keepNext/>
        <w:widowControl w:val="0"/>
        <w:numPr>
          <w:ilvl w:val="12"/>
          <w:numId w:val="0"/>
        </w:numPr>
        <w:rPr>
          <w:noProof/>
          <w:color w:val="000000"/>
          <w:lang w:val="bg-BG"/>
        </w:rPr>
      </w:pPr>
      <w:r w:rsidRPr="003C46AF">
        <w:rPr>
          <w:b/>
          <w:noProof/>
          <w:color w:val="000000"/>
          <w:lang w:val="bg-BG"/>
        </w:rPr>
        <w:t>Бременност</w:t>
      </w:r>
      <w:r w:rsidR="00BD67A9" w:rsidRPr="003C46AF">
        <w:rPr>
          <w:b/>
          <w:noProof/>
          <w:color w:val="000000"/>
          <w:lang w:val="bg-BG"/>
        </w:rPr>
        <w:t>,</w:t>
      </w:r>
      <w:r w:rsidRPr="003C46AF">
        <w:rPr>
          <w:b/>
          <w:noProof/>
          <w:color w:val="000000"/>
          <w:lang w:val="ru-RU"/>
        </w:rPr>
        <w:t xml:space="preserve"> кърмене</w:t>
      </w:r>
      <w:r w:rsidR="00BD67A9" w:rsidRPr="003C46AF">
        <w:rPr>
          <w:b/>
          <w:noProof/>
          <w:color w:val="000000"/>
          <w:lang w:val="ru-RU"/>
        </w:rPr>
        <w:t xml:space="preserve"> и фертилитет</w:t>
      </w:r>
    </w:p>
    <w:p w14:paraId="7CC0C172" w14:textId="77777777" w:rsidR="00BD67A9" w:rsidRPr="003C46AF" w:rsidRDefault="00BD67A9" w:rsidP="0085631C">
      <w:pPr>
        <w:widowControl w:val="0"/>
        <w:numPr>
          <w:ilvl w:val="12"/>
          <w:numId w:val="0"/>
        </w:numPr>
        <w:spacing w:line="240" w:lineRule="auto"/>
        <w:rPr>
          <w:lang w:val="bg-BG"/>
        </w:rPr>
      </w:pPr>
      <w:r w:rsidRPr="003C46AF">
        <w:rPr>
          <w:noProof/>
          <w:szCs w:val="24"/>
          <w:lang w:val="bg-BG"/>
        </w:rPr>
        <w:t>Ако сте бременна или кърмите, смятате, че може да сте бременна или планирате бременност, посъветвайте</w:t>
      </w:r>
      <w:r w:rsidRPr="003C46AF">
        <w:rPr>
          <w:lang w:val="bg-BG"/>
        </w:rPr>
        <w:t xml:space="preserve"> се с Вашия лекар или фармацевт преди употребата на </w:t>
      </w:r>
      <w:r w:rsidRPr="003C46AF">
        <w:rPr>
          <w:noProof/>
          <w:szCs w:val="24"/>
          <w:lang w:val="bg-BG"/>
        </w:rPr>
        <w:t>това</w:t>
      </w:r>
      <w:r w:rsidRPr="003C46AF">
        <w:rPr>
          <w:lang w:val="bg-BG"/>
        </w:rPr>
        <w:t xml:space="preserve"> лекарство.</w:t>
      </w:r>
    </w:p>
    <w:p w14:paraId="09CA1DDD" w14:textId="77777777" w:rsidR="00C36467" w:rsidRPr="003C46AF" w:rsidRDefault="00C36467" w:rsidP="0085631C">
      <w:pPr>
        <w:widowControl w:val="0"/>
        <w:numPr>
          <w:ilvl w:val="12"/>
          <w:numId w:val="0"/>
        </w:numPr>
        <w:ind w:right="-2"/>
        <w:rPr>
          <w:color w:val="000000"/>
          <w:szCs w:val="22"/>
          <w:lang w:val="bg-BG"/>
        </w:rPr>
      </w:pPr>
    </w:p>
    <w:p w14:paraId="29E86D0C" w14:textId="77777777" w:rsidR="008F7D53" w:rsidRPr="003C46AF" w:rsidRDefault="008F7D53" w:rsidP="0085631C">
      <w:pPr>
        <w:widowControl w:val="0"/>
        <w:numPr>
          <w:ilvl w:val="12"/>
          <w:numId w:val="0"/>
        </w:numPr>
        <w:tabs>
          <w:tab w:val="clear" w:pos="567"/>
        </w:tabs>
        <w:spacing w:line="240" w:lineRule="auto"/>
        <w:rPr>
          <w:color w:val="000000"/>
          <w:szCs w:val="22"/>
          <w:lang w:val="bg-BG"/>
        </w:rPr>
      </w:pPr>
      <w:r w:rsidRPr="003C46AF">
        <w:rPr>
          <w:color w:val="000000"/>
          <w:szCs w:val="22"/>
          <w:lang w:val="bg-BG"/>
        </w:rPr>
        <w:t>Ако сте бременна, ползите от</w:t>
      </w:r>
      <w:r w:rsidRPr="003C46AF">
        <w:rPr>
          <w:color w:val="000000"/>
          <w:szCs w:val="22"/>
          <w:lang w:val="ru-RU"/>
        </w:rPr>
        <w:t xml:space="preserve"> употребата на </w:t>
      </w:r>
      <w:r w:rsidRPr="003C46AF">
        <w:rPr>
          <w:color w:val="000000"/>
          <w:szCs w:val="22"/>
        </w:rPr>
        <w:t>Exelon</w:t>
      </w:r>
      <w:r w:rsidRPr="003C46AF">
        <w:rPr>
          <w:color w:val="000000"/>
          <w:szCs w:val="22"/>
          <w:lang w:val="ru-RU"/>
        </w:rPr>
        <w:t xml:space="preserve"> </w:t>
      </w:r>
      <w:r w:rsidRPr="003C46AF">
        <w:rPr>
          <w:color w:val="000000"/>
          <w:szCs w:val="22"/>
          <w:lang w:val="bg-BG"/>
        </w:rPr>
        <w:t>трябва да бъдат оценени спрямо възможните ефекти върху нероденото Ви дете</w:t>
      </w:r>
      <w:r w:rsidRPr="003C46AF">
        <w:rPr>
          <w:color w:val="000000"/>
          <w:szCs w:val="22"/>
          <w:lang w:val="ru-RU"/>
        </w:rPr>
        <w:t xml:space="preserve">. </w:t>
      </w:r>
      <w:r w:rsidRPr="003C46AF">
        <w:rPr>
          <w:color w:val="000000"/>
          <w:szCs w:val="22"/>
          <w:lang w:val="en-US"/>
        </w:rPr>
        <w:t>Exelon</w:t>
      </w:r>
      <w:r w:rsidRPr="003C46AF">
        <w:rPr>
          <w:color w:val="000000"/>
          <w:szCs w:val="22"/>
          <w:lang w:val="ru-RU"/>
        </w:rPr>
        <w:t xml:space="preserve"> </w:t>
      </w:r>
      <w:r w:rsidRPr="003C46AF">
        <w:rPr>
          <w:color w:val="000000"/>
          <w:szCs w:val="22"/>
          <w:lang w:val="bg-BG"/>
        </w:rPr>
        <w:t>не трябва да се използва по време на бременност, освен ако е абсолютно необходимо.</w:t>
      </w:r>
    </w:p>
    <w:p w14:paraId="54AC1CF5" w14:textId="77777777" w:rsidR="008F7D53" w:rsidRPr="003C46AF" w:rsidRDefault="008F7D53" w:rsidP="0085631C">
      <w:pPr>
        <w:widowControl w:val="0"/>
        <w:numPr>
          <w:ilvl w:val="12"/>
          <w:numId w:val="0"/>
        </w:numPr>
        <w:ind w:right="-2"/>
        <w:rPr>
          <w:color w:val="000000"/>
          <w:szCs w:val="22"/>
          <w:lang w:val="bg-BG"/>
        </w:rPr>
      </w:pPr>
    </w:p>
    <w:p w14:paraId="69DFB44D" w14:textId="77777777" w:rsidR="00D25479" w:rsidRPr="003C46AF" w:rsidRDefault="00C36467" w:rsidP="0085631C">
      <w:pPr>
        <w:widowControl w:val="0"/>
        <w:numPr>
          <w:ilvl w:val="12"/>
          <w:numId w:val="0"/>
        </w:numPr>
        <w:ind w:right="-2"/>
        <w:rPr>
          <w:noProof/>
          <w:color w:val="000000"/>
          <w:lang w:val="ru-RU"/>
        </w:rPr>
      </w:pPr>
      <w:r w:rsidRPr="003C46AF">
        <w:rPr>
          <w:color w:val="000000"/>
          <w:szCs w:val="22"/>
          <w:lang w:val="bg-BG"/>
        </w:rPr>
        <w:t xml:space="preserve">Не трябва да кърмите по време на лечението с </w:t>
      </w:r>
      <w:r w:rsidRPr="003C46AF">
        <w:rPr>
          <w:color w:val="000000"/>
          <w:szCs w:val="22"/>
          <w:lang w:val="en-US"/>
        </w:rPr>
        <w:t>Exelon</w:t>
      </w:r>
      <w:r w:rsidRPr="003C46AF">
        <w:rPr>
          <w:color w:val="000000"/>
          <w:szCs w:val="22"/>
          <w:lang w:val="bg-BG"/>
        </w:rPr>
        <w:t>.</w:t>
      </w:r>
    </w:p>
    <w:p w14:paraId="4614CAE2" w14:textId="77777777" w:rsidR="000166D2" w:rsidRPr="003C46AF" w:rsidRDefault="000166D2" w:rsidP="0085631C">
      <w:pPr>
        <w:widowControl w:val="0"/>
        <w:numPr>
          <w:ilvl w:val="12"/>
          <w:numId w:val="0"/>
        </w:numPr>
        <w:ind w:right="-2"/>
        <w:rPr>
          <w:color w:val="000000"/>
          <w:szCs w:val="22"/>
          <w:lang w:val="bg-BG"/>
        </w:rPr>
      </w:pPr>
    </w:p>
    <w:p w14:paraId="26B822EF" w14:textId="77777777" w:rsidR="000166D2" w:rsidRPr="003C46AF" w:rsidRDefault="000166D2" w:rsidP="0085631C">
      <w:pPr>
        <w:keepNext/>
        <w:widowControl w:val="0"/>
        <w:numPr>
          <w:ilvl w:val="12"/>
          <w:numId w:val="0"/>
        </w:numPr>
        <w:rPr>
          <w:b/>
          <w:noProof/>
          <w:color w:val="000000"/>
          <w:lang w:val="bg-BG"/>
        </w:rPr>
      </w:pPr>
      <w:r w:rsidRPr="003C46AF">
        <w:rPr>
          <w:b/>
          <w:noProof/>
          <w:color w:val="000000"/>
          <w:lang w:val="bg-BG"/>
        </w:rPr>
        <w:t>Шофиране и работа с машини</w:t>
      </w:r>
    </w:p>
    <w:p w14:paraId="0120F4B5" w14:textId="77777777" w:rsidR="000166D2" w:rsidRPr="003C46AF" w:rsidRDefault="004E0BE8" w:rsidP="0085631C">
      <w:pPr>
        <w:widowControl w:val="0"/>
        <w:numPr>
          <w:ilvl w:val="12"/>
          <w:numId w:val="0"/>
        </w:numPr>
        <w:ind w:right="-2"/>
        <w:rPr>
          <w:color w:val="000000"/>
          <w:szCs w:val="22"/>
          <w:lang w:val="ru-RU"/>
        </w:rPr>
      </w:pPr>
      <w:r w:rsidRPr="003C46AF">
        <w:rPr>
          <w:bCs/>
          <w:color w:val="000000"/>
          <w:szCs w:val="22"/>
          <w:lang w:val="bg-BG"/>
        </w:rPr>
        <w:t>Вашият лекар ще Ви каже</w:t>
      </w:r>
      <w:r w:rsidR="0078437D" w:rsidRPr="003C46AF">
        <w:rPr>
          <w:bCs/>
          <w:color w:val="000000"/>
          <w:szCs w:val="22"/>
          <w:lang w:val="bg-BG"/>
        </w:rPr>
        <w:t>,</w:t>
      </w:r>
      <w:r w:rsidRPr="003C46AF">
        <w:rPr>
          <w:bCs/>
          <w:color w:val="000000"/>
          <w:szCs w:val="22"/>
          <w:lang w:val="bg-BG"/>
        </w:rPr>
        <w:t xml:space="preserve"> дали </w:t>
      </w:r>
      <w:r w:rsidR="007437CE" w:rsidRPr="003C46AF">
        <w:rPr>
          <w:bCs/>
          <w:color w:val="000000"/>
          <w:szCs w:val="22"/>
          <w:lang w:val="bg-BG"/>
        </w:rPr>
        <w:t xml:space="preserve">Вашето </w:t>
      </w:r>
      <w:r w:rsidRPr="003C46AF">
        <w:rPr>
          <w:bCs/>
          <w:color w:val="000000"/>
          <w:szCs w:val="22"/>
          <w:lang w:val="bg-BG"/>
        </w:rPr>
        <w:t>заболяване позволява безопасно да шофирате и работите с машини</w:t>
      </w:r>
      <w:r w:rsidRPr="003C46AF">
        <w:rPr>
          <w:bCs/>
          <w:color w:val="000000"/>
          <w:szCs w:val="22"/>
          <w:lang w:val="ru-RU"/>
        </w:rPr>
        <w:t>.</w:t>
      </w:r>
      <w:r w:rsidR="000166D2" w:rsidRPr="003C46AF">
        <w:rPr>
          <w:noProof/>
          <w:color w:val="000000"/>
          <w:lang w:val="bg-BG"/>
        </w:rPr>
        <w:t xml:space="preserve"> </w:t>
      </w:r>
      <w:r w:rsidR="000166D2" w:rsidRPr="003C46AF">
        <w:rPr>
          <w:color w:val="000000"/>
          <w:szCs w:val="22"/>
        </w:rPr>
        <w:t>E</w:t>
      </w:r>
      <w:r w:rsidR="000166D2" w:rsidRPr="003C46AF">
        <w:rPr>
          <w:noProof/>
          <w:color w:val="000000"/>
          <w:lang w:val="bg-BG"/>
        </w:rPr>
        <w:t>xelon</w:t>
      </w:r>
      <w:r w:rsidR="000166D2" w:rsidRPr="003C46AF">
        <w:rPr>
          <w:color w:val="000000"/>
          <w:szCs w:val="22"/>
          <w:lang w:val="bg-BG"/>
        </w:rPr>
        <w:t xml:space="preserve"> може да причини замаяност и сънливост, главно в началото на лечението или при повишаване на дозата. Ако </w:t>
      </w:r>
      <w:r w:rsidRPr="003C46AF">
        <w:rPr>
          <w:color w:val="000000"/>
          <w:szCs w:val="22"/>
          <w:lang w:val="bg-BG"/>
        </w:rPr>
        <w:t>се почувствате замаяни или сънливи, не шофирайте</w:t>
      </w:r>
      <w:r w:rsidRPr="003C46AF">
        <w:rPr>
          <w:color w:val="000000"/>
          <w:szCs w:val="22"/>
          <w:lang w:val="ru-RU"/>
        </w:rPr>
        <w:t xml:space="preserve">, </w:t>
      </w:r>
      <w:r w:rsidRPr="003C46AF">
        <w:rPr>
          <w:color w:val="000000"/>
          <w:szCs w:val="22"/>
          <w:lang w:val="bg-BG"/>
        </w:rPr>
        <w:t xml:space="preserve">не работете с машини и не извършвайте други дейности, които изискват </w:t>
      </w:r>
      <w:r w:rsidR="0078437D" w:rsidRPr="003C46AF">
        <w:rPr>
          <w:color w:val="000000"/>
          <w:szCs w:val="22"/>
          <w:lang w:val="bg-BG"/>
        </w:rPr>
        <w:t xml:space="preserve">Вашето </w:t>
      </w:r>
      <w:r w:rsidRPr="003C46AF">
        <w:rPr>
          <w:color w:val="000000"/>
          <w:szCs w:val="22"/>
          <w:lang w:val="bg-BG"/>
        </w:rPr>
        <w:t>внимание</w:t>
      </w:r>
      <w:r w:rsidRPr="003C46AF">
        <w:rPr>
          <w:color w:val="000000"/>
          <w:szCs w:val="22"/>
          <w:lang w:val="ru-RU"/>
        </w:rPr>
        <w:t>.</w:t>
      </w:r>
    </w:p>
    <w:p w14:paraId="68587AF9" w14:textId="77777777" w:rsidR="000166D2" w:rsidRPr="003C46AF" w:rsidRDefault="000166D2" w:rsidP="0085631C">
      <w:pPr>
        <w:widowControl w:val="0"/>
        <w:numPr>
          <w:ilvl w:val="12"/>
          <w:numId w:val="0"/>
        </w:numPr>
        <w:ind w:right="-2"/>
        <w:rPr>
          <w:noProof/>
          <w:color w:val="000000"/>
          <w:lang w:val="ru-RU"/>
        </w:rPr>
      </w:pPr>
    </w:p>
    <w:p w14:paraId="25729DA4" w14:textId="77777777" w:rsidR="000166D2" w:rsidRPr="003C46AF" w:rsidRDefault="000166D2" w:rsidP="0085631C">
      <w:pPr>
        <w:widowControl w:val="0"/>
        <w:numPr>
          <w:ilvl w:val="12"/>
          <w:numId w:val="0"/>
        </w:numPr>
        <w:ind w:right="-2"/>
        <w:rPr>
          <w:noProof/>
          <w:color w:val="000000"/>
          <w:lang w:val="bg-BG"/>
        </w:rPr>
      </w:pPr>
    </w:p>
    <w:p w14:paraId="39167332" w14:textId="77777777" w:rsidR="000166D2" w:rsidRPr="003C46AF" w:rsidRDefault="000166D2" w:rsidP="0085631C">
      <w:pPr>
        <w:keepNext/>
        <w:widowControl w:val="0"/>
        <w:tabs>
          <w:tab w:val="clear" w:pos="567"/>
        </w:tabs>
        <w:ind w:left="567" w:hanging="567"/>
        <w:rPr>
          <w:b/>
          <w:noProof/>
          <w:color w:val="000000"/>
          <w:lang w:val="bg-BG"/>
        </w:rPr>
      </w:pPr>
      <w:r w:rsidRPr="003C46AF">
        <w:rPr>
          <w:b/>
          <w:noProof/>
          <w:color w:val="000000"/>
          <w:lang w:val="bg-BG"/>
        </w:rPr>
        <w:t>3.</w:t>
      </w:r>
      <w:r w:rsidRPr="003C46AF">
        <w:rPr>
          <w:b/>
          <w:noProof/>
          <w:color w:val="000000"/>
          <w:lang w:val="bg-BG"/>
        </w:rPr>
        <w:tab/>
      </w:r>
      <w:r w:rsidR="00C6501E" w:rsidRPr="003C46AF">
        <w:rPr>
          <w:b/>
          <w:noProof/>
          <w:szCs w:val="24"/>
          <w:lang w:val="bg-BG"/>
        </w:rPr>
        <w:t>Как да приемате</w:t>
      </w:r>
      <w:r w:rsidR="00C6501E" w:rsidRPr="003C46AF">
        <w:rPr>
          <w:b/>
          <w:noProof/>
          <w:color w:val="000000"/>
          <w:lang w:val="bg-BG"/>
        </w:rPr>
        <w:t xml:space="preserve"> </w:t>
      </w:r>
      <w:r w:rsidR="00C6501E" w:rsidRPr="003C46AF">
        <w:rPr>
          <w:b/>
          <w:noProof/>
          <w:color w:val="000000"/>
          <w:lang w:val="en-US"/>
        </w:rPr>
        <w:t>E</w:t>
      </w:r>
      <w:r w:rsidR="00C6501E" w:rsidRPr="003C46AF">
        <w:rPr>
          <w:b/>
          <w:noProof/>
          <w:color w:val="000000"/>
          <w:lang w:val="bg-BG"/>
        </w:rPr>
        <w:t>xelon</w:t>
      </w:r>
    </w:p>
    <w:p w14:paraId="2D4E1E1B" w14:textId="77777777" w:rsidR="000166D2" w:rsidRPr="003C46AF" w:rsidRDefault="000166D2" w:rsidP="0085631C">
      <w:pPr>
        <w:keepNext/>
        <w:widowControl w:val="0"/>
        <w:tabs>
          <w:tab w:val="clear" w:pos="567"/>
        </w:tabs>
        <w:rPr>
          <w:noProof/>
          <w:color w:val="000000"/>
          <w:lang w:val="bg-BG"/>
        </w:rPr>
      </w:pPr>
    </w:p>
    <w:p w14:paraId="28E5BC97" w14:textId="77777777" w:rsidR="000166D2" w:rsidRPr="003C46AF" w:rsidRDefault="000166D2" w:rsidP="0085631C">
      <w:pPr>
        <w:widowControl w:val="0"/>
        <w:ind w:right="-2"/>
        <w:rPr>
          <w:noProof/>
          <w:color w:val="000000"/>
          <w:lang w:val="ru-RU"/>
        </w:rPr>
      </w:pPr>
      <w:r w:rsidRPr="003C46AF">
        <w:rPr>
          <w:noProof/>
          <w:color w:val="000000"/>
          <w:lang w:val="ru-RU"/>
        </w:rPr>
        <w:t xml:space="preserve">Винаги приемайте </w:t>
      </w:r>
      <w:r w:rsidR="00FC0BE7" w:rsidRPr="003C46AF">
        <w:rPr>
          <w:noProof/>
          <w:color w:val="000000"/>
          <w:lang w:val="ru-RU"/>
        </w:rPr>
        <w:t>това лекарство</w:t>
      </w:r>
      <w:r w:rsidRPr="003C46AF">
        <w:rPr>
          <w:noProof/>
          <w:color w:val="000000"/>
          <w:lang w:val="ru-RU"/>
        </w:rPr>
        <w:t xml:space="preserve"> точно както Ви е казал Вашия</w:t>
      </w:r>
      <w:r w:rsidR="008449DF" w:rsidRPr="003C46AF">
        <w:rPr>
          <w:noProof/>
          <w:color w:val="000000"/>
          <w:lang w:val="ru-RU"/>
        </w:rPr>
        <w:t>т</w:t>
      </w:r>
      <w:r w:rsidRPr="003C46AF">
        <w:rPr>
          <w:noProof/>
          <w:color w:val="000000"/>
          <w:lang w:val="ru-RU"/>
        </w:rPr>
        <w:t xml:space="preserve"> лекар. Ако не сте сигурни в нещо, попитайте Вашия лекар</w:t>
      </w:r>
      <w:r w:rsidR="00FC0BE7" w:rsidRPr="003C46AF">
        <w:rPr>
          <w:noProof/>
          <w:color w:val="000000"/>
          <w:lang w:val="ru-RU"/>
        </w:rPr>
        <w:t>,</w:t>
      </w:r>
      <w:r w:rsidRPr="003C46AF">
        <w:rPr>
          <w:noProof/>
          <w:color w:val="000000"/>
          <w:lang w:val="ru-RU"/>
        </w:rPr>
        <w:t xml:space="preserve"> фармацевт</w:t>
      </w:r>
      <w:r w:rsidR="00FC0BE7" w:rsidRPr="003C46AF">
        <w:rPr>
          <w:noProof/>
          <w:color w:val="000000"/>
          <w:lang w:val="ru-RU"/>
        </w:rPr>
        <w:t xml:space="preserve"> или медицинска сестра</w:t>
      </w:r>
      <w:r w:rsidRPr="003C46AF">
        <w:rPr>
          <w:noProof/>
          <w:color w:val="000000"/>
          <w:lang w:val="ru-RU"/>
        </w:rPr>
        <w:t>.</w:t>
      </w:r>
    </w:p>
    <w:p w14:paraId="1080AAF9" w14:textId="77777777" w:rsidR="004F56EE" w:rsidRPr="003C46AF" w:rsidRDefault="004F56EE" w:rsidP="0085631C">
      <w:pPr>
        <w:widowControl w:val="0"/>
        <w:ind w:right="-2"/>
        <w:rPr>
          <w:noProof/>
          <w:color w:val="000000"/>
          <w:lang w:val="ru-RU"/>
        </w:rPr>
      </w:pPr>
    </w:p>
    <w:p w14:paraId="332BDC30" w14:textId="77777777" w:rsidR="00396FE8" w:rsidRPr="003C46AF" w:rsidRDefault="00396FE8" w:rsidP="0085631C">
      <w:pPr>
        <w:keepNext/>
        <w:widowControl w:val="0"/>
        <w:tabs>
          <w:tab w:val="clear" w:pos="567"/>
        </w:tabs>
        <w:spacing w:line="240" w:lineRule="auto"/>
        <w:rPr>
          <w:b/>
          <w:color w:val="000000"/>
          <w:szCs w:val="22"/>
          <w:lang w:val="ru-RU"/>
        </w:rPr>
      </w:pPr>
      <w:r w:rsidRPr="003C46AF">
        <w:rPr>
          <w:b/>
          <w:color w:val="000000"/>
          <w:szCs w:val="22"/>
          <w:lang w:val="bg-BG"/>
        </w:rPr>
        <w:t>Как да започнете лечението</w:t>
      </w:r>
    </w:p>
    <w:p w14:paraId="34AAED16" w14:textId="77777777" w:rsidR="00396FE8" w:rsidRPr="003C46AF" w:rsidRDefault="00396FE8" w:rsidP="0085631C">
      <w:pPr>
        <w:keepNext/>
        <w:widowControl w:val="0"/>
        <w:tabs>
          <w:tab w:val="clear" w:pos="567"/>
        </w:tabs>
        <w:spacing w:line="240" w:lineRule="auto"/>
        <w:rPr>
          <w:color w:val="000000"/>
          <w:szCs w:val="22"/>
          <w:lang w:val="ru-RU"/>
        </w:rPr>
      </w:pPr>
      <w:r w:rsidRPr="003C46AF">
        <w:rPr>
          <w:color w:val="000000"/>
          <w:szCs w:val="22"/>
          <w:lang w:val="bg-BG"/>
        </w:rPr>
        <w:t xml:space="preserve">Вашият лекар ще </w:t>
      </w:r>
      <w:r w:rsidR="00BF54D3" w:rsidRPr="003C46AF">
        <w:rPr>
          <w:color w:val="000000"/>
          <w:szCs w:val="22"/>
          <w:lang w:val="bg-BG"/>
        </w:rPr>
        <w:t xml:space="preserve">Ви </w:t>
      </w:r>
      <w:r w:rsidRPr="003C46AF">
        <w:rPr>
          <w:color w:val="000000"/>
          <w:szCs w:val="22"/>
          <w:lang w:val="bg-BG"/>
        </w:rPr>
        <w:t xml:space="preserve">каже каква доза </w:t>
      </w:r>
      <w:r w:rsidRPr="003C46AF">
        <w:rPr>
          <w:color w:val="000000"/>
          <w:szCs w:val="22"/>
          <w:lang w:val="en-US"/>
        </w:rPr>
        <w:t>Exelon</w:t>
      </w:r>
      <w:r w:rsidRPr="003C46AF">
        <w:rPr>
          <w:color w:val="000000"/>
          <w:szCs w:val="22"/>
          <w:lang w:val="ru-RU"/>
        </w:rPr>
        <w:t xml:space="preserve"> да приемете.</w:t>
      </w:r>
    </w:p>
    <w:p w14:paraId="1C56420E" w14:textId="77777777" w:rsidR="00517C15" w:rsidRPr="003C46AF" w:rsidRDefault="00396FE8" w:rsidP="0085631C">
      <w:pPr>
        <w:widowControl w:val="0"/>
        <w:numPr>
          <w:ilvl w:val="0"/>
          <w:numId w:val="10"/>
        </w:numPr>
        <w:tabs>
          <w:tab w:val="clear" w:pos="720"/>
          <w:tab w:val="num" w:pos="567"/>
        </w:tabs>
        <w:ind w:left="567" w:right="-2" w:hanging="567"/>
        <w:rPr>
          <w:noProof/>
          <w:color w:val="000000"/>
          <w:lang w:val="bg-BG"/>
        </w:rPr>
      </w:pPr>
      <w:r w:rsidRPr="003C46AF">
        <w:rPr>
          <w:color w:val="000000"/>
          <w:szCs w:val="22"/>
          <w:lang w:val="bg-BG"/>
        </w:rPr>
        <w:t xml:space="preserve">Лечението </w:t>
      </w:r>
      <w:r w:rsidR="0078437D" w:rsidRPr="003C46AF">
        <w:rPr>
          <w:color w:val="000000"/>
          <w:szCs w:val="22"/>
          <w:lang w:val="bg-BG"/>
        </w:rPr>
        <w:t>обикновено</w:t>
      </w:r>
      <w:r w:rsidRPr="003C46AF">
        <w:rPr>
          <w:color w:val="000000"/>
          <w:szCs w:val="22"/>
          <w:lang w:val="bg-BG"/>
        </w:rPr>
        <w:t xml:space="preserve"> започва с</w:t>
      </w:r>
      <w:r w:rsidRPr="003C46AF">
        <w:rPr>
          <w:color w:val="000000"/>
          <w:szCs w:val="22"/>
          <w:lang w:val="ru-RU"/>
        </w:rPr>
        <w:t xml:space="preserve"> </w:t>
      </w:r>
      <w:r w:rsidR="00517C15" w:rsidRPr="003C46AF">
        <w:rPr>
          <w:color w:val="000000"/>
          <w:szCs w:val="22"/>
          <w:lang w:val="ru-RU"/>
        </w:rPr>
        <w:t>ниска доза.</w:t>
      </w:r>
    </w:p>
    <w:p w14:paraId="3430DD7E" w14:textId="77777777" w:rsidR="00517C15" w:rsidRPr="003C46AF" w:rsidRDefault="00517C15" w:rsidP="0085631C">
      <w:pPr>
        <w:widowControl w:val="0"/>
        <w:numPr>
          <w:ilvl w:val="0"/>
          <w:numId w:val="10"/>
        </w:numPr>
        <w:tabs>
          <w:tab w:val="clear" w:pos="720"/>
          <w:tab w:val="num" w:pos="567"/>
        </w:tabs>
        <w:ind w:left="567" w:right="-2" w:hanging="567"/>
        <w:rPr>
          <w:noProof/>
          <w:color w:val="000000"/>
          <w:lang w:val="bg-BG"/>
        </w:rPr>
      </w:pPr>
      <w:r w:rsidRPr="003C46AF">
        <w:rPr>
          <w:noProof/>
          <w:color w:val="000000"/>
          <w:lang w:val="bg-BG"/>
        </w:rPr>
        <w:t>Вашият лекар постепенно ще повишава дозата в зависимост от това как се повлиявате от лечението.</w:t>
      </w:r>
    </w:p>
    <w:p w14:paraId="51ADEC69" w14:textId="77777777" w:rsidR="00517C15" w:rsidRPr="003C46AF" w:rsidRDefault="00517C15" w:rsidP="0085631C">
      <w:pPr>
        <w:widowControl w:val="0"/>
        <w:numPr>
          <w:ilvl w:val="0"/>
          <w:numId w:val="10"/>
        </w:numPr>
        <w:tabs>
          <w:tab w:val="clear" w:pos="720"/>
          <w:tab w:val="num" w:pos="567"/>
        </w:tabs>
        <w:ind w:left="567" w:right="-2" w:hanging="567"/>
        <w:rPr>
          <w:noProof/>
          <w:color w:val="000000"/>
          <w:lang w:val="bg-BG"/>
        </w:rPr>
      </w:pPr>
      <w:r w:rsidRPr="003C46AF">
        <w:rPr>
          <w:noProof/>
          <w:color w:val="000000"/>
          <w:lang w:val="bg-BG"/>
        </w:rPr>
        <w:t>Най-високата доза, която трябва да се приема е 6,0</w:t>
      </w:r>
      <w:r w:rsidRPr="003C46AF">
        <w:rPr>
          <w:noProof/>
          <w:color w:val="000000"/>
          <w:lang w:val="en-US"/>
        </w:rPr>
        <w:t> mg</w:t>
      </w:r>
      <w:r w:rsidRPr="003C46AF">
        <w:rPr>
          <w:noProof/>
          <w:color w:val="000000"/>
          <w:lang w:val="bg-BG"/>
        </w:rPr>
        <w:t xml:space="preserve"> два пъти дневно.</w:t>
      </w:r>
    </w:p>
    <w:p w14:paraId="1853567B" w14:textId="77777777" w:rsidR="00517C15" w:rsidRPr="003C46AF" w:rsidRDefault="00517C15" w:rsidP="0085631C">
      <w:pPr>
        <w:widowControl w:val="0"/>
        <w:tabs>
          <w:tab w:val="clear" w:pos="567"/>
        </w:tabs>
        <w:ind w:right="-2"/>
        <w:rPr>
          <w:noProof/>
          <w:color w:val="000000"/>
          <w:lang w:val="bg-BG"/>
        </w:rPr>
      </w:pPr>
    </w:p>
    <w:p w14:paraId="50297A75" w14:textId="77777777" w:rsidR="00F57C32" w:rsidRPr="003C46AF" w:rsidRDefault="000F2DDA" w:rsidP="0085631C">
      <w:pPr>
        <w:widowControl w:val="0"/>
        <w:tabs>
          <w:tab w:val="clear" w:pos="567"/>
        </w:tabs>
        <w:ind w:right="-2"/>
        <w:rPr>
          <w:noProof/>
          <w:color w:val="000000"/>
          <w:lang w:val="bg-BG"/>
        </w:rPr>
      </w:pPr>
      <w:r w:rsidRPr="003C46AF">
        <w:rPr>
          <w:noProof/>
          <w:color w:val="000000"/>
          <w:lang w:val="bg-BG"/>
        </w:rPr>
        <w:t xml:space="preserve">Вашият лекар редовно ще проверява дали </w:t>
      </w:r>
      <w:r w:rsidR="0078437D" w:rsidRPr="003C46AF">
        <w:rPr>
          <w:noProof/>
          <w:color w:val="000000"/>
          <w:lang w:val="bg-BG"/>
        </w:rPr>
        <w:t xml:space="preserve">при Вас </w:t>
      </w:r>
      <w:r w:rsidRPr="003C46AF">
        <w:rPr>
          <w:noProof/>
          <w:color w:val="000000"/>
          <w:lang w:val="bg-BG"/>
        </w:rPr>
        <w:t xml:space="preserve">лекарството има желания ефект. Вашият лекар </w:t>
      </w:r>
      <w:r w:rsidR="00620243" w:rsidRPr="003C46AF">
        <w:rPr>
          <w:noProof/>
          <w:color w:val="000000"/>
          <w:lang w:val="bg-BG"/>
        </w:rPr>
        <w:t xml:space="preserve">също така </w:t>
      </w:r>
      <w:r w:rsidRPr="003C46AF">
        <w:rPr>
          <w:noProof/>
          <w:color w:val="000000"/>
          <w:lang w:val="bg-BG"/>
        </w:rPr>
        <w:t>ще проследява и теглото Ви, докато приемате това лекарство</w:t>
      </w:r>
      <w:r w:rsidR="00F57C32" w:rsidRPr="003C46AF">
        <w:rPr>
          <w:noProof/>
          <w:color w:val="000000"/>
          <w:lang w:val="bg-BG"/>
        </w:rPr>
        <w:t>.</w:t>
      </w:r>
    </w:p>
    <w:p w14:paraId="624BC92C" w14:textId="77777777" w:rsidR="00F57C32" w:rsidRPr="003C46AF" w:rsidRDefault="00F57C32" w:rsidP="0085631C">
      <w:pPr>
        <w:widowControl w:val="0"/>
        <w:tabs>
          <w:tab w:val="clear" w:pos="567"/>
        </w:tabs>
        <w:ind w:right="-2"/>
        <w:rPr>
          <w:noProof/>
          <w:color w:val="000000"/>
          <w:lang w:val="bg-BG"/>
        </w:rPr>
      </w:pPr>
    </w:p>
    <w:p w14:paraId="107181B1" w14:textId="77777777" w:rsidR="00653AC6" w:rsidRPr="003C46AF" w:rsidRDefault="00653AC6" w:rsidP="0085631C">
      <w:pPr>
        <w:widowControl w:val="0"/>
        <w:tabs>
          <w:tab w:val="clear" w:pos="567"/>
        </w:tabs>
        <w:spacing w:line="240" w:lineRule="auto"/>
        <w:rPr>
          <w:color w:val="000000"/>
          <w:szCs w:val="22"/>
          <w:lang w:val="ru-RU"/>
        </w:rPr>
      </w:pPr>
      <w:r w:rsidRPr="003C46AF">
        <w:rPr>
          <w:color w:val="000000"/>
          <w:szCs w:val="22"/>
          <w:lang w:val="bg-BG"/>
        </w:rPr>
        <w:t xml:space="preserve">Ако </w:t>
      </w:r>
      <w:r w:rsidR="008A4B9C" w:rsidRPr="003C46AF">
        <w:rPr>
          <w:color w:val="000000"/>
          <w:szCs w:val="22"/>
          <w:lang w:val="bg-BG"/>
        </w:rPr>
        <w:t>повече от три</w:t>
      </w:r>
      <w:r w:rsidRPr="003C46AF">
        <w:rPr>
          <w:color w:val="000000"/>
          <w:szCs w:val="22"/>
          <w:lang w:val="bg-BG"/>
        </w:rPr>
        <w:t xml:space="preserve"> дни не сте приемали </w:t>
      </w:r>
      <w:r w:rsidRPr="003C46AF">
        <w:rPr>
          <w:color w:val="000000"/>
          <w:szCs w:val="22"/>
          <w:lang w:val="en-US"/>
        </w:rPr>
        <w:t>Exelon</w:t>
      </w:r>
      <w:r w:rsidRPr="003C46AF">
        <w:rPr>
          <w:color w:val="000000"/>
          <w:szCs w:val="22"/>
          <w:lang w:val="bg-BG"/>
        </w:rPr>
        <w:t xml:space="preserve">, </w:t>
      </w:r>
      <w:r w:rsidR="006F73F0" w:rsidRPr="003C46AF">
        <w:rPr>
          <w:color w:val="000000"/>
          <w:szCs w:val="22"/>
          <w:lang w:val="bg-BG"/>
        </w:rPr>
        <w:t xml:space="preserve">не приемайте </w:t>
      </w:r>
      <w:r w:rsidR="006F73F0" w:rsidRPr="003C46AF">
        <w:rPr>
          <w:color w:val="000000"/>
          <w:szCs w:val="22"/>
          <w:lang w:val="ru-RU"/>
        </w:rPr>
        <w:t xml:space="preserve">следващата доза, преди да </w:t>
      </w:r>
      <w:r w:rsidRPr="003C46AF">
        <w:rPr>
          <w:color w:val="000000"/>
          <w:szCs w:val="22"/>
          <w:lang w:val="ru-RU"/>
        </w:rPr>
        <w:t>говор</w:t>
      </w:r>
      <w:r w:rsidR="006F73F0" w:rsidRPr="003C46AF">
        <w:rPr>
          <w:color w:val="000000"/>
          <w:szCs w:val="22"/>
          <w:lang w:val="ru-RU"/>
        </w:rPr>
        <w:t>и</w:t>
      </w:r>
      <w:r w:rsidRPr="003C46AF">
        <w:rPr>
          <w:color w:val="000000"/>
          <w:szCs w:val="22"/>
          <w:lang w:val="ru-RU"/>
        </w:rPr>
        <w:t>те с Вашия лекар</w:t>
      </w:r>
      <w:r w:rsidRPr="003C46AF">
        <w:rPr>
          <w:color w:val="000000"/>
          <w:szCs w:val="22"/>
          <w:lang w:val="bg-BG"/>
        </w:rPr>
        <w:t>.</w:t>
      </w:r>
    </w:p>
    <w:p w14:paraId="6D891B92" w14:textId="77777777" w:rsidR="00533B51" w:rsidRPr="003C46AF" w:rsidRDefault="00533B51" w:rsidP="0085631C">
      <w:pPr>
        <w:widowControl w:val="0"/>
        <w:tabs>
          <w:tab w:val="clear" w:pos="567"/>
        </w:tabs>
        <w:ind w:right="-2"/>
        <w:rPr>
          <w:noProof/>
          <w:color w:val="000000"/>
          <w:lang w:val="bg-BG"/>
        </w:rPr>
      </w:pPr>
    </w:p>
    <w:p w14:paraId="3FF399B0" w14:textId="77777777" w:rsidR="00533B51" w:rsidRPr="003C46AF" w:rsidRDefault="00533B51" w:rsidP="0085631C">
      <w:pPr>
        <w:keepNext/>
        <w:widowControl w:val="0"/>
        <w:tabs>
          <w:tab w:val="clear" w:pos="567"/>
        </w:tabs>
        <w:rPr>
          <w:b/>
          <w:bCs/>
          <w:noProof/>
          <w:color w:val="000000"/>
          <w:lang w:val="bg-BG"/>
        </w:rPr>
      </w:pPr>
      <w:r w:rsidRPr="003C46AF">
        <w:rPr>
          <w:b/>
          <w:bCs/>
          <w:noProof/>
          <w:color w:val="000000"/>
          <w:lang w:val="bg-BG"/>
        </w:rPr>
        <w:t>Прием на лекарството</w:t>
      </w:r>
    </w:p>
    <w:p w14:paraId="7F5BD345" w14:textId="77777777" w:rsidR="00533B51" w:rsidRPr="003C46AF" w:rsidRDefault="00533B51" w:rsidP="0085631C">
      <w:pPr>
        <w:widowControl w:val="0"/>
        <w:numPr>
          <w:ilvl w:val="0"/>
          <w:numId w:val="11"/>
        </w:numPr>
        <w:tabs>
          <w:tab w:val="clear" w:pos="720"/>
          <w:tab w:val="num" w:pos="567"/>
        </w:tabs>
        <w:ind w:left="567" w:right="-2" w:hanging="567"/>
        <w:rPr>
          <w:color w:val="000000"/>
          <w:szCs w:val="22"/>
          <w:lang w:val="bg-BG"/>
        </w:rPr>
      </w:pPr>
      <w:r w:rsidRPr="003C46AF">
        <w:rPr>
          <w:noProof/>
          <w:color w:val="000000"/>
          <w:lang w:val="bg-BG"/>
        </w:rPr>
        <w:t xml:space="preserve">Кажете на човека, който се грижи за Вас, че приемате </w:t>
      </w:r>
      <w:r w:rsidRPr="003C46AF">
        <w:rPr>
          <w:color w:val="000000"/>
          <w:szCs w:val="22"/>
        </w:rPr>
        <w:t>E</w:t>
      </w:r>
      <w:r w:rsidRPr="003C46AF">
        <w:rPr>
          <w:noProof/>
          <w:color w:val="000000"/>
          <w:lang w:val="bg-BG"/>
        </w:rPr>
        <w:t>xelon</w:t>
      </w:r>
      <w:r w:rsidRPr="003C46AF">
        <w:rPr>
          <w:color w:val="000000"/>
          <w:szCs w:val="22"/>
          <w:lang w:val="bg-BG"/>
        </w:rPr>
        <w:t>.</w:t>
      </w:r>
    </w:p>
    <w:p w14:paraId="00C4F236" w14:textId="77777777" w:rsidR="00B50C61" w:rsidRPr="003C46AF" w:rsidRDefault="00B50C61" w:rsidP="0085631C">
      <w:pPr>
        <w:widowControl w:val="0"/>
        <w:numPr>
          <w:ilvl w:val="0"/>
          <w:numId w:val="11"/>
        </w:numPr>
        <w:tabs>
          <w:tab w:val="clear" w:pos="720"/>
          <w:tab w:val="num" w:pos="567"/>
        </w:tabs>
        <w:ind w:left="567" w:right="-2" w:hanging="567"/>
        <w:rPr>
          <w:noProof/>
          <w:color w:val="000000"/>
          <w:lang w:val="bg-BG"/>
        </w:rPr>
      </w:pPr>
      <w:r w:rsidRPr="003C46AF">
        <w:rPr>
          <w:noProof/>
          <w:color w:val="000000"/>
          <w:lang w:val="bg-BG"/>
        </w:rPr>
        <w:t>За да имате полза от лекарството, трябва да го приемате всеки ден.</w:t>
      </w:r>
    </w:p>
    <w:p w14:paraId="1E8CA3B6" w14:textId="77777777" w:rsidR="006B0A5D" w:rsidRPr="003C46AF" w:rsidRDefault="00E13AD3" w:rsidP="0085631C">
      <w:pPr>
        <w:widowControl w:val="0"/>
        <w:numPr>
          <w:ilvl w:val="0"/>
          <w:numId w:val="11"/>
        </w:numPr>
        <w:tabs>
          <w:tab w:val="clear" w:pos="720"/>
          <w:tab w:val="num" w:pos="567"/>
        </w:tabs>
        <w:ind w:left="567" w:right="-2" w:hanging="567"/>
        <w:rPr>
          <w:noProof/>
          <w:color w:val="000000"/>
          <w:lang w:val="bg-BG"/>
        </w:rPr>
      </w:pPr>
      <w:r w:rsidRPr="003C46AF">
        <w:rPr>
          <w:noProof/>
          <w:color w:val="000000"/>
          <w:lang w:val="bg-BG"/>
        </w:rPr>
        <w:t xml:space="preserve">Приемайте </w:t>
      </w:r>
      <w:r w:rsidRPr="003C46AF">
        <w:rPr>
          <w:color w:val="000000"/>
          <w:szCs w:val="22"/>
        </w:rPr>
        <w:t>E</w:t>
      </w:r>
      <w:r w:rsidRPr="003C46AF">
        <w:rPr>
          <w:noProof/>
          <w:color w:val="000000"/>
          <w:lang w:val="bg-BG"/>
        </w:rPr>
        <w:t>xelon два пъти на ден сутрин и вечер</w:t>
      </w:r>
      <w:r w:rsidR="004E03BE" w:rsidRPr="003C46AF">
        <w:rPr>
          <w:noProof/>
          <w:color w:val="000000"/>
          <w:lang w:val="bg-BG"/>
        </w:rPr>
        <w:t xml:space="preserve"> с храна</w:t>
      </w:r>
      <w:r w:rsidR="006B0A5D" w:rsidRPr="003C46AF">
        <w:rPr>
          <w:noProof/>
          <w:color w:val="000000"/>
          <w:lang w:val="bg-BG"/>
        </w:rPr>
        <w:t>.</w:t>
      </w:r>
    </w:p>
    <w:p w14:paraId="14714966" w14:textId="77777777" w:rsidR="0098346C" w:rsidRPr="003C46AF" w:rsidRDefault="006B0A5D" w:rsidP="0085631C">
      <w:pPr>
        <w:widowControl w:val="0"/>
        <w:numPr>
          <w:ilvl w:val="0"/>
          <w:numId w:val="11"/>
        </w:numPr>
        <w:tabs>
          <w:tab w:val="clear" w:pos="720"/>
          <w:tab w:val="num" w:pos="567"/>
        </w:tabs>
        <w:ind w:left="567" w:right="-2" w:hanging="567"/>
        <w:rPr>
          <w:noProof/>
          <w:color w:val="000000"/>
          <w:lang w:val="bg-BG"/>
        </w:rPr>
      </w:pPr>
      <w:r w:rsidRPr="003C46AF">
        <w:rPr>
          <w:noProof/>
          <w:color w:val="000000"/>
          <w:lang w:val="bg-BG"/>
        </w:rPr>
        <w:t>Погл</w:t>
      </w:r>
      <w:r w:rsidR="0098346C" w:rsidRPr="003C46AF">
        <w:rPr>
          <w:noProof/>
          <w:color w:val="000000"/>
          <w:lang w:val="bg-BG"/>
        </w:rPr>
        <w:t>ъщайте капсулите цели с напитка.</w:t>
      </w:r>
    </w:p>
    <w:p w14:paraId="59198996" w14:textId="77777777" w:rsidR="00E13AD3" w:rsidRPr="003C46AF" w:rsidRDefault="0098346C" w:rsidP="0085631C">
      <w:pPr>
        <w:widowControl w:val="0"/>
        <w:numPr>
          <w:ilvl w:val="0"/>
          <w:numId w:val="11"/>
        </w:numPr>
        <w:tabs>
          <w:tab w:val="clear" w:pos="720"/>
          <w:tab w:val="num" w:pos="567"/>
        </w:tabs>
        <w:ind w:left="567" w:right="-2" w:hanging="567"/>
        <w:rPr>
          <w:noProof/>
          <w:color w:val="000000"/>
          <w:lang w:val="bg-BG"/>
        </w:rPr>
      </w:pPr>
      <w:r w:rsidRPr="003C46AF">
        <w:rPr>
          <w:noProof/>
          <w:color w:val="000000"/>
          <w:lang w:val="bg-BG"/>
        </w:rPr>
        <w:t xml:space="preserve">Не отваряйте и не </w:t>
      </w:r>
      <w:r w:rsidR="006F73F0" w:rsidRPr="003C46AF">
        <w:rPr>
          <w:noProof/>
          <w:color w:val="000000"/>
          <w:lang w:val="bg-BG"/>
        </w:rPr>
        <w:t>стискайте</w:t>
      </w:r>
      <w:r w:rsidRPr="003C46AF">
        <w:rPr>
          <w:noProof/>
          <w:color w:val="000000"/>
          <w:lang w:val="bg-BG"/>
        </w:rPr>
        <w:t xml:space="preserve"> капсулите.</w:t>
      </w:r>
    </w:p>
    <w:p w14:paraId="43C0122D" w14:textId="77777777" w:rsidR="000166D2" w:rsidRPr="003C46AF" w:rsidRDefault="000166D2" w:rsidP="0085631C">
      <w:pPr>
        <w:widowControl w:val="0"/>
        <w:numPr>
          <w:ilvl w:val="12"/>
          <w:numId w:val="0"/>
        </w:numPr>
        <w:ind w:right="-2"/>
        <w:rPr>
          <w:noProof/>
          <w:color w:val="000000"/>
          <w:lang w:val="bg-BG"/>
        </w:rPr>
      </w:pPr>
    </w:p>
    <w:p w14:paraId="3A861FDD" w14:textId="77777777" w:rsidR="000166D2" w:rsidRPr="003C46AF" w:rsidRDefault="000166D2" w:rsidP="0085631C">
      <w:pPr>
        <w:keepNext/>
        <w:widowControl w:val="0"/>
        <w:numPr>
          <w:ilvl w:val="12"/>
          <w:numId w:val="0"/>
        </w:numPr>
        <w:rPr>
          <w:b/>
          <w:noProof/>
          <w:color w:val="000000"/>
          <w:lang w:val="bg-BG"/>
        </w:rPr>
      </w:pPr>
      <w:r w:rsidRPr="003C46AF">
        <w:rPr>
          <w:b/>
          <w:noProof/>
          <w:color w:val="000000"/>
          <w:lang w:val="bg-BG"/>
        </w:rPr>
        <w:t xml:space="preserve">Ако сте приели повече от необходимата доза </w:t>
      </w:r>
      <w:r w:rsidRPr="003C46AF">
        <w:rPr>
          <w:b/>
          <w:noProof/>
          <w:color w:val="000000"/>
        </w:rPr>
        <w:t>E</w:t>
      </w:r>
      <w:r w:rsidRPr="003C46AF">
        <w:rPr>
          <w:b/>
          <w:noProof/>
          <w:color w:val="000000"/>
          <w:lang w:val="bg-BG"/>
        </w:rPr>
        <w:t>xelon</w:t>
      </w:r>
    </w:p>
    <w:p w14:paraId="4681411E" w14:textId="77777777" w:rsidR="000166D2" w:rsidRPr="003C46AF" w:rsidRDefault="005C0631" w:rsidP="0085631C">
      <w:pPr>
        <w:widowControl w:val="0"/>
        <w:numPr>
          <w:ilvl w:val="12"/>
          <w:numId w:val="0"/>
        </w:numPr>
        <w:ind w:right="-2"/>
        <w:rPr>
          <w:noProof/>
          <w:color w:val="000000"/>
          <w:lang w:val="bg-BG"/>
        </w:rPr>
      </w:pPr>
      <w:r w:rsidRPr="003C46AF">
        <w:rPr>
          <w:noProof/>
          <w:color w:val="000000"/>
          <w:lang w:val="bg-BG"/>
        </w:rPr>
        <w:t xml:space="preserve">Ако случайно сте приели повече </w:t>
      </w:r>
      <w:r w:rsidRPr="003C46AF">
        <w:rPr>
          <w:noProof/>
          <w:color w:val="000000"/>
          <w:lang w:val="en-US"/>
        </w:rPr>
        <w:t>Exelon</w:t>
      </w:r>
      <w:r w:rsidRPr="003C46AF">
        <w:rPr>
          <w:noProof/>
          <w:color w:val="000000"/>
          <w:lang w:val="bg-BG"/>
        </w:rPr>
        <w:t>, отколкото трябва, информирайте Вашия лекар.</w:t>
      </w:r>
      <w:r w:rsidR="000166D2" w:rsidRPr="003C46AF">
        <w:rPr>
          <w:color w:val="000000"/>
          <w:szCs w:val="22"/>
          <w:lang w:val="bg-BG"/>
        </w:rPr>
        <w:t xml:space="preserve"> Може да се нуждаете от медицинско наблюдение. Някои </w:t>
      </w:r>
      <w:r w:rsidR="00117325" w:rsidRPr="003C46AF">
        <w:rPr>
          <w:color w:val="000000"/>
          <w:szCs w:val="22"/>
          <w:lang w:val="bg-BG"/>
        </w:rPr>
        <w:t>пациенти</w:t>
      </w:r>
      <w:r w:rsidR="000166D2" w:rsidRPr="003C46AF">
        <w:rPr>
          <w:color w:val="000000"/>
          <w:szCs w:val="22"/>
          <w:lang w:val="bg-BG"/>
        </w:rPr>
        <w:t xml:space="preserve">, </w:t>
      </w:r>
      <w:r w:rsidR="00117325" w:rsidRPr="003C46AF">
        <w:rPr>
          <w:color w:val="000000"/>
          <w:szCs w:val="22"/>
          <w:lang w:val="bg-BG"/>
        </w:rPr>
        <w:t xml:space="preserve">които </w:t>
      </w:r>
      <w:r w:rsidR="000166D2" w:rsidRPr="003C46AF">
        <w:rPr>
          <w:color w:val="000000"/>
          <w:szCs w:val="22"/>
          <w:lang w:val="bg-BG"/>
        </w:rPr>
        <w:t xml:space="preserve">случайно </w:t>
      </w:r>
      <w:r w:rsidR="00117325" w:rsidRPr="003C46AF">
        <w:rPr>
          <w:color w:val="000000"/>
          <w:szCs w:val="22"/>
          <w:lang w:val="bg-BG"/>
        </w:rPr>
        <w:t xml:space="preserve">са </w:t>
      </w:r>
      <w:r w:rsidR="000166D2" w:rsidRPr="003C46AF">
        <w:rPr>
          <w:color w:val="000000"/>
          <w:szCs w:val="22"/>
          <w:lang w:val="bg-BG"/>
        </w:rPr>
        <w:t xml:space="preserve">приели </w:t>
      </w:r>
      <w:r w:rsidR="007F65BE" w:rsidRPr="003C46AF">
        <w:rPr>
          <w:color w:val="000000"/>
          <w:szCs w:val="22"/>
          <w:lang w:val="bg-BG"/>
        </w:rPr>
        <w:t>прекалено много</w:t>
      </w:r>
      <w:r w:rsidR="000166D2" w:rsidRPr="003C46AF">
        <w:rPr>
          <w:color w:val="000000"/>
          <w:szCs w:val="22"/>
          <w:lang w:val="bg-BG"/>
        </w:rPr>
        <w:t xml:space="preserve"> </w:t>
      </w:r>
      <w:r w:rsidR="000166D2" w:rsidRPr="003C46AF">
        <w:rPr>
          <w:color w:val="000000"/>
          <w:szCs w:val="22"/>
        </w:rPr>
        <w:t>E</w:t>
      </w:r>
      <w:r w:rsidR="000166D2" w:rsidRPr="003C46AF">
        <w:rPr>
          <w:noProof/>
          <w:color w:val="000000"/>
          <w:lang w:val="bg-BG"/>
        </w:rPr>
        <w:t>xelon</w:t>
      </w:r>
      <w:r w:rsidR="000166D2" w:rsidRPr="003C46AF">
        <w:rPr>
          <w:color w:val="000000"/>
          <w:szCs w:val="22"/>
          <w:lang w:val="bg-BG"/>
        </w:rPr>
        <w:t xml:space="preserve">, са имали </w:t>
      </w:r>
      <w:r w:rsidR="006F73F0" w:rsidRPr="003C46AF">
        <w:rPr>
          <w:color w:val="000000"/>
          <w:szCs w:val="22"/>
          <w:lang w:val="bg-BG"/>
        </w:rPr>
        <w:t>повдигане</w:t>
      </w:r>
      <w:r w:rsidR="00D52E6E" w:rsidRPr="003C46AF">
        <w:rPr>
          <w:color w:val="000000"/>
          <w:szCs w:val="22"/>
          <w:lang w:val="bg-BG"/>
        </w:rPr>
        <w:t xml:space="preserve"> (</w:t>
      </w:r>
      <w:r w:rsidR="000166D2" w:rsidRPr="003C46AF">
        <w:rPr>
          <w:color w:val="000000"/>
          <w:szCs w:val="22"/>
          <w:lang w:val="bg-BG"/>
        </w:rPr>
        <w:t>гадене</w:t>
      </w:r>
      <w:r w:rsidR="00D52E6E" w:rsidRPr="003C46AF">
        <w:rPr>
          <w:color w:val="000000"/>
          <w:szCs w:val="22"/>
          <w:lang w:val="bg-BG"/>
        </w:rPr>
        <w:t>)</w:t>
      </w:r>
      <w:r w:rsidR="000166D2" w:rsidRPr="003C46AF">
        <w:rPr>
          <w:color w:val="000000"/>
          <w:szCs w:val="22"/>
          <w:lang w:val="bg-BG"/>
        </w:rPr>
        <w:t xml:space="preserve">, </w:t>
      </w:r>
      <w:r w:rsidR="00F47773" w:rsidRPr="003C46AF">
        <w:rPr>
          <w:color w:val="000000"/>
          <w:szCs w:val="22"/>
          <w:lang w:val="bg-BG"/>
        </w:rPr>
        <w:t>позиви за повръщане (</w:t>
      </w:r>
      <w:r w:rsidR="000166D2" w:rsidRPr="003C46AF">
        <w:rPr>
          <w:color w:val="000000"/>
          <w:szCs w:val="22"/>
          <w:lang w:val="bg-BG"/>
        </w:rPr>
        <w:t>повръщане</w:t>
      </w:r>
      <w:r w:rsidR="00F47773" w:rsidRPr="003C46AF">
        <w:rPr>
          <w:color w:val="000000"/>
          <w:szCs w:val="22"/>
          <w:lang w:val="bg-BG"/>
        </w:rPr>
        <w:t>)</w:t>
      </w:r>
      <w:r w:rsidR="000166D2" w:rsidRPr="003C46AF">
        <w:rPr>
          <w:color w:val="000000"/>
          <w:szCs w:val="22"/>
          <w:lang w:val="bg-BG"/>
        </w:rPr>
        <w:t xml:space="preserve">, диария, високо кръвно налягане и халюцинации. Могат да се появят също забавяне на </w:t>
      </w:r>
      <w:r w:rsidR="006F73F0" w:rsidRPr="003C46AF">
        <w:rPr>
          <w:color w:val="000000"/>
          <w:szCs w:val="22"/>
          <w:lang w:val="bg-BG"/>
        </w:rPr>
        <w:t xml:space="preserve">сърдечния ритъм </w:t>
      </w:r>
      <w:r w:rsidR="000166D2" w:rsidRPr="003C46AF">
        <w:rPr>
          <w:color w:val="000000"/>
          <w:szCs w:val="22"/>
          <w:lang w:val="bg-BG"/>
        </w:rPr>
        <w:t>и припадъци.</w:t>
      </w:r>
    </w:p>
    <w:p w14:paraId="67AC01F3" w14:textId="77777777" w:rsidR="000166D2" w:rsidRPr="003C46AF" w:rsidRDefault="000166D2" w:rsidP="0085631C">
      <w:pPr>
        <w:widowControl w:val="0"/>
        <w:numPr>
          <w:ilvl w:val="12"/>
          <w:numId w:val="0"/>
        </w:numPr>
        <w:rPr>
          <w:noProof/>
          <w:color w:val="000000"/>
          <w:lang w:val="bg-BG"/>
        </w:rPr>
      </w:pPr>
    </w:p>
    <w:p w14:paraId="4CD3B040" w14:textId="77777777" w:rsidR="000166D2" w:rsidRPr="003C46AF" w:rsidRDefault="000166D2" w:rsidP="0085631C">
      <w:pPr>
        <w:keepNext/>
        <w:widowControl w:val="0"/>
        <w:numPr>
          <w:ilvl w:val="12"/>
          <w:numId w:val="0"/>
        </w:numPr>
        <w:rPr>
          <w:noProof/>
          <w:color w:val="000000"/>
          <w:lang w:val="bg-BG"/>
        </w:rPr>
      </w:pPr>
      <w:r w:rsidRPr="003C46AF">
        <w:rPr>
          <w:b/>
          <w:noProof/>
          <w:color w:val="000000"/>
          <w:lang w:val="bg-BG"/>
        </w:rPr>
        <w:t xml:space="preserve">Ако сте пропуснали да приемете </w:t>
      </w:r>
      <w:r w:rsidRPr="003C46AF">
        <w:rPr>
          <w:b/>
          <w:noProof/>
          <w:color w:val="000000"/>
          <w:lang w:val="en-US"/>
        </w:rPr>
        <w:t>E</w:t>
      </w:r>
      <w:r w:rsidRPr="003C46AF">
        <w:rPr>
          <w:b/>
          <w:noProof/>
          <w:color w:val="000000"/>
          <w:lang w:val="bg-BG"/>
        </w:rPr>
        <w:t>xelon</w:t>
      </w:r>
    </w:p>
    <w:p w14:paraId="701D7372" w14:textId="77777777" w:rsidR="000166D2" w:rsidRPr="003C46AF" w:rsidRDefault="000166D2" w:rsidP="0085631C">
      <w:pPr>
        <w:widowControl w:val="0"/>
        <w:numPr>
          <w:ilvl w:val="12"/>
          <w:numId w:val="0"/>
        </w:numPr>
        <w:ind w:right="-2"/>
        <w:rPr>
          <w:noProof/>
          <w:color w:val="000000"/>
          <w:lang w:val="bg-BG"/>
        </w:rPr>
      </w:pPr>
      <w:r w:rsidRPr="003C46AF">
        <w:rPr>
          <w:noProof/>
          <w:color w:val="000000"/>
          <w:lang w:val="bg-BG"/>
        </w:rPr>
        <w:t xml:space="preserve">Ако </w:t>
      </w:r>
      <w:r w:rsidR="00457878" w:rsidRPr="003C46AF">
        <w:rPr>
          <w:noProof/>
          <w:color w:val="000000"/>
          <w:lang w:val="bg-BG"/>
        </w:rPr>
        <w:t>видите</w:t>
      </w:r>
      <w:r w:rsidRPr="003C46AF">
        <w:rPr>
          <w:noProof/>
          <w:color w:val="000000"/>
          <w:lang w:val="bg-BG"/>
        </w:rPr>
        <w:t xml:space="preserve">, че сте пропуснали да приемете дозата си </w:t>
      </w:r>
      <w:r w:rsidRPr="003C46AF">
        <w:rPr>
          <w:color w:val="000000"/>
          <w:szCs w:val="22"/>
        </w:rPr>
        <w:t>E</w:t>
      </w:r>
      <w:r w:rsidRPr="003C46AF">
        <w:rPr>
          <w:noProof/>
          <w:color w:val="000000"/>
          <w:lang w:val="bg-BG"/>
        </w:rPr>
        <w:t>xelon</w:t>
      </w:r>
      <w:r w:rsidRPr="003C46AF">
        <w:rPr>
          <w:color w:val="000000"/>
          <w:szCs w:val="22"/>
          <w:lang w:val="bg-BG"/>
        </w:rPr>
        <w:t>, изчакайте и вземете следващата доза по обичайното време.</w:t>
      </w:r>
      <w:r w:rsidRPr="003C46AF">
        <w:rPr>
          <w:noProof/>
          <w:color w:val="000000"/>
          <w:lang w:val="ru-RU"/>
        </w:rPr>
        <w:t xml:space="preserve"> Не вземайте двойна доза, за да компенсирате пропуснатата доза.</w:t>
      </w:r>
    </w:p>
    <w:p w14:paraId="34E2C158" w14:textId="77777777" w:rsidR="000166D2" w:rsidRPr="003C46AF" w:rsidRDefault="000166D2" w:rsidP="0085631C">
      <w:pPr>
        <w:widowControl w:val="0"/>
        <w:numPr>
          <w:ilvl w:val="12"/>
          <w:numId w:val="0"/>
        </w:numPr>
        <w:ind w:right="-2"/>
        <w:rPr>
          <w:noProof/>
          <w:color w:val="000000"/>
          <w:lang w:val="ru-RU"/>
        </w:rPr>
      </w:pPr>
    </w:p>
    <w:p w14:paraId="7A201A37" w14:textId="77777777" w:rsidR="00202F23" w:rsidRPr="003C46AF" w:rsidRDefault="00202F23" w:rsidP="0085631C">
      <w:pPr>
        <w:widowControl w:val="0"/>
        <w:numPr>
          <w:ilvl w:val="12"/>
          <w:numId w:val="0"/>
        </w:numPr>
        <w:ind w:right="-2"/>
        <w:rPr>
          <w:noProof/>
          <w:color w:val="000000"/>
          <w:lang w:val="ru-RU"/>
        </w:rPr>
      </w:pPr>
      <w:r w:rsidRPr="003C46AF">
        <w:rPr>
          <w:lang w:val="bg-BG"/>
        </w:rPr>
        <w:t xml:space="preserve">Ако имате някакви допълнителни въпроси, свързани с употребата на </w:t>
      </w:r>
      <w:r w:rsidRPr="003C46AF">
        <w:rPr>
          <w:noProof/>
          <w:szCs w:val="24"/>
          <w:lang w:val="bg-BG"/>
        </w:rPr>
        <w:t xml:space="preserve">това лекарство, </w:t>
      </w:r>
      <w:r w:rsidRPr="003C46AF">
        <w:rPr>
          <w:lang w:val="bg-BG"/>
        </w:rPr>
        <w:t>попитайте Вашия лекар или фармацевт.</w:t>
      </w:r>
    </w:p>
    <w:p w14:paraId="3C9ABA99" w14:textId="77777777" w:rsidR="00202F23" w:rsidRPr="003C46AF" w:rsidRDefault="00202F23" w:rsidP="0085631C">
      <w:pPr>
        <w:widowControl w:val="0"/>
        <w:numPr>
          <w:ilvl w:val="12"/>
          <w:numId w:val="0"/>
        </w:numPr>
        <w:ind w:right="-2"/>
        <w:rPr>
          <w:noProof/>
          <w:color w:val="000000"/>
          <w:lang w:val="ru-RU"/>
        </w:rPr>
      </w:pPr>
    </w:p>
    <w:p w14:paraId="16F55AEC" w14:textId="77777777" w:rsidR="000166D2" w:rsidRPr="003C46AF" w:rsidRDefault="000166D2" w:rsidP="0085631C">
      <w:pPr>
        <w:widowControl w:val="0"/>
        <w:numPr>
          <w:ilvl w:val="12"/>
          <w:numId w:val="0"/>
        </w:numPr>
        <w:ind w:right="-2"/>
        <w:rPr>
          <w:noProof/>
          <w:color w:val="000000"/>
          <w:lang w:val="bg-BG"/>
        </w:rPr>
      </w:pPr>
    </w:p>
    <w:p w14:paraId="5DADD351" w14:textId="77777777" w:rsidR="000166D2" w:rsidRPr="003C46AF" w:rsidRDefault="000166D2" w:rsidP="0085631C">
      <w:pPr>
        <w:keepNext/>
        <w:widowControl w:val="0"/>
        <w:numPr>
          <w:ilvl w:val="12"/>
          <w:numId w:val="0"/>
        </w:numPr>
        <w:ind w:left="567" w:hanging="567"/>
        <w:rPr>
          <w:noProof/>
          <w:color w:val="000000"/>
          <w:lang w:val="bg-BG"/>
        </w:rPr>
      </w:pPr>
      <w:r w:rsidRPr="003C46AF">
        <w:rPr>
          <w:b/>
          <w:noProof/>
          <w:color w:val="000000"/>
          <w:lang w:val="bg-BG"/>
        </w:rPr>
        <w:t>4.</w:t>
      </w:r>
      <w:r w:rsidRPr="003C46AF">
        <w:rPr>
          <w:b/>
          <w:noProof/>
          <w:color w:val="000000"/>
          <w:lang w:val="bg-BG"/>
        </w:rPr>
        <w:tab/>
      </w:r>
      <w:r w:rsidR="00E9721B" w:rsidRPr="003C46AF">
        <w:rPr>
          <w:b/>
          <w:noProof/>
          <w:szCs w:val="24"/>
          <w:lang w:val="bg-BG"/>
        </w:rPr>
        <w:t>Възможни нежелани реакции</w:t>
      </w:r>
    </w:p>
    <w:p w14:paraId="7090C47B" w14:textId="77777777" w:rsidR="000166D2" w:rsidRPr="003C46AF" w:rsidRDefault="000166D2" w:rsidP="0085631C">
      <w:pPr>
        <w:keepNext/>
        <w:widowControl w:val="0"/>
        <w:numPr>
          <w:ilvl w:val="12"/>
          <w:numId w:val="0"/>
        </w:numPr>
        <w:rPr>
          <w:noProof/>
          <w:color w:val="000000"/>
          <w:lang w:val="bg-BG"/>
        </w:rPr>
      </w:pPr>
    </w:p>
    <w:p w14:paraId="7CCE9EC3" w14:textId="77777777" w:rsidR="000166D2" w:rsidRPr="003C46AF" w:rsidRDefault="000166D2" w:rsidP="0085631C">
      <w:pPr>
        <w:widowControl w:val="0"/>
        <w:numPr>
          <w:ilvl w:val="12"/>
          <w:numId w:val="0"/>
        </w:numPr>
        <w:ind w:right="-29"/>
        <w:rPr>
          <w:noProof/>
          <w:color w:val="000000"/>
          <w:lang w:val="bg-BG"/>
        </w:rPr>
      </w:pPr>
      <w:r w:rsidRPr="003C46AF">
        <w:rPr>
          <w:noProof/>
          <w:color w:val="000000"/>
          <w:lang w:val="bg-BG"/>
        </w:rPr>
        <w:t xml:space="preserve">Както всички лекарства, </w:t>
      </w:r>
      <w:r w:rsidR="00E9721B" w:rsidRPr="003C46AF">
        <w:rPr>
          <w:noProof/>
          <w:color w:val="000000"/>
          <w:lang w:val="bg-BG"/>
        </w:rPr>
        <w:t>това лекарство</w:t>
      </w:r>
      <w:r w:rsidRPr="003C46AF">
        <w:rPr>
          <w:noProof/>
          <w:color w:val="000000"/>
          <w:lang w:val="bg-BG"/>
        </w:rPr>
        <w:t xml:space="preserve"> </w:t>
      </w:r>
      <w:r w:rsidRPr="003C46AF">
        <w:rPr>
          <w:noProof/>
          <w:color w:val="000000"/>
          <w:lang w:val="ru-RU"/>
        </w:rPr>
        <w:t>може да предизвика нежелани реакции, въпреки че не всеки ги получава</w:t>
      </w:r>
      <w:r w:rsidRPr="003C46AF">
        <w:rPr>
          <w:noProof/>
          <w:color w:val="000000"/>
          <w:lang w:val="bg-BG"/>
        </w:rPr>
        <w:t>.</w:t>
      </w:r>
    </w:p>
    <w:p w14:paraId="1DAD9741" w14:textId="77777777" w:rsidR="000166D2" w:rsidRPr="003C46AF" w:rsidRDefault="000166D2" w:rsidP="0085631C">
      <w:pPr>
        <w:widowControl w:val="0"/>
        <w:numPr>
          <w:ilvl w:val="12"/>
          <w:numId w:val="0"/>
        </w:numPr>
        <w:ind w:right="-29"/>
        <w:rPr>
          <w:noProof/>
          <w:color w:val="000000"/>
          <w:lang w:val="bg-BG"/>
        </w:rPr>
      </w:pPr>
    </w:p>
    <w:p w14:paraId="27904832" w14:textId="7532DE56" w:rsidR="000166D2" w:rsidRPr="003C46AF" w:rsidRDefault="000166D2" w:rsidP="0085631C">
      <w:pPr>
        <w:widowControl w:val="0"/>
        <w:numPr>
          <w:ilvl w:val="12"/>
          <w:numId w:val="0"/>
        </w:numPr>
        <w:ind w:right="-29"/>
        <w:rPr>
          <w:noProof/>
          <w:color w:val="000000"/>
          <w:lang w:val="bg-BG"/>
        </w:rPr>
      </w:pPr>
      <w:r w:rsidRPr="003C46AF">
        <w:rPr>
          <w:noProof/>
          <w:color w:val="000000"/>
          <w:lang w:val="bg-BG"/>
        </w:rPr>
        <w:t xml:space="preserve">При започване на приема на лекарството или при повишаване на дозата </w:t>
      </w:r>
      <w:r w:rsidR="00E71B6E" w:rsidRPr="003C46AF">
        <w:rPr>
          <w:noProof/>
          <w:color w:val="000000"/>
          <w:lang w:val="bg-BG"/>
        </w:rPr>
        <w:t>е възможно по-често да имате нежел</w:t>
      </w:r>
      <w:r w:rsidR="00A57E78" w:rsidRPr="003C46AF">
        <w:rPr>
          <w:noProof/>
          <w:color w:val="000000"/>
          <w:lang w:val="bg-BG"/>
        </w:rPr>
        <w:t>а</w:t>
      </w:r>
      <w:r w:rsidR="00E71B6E" w:rsidRPr="003C46AF">
        <w:rPr>
          <w:noProof/>
          <w:color w:val="000000"/>
          <w:lang w:val="bg-BG"/>
        </w:rPr>
        <w:t>ни реакции. Оби</w:t>
      </w:r>
      <w:r w:rsidR="006B6C79" w:rsidRPr="003C46AF">
        <w:rPr>
          <w:noProof/>
          <w:color w:val="000000"/>
          <w:lang w:val="bg-BG"/>
        </w:rPr>
        <w:t>кновено</w:t>
      </w:r>
      <w:r w:rsidR="00E71B6E" w:rsidRPr="003C46AF">
        <w:rPr>
          <w:noProof/>
          <w:color w:val="000000"/>
          <w:lang w:val="bg-BG"/>
        </w:rPr>
        <w:t xml:space="preserve"> н</w:t>
      </w:r>
      <w:r w:rsidRPr="003C46AF">
        <w:rPr>
          <w:noProof/>
          <w:color w:val="000000"/>
          <w:lang w:val="bg-BG"/>
        </w:rPr>
        <w:t xml:space="preserve">ежеланите реакции </w:t>
      </w:r>
      <w:r w:rsidR="008F525B" w:rsidRPr="003C46AF">
        <w:rPr>
          <w:noProof/>
          <w:color w:val="000000"/>
          <w:lang w:val="bg-BG"/>
        </w:rPr>
        <w:t xml:space="preserve">постепенно </w:t>
      </w:r>
      <w:r w:rsidRPr="003C46AF">
        <w:rPr>
          <w:noProof/>
          <w:color w:val="000000"/>
          <w:lang w:val="bg-BG"/>
        </w:rPr>
        <w:t>изчез</w:t>
      </w:r>
      <w:r w:rsidR="008F525B" w:rsidRPr="003C46AF">
        <w:rPr>
          <w:noProof/>
          <w:color w:val="000000"/>
          <w:lang w:val="bg-BG"/>
        </w:rPr>
        <w:t>в</w:t>
      </w:r>
      <w:r w:rsidRPr="003C46AF">
        <w:rPr>
          <w:noProof/>
          <w:color w:val="000000"/>
          <w:lang w:val="bg-BG"/>
        </w:rPr>
        <w:t>ат след като организмъ</w:t>
      </w:r>
      <w:r w:rsidR="00E22BC2" w:rsidRPr="003C46AF">
        <w:rPr>
          <w:noProof/>
          <w:color w:val="000000"/>
          <w:lang w:val="bg-BG"/>
        </w:rPr>
        <w:t xml:space="preserve">т </w:t>
      </w:r>
      <w:r w:rsidR="006B6C79" w:rsidRPr="003C46AF">
        <w:rPr>
          <w:noProof/>
          <w:color w:val="000000"/>
          <w:lang w:val="bg-BG"/>
        </w:rPr>
        <w:t>при</w:t>
      </w:r>
      <w:r w:rsidR="00E22BC2" w:rsidRPr="003C46AF">
        <w:rPr>
          <w:noProof/>
          <w:color w:val="000000"/>
          <w:lang w:val="bg-BG"/>
        </w:rPr>
        <w:t xml:space="preserve">викне </w:t>
      </w:r>
      <w:r w:rsidR="006B6C79" w:rsidRPr="003C46AF">
        <w:rPr>
          <w:noProof/>
          <w:color w:val="000000"/>
          <w:lang w:val="bg-BG"/>
        </w:rPr>
        <w:t>към</w:t>
      </w:r>
      <w:r w:rsidR="00E22BC2" w:rsidRPr="003C46AF">
        <w:rPr>
          <w:noProof/>
          <w:color w:val="000000"/>
          <w:lang w:val="bg-BG"/>
        </w:rPr>
        <w:t xml:space="preserve"> лекарство</w:t>
      </w:r>
      <w:r w:rsidR="008F525B" w:rsidRPr="003C46AF">
        <w:rPr>
          <w:noProof/>
          <w:color w:val="000000"/>
          <w:lang w:val="bg-BG"/>
        </w:rPr>
        <w:t>то</w:t>
      </w:r>
      <w:r w:rsidR="00E22BC2" w:rsidRPr="003C46AF">
        <w:rPr>
          <w:noProof/>
          <w:color w:val="000000"/>
          <w:lang w:val="bg-BG"/>
        </w:rPr>
        <w:t>.</w:t>
      </w:r>
    </w:p>
    <w:p w14:paraId="652E66C0" w14:textId="77777777" w:rsidR="003E5C23" w:rsidRPr="003C46AF" w:rsidRDefault="003E5C23" w:rsidP="0085631C">
      <w:pPr>
        <w:widowControl w:val="0"/>
        <w:spacing w:line="240" w:lineRule="auto"/>
        <w:rPr>
          <w:szCs w:val="22"/>
          <w:lang w:val="ru-RU"/>
        </w:rPr>
      </w:pPr>
    </w:p>
    <w:p w14:paraId="4028C39E" w14:textId="77777777" w:rsidR="003E5C23" w:rsidRPr="003C46AF" w:rsidRDefault="00466F74" w:rsidP="0085631C">
      <w:pPr>
        <w:keepNext/>
        <w:widowControl w:val="0"/>
        <w:spacing w:line="240" w:lineRule="auto"/>
        <w:rPr>
          <w:szCs w:val="22"/>
          <w:lang w:val="ru-RU"/>
        </w:rPr>
      </w:pPr>
      <w:r w:rsidRPr="003C46AF">
        <w:rPr>
          <w:b/>
          <w:szCs w:val="22"/>
          <w:lang w:val="bg-BG"/>
        </w:rPr>
        <w:t>Много чести</w:t>
      </w:r>
      <w:r w:rsidR="00710595" w:rsidRPr="003C46AF">
        <w:rPr>
          <w:szCs w:val="22"/>
          <w:lang w:val="bg-BG"/>
        </w:rPr>
        <w:t xml:space="preserve"> (могат да засегнат повече от 1 на 10 души)</w:t>
      </w:r>
    </w:p>
    <w:p w14:paraId="76E56581" w14:textId="77777777" w:rsidR="003E5C23" w:rsidRPr="003C46AF" w:rsidRDefault="00466F74" w:rsidP="0085631C">
      <w:pPr>
        <w:widowControl w:val="0"/>
        <w:numPr>
          <w:ilvl w:val="0"/>
          <w:numId w:val="12"/>
        </w:numPr>
        <w:spacing w:line="240" w:lineRule="auto"/>
        <w:ind w:left="567" w:hanging="567"/>
        <w:rPr>
          <w:szCs w:val="22"/>
        </w:rPr>
      </w:pPr>
      <w:r w:rsidRPr="003C46AF">
        <w:rPr>
          <w:szCs w:val="22"/>
          <w:lang w:val="bg-BG"/>
        </w:rPr>
        <w:t>Чувство на замаяност</w:t>
      </w:r>
    </w:p>
    <w:p w14:paraId="5973EF49" w14:textId="77777777" w:rsidR="003E5C23" w:rsidRPr="003C46AF" w:rsidRDefault="00466F74" w:rsidP="0085631C">
      <w:pPr>
        <w:widowControl w:val="0"/>
        <w:numPr>
          <w:ilvl w:val="0"/>
          <w:numId w:val="12"/>
        </w:numPr>
        <w:spacing w:line="240" w:lineRule="auto"/>
        <w:ind w:left="567" w:hanging="567"/>
        <w:rPr>
          <w:szCs w:val="22"/>
        </w:rPr>
      </w:pPr>
      <w:r w:rsidRPr="003C46AF">
        <w:rPr>
          <w:szCs w:val="22"/>
          <w:lang w:val="bg-BG"/>
        </w:rPr>
        <w:t>Загуба на апетит</w:t>
      </w:r>
    </w:p>
    <w:p w14:paraId="4FAFB33D" w14:textId="77777777" w:rsidR="003E5C23" w:rsidRPr="003C46AF" w:rsidRDefault="00784842" w:rsidP="0085631C">
      <w:pPr>
        <w:widowControl w:val="0"/>
        <w:numPr>
          <w:ilvl w:val="0"/>
          <w:numId w:val="12"/>
        </w:numPr>
        <w:spacing w:line="240" w:lineRule="auto"/>
        <w:ind w:left="567" w:hanging="567"/>
        <w:rPr>
          <w:szCs w:val="22"/>
          <w:lang w:val="ru-RU"/>
        </w:rPr>
      </w:pPr>
      <w:r w:rsidRPr="003C46AF">
        <w:rPr>
          <w:szCs w:val="22"/>
          <w:lang w:val="bg-BG"/>
        </w:rPr>
        <w:t xml:space="preserve">Стомашни проблеми като </w:t>
      </w:r>
      <w:r w:rsidR="002259EB" w:rsidRPr="003C46AF">
        <w:rPr>
          <w:szCs w:val="22"/>
          <w:lang w:val="bg-BG"/>
        </w:rPr>
        <w:t>повдигане</w:t>
      </w:r>
      <w:r w:rsidRPr="003C46AF">
        <w:rPr>
          <w:szCs w:val="22"/>
          <w:lang w:val="bg-BG"/>
        </w:rPr>
        <w:t xml:space="preserve"> (гадене) или позиви за поръщане (повръщане), диария</w:t>
      </w:r>
    </w:p>
    <w:p w14:paraId="227BFE55" w14:textId="77777777" w:rsidR="003E5C23" w:rsidRPr="003C46AF" w:rsidRDefault="003E5C23" w:rsidP="0085631C">
      <w:pPr>
        <w:widowControl w:val="0"/>
        <w:tabs>
          <w:tab w:val="clear" w:pos="567"/>
        </w:tabs>
        <w:spacing w:line="240" w:lineRule="auto"/>
        <w:rPr>
          <w:szCs w:val="22"/>
          <w:lang w:val="ru-RU"/>
        </w:rPr>
      </w:pPr>
    </w:p>
    <w:p w14:paraId="09D8CE2F" w14:textId="77777777" w:rsidR="003E5C23" w:rsidRPr="003C46AF" w:rsidRDefault="00A83DAF" w:rsidP="0085631C">
      <w:pPr>
        <w:keepNext/>
        <w:widowControl w:val="0"/>
        <w:spacing w:line="240" w:lineRule="auto"/>
        <w:rPr>
          <w:szCs w:val="22"/>
          <w:lang w:val="ru-RU"/>
        </w:rPr>
      </w:pPr>
      <w:r w:rsidRPr="003C46AF">
        <w:rPr>
          <w:b/>
          <w:szCs w:val="22"/>
          <w:lang w:val="bg-BG"/>
        </w:rPr>
        <w:t>Чести</w:t>
      </w:r>
      <w:r w:rsidR="007A33D7" w:rsidRPr="003C46AF">
        <w:rPr>
          <w:szCs w:val="22"/>
          <w:lang w:val="bg-BG"/>
        </w:rPr>
        <w:t xml:space="preserve"> (могат да засегнат до 1 на 10 души)</w:t>
      </w:r>
    </w:p>
    <w:p w14:paraId="5D6AA99A" w14:textId="77777777" w:rsidR="00CE726A" w:rsidRPr="003C46AF" w:rsidRDefault="00CE726A" w:rsidP="0085631C">
      <w:pPr>
        <w:widowControl w:val="0"/>
        <w:numPr>
          <w:ilvl w:val="0"/>
          <w:numId w:val="12"/>
        </w:numPr>
        <w:spacing w:line="240" w:lineRule="auto"/>
        <w:ind w:left="567" w:hanging="567"/>
        <w:rPr>
          <w:szCs w:val="22"/>
        </w:rPr>
      </w:pPr>
      <w:r w:rsidRPr="003C46AF">
        <w:rPr>
          <w:szCs w:val="22"/>
          <w:lang w:val="bg-BG"/>
        </w:rPr>
        <w:t>Тревожност</w:t>
      </w:r>
    </w:p>
    <w:p w14:paraId="5FF9728D" w14:textId="77777777" w:rsidR="00CE726A" w:rsidRPr="003C46AF" w:rsidRDefault="00CE726A" w:rsidP="0085631C">
      <w:pPr>
        <w:widowControl w:val="0"/>
        <w:numPr>
          <w:ilvl w:val="0"/>
          <w:numId w:val="12"/>
        </w:numPr>
        <w:spacing w:line="240" w:lineRule="auto"/>
        <w:ind w:left="567" w:hanging="567"/>
        <w:rPr>
          <w:szCs w:val="22"/>
        </w:rPr>
      </w:pPr>
      <w:r w:rsidRPr="003C46AF">
        <w:rPr>
          <w:szCs w:val="22"/>
          <w:lang w:val="bg-BG"/>
        </w:rPr>
        <w:t>Потене</w:t>
      </w:r>
    </w:p>
    <w:p w14:paraId="7FAC83DB" w14:textId="77777777" w:rsidR="003E5C23" w:rsidRPr="003C46AF" w:rsidRDefault="00A83DAF" w:rsidP="0085631C">
      <w:pPr>
        <w:widowControl w:val="0"/>
        <w:numPr>
          <w:ilvl w:val="0"/>
          <w:numId w:val="12"/>
        </w:numPr>
        <w:spacing w:line="240" w:lineRule="auto"/>
        <w:ind w:left="567" w:hanging="567"/>
        <w:rPr>
          <w:szCs w:val="22"/>
        </w:rPr>
      </w:pPr>
      <w:r w:rsidRPr="003C46AF">
        <w:rPr>
          <w:szCs w:val="22"/>
          <w:lang w:val="bg-BG"/>
        </w:rPr>
        <w:t>Главоболие</w:t>
      </w:r>
    </w:p>
    <w:p w14:paraId="184B5356" w14:textId="77777777" w:rsidR="003E5C23" w:rsidRPr="003C46AF" w:rsidRDefault="00A83DAF" w:rsidP="0085631C">
      <w:pPr>
        <w:widowControl w:val="0"/>
        <w:numPr>
          <w:ilvl w:val="0"/>
          <w:numId w:val="12"/>
        </w:numPr>
        <w:spacing w:line="240" w:lineRule="auto"/>
        <w:ind w:left="567" w:hanging="567"/>
        <w:rPr>
          <w:szCs w:val="22"/>
        </w:rPr>
      </w:pPr>
      <w:r w:rsidRPr="003C46AF">
        <w:rPr>
          <w:szCs w:val="22"/>
          <w:lang w:val="bg-BG"/>
        </w:rPr>
        <w:t>Киселини</w:t>
      </w:r>
    </w:p>
    <w:p w14:paraId="1CC8B794" w14:textId="77777777" w:rsidR="003E5C23" w:rsidRPr="003C46AF" w:rsidRDefault="00A83DAF" w:rsidP="0085631C">
      <w:pPr>
        <w:widowControl w:val="0"/>
        <w:numPr>
          <w:ilvl w:val="0"/>
          <w:numId w:val="12"/>
        </w:numPr>
        <w:spacing w:line="240" w:lineRule="auto"/>
        <w:ind w:left="567" w:hanging="567"/>
        <w:rPr>
          <w:szCs w:val="22"/>
        </w:rPr>
      </w:pPr>
      <w:r w:rsidRPr="003C46AF">
        <w:rPr>
          <w:szCs w:val="22"/>
          <w:lang w:val="bg-BG"/>
        </w:rPr>
        <w:t>Загуба на тегло</w:t>
      </w:r>
    </w:p>
    <w:p w14:paraId="5B37581E" w14:textId="77777777" w:rsidR="003E5C23" w:rsidRPr="003C46AF" w:rsidRDefault="00BA469D" w:rsidP="0085631C">
      <w:pPr>
        <w:widowControl w:val="0"/>
        <w:numPr>
          <w:ilvl w:val="0"/>
          <w:numId w:val="12"/>
        </w:numPr>
        <w:spacing w:line="240" w:lineRule="auto"/>
        <w:ind w:left="567" w:hanging="567"/>
        <w:rPr>
          <w:szCs w:val="22"/>
        </w:rPr>
      </w:pPr>
      <w:r w:rsidRPr="003C46AF">
        <w:rPr>
          <w:szCs w:val="22"/>
          <w:lang w:val="bg-BG"/>
        </w:rPr>
        <w:t>Коремна болка</w:t>
      </w:r>
    </w:p>
    <w:p w14:paraId="753C6F4E" w14:textId="77777777" w:rsidR="003E5C23" w:rsidRPr="003C46AF" w:rsidRDefault="00BA469D" w:rsidP="0085631C">
      <w:pPr>
        <w:widowControl w:val="0"/>
        <w:numPr>
          <w:ilvl w:val="0"/>
          <w:numId w:val="12"/>
        </w:numPr>
        <w:spacing w:line="240" w:lineRule="auto"/>
        <w:ind w:left="567" w:hanging="567"/>
        <w:rPr>
          <w:szCs w:val="22"/>
        </w:rPr>
      </w:pPr>
      <w:r w:rsidRPr="003C46AF">
        <w:rPr>
          <w:szCs w:val="22"/>
          <w:lang w:val="bg-BG"/>
        </w:rPr>
        <w:t>Чувство на тревожност</w:t>
      </w:r>
    </w:p>
    <w:p w14:paraId="2A86FF92" w14:textId="77777777" w:rsidR="003E5C23" w:rsidRPr="003C46AF" w:rsidRDefault="00BA469D" w:rsidP="0085631C">
      <w:pPr>
        <w:widowControl w:val="0"/>
        <w:numPr>
          <w:ilvl w:val="0"/>
          <w:numId w:val="12"/>
        </w:numPr>
        <w:spacing w:line="240" w:lineRule="auto"/>
        <w:ind w:left="567" w:hanging="567"/>
        <w:rPr>
          <w:szCs w:val="22"/>
        </w:rPr>
      </w:pPr>
      <w:r w:rsidRPr="003C46AF">
        <w:rPr>
          <w:szCs w:val="22"/>
          <w:lang w:val="bg-BG"/>
        </w:rPr>
        <w:t>Чувство на умора или слабост</w:t>
      </w:r>
    </w:p>
    <w:p w14:paraId="18073DD0" w14:textId="77777777" w:rsidR="003E5C23" w:rsidRPr="003C46AF" w:rsidRDefault="00F8017F" w:rsidP="0085631C">
      <w:pPr>
        <w:widowControl w:val="0"/>
        <w:numPr>
          <w:ilvl w:val="0"/>
          <w:numId w:val="12"/>
        </w:numPr>
        <w:spacing w:line="240" w:lineRule="auto"/>
        <w:ind w:left="567" w:hanging="567"/>
        <w:rPr>
          <w:szCs w:val="22"/>
        </w:rPr>
      </w:pPr>
      <w:r w:rsidRPr="003C46AF">
        <w:rPr>
          <w:szCs w:val="22"/>
          <w:lang w:val="bg-BG"/>
        </w:rPr>
        <w:t>Общо неразположение</w:t>
      </w:r>
    </w:p>
    <w:p w14:paraId="68DB09C2" w14:textId="77777777" w:rsidR="003E5C23" w:rsidRPr="003C46AF" w:rsidRDefault="00A74030" w:rsidP="0085631C">
      <w:pPr>
        <w:widowControl w:val="0"/>
        <w:numPr>
          <w:ilvl w:val="0"/>
          <w:numId w:val="12"/>
        </w:numPr>
        <w:spacing w:line="240" w:lineRule="auto"/>
        <w:ind w:left="567" w:hanging="567"/>
        <w:rPr>
          <w:szCs w:val="22"/>
        </w:rPr>
      </w:pPr>
      <w:r w:rsidRPr="003C46AF">
        <w:rPr>
          <w:szCs w:val="22"/>
          <w:lang w:val="bg-BG"/>
        </w:rPr>
        <w:t>Тре</w:t>
      </w:r>
      <w:r w:rsidR="00691C36" w:rsidRPr="003C46AF">
        <w:rPr>
          <w:szCs w:val="22"/>
          <w:lang w:val="bg-BG"/>
        </w:rPr>
        <w:t>перене</w:t>
      </w:r>
      <w:r w:rsidRPr="003C46AF">
        <w:rPr>
          <w:szCs w:val="22"/>
          <w:lang w:val="bg-BG"/>
        </w:rPr>
        <w:t xml:space="preserve"> или обърканост</w:t>
      </w:r>
    </w:p>
    <w:p w14:paraId="36125655" w14:textId="77777777" w:rsidR="00603444" w:rsidRPr="003C46AF" w:rsidRDefault="00603444" w:rsidP="0085631C">
      <w:pPr>
        <w:widowControl w:val="0"/>
        <w:numPr>
          <w:ilvl w:val="0"/>
          <w:numId w:val="12"/>
        </w:numPr>
        <w:spacing w:line="240" w:lineRule="auto"/>
        <w:ind w:left="567" w:hanging="567"/>
        <w:rPr>
          <w:szCs w:val="22"/>
        </w:rPr>
      </w:pPr>
      <w:r w:rsidRPr="003C46AF">
        <w:rPr>
          <w:szCs w:val="22"/>
          <w:lang w:val="bg-BG"/>
        </w:rPr>
        <w:t>Намален апетит</w:t>
      </w:r>
    </w:p>
    <w:p w14:paraId="7886C235" w14:textId="77777777" w:rsidR="00056AD3" w:rsidRPr="00095B10" w:rsidRDefault="00056AD3" w:rsidP="0085631C">
      <w:pPr>
        <w:widowControl w:val="0"/>
        <w:numPr>
          <w:ilvl w:val="0"/>
          <w:numId w:val="12"/>
        </w:numPr>
        <w:spacing w:line="240" w:lineRule="auto"/>
        <w:ind w:left="567" w:hanging="567"/>
        <w:rPr>
          <w:szCs w:val="22"/>
          <w:lang w:val="bg-BG"/>
        </w:rPr>
      </w:pPr>
      <w:r w:rsidRPr="003C46AF">
        <w:rPr>
          <w:szCs w:val="22"/>
          <w:lang w:val="bg-BG"/>
        </w:rPr>
        <w:t>Кошмари</w:t>
      </w:r>
    </w:p>
    <w:p w14:paraId="629A16F9" w14:textId="76D05E7A" w:rsidR="00095B10" w:rsidRPr="003C46AF" w:rsidRDefault="00095B10" w:rsidP="0085631C">
      <w:pPr>
        <w:widowControl w:val="0"/>
        <w:numPr>
          <w:ilvl w:val="0"/>
          <w:numId w:val="12"/>
        </w:numPr>
        <w:spacing w:line="240" w:lineRule="auto"/>
        <w:ind w:left="567" w:hanging="567"/>
        <w:rPr>
          <w:szCs w:val="22"/>
        </w:rPr>
      </w:pPr>
      <w:r>
        <w:rPr>
          <w:szCs w:val="22"/>
          <w:lang w:val="bg-BG"/>
        </w:rPr>
        <w:t>Сънливост</w:t>
      </w:r>
    </w:p>
    <w:p w14:paraId="64D56875" w14:textId="77777777" w:rsidR="003E5C23" w:rsidRPr="003C46AF" w:rsidRDefault="003E5C23" w:rsidP="0085631C">
      <w:pPr>
        <w:widowControl w:val="0"/>
        <w:spacing w:line="240" w:lineRule="auto"/>
        <w:rPr>
          <w:szCs w:val="22"/>
        </w:rPr>
      </w:pPr>
    </w:p>
    <w:p w14:paraId="6A153E6C" w14:textId="77777777" w:rsidR="003E5C23" w:rsidRPr="003C46AF" w:rsidRDefault="00D24F4E" w:rsidP="0085631C">
      <w:pPr>
        <w:keepNext/>
        <w:widowControl w:val="0"/>
        <w:spacing w:line="240" w:lineRule="auto"/>
        <w:rPr>
          <w:szCs w:val="22"/>
        </w:rPr>
      </w:pPr>
      <w:r w:rsidRPr="003C46AF">
        <w:rPr>
          <w:b/>
          <w:szCs w:val="22"/>
          <w:lang w:val="bg-BG"/>
        </w:rPr>
        <w:t>Нечести</w:t>
      </w:r>
      <w:r w:rsidR="007A33D7" w:rsidRPr="003C46AF">
        <w:rPr>
          <w:szCs w:val="22"/>
          <w:lang w:val="bg-BG"/>
        </w:rPr>
        <w:t xml:space="preserve"> (могат да засегнат до 1 на 100 души)</w:t>
      </w:r>
    </w:p>
    <w:p w14:paraId="4C08A0FB" w14:textId="77777777" w:rsidR="003E5C23" w:rsidRPr="003C46AF" w:rsidRDefault="00D24F4E" w:rsidP="0085631C">
      <w:pPr>
        <w:widowControl w:val="0"/>
        <w:numPr>
          <w:ilvl w:val="0"/>
          <w:numId w:val="12"/>
        </w:numPr>
        <w:spacing w:line="240" w:lineRule="auto"/>
        <w:ind w:left="709" w:hanging="709"/>
        <w:rPr>
          <w:szCs w:val="22"/>
        </w:rPr>
      </w:pPr>
      <w:r w:rsidRPr="003C46AF">
        <w:rPr>
          <w:szCs w:val="22"/>
          <w:lang w:val="bg-BG"/>
        </w:rPr>
        <w:t>Депресия</w:t>
      </w:r>
    </w:p>
    <w:p w14:paraId="02149EAB" w14:textId="77777777" w:rsidR="003E5C23" w:rsidRPr="003C46AF" w:rsidRDefault="00022619" w:rsidP="0085631C">
      <w:pPr>
        <w:widowControl w:val="0"/>
        <w:numPr>
          <w:ilvl w:val="0"/>
          <w:numId w:val="12"/>
        </w:numPr>
        <w:spacing w:line="240" w:lineRule="auto"/>
        <w:ind w:left="709" w:hanging="709"/>
        <w:rPr>
          <w:szCs w:val="22"/>
        </w:rPr>
      </w:pPr>
      <w:r w:rsidRPr="003C46AF">
        <w:rPr>
          <w:szCs w:val="22"/>
          <w:lang w:val="bg-BG"/>
        </w:rPr>
        <w:t>Нарушения на съня</w:t>
      </w:r>
    </w:p>
    <w:p w14:paraId="6C17C5A8" w14:textId="77777777" w:rsidR="003E5C23" w:rsidRPr="003C46AF" w:rsidRDefault="00AC1E80" w:rsidP="0085631C">
      <w:pPr>
        <w:widowControl w:val="0"/>
        <w:numPr>
          <w:ilvl w:val="0"/>
          <w:numId w:val="12"/>
        </w:numPr>
        <w:spacing w:line="240" w:lineRule="auto"/>
        <w:ind w:left="709" w:hanging="709"/>
        <w:rPr>
          <w:szCs w:val="22"/>
          <w:lang w:val="ru-RU"/>
        </w:rPr>
      </w:pPr>
      <w:r w:rsidRPr="003C46AF">
        <w:rPr>
          <w:szCs w:val="22"/>
          <w:lang w:val="bg-BG"/>
        </w:rPr>
        <w:t>Припадане или внезапна загуба на съзнание</w:t>
      </w:r>
    </w:p>
    <w:p w14:paraId="6706BF6F" w14:textId="77777777" w:rsidR="003E5C23" w:rsidRPr="003C46AF" w:rsidRDefault="000A32F1" w:rsidP="0085631C">
      <w:pPr>
        <w:widowControl w:val="0"/>
        <w:numPr>
          <w:ilvl w:val="0"/>
          <w:numId w:val="12"/>
        </w:numPr>
        <w:spacing w:line="240" w:lineRule="auto"/>
        <w:ind w:left="709" w:hanging="709"/>
        <w:rPr>
          <w:szCs w:val="22"/>
        </w:rPr>
      </w:pPr>
      <w:r w:rsidRPr="003C46AF">
        <w:rPr>
          <w:szCs w:val="22"/>
          <w:lang w:val="bg-BG"/>
        </w:rPr>
        <w:t>Промени в чернодробната функция</w:t>
      </w:r>
    </w:p>
    <w:p w14:paraId="08EAEA68" w14:textId="77777777" w:rsidR="003E5C23" w:rsidRPr="003C46AF" w:rsidRDefault="003E5C23" w:rsidP="0085631C">
      <w:pPr>
        <w:widowControl w:val="0"/>
        <w:spacing w:line="240" w:lineRule="auto"/>
        <w:rPr>
          <w:szCs w:val="22"/>
        </w:rPr>
      </w:pPr>
    </w:p>
    <w:p w14:paraId="372F4C88" w14:textId="77777777" w:rsidR="003E5C23" w:rsidRPr="003C46AF" w:rsidRDefault="00E22D27" w:rsidP="0085631C">
      <w:pPr>
        <w:keepNext/>
        <w:widowControl w:val="0"/>
        <w:spacing w:line="240" w:lineRule="auto"/>
        <w:rPr>
          <w:szCs w:val="22"/>
        </w:rPr>
      </w:pPr>
      <w:r w:rsidRPr="003C46AF">
        <w:rPr>
          <w:b/>
          <w:szCs w:val="22"/>
          <w:lang w:val="bg-BG"/>
        </w:rPr>
        <w:t>Редки</w:t>
      </w:r>
      <w:r w:rsidR="007A33D7" w:rsidRPr="003C46AF">
        <w:rPr>
          <w:szCs w:val="22"/>
          <w:lang w:val="bg-BG"/>
        </w:rPr>
        <w:t xml:space="preserve"> (могат да засегнат до 1 на 1 000 души)</w:t>
      </w:r>
    </w:p>
    <w:p w14:paraId="2C97D274" w14:textId="77777777" w:rsidR="003E5C23" w:rsidRPr="003C46AF" w:rsidRDefault="00E22D27" w:rsidP="0085631C">
      <w:pPr>
        <w:widowControl w:val="0"/>
        <w:numPr>
          <w:ilvl w:val="0"/>
          <w:numId w:val="12"/>
        </w:numPr>
        <w:spacing w:line="240" w:lineRule="auto"/>
        <w:ind w:left="567" w:hanging="567"/>
        <w:rPr>
          <w:szCs w:val="22"/>
        </w:rPr>
      </w:pPr>
      <w:r w:rsidRPr="003C46AF">
        <w:rPr>
          <w:szCs w:val="22"/>
          <w:lang w:val="bg-BG"/>
        </w:rPr>
        <w:t>Гръдна болка</w:t>
      </w:r>
    </w:p>
    <w:p w14:paraId="577165D6" w14:textId="77777777" w:rsidR="003E5C23" w:rsidRPr="003C46AF" w:rsidRDefault="00E22D27" w:rsidP="0085631C">
      <w:pPr>
        <w:widowControl w:val="0"/>
        <w:numPr>
          <w:ilvl w:val="0"/>
          <w:numId w:val="12"/>
        </w:numPr>
        <w:spacing w:line="240" w:lineRule="auto"/>
        <w:ind w:left="567" w:hanging="567"/>
        <w:rPr>
          <w:szCs w:val="22"/>
        </w:rPr>
      </w:pPr>
      <w:r w:rsidRPr="003C46AF">
        <w:rPr>
          <w:szCs w:val="22"/>
          <w:lang w:val="bg-BG"/>
        </w:rPr>
        <w:t>Обрив, сърбеж</w:t>
      </w:r>
    </w:p>
    <w:p w14:paraId="345C9756" w14:textId="77777777" w:rsidR="003E5C23" w:rsidRPr="003C46AF" w:rsidRDefault="00E20C47" w:rsidP="0085631C">
      <w:pPr>
        <w:widowControl w:val="0"/>
        <w:numPr>
          <w:ilvl w:val="0"/>
          <w:numId w:val="12"/>
        </w:numPr>
        <w:spacing w:line="240" w:lineRule="auto"/>
        <w:ind w:left="567" w:hanging="567"/>
        <w:rPr>
          <w:szCs w:val="22"/>
        </w:rPr>
      </w:pPr>
      <w:r w:rsidRPr="003C46AF">
        <w:rPr>
          <w:szCs w:val="22"/>
          <w:lang w:val="bg-BG"/>
        </w:rPr>
        <w:t>Пристъпи (гърчове)</w:t>
      </w:r>
    </w:p>
    <w:p w14:paraId="5F269ADA" w14:textId="77777777" w:rsidR="003E5C23" w:rsidRPr="003C46AF" w:rsidRDefault="009A5BD7" w:rsidP="0085631C">
      <w:pPr>
        <w:widowControl w:val="0"/>
        <w:numPr>
          <w:ilvl w:val="0"/>
          <w:numId w:val="12"/>
        </w:numPr>
        <w:spacing w:line="240" w:lineRule="auto"/>
        <w:ind w:left="567" w:hanging="567"/>
        <w:rPr>
          <w:szCs w:val="22"/>
        </w:rPr>
      </w:pPr>
      <w:r w:rsidRPr="003C46AF">
        <w:rPr>
          <w:szCs w:val="22"/>
          <w:lang w:val="bg-BG"/>
        </w:rPr>
        <w:t>Язви в стомаха или червата</w:t>
      </w:r>
    </w:p>
    <w:p w14:paraId="670F8A83" w14:textId="77777777" w:rsidR="003E5C23" w:rsidRPr="003C46AF" w:rsidRDefault="003E5C23" w:rsidP="0085631C">
      <w:pPr>
        <w:widowControl w:val="0"/>
        <w:tabs>
          <w:tab w:val="clear" w:pos="567"/>
        </w:tabs>
        <w:spacing w:line="240" w:lineRule="auto"/>
        <w:rPr>
          <w:szCs w:val="22"/>
        </w:rPr>
      </w:pPr>
    </w:p>
    <w:p w14:paraId="5A41C451" w14:textId="77777777" w:rsidR="003E5C23" w:rsidRPr="003C46AF" w:rsidRDefault="00CE41DA" w:rsidP="0085631C">
      <w:pPr>
        <w:keepNext/>
        <w:widowControl w:val="0"/>
        <w:spacing w:line="240" w:lineRule="auto"/>
        <w:rPr>
          <w:szCs w:val="22"/>
        </w:rPr>
      </w:pPr>
      <w:r w:rsidRPr="003C46AF">
        <w:rPr>
          <w:b/>
          <w:szCs w:val="22"/>
          <w:lang w:val="bg-BG"/>
        </w:rPr>
        <w:t>Много редки</w:t>
      </w:r>
      <w:r w:rsidR="007A33D7" w:rsidRPr="003C46AF">
        <w:rPr>
          <w:szCs w:val="22"/>
          <w:lang w:val="bg-BG"/>
        </w:rPr>
        <w:t xml:space="preserve"> (могат да засегнат до 1 на 10 000 души)</w:t>
      </w:r>
    </w:p>
    <w:p w14:paraId="28153384" w14:textId="77777777" w:rsidR="003E5C23" w:rsidRPr="003C46AF" w:rsidRDefault="00527995" w:rsidP="0085631C">
      <w:pPr>
        <w:widowControl w:val="0"/>
        <w:numPr>
          <w:ilvl w:val="0"/>
          <w:numId w:val="13"/>
        </w:numPr>
        <w:spacing w:line="240" w:lineRule="auto"/>
        <w:ind w:left="567" w:hanging="567"/>
        <w:rPr>
          <w:szCs w:val="22"/>
        </w:rPr>
      </w:pPr>
      <w:r w:rsidRPr="003C46AF">
        <w:rPr>
          <w:szCs w:val="22"/>
          <w:lang w:val="bg-BG"/>
        </w:rPr>
        <w:t>Високо кръвно налягане</w:t>
      </w:r>
    </w:p>
    <w:p w14:paraId="50660B7F" w14:textId="77777777" w:rsidR="003E5C23" w:rsidRPr="003C46AF" w:rsidRDefault="00527995" w:rsidP="0085631C">
      <w:pPr>
        <w:widowControl w:val="0"/>
        <w:numPr>
          <w:ilvl w:val="0"/>
          <w:numId w:val="13"/>
        </w:numPr>
        <w:spacing w:line="240" w:lineRule="auto"/>
        <w:ind w:left="567" w:hanging="567"/>
        <w:rPr>
          <w:szCs w:val="22"/>
        </w:rPr>
      </w:pPr>
      <w:r w:rsidRPr="003C46AF">
        <w:rPr>
          <w:szCs w:val="22"/>
          <w:lang w:val="bg-BG"/>
        </w:rPr>
        <w:t>Инфекция на пикочните пътища</w:t>
      </w:r>
    </w:p>
    <w:p w14:paraId="75D3D7FB" w14:textId="77777777" w:rsidR="003E5C23" w:rsidRPr="003C46AF" w:rsidRDefault="003A5076" w:rsidP="0085631C">
      <w:pPr>
        <w:widowControl w:val="0"/>
        <w:numPr>
          <w:ilvl w:val="0"/>
          <w:numId w:val="13"/>
        </w:numPr>
        <w:spacing w:line="240" w:lineRule="auto"/>
        <w:ind w:left="567" w:hanging="567"/>
        <w:rPr>
          <w:szCs w:val="22"/>
          <w:lang w:val="ru-RU"/>
        </w:rPr>
      </w:pPr>
      <w:r w:rsidRPr="003C46AF">
        <w:rPr>
          <w:szCs w:val="22"/>
          <w:lang w:val="bg-BG"/>
        </w:rPr>
        <w:t>Виждане на неща, които не съществуват</w:t>
      </w:r>
      <w:r w:rsidR="003E5C23" w:rsidRPr="003C46AF">
        <w:rPr>
          <w:szCs w:val="22"/>
          <w:lang w:val="ru-RU"/>
        </w:rPr>
        <w:t xml:space="preserve"> (</w:t>
      </w:r>
      <w:r w:rsidRPr="003C46AF">
        <w:rPr>
          <w:szCs w:val="22"/>
          <w:lang w:val="bg-BG"/>
        </w:rPr>
        <w:t>халюцинации</w:t>
      </w:r>
      <w:r w:rsidR="003E5C23" w:rsidRPr="003C46AF">
        <w:rPr>
          <w:szCs w:val="22"/>
          <w:lang w:val="ru-RU"/>
        </w:rPr>
        <w:t>)</w:t>
      </w:r>
    </w:p>
    <w:p w14:paraId="5B11B803" w14:textId="77777777" w:rsidR="003E5C23" w:rsidRPr="003C46AF" w:rsidRDefault="00C15814" w:rsidP="0085631C">
      <w:pPr>
        <w:widowControl w:val="0"/>
        <w:numPr>
          <w:ilvl w:val="0"/>
          <w:numId w:val="13"/>
        </w:numPr>
        <w:spacing w:line="240" w:lineRule="auto"/>
        <w:ind w:left="567" w:hanging="567"/>
        <w:rPr>
          <w:szCs w:val="22"/>
          <w:lang w:val="ru-RU"/>
        </w:rPr>
      </w:pPr>
      <w:r w:rsidRPr="003C46AF">
        <w:rPr>
          <w:szCs w:val="22"/>
          <w:lang w:val="ru-RU"/>
        </w:rPr>
        <w:t>Проблеми със сърдечния ритъм, като ускорен или забавен сърдечен ритъм</w:t>
      </w:r>
    </w:p>
    <w:p w14:paraId="51CD206F" w14:textId="77777777" w:rsidR="003E5C23" w:rsidRPr="003C46AF" w:rsidRDefault="00F11BCA" w:rsidP="0085631C">
      <w:pPr>
        <w:widowControl w:val="0"/>
        <w:numPr>
          <w:ilvl w:val="0"/>
          <w:numId w:val="13"/>
        </w:numPr>
        <w:spacing w:line="240" w:lineRule="auto"/>
        <w:ind w:left="567" w:hanging="567"/>
        <w:rPr>
          <w:szCs w:val="22"/>
          <w:lang w:val="ru-RU"/>
        </w:rPr>
      </w:pPr>
      <w:r w:rsidRPr="003C46AF">
        <w:rPr>
          <w:szCs w:val="22"/>
          <w:lang w:val="bg-BG"/>
        </w:rPr>
        <w:t xml:space="preserve">Кървене от червата – изявяващо се като кръв в изпражненията или </w:t>
      </w:r>
      <w:r w:rsidR="009A7143" w:rsidRPr="003C46AF">
        <w:rPr>
          <w:szCs w:val="22"/>
          <w:lang w:val="bg-BG"/>
        </w:rPr>
        <w:t xml:space="preserve">при </w:t>
      </w:r>
      <w:r w:rsidRPr="003C46AF">
        <w:rPr>
          <w:szCs w:val="22"/>
          <w:lang w:val="bg-BG"/>
        </w:rPr>
        <w:t>повръщане</w:t>
      </w:r>
    </w:p>
    <w:p w14:paraId="456217E4" w14:textId="77777777" w:rsidR="003E5C23" w:rsidRPr="003C46AF" w:rsidRDefault="00CB5238" w:rsidP="0085631C">
      <w:pPr>
        <w:widowControl w:val="0"/>
        <w:numPr>
          <w:ilvl w:val="0"/>
          <w:numId w:val="13"/>
        </w:numPr>
        <w:spacing w:line="240" w:lineRule="auto"/>
        <w:ind w:left="567" w:hanging="567"/>
        <w:rPr>
          <w:szCs w:val="22"/>
          <w:lang w:val="ru-RU"/>
        </w:rPr>
      </w:pPr>
      <w:r w:rsidRPr="003C46AF">
        <w:rPr>
          <w:szCs w:val="22"/>
          <w:lang w:val="bg-BG"/>
        </w:rPr>
        <w:t xml:space="preserve">Възпаление на панкреаса – признаците са силна болка в горната част на </w:t>
      </w:r>
      <w:r w:rsidR="009A7143" w:rsidRPr="003C46AF">
        <w:rPr>
          <w:szCs w:val="22"/>
          <w:lang w:val="bg-BG"/>
        </w:rPr>
        <w:t>корема</w:t>
      </w:r>
      <w:r w:rsidRPr="003C46AF">
        <w:rPr>
          <w:szCs w:val="22"/>
          <w:lang w:val="bg-BG"/>
        </w:rPr>
        <w:t xml:space="preserve">, често пъти съчетана с </w:t>
      </w:r>
      <w:r w:rsidR="009A7143" w:rsidRPr="003C46AF">
        <w:rPr>
          <w:szCs w:val="22"/>
          <w:lang w:val="bg-BG"/>
        </w:rPr>
        <w:t>повдигане</w:t>
      </w:r>
      <w:r w:rsidRPr="003C46AF">
        <w:rPr>
          <w:szCs w:val="22"/>
          <w:lang w:val="bg-BG"/>
        </w:rPr>
        <w:t xml:space="preserve"> (гадене) </w:t>
      </w:r>
      <w:r w:rsidR="00754DC4" w:rsidRPr="003C46AF">
        <w:rPr>
          <w:szCs w:val="22"/>
          <w:lang w:val="bg-BG"/>
        </w:rPr>
        <w:t xml:space="preserve">или </w:t>
      </w:r>
      <w:r w:rsidRPr="003C46AF">
        <w:rPr>
          <w:szCs w:val="22"/>
          <w:lang w:val="bg-BG"/>
        </w:rPr>
        <w:t>позиви за повръщане (повръщане)</w:t>
      </w:r>
    </w:p>
    <w:p w14:paraId="5F3B704D" w14:textId="77777777" w:rsidR="003E5C23" w:rsidRPr="003C46AF" w:rsidRDefault="0049502C" w:rsidP="0085631C">
      <w:pPr>
        <w:widowControl w:val="0"/>
        <w:numPr>
          <w:ilvl w:val="0"/>
          <w:numId w:val="13"/>
        </w:numPr>
        <w:spacing w:line="240" w:lineRule="auto"/>
        <w:ind w:left="567" w:hanging="567"/>
        <w:rPr>
          <w:szCs w:val="22"/>
          <w:lang w:val="ru-RU"/>
        </w:rPr>
      </w:pPr>
      <w:r w:rsidRPr="003C46AF">
        <w:rPr>
          <w:szCs w:val="22"/>
          <w:lang w:val="bg-BG"/>
        </w:rPr>
        <w:lastRenderedPageBreak/>
        <w:t>Влошаване на симптомите на болестта на Паркинсон или получаване на подобни симптоми – като например мускулна скованост, затрудняване на движенията</w:t>
      </w:r>
    </w:p>
    <w:p w14:paraId="06501816" w14:textId="77777777" w:rsidR="003E5C23" w:rsidRPr="003C46AF" w:rsidRDefault="003E5C23" w:rsidP="0085631C">
      <w:pPr>
        <w:widowControl w:val="0"/>
        <w:spacing w:line="240" w:lineRule="auto"/>
        <w:rPr>
          <w:szCs w:val="22"/>
          <w:lang w:val="ru-RU"/>
        </w:rPr>
      </w:pPr>
    </w:p>
    <w:p w14:paraId="49B8BCDD" w14:textId="77777777" w:rsidR="003E5C23" w:rsidRPr="003C46AF" w:rsidRDefault="00354CA7" w:rsidP="0085631C">
      <w:pPr>
        <w:keepNext/>
        <w:widowControl w:val="0"/>
        <w:spacing w:line="240" w:lineRule="auto"/>
        <w:rPr>
          <w:szCs w:val="22"/>
          <w:lang w:val="ru-RU"/>
        </w:rPr>
      </w:pPr>
      <w:r w:rsidRPr="003C46AF">
        <w:rPr>
          <w:b/>
          <w:szCs w:val="22"/>
          <w:lang w:val="bg-BG"/>
        </w:rPr>
        <w:t>С неизвестна честота</w:t>
      </w:r>
      <w:r w:rsidR="007A33D7" w:rsidRPr="003C46AF">
        <w:rPr>
          <w:szCs w:val="22"/>
          <w:lang w:val="bg-BG"/>
        </w:rPr>
        <w:t xml:space="preserve"> (от наличните данни не може да бъде направена оценка на честотата)</w:t>
      </w:r>
    </w:p>
    <w:p w14:paraId="4F323EF4" w14:textId="77777777" w:rsidR="003E5C23" w:rsidRPr="003C46AF" w:rsidRDefault="0083026C" w:rsidP="0085631C">
      <w:pPr>
        <w:widowControl w:val="0"/>
        <w:numPr>
          <w:ilvl w:val="0"/>
          <w:numId w:val="14"/>
        </w:numPr>
        <w:spacing w:line="240" w:lineRule="auto"/>
        <w:ind w:left="567" w:hanging="567"/>
        <w:rPr>
          <w:szCs w:val="22"/>
          <w:lang w:val="ru-RU"/>
        </w:rPr>
      </w:pPr>
      <w:r w:rsidRPr="003C46AF">
        <w:rPr>
          <w:szCs w:val="22"/>
          <w:lang w:val="bg-BG"/>
        </w:rPr>
        <w:t>Силни позиви за повръщане (повръщане), които могат да причинят разкъсване на тръбата, която свързва устата със стомаха (хранопровода)</w:t>
      </w:r>
    </w:p>
    <w:p w14:paraId="55A5FA38" w14:textId="77777777" w:rsidR="00CC27E9" w:rsidRPr="003C46AF" w:rsidRDefault="00CC27E9" w:rsidP="0085631C">
      <w:pPr>
        <w:widowControl w:val="0"/>
        <w:numPr>
          <w:ilvl w:val="0"/>
          <w:numId w:val="14"/>
        </w:numPr>
        <w:spacing w:line="240" w:lineRule="auto"/>
        <w:ind w:left="567" w:hanging="567"/>
        <w:rPr>
          <w:szCs w:val="22"/>
          <w:lang w:val="ru-RU"/>
        </w:rPr>
      </w:pPr>
      <w:r w:rsidRPr="003C46AF">
        <w:rPr>
          <w:szCs w:val="22"/>
          <w:lang w:val="bg-BG"/>
        </w:rPr>
        <w:t xml:space="preserve">Дехидратация (загуба на </w:t>
      </w:r>
      <w:r w:rsidR="00190ABD" w:rsidRPr="003C46AF">
        <w:rPr>
          <w:szCs w:val="22"/>
          <w:lang w:val="bg-BG"/>
        </w:rPr>
        <w:t xml:space="preserve">много </w:t>
      </w:r>
      <w:r w:rsidRPr="003C46AF">
        <w:rPr>
          <w:szCs w:val="22"/>
          <w:lang w:val="bg-BG"/>
        </w:rPr>
        <w:t>течност)</w:t>
      </w:r>
    </w:p>
    <w:p w14:paraId="5B7D1F8B" w14:textId="77777777" w:rsidR="00CC27E9" w:rsidRPr="003C46AF" w:rsidRDefault="00CC27E9" w:rsidP="0085631C">
      <w:pPr>
        <w:widowControl w:val="0"/>
        <w:numPr>
          <w:ilvl w:val="0"/>
          <w:numId w:val="14"/>
        </w:numPr>
        <w:spacing w:line="240" w:lineRule="auto"/>
        <w:ind w:left="567" w:hanging="567"/>
        <w:rPr>
          <w:szCs w:val="22"/>
          <w:lang w:val="ru-RU"/>
        </w:rPr>
      </w:pPr>
      <w:r w:rsidRPr="003C46AF">
        <w:rPr>
          <w:szCs w:val="22"/>
          <w:lang w:val="bg-BG"/>
        </w:rPr>
        <w:t>Чернодробни нарушения (пожълтяване на кожата, пожълтяване на бялото на очите, необичайно потъмняване на урината или необясними гадене, повръщане, умора и загуба на апетит)</w:t>
      </w:r>
    </w:p>
    <w:p w14:paraId="6A2FF23B" w14:textId="77777777" w:rsidR="00CC27E9" w:rsidRPr="00BC172A" w:rsidRDefault="00CC27E9" w:rsidP="0085631C">
      <w:pPr>
        <w:widowControl w:val="0"/>
        <w:numPr>
          <w:ilvl w:val="0"/>
          <w:numId w:val="14"/>
        </w:numPr>
        <w:spacing w:line="240" w:lineRule="auto"/>
        <w:ind w:left="567" w:hanging="567"/>
        <w:rPr>
          <w:szCs w:val="22"/>
          <w:lang w:val="bg-BG"/>
        </w:rPr>
      </w:pPr>
      <w:r w:rsidRPr="00800FA9">
        <w:rPr>
          <w:szCs w:val="22"/>
          <w:lang w:val="bg-BG"/>
        </w:rPr>
        <w:t>Агресивност, чувство на безпокойство</w:t>
      </w:r>
    </w:p>
    <w:p w14:paraId="4C6CC05D" w14:textId="77777777" w:rsidR="006375C9" w:rsidRPr="00800FA9" w:rsidRDefault="006375C9" w:rsidP="0085631C">
      <w:pPr>
        <w:widowControl w:val="0"/>
        <w:numPr>
          <w:ilvl w:val="0"/>
          <w:numId w:val="14"/>
        </w:numPr>
        <w:spacing w:line="240" w:lineRule="auto"/>
        <w:ind w:left="567" w:hanging="567"/>
        <w:rPr>
          <w:szCs w:val="22"/>
          <w:lang w:val="bg-BG"/>
        </w:rPr>
      </w:pPr>
      <w:r w:rsidRPr="00800FA9">
        <w:rPr>
          <w:szCs w:val="22"/>
          <w:lang w:val="bg-BG"/>
        </w:rPr>
        <w:t>Неправилен сърдечен ритъм</w:t>
      </w:r>
    </w:p>
    <w:p w14:paraId="06E914B5" w14:textId="7C2B8D4E" w:rsidR="00E34C19" w:rsidRPr="00BC172A" w:rsidRDefault="004938B1" w:rsidP="00800FA9">
      <w:pPr>
        <w:widowControl w:val="0"/>
        <w:numPr>
          <w:ilvl w:val="0"/>
          <w:numId w:val="14"/>
        </w:numPr>
        <w:spacing w:line="240" w:lineRule="auto"/>
        <w:ind w:left="567" w:hanging="567"/>
        <w:rPr>
          <w:color w:val="000000"/>
          <w:szCs w:val="22"/>
          <w:lang w:val="bg-BG"/>
        </w:rPr>
      </w:pPr>
      <w:r w:rsidRPr="008B6691">
        <w:rPr>
          <w:color w:val="000000"/>
          <w:szCs w:val="22"/>
          <w:lang w:val="bg-BG"/>
        </w:rPr>
        <w:t>„Пиза“ с</w:t>
      </w:r>
      <w:r w:rsidR="00800FA9" w:rsidRPr="008B6691">
        <w:rPr>
          <w:color w:val="000000"/>
          <w:szCs w:val="22"/>
          <w:lang w:val="bg-BG"/>
        </w:rPr>
        <w:t>индром (</w:t>
      </w:r>
      <w:r w:rsidR="00BC172A" w:rsidRPr="008B6691">
        <w:rPr>
          <w:color w:val="000000"/>
          <w:szCs w:val="22"/>
          <w:lang w:val="bg-BG"/>
        </w:rPr>
        <w:t>състояние</w:t>
      </w:r>
      <w:r w:rsidR="00BC172A" w:rsidRPr="00BC172A">
        <w:rPr>
          <w:color w:val="000000"/>
          <w:szCs w:val="22"/>
          <w:lang w:val="bg-BG"/>
        </w:rPr>
        <w:t>, включващо неволно свиване на мускулите с необичайно огъване на тялото и главата на една страна</w:t>
      </w:r>
      <w:r w:rsidR="00800FA9" w:rsidRPr="00BC172A">
        <w:rPr>
          <w:color w:val="000000"/>
          <w:szCs w:val="22"/>
          <w:lang w:val="bg-BG"/>
        </w:rPr>
        <w:t>)</w:t>
      </w:r>
    </w:p>
    <w:p w14:paraId="031C7E17" w14:textId="77777777" w:rsidR="003E5C23" w:rsidRPr="003C46AF" w:rsidRDefault="003E5C23" w:rsidP="0085631C">
      <w:pPr>
        <w:widowControl w:val="0"/>
        <w:spacing w:line="240" w:lineRule="auto"/>
        <w:rPr>
          <w:szCs w:val="22"/>
          <w:lang w:val="ru-RU"/>
        </w:rPr>
      </w:pPr>
    </w:p>
    <w:p w14:paraId="771DE4B6" w14:textId="77777777" w:rsidR="003E5C23" w:rsidRPr="003C46AF" w:rsidRDefault="00C135B7" w:rsidP="0085631C">
      <w:pPr>
        <w:keepNext/>
        <w:widowControl w:val="0"/>
        <w:spacing w:line="240" w:lineRule="auto"/>
        <w:rPr>
          <w:b/>
          <w:szCs w:val="22"/>
          <w:lang w:val="ru-RU"/>
        </w:rPr>
      </w:pPr>
      <w:r w:rsidRPr="003C46AF">
        <w:rPr>
          <w:b/>
          <w:szCs w:val="22"/>
          <w:lang w:val="bg-BG"/>
        </w:rPr>
        <w:t>Пациенти с деменция и болест на Паркинсон</w:t>
      </w:r>
    </w:p>
    <w:p w14:paraId="50DC0857" w14:textId="77777777" w:rsidR="003E5C23" w:rsidRPr="003C46AF" w:rsidRDefault="00F667AB" w:rsidP="0085631C">
      <w:pPr>
        <w:keepNext/>
        <w:widowControl w:val="0"/>
        <w:spacing w:line="240" w:lineRule="auto"/>
        <w:rPr>
          <w:szCs w:val="22"/>
          <w:lang w:val="ru-RU"/>
        </w:rPr>
      </w:pPr>
      <w:r w:rsidRPr="003C46AF">
        <w:rPr>
          <w:szCs w:val="22"/>
          <w:lang w:val="bg-BG"/>
        </w:rPr>
        <w:t>При тези пациенти някои от нежеланите реакции се наблюдават по-често. При тях също така се наблюдават и някои допълнителни нежелани реакции</w:t>
      </w:r>
      <w:r w:rsidR="003E5C23" w:rsidRPr="003C46AF">
        <w:rPr>
          <w:szCs w:val="22"/>
          <w:lang w:val="ru-RU"/>
        </w:rPr>
        <w:t>:</w:t>
      </w:r>
    </w:p>
    <w:p w14:paraId="2438C381" w14:textId="77777777" w:rsidR="003E5C23" w:rsidRPr="003C46AF" w:rsidRDefault="003E5C23" w:rsidP="0085631C">
      <w:pPr>
        <w:keepNext/>
        <w:widowControl w:val="0"/>
        <w:tabs>
          <w:tab w:val="clear" w:pos="567"/>
        </w:tabs>
        <w:spacing w:line="240" w:lineRule="auto"/>
        <w:rPr>
          <w:szCs w:val="22"/>
          <w:lang w:val="ru-RU"/>
        </w:rPr>
      </w:pPr>
    </w:p>
    <w:p w14:paraId="30B0F3CC" w14:textId="77777777" w:rsidR="003E5C23" w:rsidRPr="003C46AF" w:rsidRDefault="00D53901" w:rsidP="0085631C">
      <w:pPr>
        <w:keepNext/>
        <w:widowControl w:val="0"/>
        <w:spacing w:line="240" w:lineRule="auto"/>
        <w:ind w:left="567" w:hanging="567"/>
        <w:rPr>
          <w:szCs w:val="22"/>
          <w:lang w:val="bg-BG"/>
        </w:rPr>
      </w:pPr>
      <w:r w:rsidRPr="003C46AF">
        <w:rPr>
          <w:b/>
          <w:szCs w:val="22"/>
          <w:lang w:val="bg-BG"/>
        </w:rPr>
        <w:t>Много чести</w:t>
      </w:r>
      <w:r w:rsidR="00B85586" w:rsidRPr="003C46AF">
        <w:rPr>
          <w:szCs w:val="22"/>
          <w:lang w:val="ru-RU"/>
        </w:rPr>
        <w:t xml:space="preserve"> </w:t>
      </w:r>
      <w:r w:rsidR="00B85586" w:rsidRPr="003C46AF">
        <w:rPr>
          <w:szCs w:val="22"/>
          <w:lang w:val="bg-BG"/>
        </w:rPr>
        <w:t>(могат да засегнат повече от 1 на 10 души)</w:t>
      </w:r>
    </w:p>
    <w:p w14:paraId="0F859AFA" w14:textId="77777777" w:rsidR="003E5C23" w:rsidRPr="003C46AF" w:rsidRDefault="00D53901" w:rsidP="0085631C">
      <w:pPr>
        <w:widowControl w:val="0"/>
        <w:numPr>
          <w:ilvl w:val="1"/>
          <w:numId w:val="14"/>
        </w:numPr>
        <w:spacing w:line="240" w:lineRule="auto"/>
        <w:ind w:left="567" w:hanging="567"/>
        <w:rPr>
          <w:szCs w:val="22"/>
        </w:rPr>
      </w:pPr>
      <w:r w:rsidRPr="003C46AF">
        <w:rPr>
          <w:szCs w:val="22"/>
          <w:lang w:val="bg-BG"/>
        </w:rPr>
        <w:t>Тре</w:t>
      </w:r>
      <w:r w:rsidR="00190ABD" w:rsidRPr="003C46AF">
        <w:rPr>
          <w:szCs w:val="22"/>
          <w:lang w:val="bg-BG"/>
        </w:rPr>
        <w:t>перене</w:t>
      </w:r>
    </w:p>
    <w:p w14:paraId="253417A8" w14:textId="77777777" w:rsidR="00F578C1" w:rsidRPr="003C46AF" w:rsidRDefault="00F578C1" w:rsidP="0085631C">
      <w:pPr>
        <w:widowControl w:val="0"/>
        <w:numPr>
          <w:ilvl w:val="1"/>
          <w:numId w:val="14"/>
        </w:numPr>
        <w:spacing w:line="240" w:lineRule="auto"/>
        <w:ind w:left="567" w:hanging="567"/>
        <w:rPr>
          <w:szCs w:val="22"/>
        </w:rPr>
      </w:pPr>
      <w:r w:rsidRPr="003C46AF">
        <w:rPr>
          <w:szCs w:val="22"/>
          <w:lang w:val="bg-BG"/>
        </w:rPr>
        <w:t>Внезапно падане</w:t>
      </w:r>
    </w:p>
    <w:p w14:paraId="5A7C5176" w14:textId="77777777" w:rsidR="003E5C23" w:rsidRPr="003C46AF" w:rsidRDefault="003E5C23" w:rsidP="0085631C">
      <w:pPr>
        <w:widowControl w:val="0"/>
        <w:spacing w:line="240" w:lineRule="auto"/>
        <w:ind w:left="567" w:hanging="567"/>
        <w:rPr>
          <w:szCs w:val="22"/>
        </w:rPr>
      </w:pPr>
    </w:p>
    <w:p w14:paraId="6E4DF601" w14:textId="77777777" w:rsidR="003E5C23" w:rsidRPr="003C46AF" w:rsidRDefault="00E974C5" w:rsidP="0085631C">
      <w:pPr>
        <w:keepNext/>
        <w:widowControl w:val="0"/>
        <w:tabs>
          <w:tab w:val="clear" w:pos="567"/>
          <w:tab w:val="left" w:pos="0"/>
        </w:tabs>
        <w:spacing w:line="240" w:lineRule="auto"/>
        <w:rPr>
          <w:szCs w:val="22"/>
        </w:rPr>
      </w:pPr>
      <w:r w:rsidRPr="003C46AF">
        <w:rPr>
          <w:b/>
          <w:szCs w:val="22"/>
          <w:lang w:val="bg-BG"/>
        </w:rPr>
        <w:t>Чести</w:t>
      </w:r>
      <w:r w:rsidR="00B85586" w:rsidRPr="003C46AF">
        <w:rPr>
          <w:szCs w:val="22"/>
          <w:lang w:val="bg-BG"/>
        </w:rPr>
        <w:t xml:space="preserve"> (могат да засегнат до 1 на 10 души)</w:t>
      </w:r>
    </w:p>
    <w:p w14:paraId="3FE371E9" w14:textId="77777777" w:rsidR="003E5C23" w:rsidRPr="003C46AF" w:rsidRDefault="00E974C5" w:rsidP="0085631C">
      <w:pPr>
        <w:widowControl w:val="0"/>
        <w:numPr>
          <w:ilvl w:val="1"/>
          <w:numId w:val="14"/>
        </w:numPr>
        <w:spacing w:line="240" w:lineRule="auto"/>
        <w:ind w:left="567" w:hanging="567"/>
        <w:rPr>
          <w:szCs w:val="22"/>
        </w:rPr>
      </w:pPr>
      <w:r w:rsidRPr="003C46AF">
        <w:rPr>
          <w:szCs w:val="22"/>
          <w:lang w:val="bg-BG"/>
        </w:rPr>
        <w:t>Тревожност</w:t>
      </w:r>
    </w:p>
    <w:p w14:paraId="1395C0B4" w14:textId="77777777" w:rsidR="003E5C23" w:rsidRPr="003C46AF" w:rsidRDefault="00BA271D" w:rsidP="0085631C">
      <w:pPr>
        <w:widowControl w:val="0"/>
        <w:numPr>
          <w:ilvl w:val="1"/>
          <w:numId w:val="14"/>
        </w:numPr>
        <w:spacing w:line="240" w:lineRule="auto"/>
        <w:ind w:left="567" w:hanging="567"/>
        <w:rPr>
          <w:szCs w:val="22"/>
        </w:rPr>
      </w:pPr>
      <w:r w:rsidRPr="003C46AF">
        <w:rPr>
          <w:szCs w:val="22"/>
          <w:lang w:val="bg-BG"/>
        </w:rPr>
        <w:t>Безпокойство</w:t>
      </w:r>
    </w:p>
    <w:p w14:paraId="730E70AF" w14:textId="77777777" w:rsidR="003E5C23" w:rsidRPr="003C46AF" w:rsidRDefault="00FA01AD" w:rsidP="0085631C">
      <w:pPr>
        <w:widowControl w:val="0"/>
        <w:numPr>
          <w:ilvl w:val="1"/>
          <w:numId w:val="14"/>
        </w:numPr>
        <w:spacing w:line="240" w:lineRule="auto"/>
        <w:ind w:left="567" w:hanging="567"/>
        <w:rPr>
          <w:szCs w:val="22"/>
        </w:rPr>
      </w:pPr>
      <w:r w:rsidRPr="003C46AF">
        <w:rPr>
          <w:szCs w:val="22"/>
          <w:lang w:val="bg-BG"/>
        </w:rPr>
        <w:t xml:space="preserve">Забавен </w:t>
      </w:r>
      <w:r w:rsidR="0061326E" w:rsidRPr="003C46AF">
        <w:rPr>
          <w:szCs w:val="22"/>
          <w:lang w:val="bg-BG"/>
        </w:rPr>
        <w:t xml:space="preserve">и ускорен </w:t>
      </w:r>
      <w:r w:rsidRPr="003C46AF">
        <w:rPr>
          <w:szCs w:val="22"/>
          <w:lang w:val="bg-BG"/>
        </w:rPr>
        <w:t>сърдечен ритъм</w:t>
      </w:r>
    </w:p>
    <w:p w14:paraId="0C05EBBA" w14:textId="77777777" w:rsidR="003E5C23" w:rsidRPr="003C46AF" w:rsidRDefault="00FA01AD" w:rsidP="0085631C">
      <w:pPr>
        <w:widowControl w:val="0"/>
        <w:numPr>
          <w:ilvl w:val="1"/>
          <w:numId w:val="14"/>
        </w:numPr>
        <w:spacing w:line="240" w:lineRule="auto"/>
        <w:ind w:left="567" w:hanging="567"/>
        <w:rPr>
          <w:szCs w:val="22"/>
        </w:rPr>
      </w:pPr>
      <w:r w:rsidRPr="003C46AF">
        <w:rPr>
          <w:szCs w:val="22"/>
          <w:lang w:val="bg-BG"/>
        </w:rPr>
        <w:t>Нарушения на съня</w:t>
      </w:r>
    </w:p>
    <w:p w14:paraId="5A3105AD" w14:textId="77777777" w:rsidR="003E5C23" w:rsidRPr="003C46AF" w:rsidRDefault="00D84096" w:rsidP="0085631C">
      <w:pPr>
        <w:widowControl w:val="0"/>
        <w:numPr>
          <w:ilvl w:val="1"/>
          <w:numId w:val="14"/>
        </w:numPr>
        <w:spacing w:line="240" w:lineRule="auto"/>
        <w:ind w:left="567" w:hanging="567"/>
        <w:rPr>
          <w:szCs w:val="22"/>
        </w:rPr>
      </w:pPr>
      <w:r w:rsidRPr="003C46AF">
        <w:rPr>
          <w:szCs w:val="22"/>
          <w:lang w:val="bg-BG"/>
        </w:rPr>
        <w:t xml:space="preserve">Прекомерно отделяне </w:t>
      </w:r>
      <w:r w:rsidR="00190ABD" w:rsidRPr="003C46AF">
        <w:rPr>
          <w:szCs w:val="22"/>
          <w:lang w:val="bg-BG"/>
        </w:rPr>
        <w:t xml:space="preserve">на слюнка </w:t>
      </w:r>
      <w:r w:rsidRPr="003C46AF">
        <w:rPr>
          <w:szCs w:val="22"/>
          <w:lang w:val="bg-BG"/>
        </w:rPr>
        <w:t>и дехидратация</w:t>
      </w:r>
    </w:p>
    <w:p w14:paraId="25B3A626" w14:textId="77777777" w:rsidR="003E5C23" w:rsidRPr="003C46AF" w:rsidRDefault="00D057A1" w:rsidP="0085631C">
      <w:pPr>
        <w:widowControl w:val="0"/>
        <w:numPr>
          <w:ilvl w:val="1"/>
          <w:numId w:val="14"/>
        </w:numPr>
        <w:spacing w:line="240" w:lineRule="auto"/>
        <w:ind w:left="567" w:hanging="567"/>
        <w:rPr>
          <w:szCs w:val="22"/>
          <w:lang w:val="ru-RU"/>
        </w:rPr>
      </w:pPr>
      <w:r w:rsidRPr="003C46AF">
        <w:rPr>
          <w:szCs w:val="22"/>
          <w:lang w:val="bg-BG"/>
        </w:rPr>
        <w:t>Необичайно забавени движения и</w:t>
      </w:r>
      <w:r w:rsidR="00190ABD" w:rsidRPr="003C46AF">
        <w:rPr>
          <w:szCs w:val="22"/>
          <w:lang w:val="bg-BG"/>
        </w:rPr>
        <w:t>ли</w:t>
      </w:r>
      <w:r w:rsidRPr="003C46AF">
        <w:rPr>
          <w:szCs w:val="22"/>
          <w:lang w:val="bg-BG"/>
        </w:rPr>
        <w:t xml:space="preserve"> неконтролируеми движения</w:t>
      </w:r>
    </w:p>
    <w:p w14:paraId="77F9D3A5" w14:textId="77777777" w:rsidR="00AB33E8" w:rsidRPr="00095B10" w:rsidRDefault="00AB33E8" w:rsidP="00095B10">
      <w:pPr>
        <w:widowControl w:val="0"/>
        <w:numPr>
          <w:ilvl w:val="1"/>
          <w:numId w:val="14"/>
        </w:numPr>
        <w:spacing w:line="240" w:lineRule="auto"/>
        <w:ind w:left="567" w:hanging="567"/>
        <w:rPr>
          <w:szCs w:val="22"/>
          <w:lang w:val="bg-BG"/>
        </w:rPr>
      </w:pPr>
      <w:r w:rsidRPr="003C46AF">
        <w:rPr>
          <w:szCs w:val="22"/>
          <w:lang w:val="bg-BG"/>
        </w:rPr>
        <w:t>Влошаване на симптомите на болестта на Паркинсон или получаване на подобни симптоми – като например мускулна скованост, затрудняване на движенията</w:t>
      </w:r>
      <w:r w:rsidR="0061326E" w:rsidRPr="003C46AF">
        <w:rPr>
          <w:szCs w:val="22"/>
          <w:lang w:val="bg-BG"/>
        </w:rPr>
        <w:t xml:space="preserve"> и мускулна слабост</w:t>
      </w:r>
    </w:p>
    <w:p w14:paraId="62FCEA53" w14:textId="77777777" w:rsidR="00095B10" w:rsidRPr="00095B10" w:rsidRDefault="00095B10" w:rsidP="00095B10">
      <w:pPr>
        <w:widowControl w:val="0"/>
        <w:numPr>
          <w:ilvl w:val="1"/>
          <w:numId w:val="14"/>
        </w:numPr>
        <w:spacing w:line="240" w:lineRule="auto"/>
        <w:ind w:left="567" w:hanging="567"/>
        <w:rPr>
          <w:szCs w:val="22"/>
          <w:lang w:val="bg-BG"/>
        </w:rPr>
      </w:pPr>
      <w:r w:rsidRPr="003C46AF">
        <w:rPr>
          <w:szCs w:val="22"/>
          <w:lang w:val="bg-BG"/>
        </w:rPr>
        <w:t>Виждане на неща, които не съществуват</w:t>
      </w:r>
      <w:r w:rsidRPr="00095B10">
        <w:rPr>
          <w:szCs w:val="22"/>
          <w:lang w:val="bg-BG"/>
        </w:rPr>
        <w:t xml:space="preserve"> (</w:t>
      </w:r>
      <w:r w:rsidRPr="003C46AF">
        <w:rPr>
          <w:szCs w:val="22"/>
          <w:lang w:val="bg-BG"/>
        </w:rPr>
        <w:t>халюцинации</w:t>
      </w:r>
      <w:r w:rsidRPr="00095B10">
        <w:rPr>
          <w:szCs w:val="22"/>
          <w:lang w:val="bg-BG"/>
        </w:rPr>
        <w:t>)</w:t>
      </w:r>
    </w:p>
    <w:p w14:paraId="3959EE1A" w14:textId="728A7B6D" w:rsidR="00095B10" w:rsidRPr="00095B10" w:rsidRDefault="00095B10" w:rsidP="00095B10">
      <w:pPr>
        <w:widowControl w:val="0"/>
        <w:numPr>
          <w:ilvl w:val="1"/>
          <w:numId w:val="14"/>
        </w:numPr>
        <w:spacing w:line="240" w:lineRule="auto"/>
        <w:ind w:left="567" w:hanging="567"/>
        <w:rPr>
          <w:szCs w:val="22"/>
          <w:lang w:val="bg-BG"/>
        </w:rPr>
      </w:pPr>
      <w:r w:rsidRPr="00095B10">
        <w:rPr>
          <w:szCs w:val="22"/>
          <w:lang w:val="bg-BG"/>
        </w:rPr>
        <w:t>Депресия</w:t>
      </w:r>
    </w:p>
    <w:p w14:paraId="24CD11FC" w14:textId="36795AAF" w:rsidR="00095B10" w:rsidRPr="00095B10" w:rsidRDefault="00095B10" w:rsidP="00095B10">
      <w:pPr>
        <w:widowControl w:val="0"/>
        <w:numPr>
          <w:ilvl w:val="1"/>
          <w:numId w:val="14"/>
        </w:numPr>
        <w:spacing w:line="240" w:lineRule="auto"/>
        <w:ind w:left="567" w:hanging="567"/>
        <w:rPr>
          <w:szCs w:val="22"/>
          <w:lang w:val="bg-BG"/>
        </w:rPr>
      </w:pPr>
      <w:r w:rsidRPr="00095B10">
        <w:rPr>
          <w:szCs w:val="22"/>
          <w:lang w:val="bg-BG"/>
        </w:rPr>
        <w:t>Високо кръвно налягане</w:t>
      </w:r>
    </w:p>
    <w:p w14:paraId="46396AF6" w14:textId="77777777" w:rsidR="003E5C23" w:rsidRPr="003C46AF" w:rsidRDefault="003E5C23" w:rsidP="0085631C">
      <w:pPr>
        <w:widowControl w:val="0"/>
        <w:spacing w:line="240" w:lineRule="auto"/>
        <w:ind w:left="567" w:hanging="567"/>
        <w:rPr>
          <w:szCs w:val="22"/>
          <w:lang w:val="ru-RU"/>
        </w:rPr>
      </w:pPr>
    </w:p>
    <w:p w14:paraId="23C92953" w14:textId="77777777" w:rsidR="003E5C23" w:rsidRPr="003C46AF" w:rsidRDefault="00FD1C6C" w:rsidP="0085631C">
      <w:pPr>
        <w:keepNext/>
        <w:widowControl w:val="0"/>
        <w:spacing w:line="240" w:lineRule="auto"/>
        <w:ind w:left="567" w:hanging="567"/>
        <w:rPr>
          <w:szCs w:val="22"/>
          <w:lang w:val="ru-RU"/>
        </w:rPr>
      </w:pPr>
      <w:r w:rsidRPr="003C46AF">
        <w:rPr>
          <w:b/>
          <w:szCs w:val="22"/>
          <w:lang w:val="bg-BG"/>
        </w:rPr>
        <w:t>Нечести</w:t>
      </w:r>
      <w:r w:rsidR="00583143" w:rsidRPr="003C46AF">
        <w:rPr>
          <w:szCs w:val="22"/>
          <w:lang w:val="bg-BG"/>
        </w:rPr>
        <w:t xml:space="preserve"> (могат да засегнат до 1 на 100 души)</w:t>
      </w:r>
    </w:p>
    <w:p w14:paraId="77431357" w14:textId="77777777" w:rsidR="003E5C23" w:rsidRPr="007D6759" w:rsidRDefault="00D05B91" w:rsidP="0085631C">
      <w:pPr>
        <w:widowControl w:val="0"/>
        <w:numPr>
          <w:ilvl w:val="0"/>
          <w:numId w:val="15"/>
        </w:numPr>
        <w:spacing w:line="240" w:lineRule="auto"/>
        <w:ind w:left="567" w:hanging="567"/>
        <w:rPr>
          <w:szCs w:val="22"/>
          <w:lang w:val="bg-BG"/>
        </w:rPr>
      </w:pPr>
      <w:r w:rsidRPr="003C46AF">
        <w:rPr>
          <w:szCs w:val="22"/>
          <w:lang w:val="bg-BG"/>
        </w:rPr>
        <w:t>Неправилен</w:t>
      </w:r>
      <w:r w:rsidR="00AA4F4B" w:rsidRPr="003C46AF">
        <w:rPr>
          <w:szCs w:val="22"/>
          <w:lang w:val="bg-BG"/>
        </w:rPr>
        <w:t xml:space="preserve"> сърдечен ритъм и лош контрол на движенията</w:t>
      </w:r>
    </w:p>
    <w:p w14:paraId="5AD7458A" w14:textId="34634835" w:rsidR="00095B10" w:rsidRPr="00692D4B" w:rsidRDefault="00095B10" w:rsidP="0085631C">
      <w:pPr>
        <w:widowControl w:val="0"/>
        <w:numPr>
          <w:ilvl w:val="0"/>
          <w:numId w:val="15"/>
        </w:numPr>
        <w:spacing w:line="240" w:lineRule="auto"/>
        <w:ind w:left="567" w:hanging="567"/>
        <w:rPr>
          <w:szCs w:val="22"/>
          <w:lang w:val="ru-RU"/>
        </w:rPr>
      </w:pPr>
      <w:r>
        <w:rPr>
          <w:szCs w:val="22"/>
          <w:lang w:val="bg-BG"/>
        </w:rPr>
        <w:t>Ниско кръвно налягане</w:t>
      </w:r>
    </w:p>
    <w:p w14:paraId="1C3C2F31" w14:textId="77777777" w:rsidR="00BC172A" w:rsidRPr="003C46AF" w:rsidRDefault="00BC172A" w:rsidP="00692D4B">
      <w:pPr>
        <w:widowControl w:val="0"/>
        <w:spacing w:line="240" w:lineRule="auto"/>
        <w:rPr>
          <w:szCs w:val="22"/>
          <w:lang w:val="ru-RU"/>
        </w:rPr>
      </w:pPr>
    </w:p>
    <w:p w14:paraId="75D31CBD" w14:textId="77777777" w:rsidR="00BC172A" w:rsidRPr="003C46AF" w:rsidRDefault="00BC172A" w:rsidP="00BC172A">
      <w:pPr>
        <w:keepNext/>
        <w:widowControl w:val="0"/>
        <w:spacing w:line="240" w:lineRule="auto"/>
        <w:rPr>
          <w:szCs w:val="22"/>
          <w:lang w:val="ru-RU"/>
        </w:rPr>
      </w:pPr>
      <w:r w:rsidRPr="003C46AF">
        <w:rPr>
          <w:b/>
          <w:szCs w:val="22"/>
          <w:lang w:val="bg-BG"/>
        </w:rPr>
        <w:t>С неизвестна честота</w:t>
      </w:r>
      <w:r w:rsidRPr="003C46AF">
        <w:rPr>
          <w:szCs w:val="22"/>
          <w:lang w:val="bg-BG"/>
        </w:rPr>
        <w:t xml:space="preserve"> (от наличните данни не може да бъде направена оценка на честотата)</w:t>
      </w:r>
    </w:p>
    <w:p w14:paraId="342F3A0F" w14:textId="74001643" w:rsidR="00BC172A" w:rsidRDefault="004938B1" w:rsidP="00BC172A">
      <w:pPr>
        <w:widowControl w:val="0"/>
        <w:numPr>
          <w:ilvl w:val="0"/>
          <w:numId w:val="14"/>
        </w:numPr>
        <w:spacing w:line="240" w:lineRule="auto"/>
        <w:ind w:left="567" w:hanging="567"/>
        <w:rPr>
          <w:color w:val="000000"/>
          <w:szCs w:val="22"/>
          <w:lang w:val="bg-BG"/>
        </w:rPr>
      </w:pPr>
      <w:r w:rsidRPr="008B6691">
        <w:rPr>
          <w:color w:val="000000"/>
          <w:szCs w:val="22"/>
          <w:lang w:val="bg-BG"/>
        </w:rPr>
        <w:t>„Пиза“ с</w:t>
      </w:r>
      <w:r w:rsidR="00BC172A" w:rsidRPr="008B6691">
        <w:rPr>
          <w:color w:val="000000"/>
          <w:szCs w:val="22"/>
          <w:lang w:val="bg-BG"/>
        </w:rPr>
        <w:t>индром</w:t>
      </w:r>
      <w:r w:rsidRPr="008B6691">
        <w:rPr>
          <w:color w:val="000000"/>
          <w:szCs w:val="22"/>
          <w:lang w:val="bg-BG"/>
        </w:rPr>
        <w:t xml:space="preserve"> </w:t>
      </w:r>
      <w:r w:rsidR="00BC172A" w:rsidRPr="008B6691">
        <w:rPr>
          <w:color w:val="000000"/>
          <w:szCs w:val="22"/>
          <w:lang w:val="bg-BG"/>
        </w:rPr>
        <w:t>(състояние</w:t>
      </w:r>
      <w:r w:rsidR="00BC172A" w:rsidRPr="00BC172A">
        <w:rPr>
          <w:color w:val="000000"/>
          <w:szCs w:val="22"/>
          <w:lang w:val="bg-BG"/>
        </w:rPr>
        <w:t>, включващо неволно свиване на мускулите с необичайно огъване на тялото и главата на една страна)</w:t>
      </w:r>
    </w:p>
    <w:p w14:paraId="6A66BB3E" w14:textId="734B3CDF" w:rsidR="00095B10" w:rsidRPr="00BC172A" w:rsidRDefault="00095B10" w:rsidP="00BC172A">
      <w:pPr>
        <w:widowControl w:val="0"/>
        <w:numPr>
          <w:ilvl w:val="0"/>
          <w:numId w:val="14"/>
        </w:numPr>
        <w:spacing w:line="240" w:lineRule="auto"/>
        <w:ind w:left="567" w:hanging="567"/>
        <w:rPr>
          <w:color w:val="000000"/>
          <w:szCs w:val="22"/>
          <w:lang w:val="bg-BG"/>
        </w:rPr>
      </w:pPr>
      <w:r>
        <w:rPr>
          <w:color w:val="000000"/>
          <w:szCs w:val="22"/>
          <w:lang w:val="bg-BG"/>
        </w:rPr>
        <w:t>Кожен обрив</w:t>
      </w:r>
    </w:p>
    <w:p w14:paraId="6349E7AA" w14:textId="77777777" w:rsidR="003E5C23" w:rsidRPr="003C46AF" w:rsidRDefault="003E5C23" w:rsidP="0085631C">
      <w:pPr>
        <w:widowControl w:val="0"/>
        <w:spacing w:line="240" w:lineRule="auto"/>
        <w:rPr>
          <w:szCs w:val="22"/>
          <w:lang w:val="ru-RU"/>
        </w:rPr>
      </w:pPr>
    </w:p>
    <w:p w14:paraId="254956BA" w14:textId="77777777" w:rsidR="003E5C23" w:rsidRPr="003C46AF" w:rsidRDefault="000154BF" w:rsidP="0085631C">
      <w:pPr>
        <w:keepNext/>
        <w:widowControl w:val="0"/>
        <w:spacing w:line="240" w:lineRule="auto"/>
        <w:rPr>
          <w:b/>
          <w:szCs w:val="22"/>
          <w:lang w:val="ru-RU"/>
        </w:rPr>
      </w:pPr>
      <w:r w:rsidRPr="003C46AF">
        <w:rPr>
          <w:b/>
          <w:szCs w:val="22"/>
          <w:lang w:val="bg-BG"/>
        </w:rPr>
        <w:t xml:space="preserve">Други нежелани реакции, наблюдавани при </w:t>
      </w:r>
      <w:r w:rsidR="003E5C23" w:rsidRPr="003C46AF">
        <w:rPr>
          <w:b/>
          <w:szCs w:val="22"/>
        </w:rPr>
        <w:t>Exelon</w:t>
      </w:r>
      <w:r w:rsidR="003E5C23" w:rsidRPr="003C46AF">
        <w:rPr>
          <w:b/>
          <w:szCs w:val="22"/>
          <w:lang w:val="ru-RU"/>
        </w:rPr>
        <w:t xml:space="preserve"> </w:t>
      </w:r>
      <w:r w:rsidRPr="003C46AF">
        <w:rPr>
          <w:b/>
          <w:szCs w:val="22"/>
          <w:lang w:val="bg-BG"/>
        </w:rPr>
        <w:t>трансдермален пластир, които могат да възникнат и при твърд</w:t>
      </w:r>
      <w:r w:rsidR="001515B1" w:rsidRPr="003C46AF">
        <w:rPr>
          <w:b/>
          <w:szCs w:val="22"/>
          <w:lang w:val="bg-BG"/>
        </w:rPr>
        <w:t>ите капсули</w:t>
      </w:r>
      <w:r w:rsidR="003E5C23" w:rsidRPr="003C46AF">
        <w:rPr>
          <w:b/>
          <w:szCs w:val="22"/>
          <w:lang w:val="ru-RU"/>
        </w:rPr>
        <w:t>:</w:t>
      </w:r>
    </w:p>
    <w:p w14:paraId="0990DB9D" w14:textId="77777777" w:rsidR="003E5C23" w:rsidRPr="003C46AF" w:rsidRDefault="003E5C23" w:rsidP="0085631C">
      <w:pPr>
        <w:keepNext/>
        <w:widowControl w:val="0"/>
        <w:spacing w:line="240" w:lineRule="auto"/>
        <w:ind w:left="567" w:hanging="567"/>
        <w:rPr>
          <w:szCs w:val="22"/>
          <w:lang w:val="ru-RU"/>
        </w:rPr>
      </w:pPr>
    </w:p>
    <w:p w14:paraId="1545D8CD" w14:textId="77777777" w:rsidR="003E5C23" w:rsidRPr="003C46AF" w:rsidRDefault="00802120" w:rsidP="0085631C">
      <w:pPr>
        <w:keepNext/>
        <w:widowControl w:val="0"/>
        <w:spacing w:line="240" w:lineRule="auto"/>
        <w:ind w:left="567" w:hanging="567"/>
        <w:rPr>
          <w:szCs w:val="22"/>
          <w:lang w:val="ru-RU"/>
        </w:rPr>
      </w:pPr>
      <w:r w:rsidRPr="003C46AF">
        <w:rPr>
          <w:b/>
          <w:szCs w:val="22"/>
          <w:lang w:val="bg-BG"/>
        </w:rPr>
        <w:t>Чести</w:t>
      </w:r>
      <w:r w:rsidR="00583143" w:rsidRPr="003C46AF">
        <w:rPr>
          <w:szCs w:val="22"/>
          <w:lang w:val="bg-BG"/>
        </w:rPr>
        <w:t xml:space="preserve"> (могат да засегнат до 1 на 10 души)</w:t>
      </w:r>
    </w:p>
    <w:p w14:paraId="339ADDE1" w14:textId="77777777" w:rsidR="003E5C23" w:rsidRPr="003C46AF" w:rsidRDefault="00802120" w:rsidP="0085631C">
      <w:pPr>
        <w:widowControl w:val="0"/>
        <w:numPr>
          <w:ilvl w:val="0"/>
          <w:numId w:val="15"/>
        </w:numPr>
        <w:spacing w:line="240" w:lineRule="auto"/>
        <w:ind w:left="567" w:hanging="567"/>
        <w:rPr>
          <w:szCs w:val="22"/>
        </w:rPr>
      </w:pPr>
      <w:r w:rsidRPr="003C46AF">
        <w:rPr>
          <w:szCs w:val="22"/>
          <w:lang w:val="bg-BG"/>
        </w:rPr>
        <w:t>Висока температура</w:t>
      </w:r>
    </w:p>
    <w:p w14:paraId="573EDD6C" w14:textId="77777777" w:rsidR="003E5C23" w:rsidRPr="003C46AF" w:rsidRDefault="00196390" w:rsidP="0085631C">
      <w:pPr>
        <w:widowControl w:val="0"/>
        <w:numPr>
          <w:ilvl w:val="0"/>
          <w:numId w:val="15"/>
        </w:numPr>
        <w:spacing w:line="240" w:lineRule="auto"/>
        <w:ind w:left="567" w:hanging="567"/>
        <w:rPr>
          <w:szCs w:val="22"/>
        </w:rPr>
      </w:pPr>
      <w:r w:rsidRPr="003C46AF">
        <w:rPr>
          <w:szCs w:val="22"/>
          <w:lang w:val="bg-BG"/>
        </w:rPr>
        <w:t>Силна обърканост</w:t>
      </w:r>
    </w:p>
    <w:p w14:paraId="21C16C86" w14:textId="77777777" w:rsidR="008F7D53" w:rsidRPr="003C46AF" w:rsidRDefault="008F7D53" w:rsidP="0085631C">
      <w:pPr>
        <w:widowControl w:val="0"/>
        <w:numPr>
          <w:ilvl w:val="0"/>
          <w:numId w:val="15"/>
        </w:numPr>
        <w:tabs>
          <w:tab w:val="clear" w:pos="567"/>
        </w:tabs>
        <w:spacing w:line="240" w:lineRule="auto"/>
        <w:ind w:left="567" w:hanging="567"/>
        <w:rPr>
          <w:szCs w:val="22"/>
        </w:rPr>
      </w:pPr>
      <w:r w:rsidRPr="003C46AF">
        <w:rPr>
          <w:szCs w:val="22"/>
          <w:lang w:val="bg-BG"/>
        </w:rPr>
        <w:t>Незадържане на урината</w:t>
      </w:r>
      <w:r w:rsidRPr="003C46AF">
        <w:rPr>
          <w:szCs w:val="22"/>
          <w:lang w:val="en-US"/>
        </w:rPr>
        <w:t xml:space="preserve"> (</w:t>
      </w:r>
      <w:r w:rsidRPr="003C46AF">
        <w:rPr>
          <w:szCs w:val="22"/>
          <w:lang w:val="bg-BG"/>
        </w:rPr>
        <w:t>неспособност достатъчно да се задържа урината)</w:t>
      </w:r>
    </w:p>
    <w:p w14:paraId="146D26ED" w14:textId="77777777" w:rsidR="003E5C23" w:rsidRPr="003C46AF" w:rsidRDefault="003E5C23" w:rsidP="0085631C">
      <w:pPr>
        <w:widowControl w:val="0"/>
        <w:spacing w:line="240" w:lineRule="auto"/>
        <w:rPr>
          <w:szCs w:val="22"/>
        </w:rPr>
      </w:pPr>
    </w:p>
    <w:p w14:paraId="3A7B0832" w14:textId="77777777" w:rsidR="003F7E89" w:rsidRPr="003C46AF" w:rsidRDefault="00583143" w:rsidP="0085631C">
      <w:pPr>
        <w:keepNext/>
        <w:widowControl w:val="0"/>
        <w:spacing w:line="240" w:lineRule="auto"/>
        <w:rPr>
          <w:szCs w:val="22"/>
        </w:rPr>
      </w:pPr>
      <w:r w:rsidRPr="003C46AF">
        <w:rPr>
          <w:b/>
          <w:szCs w:val="22"/>
          <w:lang w:val="bg-BG"/>
        </w:rPr>
        <w:lastRenderedPageBreak/>
        <w:t>Н</w:t>
      </w:r>
      <w:r w:rsidR="003F7E89" w:rsidRPr="003C46AF">
        <w:rPr>
          <w:b/>
          <w:szCs w:val="22"/>
          <w:lang w:val="bg-BG"/>
        </w:rPr>
        <w:t>ечести</w:t>
      </w:r>
      <w:r w:rsidRPr="003C46AF">
        <w:rPr>
          <w:szCs w:val="22"/>
          <w:lang w:val="bg-BG"/>
        </w:rPr>
        <w:t xml:space="preserve"> (могат да засегнат до 1 на 10</w:t>
      </w:r>
      <w:r w:rsidR="00BE67A9" w:rsidRPr="003C46AF">
        <w:rPr>
          <w:szCs w:val="22"/>
          <w:lang w:val="bg-BG"/>
        </w:rPr>
        <w:t>0</w:t>
      </w:r>
      <w:r w:rsidRPr="003C46AF">
        <w:rPr>
          <w:szCs w:val="22"/>
          <w:lang w:val="bg-BG"/>
        </w:rPr>
        <w:t> души</w:t>
      </w:r>
      <w:r w:rsidR="00387B4E" w:rsidRPr="003C46AF">
        <w:rPr>
          <w:szCs w:val="22"/>
        </w:rPr>
        <w:t>)</w:t>
      </w:r>
    </w:p>
    <w:p w14:paraId="1CF6458D" w14:textId="77777777" w:rsidR="003F7E89" w:rsidRPr="003C46AF" w:rsidRDefault="003F7E89" w:rsidP="0085631C">
      <w:pPr>
        <w:widowControl w:val="0"/>
        <w:numPr>
          <w:ilvl w:val="0"/>
          <w:numId w:val="17"/>
        </w:numPr>
        <w:tabs>
          <w:tab w:val="clear" w:pos="720"/>
          <w:tab w:val="num" w:pos="567"/>
        </w:tabs>
        <w:spacing w:line="240" w:lineRule="auto"/>
        <w:ind w:left="567" w:hanging="567"/>
        <w:rPr>
          <w:bCs/>
          <w:szCs w:val="22"/>
          <w:lang w:val="bg-BG"/>
        </w:rPr>
      </w:pPr>
      <w:r w:rsidRPr="003C46AF">
        <w:rPr>
          <w:bCs/>
          <w:szCs w:val="22"/>
          <w:lang w:val="bg-BG"/>
        </w:rPr>
        <w:t xml:space="preserve">Свръхактивност (повишена активност, </w:t>
      </w:r>
      <w:r w:rsidR="00BE67A9" w:rsidRPr="003C46AF">
        <w:rPr>
          <w:bCs/>
          <w:szCs w:val="22"/>
          <w:lang w:val="bg-BG"/>
        </w:rPr>
        <w:t>без</w:t>
      </w:r>
      <w:r w:rsidRPr="003C46AF">
        <w:rPr>
          <w:bCs/>
          <w:szCs w:val="22"/>
          <w:lang w:val="bg-BG"/>
        </w:rPr>
        <w:t>покойство)</w:t>
      </w:r>
    </w:p>
    <w:p w14:paraId="2ED6EE77" w14:textId="77777777" w:rsidR="00D97A34" w:rsidRPr="003C46AF" w:rsidRDefault="00D97A34" w:rsidP="0085631C">
      <w:pPr>
        <w:widowControl w:val="0"/>
        <w:tabs>
          <w:tab w:val="clear" w:pos="567"/>
        </w:tabs>
        <w:spacing w:line="240" w:lineRule="auto"/>
        <w:rPr>
          <w:bCs/>
          <w:szCs w:val="22"/>
          <w:lang w:val="bg-BG"/>
        </w:rPr>
      </w:pPr>
    </w:p>
    <w:p w14:paraId="06872692" w14:textId="77777777" w:rsidR="00D97A34" w:rsidRPr="003C46AF" w:rsidRDefault="00583143" w:rsidP="0085631C">
      <w:pPr>
        <w:keepNext/>
        <w:widowControl w:val="0"/>
        <w:tabs>
          <w:tab w:val="clear" w:pos="567"/>
        </w:tabs>
        <w:spacing w:line="240" w:lineRule="auto"/>
        <w:rPr>
          <w:szCs w:val="22"/>
          <w:lang w:val="bg-BG"/>
        </w:rPr>
      </w:pPr>
      <w:r w:rsidRPr="003C46AF">
        <w:rPr>
          <w:b/>
          <w:szCs w:val="22"/>
          <w:lang w:val="bg-BG"/>
        </w:rPr>
        <w:t>С</w:t>
      </w:r>
      <w:r w:rsidR="00D97A34" w:rsidRPr="003C46AF">
        <w:rPr>
          <w:b/>
          <w:szCs w:val="22"/>
          <w:lang w:val="bg-BG"/>
        </w:rPr>
        <w:t xml:space="preserve"> неизвестна честота</w:t>
      </w:r>
      <w:r w:rsidR="00063FF9" w:rsidRPr="003C46AF">
        <w:rPr>
          <w:b/>
          <w:szCs w:val="22"/>
          <w:lang w:val="bg-BG"/>
        </w:rPr>
        <w:t xml:space="preserve"> </w:t>
      </w:r>
      <w:r w:rsidR="00063FF9" w:rsidRPr="003C46AF">
        <w:rPr>
          <w:szCs w:val="22"/>
          <w:lang w:val="bg-BG"/>
        </w:rPr>
        <w:t>(</w:t>
      </w:r>
      <w:r w:rsidR="00063FF9" w:rsidRPr="003C46AF">
        <w:rPr>
          <w:noProof/>
          <w:lang w:val="bg-BG"/>
        </w:rPr>
        <w:t>от наличните данни не може да бъде направена оценка на честотата)</w:t>
      </w:r>
    </w:p>
    <w:p w14:paraId="09DF72A1" w14:textId="77777777" w:rsidR="00D97A34" w:rsidRPr="003C46AF" w:rsidRDefault="00B875C0" w:rsidP="0085631C">
      <w:pPr>
        <w:widowControl w:val="0"/>
        <w:numPr>
          <w:ilvl w:val="0"/>
          <w:numId w:val="17"/>
        </w:numPr>
        <w:tabs>
          <w:tab w:val="clear" w:pos="720"/>
          <w:tab w:val="num" w:pos="567"/>
        </w:tabs>
        <w:spacing w:line="240" w:lineRule="auto"/>
        <w:ind w:left="567" w:hanging="567"/>
        <w:rPr>
          <w:szCs w:val="22"/>
          <w:lang w:val="bg-BG"/>
        </w:rPr>
      </w:pPr>
      <w:r w:rsidRPr="003C46AF">
        <w:rPr>
          <w:bCs/>
          <w:szCs w:val="22"/>
          <w:lang w:val="bg-BG"/>
        </w:rPr>
        <w:t>Алергични реакции на мястото на поставяне на пластира, като например мехури или възпаление на кожата</w:t>
      </w:r>
    </w:p>
    <w:p w14:paraId="5C3D37D2" w14:textId="77777777" w:rsidR="001E63AB" w:rsidRPr="003C46AF" w:rsidRDefault="00AB6EC8" w:rsidP="0085631C">
      <w:pPr>
        <w:widowControl w:val="0"/>
        <w:spacing w:line="240" w:lineRule="auto"/>
        <w:rPr>
          <w:noProof/>
          <w:color w:val="000000"/>
          <w:lang w:val="bg-BG"/>
        </w:rPr>
      </w:pPr>
      <w:r w:rsidRPr="003C46AF">
        <w:rPr>
          <w:szCs w:val="22"/>
          <w:lang w:val="bg-BG"/>
        </w:rPr>
        <w:t>Ако получите някоя от изброените нежелани реакции, консултирайте се с Вашия лекар, тъй като е възможно да се нуждаете от медицинска помощ.</w:t>
      </w:r>
    </w:p>
    <w:p w14:paraId="33934902" w14:textId="77777777" w:rsidR="000166D2" w:rsidRPr="003C46AF" w:rsidRDefault="000166D2" w:rsidP="0085631C">
      <w:pPr>
        <w:widowControl w:val="0"/>
        <w:numPr>
          <w:ilvl w:val="12"/>
          <w:numId w:val="0"/>
        </w:numPr>
        <w:ind w:right="-29"/>
        <w:rPr>
          <w:noProof/>
          <w:color w:val="000000"/>
          <w:lang w:val="bg-BG"/>
        </w:rPr>
      </w:pPr>
    </w:p>
    <w:p w14:paraId="3464A3C6" w14:textId="77777777" w:rsidR="00E56F2E" w:rsidRPr="003C46AF" w:rsidRDefault="00E56F2E" w:rsidP="0085631C">
      <w:pPr>
        <w:keepNext/>
        <w:widowControl w:val="0"/>
        <w:numPr>
          <w:ilvl w:val="12"/>
          <w:numId w:val="0"/>
        </w:numPr>
        <w:tabs>
          <w:tab w:val="clear" w:pos="567"/>
          <w:tab w:val="left" w:pos="720"/>
        </w:tabs>
        <w:spacing w:line="240" w:lineRule="auto"/>
        <w:rPr>
          <w:b/>
          <w:snapToGrid w:val="0"/>
          <w:szCs w:val="22"/>
          <w:lang w:val="bg-BG"/>
        </w:rPr>
      </w:pPr>
      <w:r w:rsidRPr="003C46AF">
        <w:rPr>
          <w:b/>
          <w:snapToGrid w:val="0"/>
          <w:szCs w:val="22"/>
          <w:lang w:val="bg-BG"/>
        </w:rPr>
        <w:t>Съобщаване на нежелани реакции</w:t>
      </w:r>
    </w:p>
    <w:p w14:paraId="13EBB8CD" w14:textId="7B1BB24E" w:rsidR="00E56F2E" w:rsidRPr="003C46AF" w:rsidRDefault="00E56F2E" w:rsidP="0085631C">
      <w:pPr>
        <w:widowControl w:val="0"/>
        <w:spacing w:line="240" w:lineRule="auto"/>
        <w:ind w:right="-2"/>
        <w:rPr>
          <w:snapToGrid w:val="0"/>
          <w:szCs w:val="22"/>
          <w:lang w:val="bg-BG"/>
        </w:rPr>
      </w:pPr>
      <w:r w:rsidRPr="003C46AF">
        <w:rPr>
          <w:snapToGrid w:val="0"/>
          <w:szCs w:val="22"/>
          <w:lang w:val="bg-BG"/>
        </w:rPr>
        <w:t xml:space="preserve">Ако </w:t>
      </w:r>
      <w:r w:rsidRPr="003C46AF">
        <w:rPr>
          <w:noProof/>
          <w:snapToGrid w:val="0"/>
          <w:szCs w:val="22"/>
          <w:lang w:val="bg-BG"/>
        </w:rPr>
        <w:t>получите някакви нежелани</w:t>
      </w:r>
      <w:r w:rsidRPr="003C46AF">
        <w:rPr>
          <w:snapToGrid w:val="0"/>
          <w:szCs w:val="22"/>
          <w:lang w:val="bg-BG"/>
        </w:rPr>
        <w:t xml:space="preserve"> лекарствени реакции</w:t>
      </w:r>
      <w:r w:rsidRPr="003C46AF">
        <w:rPr>
          <w:noProof/>
          <w:snapToGrid w:val="0"/>
          <w:szCs w:val="22"/>
          <w:lang w:val="bg-BG"/>
        </w:rPr>
        <w:t xml:space="preserve">, уведомете Вашия лекар, фармацевт или медицинска сестра. </w:t>
      </w:r>
      <w:r w:rsidRPr="003C46AF">
        <w:rPr>
          <w:snapToGrid w:val="0"/>
          <w:szCs w:val="22"/>
          <w:lang w:val="bg-BG"/>
        </w:rPr>
        <w:t>Това включва всички възможни</w:t>
      </w:r>
      <w:r w:rsidRPr="003C46AF">
        <w:rPr>
          <w:snapToGrid w:val="0"/>
          <w:color w:val="FF0000"/>
          <w:szCs w:val="22"/>
          <w:lang w:val="bg-BG"/>
        </w:rPr>
        <w:t xml:space="preserve"> </w:t>
      </w:r>
      <w:r w:rsidRPr="003C46AF">
        <w:rPr>
          <w:snapToGrid w:val="0"/>
          <w:szCs w:val="22"/>
          <w:lang w:val="bg-BG"/>
        </w:rPr>
        <w:t>неописани в тази листовка нежелани реакции</w:t>
      </w:r>
      <w:r w:rsidRPr="003C46AF">
        <w:rPr>
          <w:noProof/>
          <w:snapToGrid w:val="0"/>
          <w:szCs w:val="22"/>
          <w:lang w:val="bg-BG"/>
        </w:rPr>
        <w:t xml:space="preserve">. Можете също да съобщите нежелани реакции </w:t>
      </w:r>
      <w:r w:rsidRPr="003C46AF">
        <w:rPr>
          <w:snapToGrid w:val="0"/>
          <w:szCs w:val="22"/>
          <w:lang w:val="bg-BG"/>
        </w:rPr>
        <w:t xml:space="preserve">директно чрез </w:t>
      </w:r>
      <w:r w:rsidRPr="003C46AF">
        <w:rPr>
          <w:snapToGrid w:val="0"/>
          <w:szCs w:val="22"/>
          <w:shd w:val="pct15" w:color="auto" w:fill="auto"/>
          <w:lang w:val="bg-BG"/>
        </w:rPr>
        <w:t xml:space="preserve">националната система за съобщаване, посочена в </w:t>
      </w:r>
      <w:hyperlink r:id="rId12" w:history="1">
        <w:r w:rsidRPr="003C46AF">
          <w:rPr>
            <w:snapToGrid w:val="0"/>
            <w:color w:val="0000FF"/>
            <w:szCs w:val="22"/>
            <w:u w:val="single"/>
            <w:shd w:val="pct15" w:color="auto" w:fill="auto"/>
            <w:lang w:val="bg-BG"/>
          </w:rPr>
          <w:t>Приложение</w:t>
        </w:r>
        <w:r w:rsidR="004F56A2" w:rsidRPr="003C46AF">
          <w:rPr>
            <w:snapToGrid w:val="0"/>
            <w:color w:val="0000FF"/>
            <w:szCs w:val="22"/>
            <w:u w:val="single"/>
            <w:shd w:val="pct15" w:color="auto" w:fill="auto"/>
            <w:lang w:val="de-CH"/>
          </w:rPr>
          <w:t> </w:t>
        </w:r>
        <w:r w:rsidRPr="003C46AF">
          <w:rPr>
            <w:snapToGrid w:val="0"/>
            <w:color w:val="0000FF"/>
            <w:szCs w:val="22"/>
            <w:u w:val="single"/>
            <w:shd w:val="pct15" w:color="auto" w:fill="auto"/>
            <w:lang w:val="bg-BG"/>
          </w:rPr>
          <w:t>V</w:t>
        </w:r>
      </w:hyperlink>
      <w:r w:rsidRPr="003C46AF">
        <w:rPr>
          <w:snapToGrid w:val="0"/>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51D4A17" w14:textId="77777777" w:rsidR="000166D2" w:rsidRPr="003C46AF" w:rsidRDefault="000166D2" w:rsidP="0085631C">
      <w:pPr>
        <w:widowControl w:val="0"/>
        <w:numPr>
          <w:ilvl w:val="12"/>
          <w:numId w:val="0"/>
        </w:numPr>
        <w:ind w:right="-2"/>
        <w:rPr>
          <w:noProof/>
          <w:color w:val="000000"/>
          <w:lang w:val="ru-RU"/>
        </w:rPr>
      </w:pPr>
    </w:p>
    <w:p w14:paraId="5FB04858" w14:textId="77777777" w:rsidR="000166D2" w:rsidRPr="003C46AF" w:rsidRDefault="000166D2" w:rsidP="0085631C">
      <w:pPr>
        <w:widowControl w:val="0"/>
        <w:numPr>
          <w:ilvl w:val="12"/>
          <w:numId w:val="0"/>
        </w:numPr>
        <w:ind w:right="-2"/>
        <w:rPr>
          <w:noProof/>
          <w:color w:val="000000"/>
          <w:lang w:val="ru-RU"/>
        </w:rPr>
      </w:pPr>
    </w:p>
    <w:p w14:paraId="08D438B4" w14:textId="77777777" w:rsidR="000166D2" w:rsidRPr="003C46AF" w:rsidRDefault="000166D2" w:rsidP="0085631C">
      <w:pPr>
        <w:keepNext/>
        <w:widowControl w:val="0"/>
        <w:rPr>
          <w:b/>
          <w:noProof/>
          <w:color w:val="000000"/>
          <w:lang w:val="ru-RU"/>
        </w:rPr>
      </w:pPr>
      <w:r w:rsidRPr="003C46AF">
        <w:rPr>
          <w:b/>
          <w:noProof/>
          <w:color w:val="000000"/>
          <w:lang w:val="ru-RU"/>
        </w:rPr>
        <w:t>5.</w:t>
      </w:r>
      <w:r w:rsidRPr="003C46AF">
        <w:rPr>
          <w:b/>
          <w:noProof/>
          <w:color w:val="000000"/>
          <w:lang w:val="ru-RU"/>
        </w:rPr>
        <w:tab/>
      </w:r>
      <w:r w:rsidR="00E9721B" w:rsidRPr="003C46AF">
        <w:rPr>
          <w:b/>
          <w:noProof/>
          <w:szCs w:val="24"/>
          <w:lang w:val="bg-BG"/>
        </w:rPr>
        <w:t>Как да съхранявате</w:t>
      </w:r>
      <w:r w:rsidR="00E9721B" w:rsidRPr="003C46AF">
        <w:rPr>
          <w:b/>
          <w:lang w:val="bg-BG"/>
        </w:rPr>
        <w:t xml:space="preserve"> </w:t>
      </w:r>
      <w:r w:rsidR="00E9721B" w:rsidRPr="003C46AF">
        <w:rPr>
          <w:b/>
          <w:noProof/>
          <w:color w:val="000000"/>
          <w:lang w:val="en-US"/>
        </w:rPr>
        <w:t>E</w:t>
      </w:r>
      <w:r w:rsidR="00E9721B" w:rsidRPr="003C46AF">
        <w:rPr>
          <w:b/>
          <w:noProof/>
          <w:color w:val="000000"/>
          <w:lang w:val="bg-BG"/>
        </w:rPr>
        <w:t>xelon</w:t>
      </w:r>
    </w:p>
    <w:p w14:paraId="509017F9" w14:textId="77777777" w:rsidR="000166D2" w:rsidRPr="003C46AF" w:rsidRDefault="000166D2" w:rsidP="0085631C">
      <w:pPr>
        <w:keepNext/>
        <w:widowControl w:val="0"/>
        <w:rPr>
          <w:noProof/>
          <w:color w:val="000000"/>
          <w:lang w:val="ru-RU"/>
        </w:rPr>
      </w:pPr>
    </w:p>
    <w:p w14:paraId="42F48958" w14:textId="77777777" w:rsidR="000166D2" w:rsidRPr="003C46AF" w:rsidRDefault="00A9198C" w:rsidP="0085631C">
      <w:pPr>
        <w:widowControl w:val="0"/>
        <w:numPr>
          <w:ilvl w:val="0"/>
          <w:numId w:val="38"/>
        </w:numPr>
        <w:tabs>
          <w:tab w:val="clear" w:pos="567"/>
        </w:tabs>
        <w:ind w:left="567" w:right="-2" w:hanging="567"/>
        <w:rPr>
          <w:noProof/>
          <w:color w:val="000000"/>
          <w:lang w:val="ru-RU"/>
        </w:rPr>
      </w:pPr>
      <w:r w:rsidRPr="003C46AF">
        <w:rPr>
          <w:noProof/>
          <w:color w:val="000000"/>
          <w:lang w:val="ru-RU"/>
        </w:rPr>
        <w:t>Да се с</w:t>
      </w:r>
      <w:r w:rsidR="000166D2" w:rsidRPr="003C46AF">
        <w:rPr>
          <w:noProof/>
          <w:color w:val="000000"/>
          <w:lang w:val="ru-RU"/>
        </w:rPr>
        <w:t xml:space="preserve">ъхранява на място, </w:t>
      </w:r>
      <w:r w:rsidR="000166D2" w:rsidRPr="003C46AF">
        <w:rPr>
          <w:noProof/>
          <w:color w:val="000000"/>
          <w:lang w:val="bg-BG"/>
        </w:rPr>
        <w:t>недостъпно за</w:t>
      </w:r>
      <w:r w:rsidR="000166D2" w:rsidRPr="003C46AF">
        <w:rPr>
          <w:noProof/>
          <w:color w:val="000000"/>
          <w:lang w:val="ru-RU"/>
        </w:rPr>
        <w:t xml:space="preserve"> деца.</w:t>
      </w:r>
    </w:p>
    <w:p w14:paraId="3A45BF4C" w14:textId="77777777" w:rsidR="000166D2" w:rsidRPr="003C46AF" w:rsidRDefault="000166D2" w:rsidP="0085631C">
      <w:pPr>
        <w:widowControl w:val="0"/>
        <w:numPr>
          <w:ilvl w:val="0"/>
          <w:numId w:val="38"/>
        </w:numPr>
        <w:tabs>
          <w:tab w:val="clear" w:pos="567"/>
        </w:tabs>
        <w:ind w:left="567" w:right="-2" w:hanging="567"/>
        <w:rPr>
          <w:noProof/>
          <w:color w:val="000000"/>
          <w:lang w:val="ru-RU"/>
        </w:rPr>
      </w:pPr>
      <w:r w:rsidRPr="003C46AF">
        <w:rPr>
          <w:noProof/>
          <w:color w:val="000000"/>
          <w:lang w:val="ru-RU"/>
        </w:rPr>
        <w:t xml:space="preserve">Не използвайте </w:t>
      </w:r>
      <w:r w:rsidR="004029FC" w:rsidRPr="003C46AF">
        <w:rPr>
          <w:noProof/>
          <w:color w:val="000000"/>
          <w:lang w:val="ru-RU"/>
        </w:rPr>
        <w:t>това лекарство</w:t>
      </w:r>
      <w:r w:rsidRPr="003C46AF">
        <w:rPr>
          <w:noProof/>
          <w:color w:val="000000"/>
          <w:lang w:val="ru-RU"/>
        </w:rPr>
        <w:t xml:space="preserve"> след срока на годност</w:t>
      </w:r>
      <w:r w:rsidR="008B386E" w:rsidRPr="003C46AF">
        <w:rPr>
          <w:noProof/>
          <w:color w:val="000000"/>
          <w:lang w:val="ru-RU"/>
        </w:rPr>
        <w:t>,</w:t>
      </w:r>
      <w:r w:rsidRPr="003C46AF">
        <w:rPr>
          <w:noProof/>
          <w:color w:val="000000"/>
          <w:lang w:val="ru-RU"/>
        </w:rPr>
        <w:t xml:space="preserve"> отбелязан върху картонената опаковка</w:t>
      </w:r>
      <w:r w:rsidR="00583143" w:rsidRPr="003C46AF">
        <w:rPr>
          <w:noProof/>
          <w:color w:val="000000"/>
          <w:lang w:val="ru-RU"/>
        </w:rPr>
        <w:t xml:space="preserve"> след “</w:t>
      </w:r>
      <w:r w:rsidR="00583143" w:rsidRPr="003C46AF">
        <w:rPr>
          <w:noProof/>
          <w:color w:val="000000"/>
          <w:lang w:val="bg-BG"/>
        </w:rPr>
        <w:t>Годен до:</w:t>
      </w:r>
      <w:r w:rsidR="00583143" w:rsidRPr="003C46AF">
        <w:rPr>
          <w:noProof/>
          <w:color w:val="000000"/>
          <w:lang w:val="ru-RU"/>
        </w:rPr>
        <w:t>”</w:t>
      </w:r>
      <w:r w:rsidRPr="003C46AF">
        <w:rPr>
          <w:noProof/>
          <w:color w:val="000000"/>
          <w:lang w:val="ru-RU"/>
        </w:rPr>
        <w:t>. Срок</w:t>
      </w:r>
      <w:r w:rsidRPr="003C46AF">
        <w:rPr>
          <w:noProof/>
          <w:color w:val="000000"/>
          <w:lang w:val="bg-BG"/>
        </w:rPr>
        <w:t>ът</w:t>
      </w:r>
      <w:r w:rsidRPr="003C46AF">
        <w:rPr>
          <w:noProof/>
          <w:color w:val="000000"/>
          <w:lang w:val="ru-RU"/>
        </w:rPr>
        <w:t xml:space="preserve"> на годност отговаря на последния ден от посочения месец.</w:t>
      </w:r>
    </w:p>
    <w:p w14:paraId="20C8A7A5" w14:textId="77777777" w:rsidR="000166D2" w:rsidRPr="003C46AF" w:rsidRDefault="000166D2" w:rsidP="0085631C">
      <w:pPr>
        <w:widowControl w:val="0"/>
        <w:numPr>
          <w:ilvl w:val="0"/>
          <w:numId w:val="38"/>
        </w:numPr>
        <w:tabs>
          <w:tab w:val="clear" w:pos="567"/>
        </w:tabs>
        <w:ind w:left="567" w:right="-2" w:hanging="567"/>
        <w:rPr>
          <w:noProof/>
          <w:color w:val="000000"/>
          <w:lang w:val="ru-RU"/>
        </w:rPr>
      </w:pPr>
      <w:r w:rsidRPr="003C46AF">
        <w:rPr>
          <w:noProof/>
          <w:color w:val="000000"/>
          <w:spacing w:val="-2"/>
          <w:lang w:val="bg-BG"/>
        </w:rPr>
        <w:t xml:space="preserve">Да </w:t>
      </w:r>
      <w:r w:rsidR="007F5F8F" w:rsidRPr="003C46AF">
        <w:rPr>
          <w:noProof/>
          <w:color w:val="000000"/>
          <w:spacing w:val="-2"/>
          <w:lang w:val="bg-BG"/>
        </w:rPr>
        <w:t xml:space="preserve">не </w:t>
      </w:r>
      <w:r w:rsidRPr="003C46AF">
        <w:rPr>
          <w:noProof/>
          <w:color w:val="000000"/>
          <w:spacing w:val="-2"/>
          <w:lang w:val="bg-BG"/>
        </w:rPr>
        <w:t xml:space="preserve">се съхранява </w:t>
      </w:r>
      <w:r w:rsidR="007F5F8F" w:rsidRPr="003C46AF">
        <w:rPr>
          <w:noProof/>
          <w:color w:val="000000"/>
          <w:spacing w:val="-2"/>
          <w:lang w:val="bg-BG"/>
        </w:rPr>
        <w:t>над</w:t>
      </w:r>
      <w:r w:rsidRPr="003C46AF">
        <w:rPr>
          <w:noProof/>
          <w:color w:val="000000"/>
          <w:spacing w:val="-2"/>
          <w:lang w:val="bg-BG"/>
        </w:rPr>
        <w:t xml:space="preserve"> </w:t>
      </w:r>
      <w:smartTag w:uri="urn:schemas-microsoft-com:office:smarttags" w:element="metricconverter">
        <w:smartTagPr>
          <w:attr w:name="ProductID" w:val="30ﾰC"/>
        </w:smartTagPr>
        <w:r w:rsidRPr="003C46AF">
          <w:rPr>
            <w:noProof/>
            <w:color w:val="000000"/>
            <w:spacing w:val="-2"/>
            <w:lang w:val="bg-BG"/>
          </w:rPr>
          <w:t>30</w:t>
        </w:r>
        <w:r w:rsidRPr="003C46AF">
          <w:rPr>
            <w:color w:val="000000"/>
            <w:szCs w:val="22"/>
            <w:lang w:val="bg-BG"/>
          </w:rPr>
          <w:t>°</w:t>
        </w:r>
        <w:r w:rsidRPr="003C46AF">
          <w:rPr>
            <w:noProof/>
            <w:color w:val="000000"/>
            <w:spacing w:val="-2"/>
            <w:lang w:val="en-US"/>
          </w:rPr>
          <w:t>C</w:t>
        </w:r>
      </w:smartTag>
      <w:r w:rsidRPr="003C46AF">
        <w:rPr>
          <w:noProof/>
          <w:color w:val="000000"/>
          <w:spacing w:val="-2"/>
          <w:lang w:val="ru-RU"/>
        </w:rPr>
        <w:t>.</w:t>
      </w:r>
    </w:p>
    <w:p w14:paraId="4CD42109" w14:textId="7B1AAA8E" w:rsidR="004029FC" w:rsidRPr="003C46AF" w:rsidRDefault="004029FC" w:rsidP="0085631C">
      <w:pPr>
        <w:widowControl w:val="0"/>
        <w:numPr>
          <w:ilvl w:val="0"/>
          <w:numId w:val="38"/>
        </w:numPr>
        <w:tabs>
          <w:tab w:val="clear" w:pos="567"/>
        </w:tabs>
        <w:ind w:left="567" w:right="-2" w:hanging="567"/>
        <w:rPr>
          <w:noProof/>
          <w:color w:val="000000"/>
          <w:lang w:val="ru-RU"/>
        </w:rPr>
      </w:pPr>
      <w:r w:rsidRPr="003C46AF">
        <w:rPr>
          <w:noProof/>
          <w:szCs w:val="24"/>
          <w:lang w:val="bg-BG"/>
        </w:rPr>
        <w:t>Не изхвърля</w:t>
      </w:r>
      <w:r w:rsidR="00C6326B" w:rsidRPr="003C46AF">
        <w:rPr>
          <w:noProof/>
          <w:szCs w:val="24"/>
          <w:lang w:val="bg-BG"/>
        </w:rPr>
        <w:t>й</w:t>
      </w:r>
      <w:r w:rsidRPr="003C46AF">
        <w:rPr>
          <w:noProof/>
          <w:szCs w:val="24"/>
          <w:lang w:val="bg-BG"/>
        </w:rPr>
        <w:t>те лекарствата</w:t>
      </w:r>
      <w:r w:rsidRPr="003C46AF">
        <w:rPr>
          <w:lang w:val="bg-BG"/>
        </w:rPr>
        <w:t xml:space="preserve"> в канализацията или в контейнера за домашни отпадъци</w:t>
      </w:r>
      <w:r w:rsidRPr="003C46AF">
        <w:rPr>
          <w:noProof/>
          <w:szCs w:val="24"/>
          <w:lang w:val="bg-BG"/>
        </w:rPr>
        <w:t>.</w:t>
      </w:r>
      <w:r w:rsidRPr="003C46AF">
        <w:rPr>
          <w:lang w:val="bg-BG"/>
        </w:rPr>
        <w:t xml:space="preserve"> Попитайте Вашия фармацевт как да </w:t>
      </w:r>
      <w:r w:rsidRPr="003C46AF">
        <w:rPr>
          <w:noProof/>
          <w:szCs w:val="24"/>
          <w:lang w:val="bg-BG"/>
        </w:rPr>
        <w:t>изх</w:t>
      </w:r>
      <w:r w:rsidR="00C6326B" w:rsidRPr="003C46AF">
        <w:rPr>
          <w:noProof/>
          <w:szCs w:val="24"/>
          <w:lang w:val="bg-BG"/>
        </w:rPr>
        <w:t>в</w:t>
      </w:r>
      <w:r w:rsidRPr="003C46AF">
        <w:rPr>
          <w:noProof/>
          <w:szCs w:val="24"/>
          <w:lang w:val="bg-BG"/>
        </w:rPr>
        <w:t>ърляте лекарствата, които вече не използвате</w:t>
      </w:r>
      <w:r w:rsidRPr="003C46AF">
        <w:rPr>
          <w:lang w:val="bg-BG"/>
        </w:rPr>
        <w:t>. Тези мерки ще спомогнат за опазване на околната среда.</w:t>
      </w:r>
    </w:p>
    <w:p w14:paraId="010423AD" w14:textId="77777777" w:rsidR="000166D2" w:rsidRPr="003C46AF" w:rsidRDefault="000166D2" w:rsidP="0085631C">
      <w:pPr>
        <w:widowControl w:val="0"/>
        <w:tabs>
          <w:tab w:val="clear" w:pos="567"/>
          <w:tab w:val="left" w:pos="6390"/>
        </w:tabs>
        <w:ind w:right="-2"/>
        <w:rPr>
          <w:noProof/>
          <w:color w:val="000000"/>
          <w:lang w:val="bg-BG"/>
        </w:rPr>
      </w:pPr>
    </w:p>
    <w:p w14:paraId="16D94951" w14:textId="77777777" w:rsidR="000166D2" w:rsidRPr="003C46AF" w:rsidRDefault="000166D2" w:rsidP="0085631C">
      <w:pPr>
        <w:widowControl w:val="0"/>
        <w:numPr>
          <w:ilvl w:val="12"/>
          <w:numId w:val="0"/>
        </w:numPr>
        <w:ind w:right="-2"/>
        <w:rPr>
          <w:noProof/>
          <w:color w:val="000000"/>
          <w:lang w:val="bg-BG"/>
        </w:rPr>
      </w:pPr>
    </w:p>
    <w:p w14:paraId="28DE5503" w14:textId="77777777" w:rsidR="000166D2" w:rsidRPr="003C46AF" w:rsidRDefault="000166D2" w:rsidP="0085631C">
      <w:pPr>
        <w:keepNext/>
        <w:widowControl w:val="0"/>
        <w:tabs>
          <w:tab w:val="clear" w:pos="567"/>
        </w:tabs>
        <w:rPr>
          <w:b/>
          <w:noProof/>
          <w:color w:val="000000"/>
          <w:lang w:val="bg-BG"/>
        </w:rPr>
      </w:pPr>
      <w:r w:rsidRPr="003C46AF">
        <w:rPr>
          <w:b/>
          <w:noProof/>
          <w:color w:val="000000"/>
          <w:lang w:val="bg-BG"/>
        </w:rPr>
        <w:t>6.</w:t>
      </w:r>
      <w:r w:rsidRPr="003C46AF">
        <w:rPr>
          <w:b/>
          <w:noProof/>
          <w:color w:val="000000"/>
          <w:lang w:val="bg-BG"/>
        </w:rPr>
        <w:tab/>
      </w:r>
      <w:r w:rsidR="0045786D" w:rsidRPr="003C46AF">
        <w:rPr>
          <w:b/>
          <w:noProof/>
          <w:szCs w:val="24"/>
          <w:lang w:val="bg-BG"/>
        </w:rPr>
        <w:t>Съдържание на опаковката и допълнителна информация</w:t>
      </w:r>
    </w:p>
    <w:p w14:paraId="747015FD" w14:textId="77777777" w:rsidR="000166D2" w:rsidRPr="003C46AF" w:rsidRDefault="000166D2" w:rsidP="0085631C">
      <w:pPr>
        <w:keepNext/>
        <w:widowControl w:val="0"/>
        <w:rPr>
          <w:noProof/>
          <w:color w:val="000000"/>
          <w:lang w:val="ru-RU"/>
        </w:rPr>
      </w:pPr>
    </w:p>
    <w:p w14:paraId="0B086E75" w14:textId="77777777" w:rsidR="000166D2" w:rsidRPr="003C46AF" w:rsidRDefault="000166D2" w:rsidP="0085631C">
      <w:pPr>
        <w:keepNext/>
        <w:widowControl w:val="0"/>
        <w:rPr>
          <w:b/>
          <w:noProof/>
          <w:color w:val="000000"/>
          <w:lang w:val="ru-RU"/>
        </w:rPr>
      </w:pPr>
      <w:r w:rsidRPr="003C46AF">
        <w:rPr>
          <w:b/>
          <w:noProof/>
          <w:color w:val="000000"/>
          <w:lang w:val="ru-RU"/>
        </w:rPr>
        <w:t xml:space="preserve">Какво съдържа </w:t>
      </w:r>
      <w:r w:rsidRPr="003C46AF">
        <w:rPr>
          <w:b/>
          <w:noProof/>
          <w:color w:val="000000"/>
        </w:rPr>
        <w:t>E</w:t>
      </w:r>
      <w:r w:rsidRPr="003C46AF">
        <w:rPr>
          <w:b/>
          <w:noProof/>
          <w:color w:val="000000"/>
          <w:lang w:val="bg-BG"/>
        </w:rPr>
        <w:t>xelon</w:t>
      </w:r>
    </w:p>
    <w:p w14:paraId="5D822AC9" w14:textId="1C201112" w:rsidR="000166D2" w:rsidRPr="003C46AF" w:rsidRDefault="000166D2" w:rsidP="0085631C">
      <w:pPr>
        <w:widowControl w:val="0"/>
        <w:numPr>
          <w:ilvl w:val="0"/>
          <w:numId w:val="1"/>
        </w:numPr>
        <w:tabs>
          <w:tab w:val="clear" w:pos="567"/>
        </w:tabs>
        <w:spacing w:line="240" w:lineRule="auto"/>
        <w:ind w:left="567" w:right="-2" w:hanging="567"/>
        <w:rPr>
          <w:color w:val="000000"/>
          <w:szCs w:val="22"/>
          <w:lang w:val="bg-BG"/>
        </w:rPr>
      </w:pPr>
      <w:r w:rsidRPr="003C46AF">
        <w:rPr>
          <w:color w:val="000000"/>
          <w:szCs w:val="22"/>
          <w:lang w:val="bg-BG"/>
        </w:rPr>
        <w:t>Активно вещество</w:t>
      </w:r>
      <w:r w:rsidR="00A02CAC" w:rsidRPr="003C46AF">
        <w:rPr>
          <w:color w:val="000000"/>
          <w:szCs w:val="22"/>
          <w:lang w:val="bg-BG"/>
        </w:rPr>
        <w:t>:</w:t>
      </w:r>
      <w:r w:rsidRPr="003C46AF">
        <w:rPr>
          <w:color w:val="000000"/>
          <w:szCs w:val="22"/>
          <w:lang w:val="bg-BG"/>
        </w:rPr>
        <w:t xml:space="preserve"> ривастигмин</w:t>
      </w:r>
      <w:r w:rsidR="00C6326B" w:rsidRPr="003C46AF">
        <w:rPr>
          <w:color w:val="000000"/>
          <w:szCs w:val="22"/>
          <w:lang w:val="bg-BG"/>
        </w:rPr>
        <w:t>ов</w:t>
      </w:r>
      <w:r w:rsidRPr="003C46AF">
        <w:rPr>
          <w:color w:val="000000"/>
          <w:szCs w:val="22"/>
          <w:lang w:val="bg-BG"/>
        </w:rPr>
        <w:t xml:space="preserve"> хидрогентарт</w:t>
      </w:r>
      <w:r w:rsidR="00A57E78" w:rsidRPr="003C46AF">
        <w:rPr>
          <w:color w:val="000000"/>
          <w:szCs w:val="22"/>
          <w:lang w:val="bg-BG"/>
        </w:rPr>
        <w:t>а</w:t>
      </w:r>
      <w:r w:rsidRPr="003C46AF">
        <w:rPr>
          <w:color w:val="000000"/>
          <w:szCs w:val="22"/>
          <w:lang w:val="bg-BG"/>
        </w:rPr>
        <w:t>рат.</w:t>
      </w:r>
    </w:p>
    <w:p w14:paraId="65B04845" w14:textId="375CD10B" w:rsidR="000166D2" w:rsidRPr="003C46AF" w:rsidRDefault="000166D2" w:rsidP="0085631C">
      <w:pPr>
        <w:widowControl w:val="0"/>
        <w:numPr>
          <w:ilvl w:val="0"/>
          <w:numId w:val="1"/>
        </w:numPr>
        <w:tabs>
          <w:tab w:val="clear" w:pos="567"/>
        </w:tabs>
        <w:spacing w:line="240" w:lineRule="auto"/>
        <w:ind w:left="567" w:right="-2" w:hanging="567"/>
        <w:rPr>
          <w:color w:val="000000"/>
          <w:szCs w:val="22"/>
          <w:lang w:val="bg-BG"/>
        </w:rPr>
      </w:pPr>
      <w:r w:rsidRPr="003C46AF">
        <w:rPr>
          <w:color w:val="000000"/>
          <w:szCs w:val="22"/>
          <w:lang w:val="bg-BG"/>
        </w:rPr>
        <w:t>Други съставки</w:t>
      </w:r>
      <w:r w:rsidR="00A02CAC" w:rsidRPr="003C46AF">
        <w:rPr>
          <w:color w:val="000000"/>
          <w:szCs w:val="22"/>
          <w:lang w:val="bg-BG"/>
        </w:rPr>
        <w:t>:</w:t>
      </w:r>
      <w:r w:rsidRPr="003C46AF">
        <w:rPr>
          <w:color w:val="000000"/>
          <w:szCs w:val="22"/>
          <w:lang w:val="bg-BG"/>
        </w:rPr>
        <w:t xml:space="preserve"> хипромелоза, магнезиев стеарат, микрокристална целулоза, колоиден силициев диоксид, желатин, жълт железен оксид (</w:t>
      </w:r>
      <w:r w:rsidRPr="003C46AF">
        <w:rPr>
          <w:color w:val="000000"/>
          <w:szCs w:val="22"/>
        </w:rPr>
        <w:t>E</w:t>
      </w:r>
      <w:r w:rsidRPr="003C46AF">
        <w:rPr>
          <w:color w:val="000000"/>
          <w:szCs w:val="22"/>
          <w:lang w:val="bg-BG"/>
        </w:rPr>
        <w:t>172), червен железен оксид (</w:t>
      </w:r>
      <w:r w:rsidRPr="003C46AF">
        <w:rPr>
          <w:color w:val="000000"/>
          <w:szCs w:val="22"/>
        </w:rPr>
        <w:t>E</w:t>
      </w:r>
      <w:r w:rsidRPr="003C46AF">
        <w:rPr>
          <w:color w:val="000000"/>
          <w:szCs w:val="22"/>
          <w:lang w:val="bg-BG"/>
        </w:rPr>
        <w:t>172)</w:t>
      </w:r>
      <w:r w:rsidR="00E90B83" w:rsidRPr="003C46AF">
        <w:rPr>
          <w:color w:val="000000"/>
          <w:szCs w:val="22"/>
          <w:lang w:val="bg-BG"/>
        </w:rPr>
        <w:t>,</w:t>
      </w:r>
      <w:r w:rsidRPr="003C46AF">
        <w:rPr>
          <w:color w:val="000000"/>
          <w:szCs w:val="22"/>
          <w:lang w:val="bg-BG"/>
        </w:rPr>
        <w:t xml:space="preserve"> титанов диоксид (</w:t>
      </w:r>
      <w:r w:rsidRPr="003C46AF">
        <w:rPr>
          <w:color w:val="000000"/>
          <w:szCs w:val="22"/>
        </w:rPr>
        <w:t>E</w:t>
      </w:r>
      <w:r w:rsidRPr="003C46AF">
        <w:rPr>
          <w:color w:val="000000"/>
          <w:szCs w:val="22"/>
          <w:lang w:val="bg-BG"/>
        </w:rPr>
        <w:t>171)</w:t>
      </w:r>
      <w:r w:rsidR="00E90B83" w:rsidRPr="003C46AF">
        <w:rPr>
          <w:color w:val="000000"/>
          <w:szCs w:val="22"/>
          <w:lang w:val="bg-BG"/>
        </w:rPr>
        <w:t xml:space="preserve"> и шеллак</w:t>
      </w:r>
      <w:r w:rsidRPr="003C46AF">
        <w:rPr>
          <w:color w:val="000000"/>
          <w:szCs w:val="22"/>
          <w:lang w:val="bg-BG"/>
        </w:rPr>
        <w:t>.</w:t>
      </w:r>
    </w:p>
    <w:p w14:paraId="36D16472" w14:textId="77777777" w:rsidR="000166D2" w:rsidRPr="003C46AF" w:rsidRDefault="000166D2" w:rsidP="0085631C">
      <w:pPr>
        <w:widowControl w:val="0"/>
        <w:numPr>
          <w:ilvl w:val="12"/>
          <w:numId w:val="0"/>
        </w:numPr>
        <w:tabs>
          <w:tab w:val="clear" w:pos="567"/>
        </w:tabs>
        <w:spacing w:line="240" w:lineRule="auto"/>
        <w:rPr>
          <w:color w:val="000000"/>
          <w:szCs w:val="22"/>
          <w:lang w:val="bg-BG"/>
        </w:rPr>
      </w:pPr>
    </w:p>
    <w:p w14:paraId="1A073A0A" w14:textId="77777777" w:rsidR="000166D2" w:rsidRPr="003C46AF" w:rsidRDefault="000166D2" w:rsidP="0085631C">
      <w:pPr>
        <w:widowControl w:val="0"/>
        <w:numPr>
          <w:ilvl w:val="12"/>
          <w:numId w:val="0"/>
        </w:numPr>
        <w:tabs>
          <w:tab w:val="clear" w:pos="567"/>
        </w:tabs>
        <w:spacing w:line="240" w:lineRule="auto"/>
        <w:rPr>
          <w:color w:val="000000"/>
          <w:szCs w:val="22"/>
          <w:lang w:val="bg-BG"/>
        </w:rPr>
      </w:pPr>
      <w:r w:rsidRPr="003C46AF">
        <w:rPr>
          <w:color w:val="000000"/>
          <w:szCs w:val="22"/>
          <w:lang w:val="bg-BG"/>
        </w:rPr>
        <w:t xml:space="preserve">Всяка капсула </w:t>
      </w:r>
      <w:r w:rsidRPr="003C46AF">
        <w:rPr>
          <w:color w:val="000000"/>
          <w:szCs w:val="22"/>
        </w:rPr>
        <w:t>E</w:t>
      </w:r>
      <w:r w:rsidRPr="003C46AF">
        <w:rPr>
          <w:noProof/>
          <w:color w:val="000000"/>
          <w:lang w:val="bg-BG"/>
        </w:rPr>
        <w:t>xelon</w:t>
      </w:r>
      <w:r w:rsidRPr="003C46AF">
        <w:rPr>
          <w:color w:val="000000"/>
          <w:szCs w:val="22"/>
          <w:lang w:val="bg-BG"/>
        </w:rPr>
        <w:t xml:space="preserve"> 1,5</w:t>
      </w:r>
      <w:r w:rsidRPr="003C46AF">
        <w:rPr>
          <w:color w:val="000000"/>
          <w:szCs w:val="22"/>
          <w:lang w:val="en-US"/>
        </w:rPr>
        <w:t> mg</w:t>
      </w:r>
      <w:r w:rsidRPr="003C46AF">
        <w:rPr>
          <w:color w:val="000000"/>
          <w:szCs w:val="22"/>
          <w:lang w:val="ru-RU"/>
        </w:rPr>
        <w:t xml:space="preserve"> </w:t>
      </w:r>
      <w:r w:rsidRPr="003C46AF">
        <w:rPr>
          <w:color w:val="000000"/>
          <w:szCs w:val="22"/>
          <w:lang w:val="bg-BG"/>
        </w:rPr>
        <w:t>съдържа по 1,5</w:t>
      </w:r>
      <w:r w:rsidRPr="003C46AF">
        <w:rPr>
          <w:color w:val="000000"/>
          <w:szCs w:val="22"/>
        </w:rPr>
        <w:t> mg</w:t>
      </w:r>
      <w:r w:rsidRPr="003C46AF">
        <w:rPr>
          <w:color w:val="000000"/>
          <w:szCs w:val="22"/>
          <w:lang w:val="bg-BG"/>
        </w:rPr>
        <w:t xml:space="preserve"> от ривастигмин.</w:t>
      </w:r>
    </w:p>
    <w:p w14:paraId="224A5632" w14:textId="77777777" w:rsidR="000166D2" w:rsidRPr="003C46AF" w:rsidRDefault="000166D2" w:rsidP="0085631C">
      <w:pPr>
        <w:widowControl w:val="0"/>
        <w:numPr>
          <w:ilvl w:val="12"/>
          <w:numId w:val="0"/>
        </w:numPr>
        <w:tabs>
          <w:tab w:val="clear" w:pos="567"/>
        </w:tabs>
        <w:spacing w:line="240" w:lineRule="auto"/>
        <w:rPr>
          <w:color w:val="000000"/>
          <w:szCs w:val="22"/>
          <w:lang w:val="bg-BG"/>
        </w:rPr>
      </w:pPr>
      <w:r w:rsidRPr="003C46AF">
        <w:rPr>
          <w:color w:val="000000"/>
          <w:szCs w:val="22"/>
          <w:lang w:val="bg-BG"/>
        </w:rPr>
        <w:t xml:space="preserve">Всяка капсула </w:t>
      </w:r>
      <w:r w:rsidRPr="003C46AF">
        <w:rPr>
          <w:color w:val="000000"/>
          <w:szCs w:val="22"/>
        </w:rPr>
        <w:t>E</w:t>
      </w:r>
      <w:r w:rsidRPr="003C46AF">
        <w:rPr>
          <w:noProof/>
          <w:color w:val="000000"/>
          <w:lang w:val="bg-BG"/>
        </w:rPr>
        <w:t>xelon</w:t>
      </w:r>
      <w:r w:rsidRPr="003C46AF">
        <w:rPr>
          <w:color w:val="000000"/>
          <w:szCs w:val="22"/>
          <w:lang w:val="bg-BG"/>
        </w:rPr>
        <w:t xml:space="preserve"> </w:t>
      </w:r>
      <w:r w:rsidRPr="003C46AF">
        <w:rPr>
          <w:color w:val="000000"/>
          <w:szCs w:val="22"/>
          <w:lang w:val="ru-RU"/>
        </w:rPr>
        <w:t>3,0</w:t>
      </w:r>
      <w:r w:rsidRPr="003C46AF">
        <w:rPr>
          <w:color w:val="000000"/>
          <w:szCs w:val="22"/>
          <w:lang w:val="en-US"/>
        </w:rPr>
        <w:t> mg</w:t>
      </w:r>
      <w:r w:rsidRPr="003C46AF">
        <w:rPr>
          <w:color w:val="000000"/>
          <w:szCs w:val="22"/>
          <w:lang w:val="ru-RU"/>
        </w:rPr>
        <w:t xml:space="preserve"> </w:t>
      </w:r>
      <w:r w:rsidRPr="003C46AF">
        <w:rPr>
          <w:color w:val="000000"/>
          <w:szCs w:val="22"/>
          <w:lang w:val="bg-BG"/>
        </w:rPr>
        <w:t>съдържа по 3,0</w:t>
      </w:r>
      <w:r w:rsidRPr="003C46AF">
        <w:rPr>
          <w:color w:val="000000"/>
          <w:szCs w:val="22"/>
        </w:rPr>
        <w:t> mg</w:t>
      </w:r>
      <w:r w:rsidRPr="003C46AF">
        <w:rPr>
          <w:color w:val="000000"/>
          <w:szCs w:val="22"/>
          <w:lang w:val="bg-BG"/>
        </w:rPr>
        <w:t xml:space="preserve"> от ривастигмин.</w:t>
      </w:r>
    </w:p>
    <w:p w14:paraId="18D9775C" w14:textId="77777777" w:rsidR="000166D2" w:rsidRPr="003C46AF" w:rsidRDefault="000166D2" w:rsidP="0085631C">
      <w:pPr>
        <w:widowControl w:val="0"/>
        <w:numPr>
          <w:ilvl w:val="12"/>
          <w:numId w:val="0"/>
        </w:numPr>
        <w:tabs>
          <w:tab w:val="clear" w:pos="567"/>
        </w:tabs>
        <w:spacing w:line="240" w:lineRule="auto"/>
        <w:rPr>
          <w:color w:val="000000"/>
          <w:szCs w:val="22"/>
          <w:lang w:val="bg-BG"/>
        </w:rPr>
      </w:pPr>
      <w:r w:rsidRPr="003C46AF">
        <w:rPr>
          <w:color w:val="000000"/>
          <w:szCs w:val="22"/>
          <w:lang w:val="bg-BG"/>
        </w:rPr>
        <w:t xml:space="preserve">Всяка капсула </w:t>
      </w:r>
      <w:r w:rsidRPr="003C46AF">
        <w:rPr>
          <w:color w:val="000000"/>
          <w:szCs w:val="22"/>
        </w:rPr>
        <w:t>E</w:t>
      </w:r>
      <w:r w:rsidRPr="003C46AF">
        <w:rPr>
          <w:noProof/>
          <w:color w:val="000000"/>
          <w:lang w:val="bg-BG"/>
        </w:rPr>
        <w:t>xelon</w:t>
      </w:r>
      <w:r w:rsidRPr="003C46AF">
        <w:rPr>
          <w:color w:val="000000"/>
          <w:szCs w:val="22"/>
          <w:lang w:val="bg-BG"/>
        </w:rPr>
        <w:t xml:space="preserve"> </w:t>
      </w:r>
      <w:r w:rsidRPr="003C46AF">
        <w:rPr>
          <w:color w:val="000000"/>
          <w:szCs w:val="22"/>
          <w:lang w:val="ru-RU"/>
        </w:rPr>
        <w:t>4,5</w:t>
      </w:r>
      <w:r w:rsidRPr="003C46AF">
        <w:rPr>
          <w:color w:val="000000"/>
          <w:szCs w:val="22"/>
          <w:lang w:val="en-US"/>
        </w:rPr>
        <w:t> mg</w:t>
      </w:r>
      <w:r w:rsidRPr="003C46AF">
        <w:rPr>
          <w:color w:val="000000"/>
          <w:szCs w:val="22"/>
          <w:lang w:val="ru-RU"/>
        </w:rPr>
        <w:t xml:space="preserve"> </w:t>
      </w:r>
      <w:r w:rsidRPr="003C46AF">
        <w:rPr>
          <w:color w:val="000000"/>
          <w:szCs w:val="22"/>
          <w:lang w:val="bg-BG"/>
        </w:rPr>
        <w:t>съдържа по 4,5</w:t>
      </w:r>
      <w:r w:rsidRPr="003C46AF">
        <w:rPr>
          <w:color w:val="000000"/>
          <w:szCs w:val="22"/>
        </w:rPr>
        <w:t> mg</w:t>
      </w:r>
      <w:r w:rsidRPr="003C46AF">
        <w:rPr>
          <w:color w:val="000000"/>
          <w:szCs w:val="22"/>
          <w:lang w:val="bg-BG"/>
        </w:rPr>
        <w:t xml:space="preserve"> от ривастигмин.</w:t>
      </w:r>
    </w:p>
    <w:p w14:paraId="69C4CAED" w14:textId="77777777" w:rsidR="000166D2" w:rsidRPr="003C46AF" w:rsidRDefault="000166D2" w:rsidP="0085631C">
      <w:pPr>
        <w:widowControl w:val="0"/>
        <w:numPr>
          <w:ilvl w:val="12"/>
          <w:numId w:val="0"/>
        </w:numPr>
        <w:tabs>
          <w:tab w:val="clear" w:pos="567"/>
        </w:tabs>
        <w:spacing w:line="240" w:lineRule="auto"/>
        <w:rPr>
          <w:color w:val="000000"/>
          <w:szCs w:val="22"/>
          <w:lang w:val="bg-BG"/>
        </w:rPr>
      </w:pPr>
      <w:r w:rsidRPr="003C46AF">
        <w:rPr>
          <w:color w:val="000000"/>
          <w:szCs w:val="22"/>
          <w:lang w:val="bg-BG"/>
        </w:rPr>
        <w:t xml:space="preserve">Всяка капсула </w:t>
      </w:r>
      <w:r w:rsidRPr="003C46AF">
        <w:rPr>
          <w:color w:val="000000"/>
          <w:szCs w:val="22"/>
        </w:rPr>
        <w:t>E</w:t>
      </w:r>
      <w:r w:rsidRPr="003C46AF">
        <w:rPr>
          <w:noProof/>
          <w:color w:val="000000"/>
          <w:lang w:val="bg-BG"/>
        </w:rPr>
        <w:t>xelon</w:t>
      </w:r>
      <w:r w:rsidRPr="003C46AF">
        <w:rPr>
          <w:color w:val="000000"/>
          <w:szCs w:val="22"/>
          <w:lang w:val="bg-BG"/>
        </w:rPr>
        <w:t xml:space="preserve"> </w:t>
      </w:r>
      <w:r w:rsidRPr="003C46AF">
        <w:rPr>
          <w:color w:val="000000"/>
          <w:szCs w:val="22"/>
          <w:lang w:val="ru-RU"/>
        </w:rPr>
        <w:t>6,0</w:t>
      </w:r>
      <w:r w:rsidRPr="003C46AF">
        <w:rPr>
          <w:color w:val="000000"/>
          <w:szCs w:val="22"/>
          <w:lang w:val="en-US"/>
        </w:rPr>
        <w:t> mg</w:t>
      </w:r>
      <w:r w:rsidRPr="003C46AF">
        <w:rPr>
          <w:color w:val="000000"/>
          <w:szCs w:val="22"/>
          <w:lang w:val="ru-RU"/>
        </w:rPr>
        <w:t xml:space="preserve"> </w:t>
      </w:r>
      <w:r w:rsidRPr="003C46AF">
        <w:rPr>
          <w:color w:val="000000"/>
          <w:szCs w:val="22"/>
          <w:lang w:val="bg-BG"/>
        </w:rPr>
        <w:t>съдържа по 6,0</w:t>
      </w:r>
      <w:r w:rsidRPr="003C46AF">
        <w:rPr>
          <w:color w:val="000000"/>
          <w:szCs w:val="22"/>
        </w:rPr>
        <w:t> mg</w:t>
      </w:r>
      <w:r w:rsidRPr="003C46AF">
        <w:rPr>
          <w:color w:val="000000"/>
          <w:szCs w:val="22"/>
          <w:lang w:val="bg-BG"/>
        </w:rPr>
        <w:t xml:space="preserve"> от ривастигмин.</w:t>
      </w:r>
    </w:p>
    <w:p w14:paraId="3DA9E361" w14:textId="77777777" w:rsidR="000166D2" w:rsidRPr="003C46AF" w:rsidRDefault="000166D2" w:rsidP="0085631C">
      <w:pPr>
        <w:widowControl w:val="0"/>
        <w:ind w:right="-2"/>
        <w:rPr>
          <w:noProof/>
          <w:color w:val="000000"/>
          <w:lang w:val="bg-BG"/>
        </w:rPr>
      </w:pPr>
    </w:p>
    <w:p w14:paraId="3984CEB0" w14:textId="77777777" w:rsidR="000166D2" w:rsidRPr="003C46AF" w:rsidRDefault="000166D2" w:rsidP="0085631C">
      <w:pPr>
        <w:keepNext/>
        <w:widowControl w:val="0"/>
        <w:rPr>
          <w:b/>
          <w:noProof/>
          <w:color w:val="000000"/>
          <w:lang w:val="bg-BG"/>
        </w:rPr>
      </w:pPr>
      <w:r w:rsidRPr="003C46AF">
        <w:rPr>
          <w:b/>
          <w:noProof/>
          <w:color w:val="000000"/>
          <w:lang w:val="ru-RU"/>
        </w:rPr>
        <w:t xml:space="preserve">Как изглежда </w:t>
      </w:r>
      <w:r w:rsidRPr="003C46AF">
        <w:rPr>
          <w:b/>
          <w:noProof/>
          <w:color w:val="000000"/>
        </w:rPr>
        <w:t>E</w:t>
      </w:r>
      <w:r w:rsidRPr="003C46AF">
        <w:rPr>
          <w:b/>
          <w:noProof/>
          <w:color w:val="000000"/>
          <w:lang w:val="bg-BG"/>
        </w:rPr>
        <w:t>xelon</w:t>
      </w:r>
      <w:r w:rsidRPr="003C46AF">
        <w:rPr>
          <w:b/>
          <w:noProof/>
          <w:color w:val="000000"/>
          <w:lang w:val="ru-RU"/>
        </w:rPr>
        <w:t xml:space="preserve"> и какво съдържа опаковката</w:t>
      </w:r>
    </w:p>
    <w:p w14:paraId="36FA1699" w14:textId="77777777" w:rsidR="000166D2" w:rsidRPr="003C46AF" w:rsidRDefault="000166D2" w:rsidP="0085631C">
      <w:pPr>
        <w:widowControl w:val="0"/>
        <w:numPr>
          <w:ilvl w:val="0"/>
          <w:numId w:val="28"/>
        </w:numPr>
        <w:tabs>
          <w:tab w:val="clear" w:pos="567"/>
          <w:tab w:val="clear" w:pos="1128"/>
        </w:tabs>
        <w:ind w:left="567" w:hanging="567"/>
        <w:rPr>
          <w:color w:val="000000"/>
          <w:lang w:val="bg-BG"/>
        </w:rPr>
      </w:pPr>
      <w:r w:rsidRPr="003C46AF">
        <w:rPr>
          <w:color w:val="000000"/>
          <w:lang w:val="en-US"/>
        </w:rPr>
        <w:t>E</w:t>
      </w:r>
      <w:r w:rsidRPr="003C46AF">
        <w:rPr>
          <w:noProof/>
          <w:color w:val="000000"/>
          <w:lang w:val="bg-BG"/>
        </w:rPr>
        <w:t>xelon</w:t>
      </w:r>
      <w:r w:rsidRPr="003C46AF">
        <w:rPr>
          <w:color w:val="000000"/>
          <w:lang w:val="bg-BG"/>
        </w:rPr>
        <w:t xml:space="preserve"> 1,5</w:t>
      </w:r>
      <w:r w:rsidRPr="003C46AF">
        <w:rPr>
          <w:color w:val="000000"/>
          <w:lang w:val="en-US"/>
        </w:rPr>
        <w:t> mg</w:t>
      </w:r>
      <w:r w:rsidRPr="003C46AF">
        <w:rPr>
          <w:color w:val="000000"/>
          <w:lang w:val="bg-BG"/>
        </w:rPr>
        <w:t xml:space="preserve"> твърди капсули, които съдържат почти бял до бледожълт прах в капсула с жълта капачка и жълто тяло с надпис в червено “</w:t>
      </w:r>
      <w:r w:rsidRPr="003C46AF">
        <w:rPr>
          <w:color w:val="000000"/>
          <w:lang w:val="en-US"/>
        </w:rPr>
        <w:t>EXELON </w:t>
      </w:r>
      <w:r w:rsidRPr="003C46AF">
        <w:rPr>
          <w:color w:val="000000"/>
          <w:lang w:val="bg-BG"/>
        </w:rPr>
        <w:t>1,5 </w:t>
      </w:r>
      <w:r w:rsidRPr="003C46AF">
        <w:rPr>
          <w:color w:val="000000"/>
          <w:lang w:val="en-US"/>
        </w:rPr>
        <w:t>mg</w:t>
      </w:r>
      <w:r w:rsidRPr="003C46AF">
        <w:rPr>
          <w:color w:val="000000"/>
          <w:lang w:val="bg-BG"/>
        </w:rPr>
        <w:t>” върху тялото.</w:t>
      </w:r>
    </w:p>
    <w:p w14:paraId="3341AB32" w14:textId="77777777" w:rsidR="000166D2" w:rsidRPr="003C46AF" w:rsidRDefault="000166D2" w:rsidP="0085631C">
      <w:pPr>
        <w:widowControl w:val="0"/>
        <w:numPr>
          <w:ilvl w:val="0"/>
          <w:numId w:val="28"/>
        </w:numPr>
        <w:tabs>
          <w:tab w:val="clear" w:pos="567"/>
          <w:tab w:val="clear" w:pos="1128"/>
        </w:tabs>
        <w:ind w:left="567" w:hanging="567"/>
        <w:rPr>
          <w:color w:val="000000"/>
          <w:lang w:val="bg-BG"/>
        </w:rPr>
      </w:pPr>
      <w:r w:rsidRPr="003C46AF">
        <w:rPr>
          <w:color w:val="000000"/>
          <w:lang w:val="en-US"/>
        </w:rPr>
        <w:t>E</w:t>
      </w:r>
      <w:r w:rsidRPr="003C46AF">
        <w:rPr>
          <w:noProof/>
          <w:color w:val="000000"/>
          <w:lang w:val="bg-BG"/>
        </w:rPr>
        <w:t>xelon</w:t>
      </w:r>
      <w:r w:rsidRPr="003C46AF">
        <w:rPr>
          <w:color w:val="000000"/>
          <w:lang w:val="bg-BG"/>
        </w:rPr>
        <w:t xml:space="preserve"> 3,0</w:t>
      </w:r>
      <w:r w:rsidRPr="003C46AF">
        <w:rPr>
          <w:color w:val="000000"/>
          <w:lang w:val="en-US"/>
        </w:rPr>
        <w:t> mg</w:t>
      </w:r>
      <w:r w:rsidRPr="003C46AF">
        <w:rPr>
          <w:color w:val="000000"/>
          <w:lang w:val="bg-BG"/>
        </w:rPr>
        <w:t xml:space="preserve"> твърди капсули, които съдържат почти бял до бледожълт прах в капсула с оранжева капачка и оранжево тяло с надпис в червено “</w:t>
      </w:r>
      <w:r w:rsidRPr="003C46AF">
        <w:rPr>
          <w:color w:val="000000"/>
          <w:lang w:val="en-US"/>
        </w:rPr>
        <w:t>EXELON </w:t>
      </w:r>
      <w:r w:rsidRPr="003C46AF">
        <w:rPr>
          <w:color w:val="000000"/>
          <w:lang w:val="bg-BG"/>
        </w:rPr>
        <w:t>3</w:t>
      </w:r>
      <w:r w:rsidRPr="003C46AF">
        <w:rPr>
          <w:color w:val="000000"/>
          <w:lang w:val="en-US"/>
        </w:rPr>
        <w:t> mg</w:t>
      </w:r>
      <w:r w:rsidRPr="003C46AF">
        <w:rPr>
          <w:color w:val="000000"/>
          <w:lang w:val="bg-BG"/>
        </w:rPr>
        <w:t>” върху тялото.</w:t>
      </w:r>
    </w:p>
    <w:p w14:paraId="79517F2B" w14:textId="77777777" w:rsidR="000166D2" w:rsidRPr="003C46AF" w:rsidRDefault="000166D2" w:rsidP="0085631C">
      <w:pPr>
        <w:widowControl w:val="0"/>
        <w:numPr>
          <w:ilvl w:val="0"/>
          <w:numId w:val="28"/>
        </w:numPr>
        <w:tabs>
          <w:tab w:val="clear" w:pos="567"/>
          <w:tab w:val="clear" w:pos="1128"/>
        </w:tabs>
        <w:ind w:left="567" w:hanging="567"/>
        <w:rPr>
          <w:color w:val="000000"/>
          <w:lang w:val="bg-BG"/>
        </w:rPr>
      </w:pPr>
      <w:r w:rsidRPr="003C46AF">
        <w:rPr>
          <w:color w:val="000000"/>
          <w:lang w:val="en-US"/>
        </w:rPr>
        <w:t>E</w:t>
      </w:r>
      <w:r w:rsidRPr="003C46AF">
        <w:rPr>
          <w:noProof/>
          <w:color w:val="000000"/>
          <w:lang w:val="bg-BG"/>
        </w:rPr>
        <w:t>xelon</w:t>
      </w:r>
      <w:r w:rsidRPr="003C46AF">
        <w:rPr>
          <w:color w:val="000000"/>
          <w:lang w:val="bg-BG"/>
        </w:rPr>
        <w:t xml:space="preserve"> 4,5</w:t>
      </w:r>
      <w:r w:rsidRPr="003C46AF">
        <w:rPr>
          <w:color w:val="000000"/>
          <w:lang w:val="en-US"/>
        </w:rPr>
        <w:t> mg</w:t>
      </w:r>
      <w:r w:rsidRPr="003C46AF">
        <w:rPr>
          <w:color w:val="000000"/>
          <w:lang w:val="bg-BG"/>
        </w:rPr>
        <w:t xml:space="preserve"> твърди капсули, които съдържат почти бял до бледожълт прах в капсула с червена капачка и червено тяло с надпис в бяло “</w:t>
      </w:r>
      <w:r w:rsidRPr="003C46AF">
        <w:rPr>
          <w:color w:val="000000"/>
          <w:lang w:val="en-US"/>
        </w:rPr>
        <w:t>EXELON </w:t>
      </w:r>
      <w:r w:rsidRPr="003C46AF">
        <w:rPr>
          <w:color w:val="000000"/>
          <w:lang w:val="bg-BG"/>
        </w:rPr>
        <w:t>4,5 </w:t>
      </w:r>
      <w:r w:rsidRPr="003C46AF">
        <w:rPr>
          <w:color w:val="000000"/>
          <w:lang w:val="en-US"/>
        </w:rPr>
        <w:t>mg</w:t>
      </w:r>
      <w:r w:rsidRPr="003C46AF">
        <w:rPr>
          <w:color w:val="000000"/>
          <w:lang w:val="bg-BG"/>
        </w:rPr>
        <w:t>” върху тялото.</w:t>
      </w:r>
    </w:p>
    <w:p w14:paraId="468884F0" w14:textId="77777777" w:rsidR="000166D2" w:rsidRPr="003C46AF" w:rsidRDefault="000166D2" w:rsidP="0085631C">
      <w:pPr>
        <w:widowControl w:val="0"/>
        <w:numPr>
          <w:ilvl w:val="0"/>
          <w:numId w:val="28"/>
        </w:numPr>
        <w:tabs>
          <w:tab w:val="clear" w:pos="567"/>
          <w:tab w:val="clear" w:pos="1128"/>
        </w:tabs>
        <w:ind w:left="567" w:hanging="567"/>
        <w:rPr>
          <w:color w:val="000000"/>
          <w:lang w:val="bg-BG"/>
        </w:rPr>
      </w:pPr>
      <w:r w:rsidRPr="003C46AF">
        <w:rPr>
          <w:color w:val="000000"/>
          <w:lang w:val="en-US"/>
        </w:rPr>
        <w:t>E</w:t>
      </w:r>
      <w:r w:rsidRPr="003C46AF">
        <w:rPr>
          <w:noProof/>
          <w:color w:val="000000"/>
          <w:lang w:val="bg-BG"/>
        </w:rPr>
        <w:t>xelon</w:t>
      </w:r>
      <w:r w:rsidRPr="003C46AF">
        <w:rPr>
          <w:color w:val="000000"/>
          <w:lang w:val="bg-BG"/>
        </w:rPr>
        <w:t xml:space="preserve"> 6,0</w:t>
      </w:r>
      <w:r w:rsidRPr="003C46AF">
        <w:rPr>
          <w:color w:val="000000"/>
          <w:lang w:val="en-US"/>
        </w:rPr>
        <w:t> mg</w:t>
      </w:r>
      <w:r w:rsidRPr="003C46AF">
        <w:rPr>
          <w:color w:val="000000"/>
          <w:lang w:val="bg-BG"/>
        </w:rPr>
        <w:t xml:space="preserve"> твърди капсули, които съдържат почти бял до бледожълт прах в капсула с червена капачка и оранжево тяло с надпис в червено “</w:t>
      </w:r>
      <w:r w:rsidRPr="003C46AF">
        <w:rPr>
          <w:color w:val="000000"/>
          <w:lang w:val="en-US"/>
        </w:rPr>
        <w:t>EXELON </w:t>
      </w:r>
      <w:r w:rsidRPr="003C46AF">
        <w:rPr>
          <w:color w:val="000000"/>
          <w:lang w:val="bg-BG"/>
        </w:rPr>
        <w:t>6</w:t>
      </w:r>
      <w:r w:rsidRPr="003C46AF">
        <w:rPr>
          <w:color w:val="000000"/>
          <w:lang w:val="en-US"/>
        </w:rPr>
        <w:t> mg</w:t>
      </w:r>
      <w:r w:rsidRPr="003C46AF">
        <w:rPr>
          <w:color w:val="000000"/>
          <w:lang w:val="bg-BG"/>
        </w:rPr>
        <w:t>” върху тялото.</w:t>
      </w:r>
    </w:p>
    <w:p w14:paraId="7E60CFD0" w14:textId="1CCA311A" w:rsidR="000166D2" w:rsidRPr="003C46AF" w:rsidRDefault="000166D2" w:rsidP="0085631C">
      <w:pPr>
        <w:widowControl w:val="0"/>
        <w:rPr>
          <w:color w:val="000000"/>
          <w:lang w:val="bg-BG"/>
        </w:rPr>
      </w:pPr>
      <w:r w:rsidRPr="003C46AF">
        <w:rPr>
          <w:color w:val="000000"/>
          <w:lang w:val="bg-BG"/>
        </w:rPr>
        <w:t>Опаковани са в блистери с три различни размера опаковки (28, 56</w:t>
      </w:r>
      <w:r w:rsidRPr="003C46AF">
        <w:rPr>
          <w:color w:val="000000"/>
          <w:lang w:val="en-US"/>
        </w:rPr>
        <w:t> </w:t>
      </w:r>
      <w:r w:rsidRPr="003C46AF">
        <w:rPr>
          <w:color w:val="000000"/>
          <w:lang w:val="bg-BG"/>
        </w:rPr>
        <w:t>и 112</w:t>
      </w:r>
      <w:r w:rsidRPr="003C46AF">
        <w:rPr>
          <w:color w:val="000000"/>
          <w:lang w:val="en-US"/>
        </w:rPr>
        <w:t> </w:t>
      </w:r>
      <w:r w:rsidRPr="003C46AF">
        <w:rPr>
          <w:color w:val="000000"/>
          <w:lang w:val="bg-BG"/>
        </w:rPr>
        <w:t>капсули), но не всички от тях могат да се продават във Вашата страна.</w:t>
      </w:r>
    </w:p>
    <w:p w14:paraId="63115C97" w14:textId="77777777" w:rsidR="000166D2" w:rsidRPr="003C46AF" w:rsidRDefault="000166D2" w:rsidP="0085631C">
      <w:pPr>
        <w:widowControl w:val="0"/>
        <w:rPr>
          <w:color w:val="000000"/>
          <w:lang w:val="bg-BG"/>
        </w:rPr>
      </w:pPr>
    </w:p>
    <w:p w14:paraId="2C19FAC7" w14:textId="77777777" w:rsidR="000166D2" w:rsidRPr="003C46AF" w:rsidRDefault="000166D2" w:rsidP="0085631C">
      <w:pPr>
        <w:keepNext/>
        <w:widowControl w:val="0"/>
        <w:spacing w:line="240" w:lineRule="auto"/>
        <w:ind w:left="3119" w:hanging="3119"/>
        <w:rPr>
          <w:color w:val="000000"/>
          <w:szCs w:val="22"/>
          <w:lang w:val="bg-BG"/>
        </w:rPr>
      </w:pPr>
      <w:r w:rsidRPr="003C46AF">
        <w:rPr>
          <w:b/>
          <w:iCs/>
          <w:color w:val="000000"/>
          <w:szCs w:val="22"/>
          <w:lang w:val="bg-BG"/>
        </w:rPr>
        <w:lastRenderedPageBreak/>
        <w:t>Притежател на разрешението за употреба</w:t>
      </w:r>
    </w:p>
    <w:p w14:paraId="7BB669AC" w14:textId="77777777" w:rsidR="00F4762D" w:rsidRPr="003C46AF" w:rsidRDefault="00F4762D" w:rsidP="0085631C">
      <w:pPr>
        <w:keepNext/>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2000F355" w14:textId="77777777" w:rsidR="00F26CBB" w:rsidRPr="003C46AF" w:rsidRDefault="00F26CBB" w:rsidP="0085631C">
      <w:pPr>
        <w:keepNext/>
        <w:widowControl w:val="0"/>
        <w:spacing w:line="240" w:lineRule="auto"/>
        <w:rPr>
          <w:color w:val="000000"/>
        </w:rPr>
      </w:pPr>
      <w:r w:rsidRPr="003C46AF">
        <w:rPr>
          <w:color w:val="000000"/>
        </w:rPr>
        <w:t>Vista Building</w:t>
      </w:r>
    </w:p>
    <w:p w14:paraId="5F83C37E"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5CEF9AC7" w14:textId="77777777" w:rsidR="00F26CBB" w:rsidRPr="003C46AF" w:rsidRDefault="00F26CBB" w:rsidP="0085631C">
      <w:pPr>
        <w:keepNext/>
        <w:widowControl w:val="0"/>
        <w:spacing w:line="240" w:lineRule="auto"/>
        <w:rPr>
          <w:color w:val="000000"/>
        </w:rPr>
      </w:pPr>
      <w:r w:rsidRPr="003C46AF">
        <w:rPr>
          <w:color w:val="000000"/>
        </w:rPr>
        <w:t>Dublin 4</w:t>
      </w:r>
    </w:p>
    <w:p w14:paraId="6F11B49C"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154AA93B" w14:textId="77777777" w:rsidR="000166D2" w:rsidRPr="003C46AF" w:rsidRDefault="000166D2" w:rsidP="0085631C">
      <w:pPr>
        <w:widowControl w:val="0"/>
        <w:spacing w:line="240" w:lineRule="auto"/>
        <w:rPr>
          <w:i/>
          <w:color w:val="000000"/>
          <w:szCs w:val="22"/>
          <w:lang w:val="ru-RU"/>
        </w:rPr>
      </w:pPr>
    </w:p>
    <w:p w14:paraId="6C4AE6EA" w14:textId="77777777" w:rsidR="000166D2" w:rsidRPr="003C46AF" w:rsidRDefault="000166D2" w:rsidP="0085631C">
      <w:pPr>
        <w:keepNext/>
        <w:widowControl w:val="0"/>
        <w:spacing w:line="240" w:lineRule="auto"/>
        <w:rPr>
          <w:iCs/>
          <w:color w:val="000000"/>
          <w:szCs w:val="22"/>
          <w:lang w:val="ru-RU"/>
        </w:rPr>
      </w:pPr>
      <w:r w:rsidRPr="003C46AF">
        <w:rPr>
          <w:b/>
          <w:iCs/>
          <w:color w:val="000000"/>
          <w:szCs w:val="22"/>
          <w:lang w:val="bg-BG"/>
        </w:rPr>
        <w:t>Производител</w:t>
      </w:r>
    </w:p>
    <w:p w14:paraId="10899ED7" w14:textId="77777777" w:rsidR="000166D2" w:rsidRPr="003C46AF" w:rsidRDefault="000166D2" w:rsidP="0085631C">
      <w:pPr>
        <w:keepNext/>
        <w:widowControl w:val="0"/>
        <w:spacing w:line="240" w:lineRule="auto"/>
        <w:rPr>
          <w:color w:val="000000"/>
          <w:szCs w:val="22"/>
          <w:lang w:val="ru-RU"/>
        </w:rPr>
      </w:pPr>
      <w:r w:rsidRPr="003C46AF">
        <w:rPr>
          <w:color w:val="000000"/>
          <w:szCs w:val="22"/>
          <w:lang w:val="en-US"/>
        </w:rPr>
        <w:t>Novartis</w:t>
      </w:r>
      <w:r w:rsidRPr="003C46AF">
        <w:rPr>
          <w:color w:val="000000"/>
          <w:szCs w:val="22"/>
          <w:lang w:val="ru-RU"/>
        </w:rPr>
        <w:t xml:space="preserve"> </w:t>
      </w:r>
      <w:proofErr w:type="spellStart"/>
      <w:r w:rsidRPr="003C46AF">
        <w:rPr>
          <w:color w:val="000000"/>
          <w:szCs w:val="22"/>
          <w:lang w:val="en-US"/>
        </w:rPr>
        <w:t>Farmac</w:t>
      </w:r>
      <w:proofErr w:type="spellEnd"/>
      <w:r w:rsidRPr="003C46AF">
        <w:rPr>
          <w:color w:val="000000"/>
          <w:szCs w:val="22"/>
          <w:lang w:val="ru-RU"/>
        </w:rPr>
        <w:t>é</w:t>
      </w:r>
      <w:proofErr w:type="spellStart"/>
      <w:r w:rsidRPr="003C46AF">
        <w:rPr>
          <w:color w:val="000000"/>
          <w:szCs w:val="22"/>
          <w:lang w:val="en-US"/>
        </w:rPr>
        <w:t>utica</w:t>
      </w:r>
      <w:proofErr w:type="spellEnd"/>
      <w:r w:rsidRPr="003C46AF">
        <w:rPr>
          <w:color w:val="000000"/>
          <w:szCs w:val="22"/>
          <w:lang w:val="ru-RU"/>
        </w:rPr>
        <w:t xml:space="preserve">, </w:t>
      </w:r>
      <w:smartTag w:uri="urn:schemas-microsoft-com:office:smarttags" w:element="country-region">
        <w:r w:rsidRPr="003C46AF">
          <w:rPr>
            <w:color w:val="000000"/>
            <w:szCs w:val="22"/>
            <w:lang w:val="en-US"/>
          </w:rPr>
          <w:t>S</w:t>
        </w:r>
        <w:r w:rsidRPr="003C46AF">
          <w:rPr>
            <w:color w:val="000000"/>
            <w:szCs w:val="22"/>
            <w:lang w:val="ru-RU"/>
          </w:rPr>
          <w:t>.</w:t>
        </w:r>
        <w:r w:rsidRPr="003C46AF">
          <w:rPr>
            <w:color w:val="000000"/>
            <w:szCs w:val="22"/>
            <w:lang w:val="en-US"/>
          </w:rPr>
          <w:t>A</w:t>
        </w:r>
        <w:r w:rsidRPr="003C46AF">
          <w:rPr>
            <w:color w:val="000000"/>
            <w:szCs w:val="22"/>
            <w:lang w:val="ru-RU"/>
          </w:rPr>
          <w:t>.</w:t>
        </w:r>
      </w:smartTag>
    </w:p>
    <w:p w14:paraId="72AFA771" w14:textId="77777777" w:rsidR="007022A1" w:rsidRPr="003C46AF" w:rsidRDefault="007022A1" w:rsidP="0085631C">
      <w:pPr>
        <w:keepNext/>
        <w:numPr>
          <w:ilvl w:val="12"/>
          <w:numId w:val="0"/>
        </w:numPr>
        <w:tabs>
          <w:tab w:val="clear" w:pos="567"/>
        </w:tabs>
        <w:spacing w:line="240" w:lineRule="auto"/>
        <w:rPr>
          <w:szCs w:val="22"/>
          <w:lang w:val="pt-PT"/>
        </w:rPr>
      </w:pPr>
      <w:r w:rsidRPr="003C46AF">
        <w:rPr>
          <w:szCs w:val="22"/>
          <w:lang w:val="pt-PT"/>
        </w:rPr>
        <w:t>Gran Via de les Corts Catalanes, 764</w:t>
      </w:r>
    </w:p>
    <w:p w14:paraId="57B7935C" w14:textId="77777777" w:rsidR="007022A1" w:rsidRPr="003C46AF" w:rsidRDefault="007022A1" w:rsidP="0085631C">
      <w:pPr>
        <w:keepNext/>
        <w:numPr>
          <w:ilvl w:val="12"/>
          <w:numId w:val="0"/>
        </w:numPr>
        <w:tabs>
          <w:tab w:val="clear" w:pos="567"/>
        </w:tabs>
        <w:spacing w:line="240" w:lineRule="auto"/>
        <w:rPr>
          <w:szCs w:val="22"/>
          <w:lang w:val="pt-PT"/>
        </w:rPr>
      </w:pPr>
      <w:r w:rsidRPr="003C46AF">
        <w:rPr>
          <w:szCs w:val="22"/>
          <w:lang w:val="pt-PT"/>
        </w:rPr>
        <w:t>08013 Barcelona</w:t>
      </w:r>
    </w:p>
    <w:p w14:paraId="3AD0CA6C" w14:textId="77777777" w:rsidR="000166D2" w:rsidRPr="003C46AF" w:rsidRDefault="000166D2" w:rsidP="0085631C">
      <w:pPr>
        <w:widowControl w:val="0"/>
        <w:spacing w:line="240" w:lineRule="auto"/>
        <w:ind w:left="3119" w:hanging="3119"/>
        <w:rPr>
          <w:color w:val="000000"/>
          <w:szCs w:val="22"/>
          <w:lang w:val="bg-BG"/>
        </w:rPr>
      </w:pPr>
      <w:r w:rsidRPr="003C46AF">
        <w:rPr>
          <w:color w:val="000000"/>
          <w:szCs w:val="22"/>
          <w:lang w:val="bg-BG"/>
        </w:rPr>
        <w:t>Испания</w:t>
      </w:r>
    </w:p>
    <w:p w14:paraId="76F26F57" w14:textId="77777777" w:rsidR="000166D2" w:rsidRPr="003C46AF" w:rsidRDefault="000166D2" w:rsidP="0085631C">
      <w:pPr>
        <w:widowControl w:val="0"/>
        <w:ind w:right="-2"/>
        <w:rPr>
          <w:noProof/>
          <w:color w:val="000000"/>
          <w:lang w:val="bg-BG"/>
        </w:rPr>
      </w:pPr>
    </w:p>
    <w:p w14:paraId="71F411AA" w14:textId="0B20767F" w:rsidR="008C2655" w:rsidRPr="003C46AF" w:rsidDel="001D045D" w:rsidRDefault="008C2655" w:rsidP="0085631C">
      <w:pPr>
        <w:keepNext/>
        <w:widowControl w:val="0"/>
        <w:numPr>
          <w:ilvl w:val="12"/>
          <w:numId w:val="0"/>
        </w:numPr>
        <w:tabs>
          <w:tab w:val="clear" w:pos="567"/>
        </w:tabs>
        <w:spacing w:line="240" w:lineRule="auto"/>
        <w:rPr>
          <w:del w:id="27" w:author="Author"/>
          <w:color w:val="000000"/>
          <w:szCs w:val="22"/>
          <w:shd w:val="pct15" w:color="auto" w:fill="auto"/>
          <w:lang w:val="pt-BR"/>
        </w:rPr>
      </w:pPr>
      <w:del w:id="28" w:author="Author">
        <w:r w:rsidRPr="003C46AF" w:rsidDel="001D045D">
          <w:rPr>
            <w:color w:val="000000"/>
            <w:szCs w:val="22"/>
            <w:shd w:val="pct15" w:color="auto" w:fill="auto"/>
            <w:lang w:val="pt-BR"/>
          </w:rPr>
          <w:delText>Novartis Pharma GmbH</w:delText>
        </w:r>
      </w:del>
    </w:p>
    <w:p w14:paraId="3B569DF8" w14:textId="6966C970" w:rsidR="008C2655" w:rsidRPr="003C46AF" w:rsidDel="001D045D" w:rsidRDefault="008C2655" w:rsidP="0085631C">
      <w:pPr>
        <w:keepNext/>
        <w:widowControl w:val="0"/>
        <w:numPr>
          <w:ilvl w:val="12"/>
          <w:numId w:val="0"/>
        </w:numPr>
        <w:tabs>
          <w:tab w:val="clear" w:pos="567"/>
        </w:tabs>
        <w:spacing w:line="240" w:lineRule="auto"/>
        <w:rPr>
          <w:del w:id="29" w:author="Author"/>
          <w:color w:val="000000"/>
          <w:szCs w:val="22"/>
          <w:shd w:val="pct15" w:color="auto" w:fill="auto"/>
          <w:lang w:val="pt-BR"/>
        </w:rPr>
      </w:pPr>
      <w:del w:id="30" w:author="Author">
        <w:r w:rsidRPr="003C46AF" w:rsidDel="001D045D">
          <w:rPr>
            <w:color w:val="000000"/>
            <w:szCs w:val="22"/>
            <w:shd w:val="pct15" w:color="auto" w:fill="auto"/>
            <w:lang w:val="pt-BR"/>
          </w:rPr>
          <w:delText>Roonstraße 25</w:delText>
        </w:r>
      </w:del>
    </w:p>
    <w:p w14:paraId="04F70CA3" w14:textId="78991A3A" w:rsidR="008C2655" w:rsidRPr="003C46AF" w:rsidDel="001D045D" w:rsidRDefault="008C2655" w:rsidP="0085631C">
      <w:pPr>
        <w:keepNext/>
        <w:widowControl w:val="0"/>
        <w:numPr>
          <w:ilvl w:val="12"/>
          <w:numId w:val="0"/>
        </w:numPr>
        <w:tabs>
          <w:tab w:val="clear" w:pos="567"/>
        </w:tabs>
        <w:spacing w:line="240" w:lineRule="auto"/>
        <w:rPr>
          <w:del w:id="31" w:author="Author"/>
          <w:color w:val="000000"/>
          <w:szCs w:val="22"/>
          <w:shd w:val="pct15" w:color="auto" w:fill="auto"/>
          <w:lang w:val="pt-BR"/>
        </w:rPr>
      </w:pPr>
      <w:del w:id="32" w:author="Author">
        <w:r w:rsidRPr="003C46AF" w:rsidDel="001D045D">
          <w:rPr>
            <w:color w:val="000000"/>
            <w:szCs w:val="22"/>
            <w:shd w:val="pct15" w:color="auto" w:fill="auto"/>
            <w:lang w:val="pt-BR"/>
          </w:rPr>
          <w:delText>D-90429 Nürnberg</w:delText>
        </w:r>
      </w:del>
    </w:p>
    <w:p w14:paraId="14AC7F04" w14:textId="45C0678B" w:rsidR="008C2655" w:rsidRPr="003C46AF" w:rsidDel="001D045D" w:rsidRDefault="008C2655" w:rsidP="0085631C">
      <w:pPr>
        <w:widowControl w:val="0"/>
        <w:rPr>
          <w:del w:id="33" w:author="Author"/>
          <w:color w:val="000000"/>
          <w:shd w:val="pct15" w:color="auto" w:fill="auto"/>
          <w:lang w:val="bg-BG"/>
        </w:rPr>
      </w:pPr>
      <w:del w:id="34" w:author="Author">
        <w:r w:rsidRPr="003C46AF" w:rsidDel="001D045D">
          <w:rPr>
            <w:color w:val="000000"/>
            <w:szCs w:val="22"/>
            <w:shd w:val="pct15" w:color="auto" w:fill="auto"/>
            <w:lang w:val="bg-BG"/>
          </w:rPr>
          <w:delText>Германия</w:delText>
        </w:r>
      </w:del>
    </w:p>
    <w:p w14:paraId="53A2A08E" w14:textId="015114EB" w:rsidR="002F36EC" w:rsidDel="001D045D" w:rsidRDefault="002F36EC" w:rsidP="002F36EC">
      <w:pPr>
        <w:widowControl w:val="0"/>
        <w:tabs>
          <w:tab w:val="left" w:pos="7513"/>
        </w:tabs>
        <w:rPr>
          <w:del w:id="35" w:author="Author"/>
          <w:color w:val="000000"/>
          <w:szCs w:val="22"/>
          <w:lang w:val="de-AT"/>
        </w:rPr>
      </w:pPr>
    </w:p>
    <w:p w14:paraId="20F649BF" w14:textId="77777777" w:rsidR="002F36EC" w:rsidRPr="00E8447B" w:rsidRDefault="002F36EC" w:rsidP="002F36EC">
      <w:pPr>
        <w:keepNext/>
        <w:rPr>
          <w:rFonts w:eastAsia="Aptos"/>
          <w:szCs w:val="22"/>
          <w:shd w:val="pct15" w:color="auto" w:fill="auto"/>
          <w:lang w:val="de-AT" w:eastAsia="de-CH"/>
        </w:rPr>
      </w:pPr>
      <w:r w:rsidRPr="00E8447B">
        <w:rPr>
          <w:rFonts w:eastAsia="Aptos"/>
          <w:szCs w:val="22"/>
          <w:shd w:val="pct15" w:color="auto" w:fill="auto"/>
          <w:lang w:val="de-AT" w:eastAsia="de-CH"/>
        </w:rPr>
        <w:t>Novartis Pharma GmbH</w:t>
      </w:r>
    </w:p>
    <w:p w14:paraId="2377D5EB" w14:textId="77777777" w:rsidR="002F36EC" w:rsidRPr="00E8447B" w:rsidRDefault="002F36EC" w:rsidP="002F36EC">
      <w:pPr>
        <w:keepNext/>
        <w:rPr>
          <w:rFonts w:eastAsia="Aptos"/>
          <w:szCs w:val="22"/>
          <w:shd w:val="pct15" w:color="auto" w:fill="auto"/>
          <w:lang w:val="de-AT" w:eastAsia="de-CH"/>
        </w:rPr>
      </w:pPr>
      <w:r w:rsidRPr="00E8447B">
        <w:rPr>
          <w:rFonts w:eastAsia="Aptos"/>
          <w:szCs w:val="22"/>
          <w:shd w:val="pct15" w:color="auto" w:fill="auto"/>
          <w:lang w:val="de-AT" w:eastAsia="de-CH"/>
        </w:rPr>
        <w:t>Sophie-Germain-Strasse 10</w:t>
      </w:r>
    </w:p>
    <w:p w14:paraId="47564E52" w14:textId="77777777" w:rsidR="002F36EC" w:rsidRPr="00325C64" w:rsidRDefault="002F36EC" w:rsidP="002F36EC">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5507713C" w14:textId="77777777" w:rsidR="002F36EC" w:rsidRDefault="002F36EC" w:rsidP="002F36EC">
      <w:pPr>
        <w:widowControl w:val="0"/>
        <w:tabs>
          <w:tab w:val="left" w:pos="7513"/>
        </w:tabs>
        <w:rPr>
          <w:szCs w:val="22"/>
          <w:shd w:val="pct15" w:color="auto" w:fill="auto"/>
          <w:lang w:val="de-CH"/>
        </w:rPr>
      </w:pPr>
      <w:r w:rsidRPr="00CC69C1">
        <w:rPr>
          <w:szCs w:val="22"/>
          <w:shd w:val="pct15" w:color="auto" w:fill="auto"/>
          <w:lang w:val="de-CH"/>
        </w:rPr>
        <w:t>Германия</w:t>
      </w:r>
    </w:p>
    <w:p w14:paraId="38917FF7" w14:textId="77777777" w:rsidR="008C2655" w:rsidRPr="003C46AF" w:rsidRDefault="008C2655" w:rsidP="0085631C">
      <w:pPr>
        <w:widowControl w:val="0"/>
        <w:tabs>
          <w:tab w:val="left" w:pos="7513"/>
        </w:tabs>
        <w:rPr>
          <w:color w:val="000000"/>
          <w:szCs w:val="22"/>
          <w:lang w:val="bg-BG"/>
        </w:rPr>
      </w:pPr>
    </w:p>
    <w:p w14:paraId="4DA66234" w14:textId="77777777" w:rsidR="000166D2" w:rsidRPr="003C46AF" w:rsidRDefault="000166D2" w:rsidP="0085631C">
      <w:pPr>
        <w:keepNext/>
        <w:keepLines/>
        <w:widowControl w:val="0"/>
        <w:numPr>
          <w:ilvl w:val="12"/>
          <w:numId w:val="0"/>
        </w:numPr>
        <w:rPr>
          <w:noProof/>
          <w:color w:val="000000"/>
          <w:lang w:val="bg-BG"/>
        </w:rPr>
      </w:pPr>
      <w:r w:rsidRPr="003C46AF">
        <w:rPr>
          <w:noProof/>
          <w:color w:val="000000"/>
          <w:lang w:val="bg-BG"/>
        </w:rPr>
        <w:t xml:space="preserve">За допълнителна информация относно </w:t>
      </w:r>
      <w:r w:rsidRPr="003C46AF">
        <w:rPr>
          <w:noProof/>
          <w:color w:val="000000"/>
          <w:lang w:val="ru-RU"/>
        </w:rPr>
        <w:t>то</w:t>
      </w:r>
      <w:r w:rsidR="007B19DE" w:rsidRPr="003C46AF">
        <w:rPr>
          <w:noProof/>
          <w:color w:val="000000"/>
          <w:lang w:val="ru-RU"/>
        </w:rPr>
        <w:t>ва</w:t>
      </w:r>
      <w:r w:rsidRPr="003C46AF">
        <w:rPr>
          <w:noProof/>
          <w:color w:val="000000"/>
          <w:lang w:val="ru-RU"/>
        </w:rPr>
        <w:t xml:space="preserve"> лекарств</w:t>
      </w:r>
      <w:r w:rsidR="007B19DE" w:rsidRPr="003C46AF">
        <w:rPr>
          <w:noProof/>
          <w:color w:val="000000"/>
          <w:lang w:val="ru-RU"/>
        </w:rPr>
        <w:t>о</w:t>
      </w:r>
      <w:r w:rsidRPr="003C46AF">
        <w:rPr>
          <w:noProof/>
          <w:color w:val="000000"/>
          <w:lang w:val="bg-BG"/>
        </w:rPr>
        <w:t>, моля</w:t>
      </w:r>
      <w:r w:rsidR="007B19DE" w:rsidRPr="003C46AF">
        <w:rPr>
          <w:noProof/>
          <w:color w:val="000000"/>
          <w:lang w:val="bg-BG"/>
        </w:rPr>
        <w:t>,</w:t>
      </w:r>
      <w:r w:rsidRPr="003C46AF">
        <w:rPr>
          <w:noProof/>
          <w:color w:val="000000"/>
          <w:lang w:val="bg-BG"/>
        </w:rPr>
        <w:t xml:space="preserve"> свържете се с локалния представител на притежателя на разрешението за употреба:</w:t>
      </w:r>
    </w:p>
    <w:p w14:paraId="031239A3" w14:textId="77777777" w:rsidR="0058381A" w:rsidRPr="003C46AF" w:rsidRDefault="0058381A" w:rsidP="0085631C">
      <w:pPr>
        <w:keepNext/>
        <w:keepLines/>
        <w:widowControl w:val="0"/>
        <w:numPr>
          <w:ilvl w:val="12"/>
          <w:numId w:val="0"/>
        </w:numPr>
        <w:tabs>
          <w:tab w:val="clear" w:pos="567"/>
        </w:tabs>
        <w:spacing w:line="240" w:lineRule="auto"/>
        <w:rPr>
          <w:noProof/>
          <w:szCs w:val="22"/>
          <w:lang w:val="bg-BG"/>
        </w:rPr>
      </w:pPr>
    </w:p>
    <w:tbl>
      <w:tblPr>
        <w:tblW w:w="9356" w:type="dxa"/>
        <w:tblInd w:w="-34" w:type="dxa"/>
        <w:tblLayout w:type="fixed"/>
        <w:tblLook w:val="0000" w:firstRow="0" w:lastRow="0" w:firstColumn="0" w:lastColumn="0" w:noHBand="0" w:noVBand="0"/>
      </w:tblPr>
      <w:tblGrid>
        <w:gridCol w:w="4678"/>
        <w:gridCol w:w="4678"/>
      </w:tblGrid>
      <w:tr w:rsidR="0058381A" w:rsidRPr="003C46AF" w14:paraId="7B5B6D46" w14:textId="77777777" w:rsidTr="00A64749">
        <w:trPr>
          <w:cantSplit/>
        </w:trPr>
        <w:tc>
          <w:tcPr>
            <w:tcW w:w="4678" w:type="dxa"/>
          </w:tcPr>
          <w:p w14:paraId="6D39E666" w14:textId="77777777" w:rsidR="0058381A" w:rsidRPr="003C46AF" w:rsidRDefault="0058381A" w:rsidP="0085631C">
            <w:pPr>
              <w:widowControl w:val="0"/>
              <w:spacing w:line="240" w:lineRule="auto"/>
              <w:rPr>
                <w:b/>
                <w:szCs w:val="22"/>
                <w:lang w:val="fr-BE"/>
              </w:rPr>
            </w:pPr>
            <w:proofErr w:type="spellStart"/>
            <w:r w:rsidRPr="003C46AF">
              <w:rPr>
                <w:b/>
                <w:szCs w:val="22"/>
                <w:lang w:val="fr-BE"/>
              </w:rPr>
              <w:t>België</w:t>
            </w:r>
            <w:proofErr w:type="spellEnd"/>
            <w:r w:rsidRPr="003C46AF">
              <w:rPr>
                <w:b/>
                <w:szCs w:val="22"/>
                <w:lang w:val="fr-BE"/>
              </w:rPr>
              <w:t>/Belgique/</w:t>
            </w:r>
            <w:proofErr w:type="spellStart"/>
            <w:r w:rsidRPr="003C46AF">
              <w:rPr>
                <w:b/>
                <w:szCs w:val="22"/>
                <w:lang w:val="fr-BE"/>
              </w:rPr>
              <w:t>Belgien</w:t>
            </w:r>
            <w:proofErr w:type="spellEnd"/>
          </w:p>
          <w:p w14:paraId="6148BC22" w14:textId="77777777" w:rsidR="0058381A" w:rsidRPr="003C46AF" w:rsidRDefault="0058381A" w:rsidP="0085631C">
            <w:pPr>
              <w:widowControl w:val="0"/>
              <w:spacing w:line="240" w:lineRule="auto"/>
              <w:rPr>
                <w:szCs w:val="22"/>
                <w:lang w:val="fr-BE"/>
              </w:rPr>
            </w:pPr>
            <w:r w:rsidRPr="003C46AF">
              <w:rPr>
                <w:szCs w:val="22"/>
                <w:lang w:val="fr-BE"/>
              </w:rPr>
              <w:t>Novartis Pharma N.V.</w:t>
            </w:r>
          </w:p>
          <w:p w14:paraId="3E665678" w14:textId="77777777" w:rsidR="0058381A" w:rsidRPr="003C46AF" w:rsidRDefault="0058381A" w:rsidP="0085631C">
            <w:pPr>
              <w:widowControl w:val="0"/>
              <w:spacing w:line="240" w:lineRule="auto"/>
              <w:rPr>
                <w:szCs w:val="22"/>
                <w:lang w:val="fr-FR"/>
              </w:rPr>
            </w:pPr>
            <w:r w:rsidRPr="003C46AF">
              <w:rPr>
                <w:szCs w:val="22"/>
                <w:lang w:val="fr-BE"/>
              </w:rPr>
              <w:t>Tél/Tel: +32 2 246 16 11</w:t>
            </w:r>
          </w:p>
          <w:p w14:paraId="77100591" w14:textId="77777777" w:rsidR="0058381A" w:rsidRPr="003C46AF" w:rsidRDefault="0058381A" w:rsidP="0085631C">
            <w:pPr>
              <w:widowControl w:val="0"/>
              <w:spacing w:line="240" w:lineRule="auto"/>
              <w:ind w:right="34"/>
              <w:rPr>
                <w:szCs w:val="22"/>
                <w:lang w:val="fr-FR"/>
              </w:rPr>
            </w:pPr>
          </w:p>
        </w:tc>
        <w:tc>
          <w:tcPr>
            <w:tcW w:w="4678" w:type="dxa"/>
          </w:tcPr>
          <w:p w14:paraId="3CB292EC" w14:textId="77777777" w:rsidR="0058381A" w:rsidRPr="003C46AF" w:rsidRDefault="0058381A" w:rsidP="0085631C">
            <w:pPr>
              <w:widowControl w:val="0"/>
              <w:spacing w:line="240" w:lineRule="auto"/>
              <w:rPr>
                <w:b/>
                <w:szCs w:val="22"/>
                <w:lang w:val="lt-LT"/>
              </w:rPr>
            </w:pPr>
            <w:r w:rsidRPr="003C46AF">
              <w:rPr>
                <w:b/>
                <w:szCs w:val="22"/>
                <w:lang w:val="lt-LT"/>
              </w:rPr>
              <w:t>Lietuva</w:t>
            </w:r>
          </w:p>
          <w:p w14:paraId="29BB3C55" w14:textId="77777777" w:rsidR="0058381A" w:rsidRPr="003C46AF" w:rsidRDefault="00C9628A" w:rsidP="0085631C">
            <w:pPr>
              <w:widowControl w:val="0"/>
              <w:spacing w:line="240" w:lineRule="auto"/>
              <w:ind w:right="-449"/>
              <w:rPr>
                <w:szCs w:val="22"/>
                <w:lang w:val="lt-LT"/>
              </w:rPr>
            </w:pPr>
            <w:r w:rsidRPr="003C46AF">
              <w:rPr>
                <w:szCs w:val="22"/>
                <w:lang w:val="lt-LT"/>
              </w:rPr>
              <w:t>SIA Novartis Baltics Lietuvos filialas</w:t>
            </w:r>
          </w:p>
          <w:p w14:paraId="0F063F21" w14:textId="77777777" w:rsidR="0058381A" w:rsidRPr="003C46AF" w:rsidRDefault="0058381A" w:rsidP="0085631C">
            <w:pPr>
              <w:widowControl w:val="0"/>
              <w:spacing w:line="240" w:lineRule="auto"/>
              <w:ind w:right="-449"/>
              <w:rPr>
                <w:szCs w:val="22"/>
                <w:lang w:val="lt-LT"/>
              </w:rPr>
            </w:pPr>
            <w:r w:rsidRPr="003C46AF">
              <w:rPr>
                <w:szCs w:val="22"/>
                <w:lang w:val="lt-LT"/>
              </w:rPr>
              <w:t>Tel: +370 5 269 16 50</w:t>
            </w:r>
          </w:p>
          <w:p w14:paraId="7DB09BF1" w14:textId="77777777" w:rsidR="0058381A" w:rsidRPr="003C46AF" w:rsidRDefault="0058381A" w:rsidP="0085631C">
            <w:pPr>
              <w:widowControl w:val="0"/>
              <w:spacing w:line="240" w:lineRule="auto"/>
              <w:rPr>
                <w:szCs w:val="22"/>
                <w:lang w:val="es-ES"/>
              </w:rPr>
            </w:pPr>
          </w:p>
        </w:tc>
      </w:tr>
      <w:tr w:rsidR="0058381A" w:rsidRPr="003C46AF" w14:paraId="5A40D6EA" w14:textId="77777777" w:rsidTr="00A64749">
        <w:trPr>
          <w:cantSplit/>
        </w:trPr>
        <w:tc>
          <w:tcPr>
            <w:tcW w:w="4678" w:type="dxa"/>
          </w:tcPr>
          <w:p w14:paraId="7D7C1907" w14:textId="77777777" w:rsidR="0058381A" w:rsidRPr="003C46AF" w:rsidRDefault="0058381A" w:rsidP="0085631C">
            <w:pPr>
              <w:widowControl w:val="0"/>
              <w:spacing w:line="240" w:lineRule="auto"/>
              <w:rPr>
                <w:b/>
                <w:szCs w:val="22"/>
                <w:lang w:val="pt-PT"/>
              </w:rPr>
            </w:pPr>
            <w:r w:rsidRPr="003C46AF">
              <w:rPr>
                <w:b/>
                <w:szCs w:val="22"/>
                <w:lang w:val="bg-BG"/>
              </w:rPr>
              <w:t>България</w:t>
            </w:r>
          </w:p>
          <w:p w14:paraId="1CD91276" w14:textId="77777777" w:rsidR="0058381A" w:rsidRPr="003C46AF" w:rsidRDefault="004A344C" w:rsidP="0085631C">
            <w:pPr>
              <w:widowControl w:val="0"/>
              <w:spacing w:line="240" w:lineRule="auto"/>
              <w:rPr>
                <w:szCs w:val="22"/>
                <w:lang w:val="pt-PT"/>
              </w:rPr>
            </w:pPr>
            <w:r w:rsidRPr="003C46AF">
              <w:rPr>
                <w:szCs w:val="22"/>
                <w:lang w:val="pt-PT"/>
              </w:rPr>
              <w:t>Novartis Bulgaria EOOD</w:t>
            </w:r>
          </w:p>
          <w:p w14:paraId="4EA60884" w14:textId="77777777" w:rsidR="0058381A" w:rsidRPr="003C46AF" w:rsidRDefault="0058381A" w:rsidP="0085631C">
            <w:pPr>
              <w:widowControl w:val="0"/>
              <w:spacing w:line="240" w:lineRule="auto"/>
              <w:rPr>
                <w:szCs w:val="22"/>
                <w:lang w:val="pt-PT"/>
              </w:rPr>
            </w:pPr>
            <w:r w:rsidRPr="003C46AF">
              <w:rPr>
                <w:szCs w:val="22"/>
                <w:lang w:val="bg-BG"/>
              </w:rPr>
              <w:t>Тел:</w:t>
            </w:r>
            <w:r w:rsidRPr="003C46AF">
              <w:rPr>
                <w:szCs w:val="22"/>
                <w:lang w:val="pt-PT"/>
              </w:rPr>
              <w:t xml:space="preserve"> +359 2 489 98 28</w:t>
            </w:r>
          </w:p>
          <w:p w14:paraId="52A18D03" w14:textId="77777777" w:rsidR="0058381A" w:rsidRPr="003C46AF" w:rsidRDefault="0058381A" w:rsidP="0085631C">
            <w:pPr>
              <w:widowControl w:val="0"/>
              <w:spacing w:line="240" w:lineRule="auto"/>
              <w:rPr>
                <w:b/>
                <w:szCs w:val="22"/>
                <w:lang w:val="pt-PT"/>
              </w:rPr>
            </w:pPr>
          </w:p>
        </w:tc>
        <w:tc>
          <w:tcPr>
            <w:tcW w:w="4678" w:type="dxa"/>
          </w:tcPr>
          <w:p w14:paraId="1AAB9CDC" w14:textId="77777777" w:rsidR="0058381A" w:rsidRPr="003C46AF" w:rsidRDefault="0058381A" w:rsidP="0085631C">
            <w:pPr>
              <w:widowControl w:val="0"/>
              <w:spacing w:line="240" w:lineRule="auto"/>
              <w:rPr>
                <w:b/>
                <w:szCs w:val="22"/>
                <w:lang w:val="de-CH"/>
              </w:rPr>
            </w:pPr>
            <w:r w:rsidRPr="003C46AF">
              <w:rPr>
                <w:b/>
                <w:szCs w:val="22"/>
                <w:lang w:val="de-CH"/>
              </w:rPr>
              <w:t>Luxembourg/Luxemburg</w:t>
            </w:r>
          </w:p>
          <w:p w14:paraId="44AD658F" w14:textId="77777777" w:rsidR="0058381A" w:rsidRPr="003C46AF" w:rsidRDefault="0058381A" w:rsidP="0085631C">
            <w:pPr>
              <w:widowControl w:val="0"/>
              <w:spacing w:line="240" w:lineRule="auto"/>
              <w:rPr>
                <w:szCs w:val="22"/>
                <w:lang w:val="de-CH"/>
              </w:rPr>
            </w:pPr>
            <w:r w:rsidRPr="003C46AF">
              <w:rPr>
                <w:szCs w:val="22"/>
                <w:lang w:val="de-CH"/>
              </w:rPr>
              <w:t>Novartis Pharma N.V.</w:t>
            </w:r>
          </w:p>
          <w:p w14:paraId="4B1DFD49" w14:textId="77777777" w:rsidR="0058381A" w:rsidRPr="003C46AF" w:rsidRDefault="0058381A" w:rsidP="0085631C">
            <w:pPr>
              <w:widowControl w:val="0"/>
              <w:spacing w:line="240" w:lineRule="auto"/>
              <w:rPr>
                <w:szCs w:val="22"/>
                <w:lang w:val="fr-FR"/>
              </w:rPr>
            </w:pPr>
            <w:r w:rsidRPr="003C46AF">
              <w:rPr>
                <w:szCs w:val="22"/>
                <w:lang w:val="fr-BE"/>
              </w:rPr>
              <w:t>Tél/Tel: +32 2 246 16 11</w:t>
            </w:r>
          </w:p>
          <w:p w14:paraId="588AA74B" w14:textId="77777777" w:rsidR="0058381A" w:rsidRPr="003C46AF" w:rsidRDefault="0058381A" w:rsidP="0085631C">
            <w:pPr>
              <w:widowControl w:val="0"/>
              <w:tabs>
                <w:tab w:val="left" w:pos="-720"/>
              </w:tabs>
              <w:suppressAutoHyphens/>
              <w:spacing w:line="240" w:lineRule="auto"/>
              <w:rPr>
                <w:szCs w:val="22"/>
                <w:lang w:val="nb-NO"/>
              </w:rPr>
            </w:pPr>
          </w:p>
        </w:tc>
      </w:tr>
      <w:tr w:rsidR="0058381A" w:rsidRPr="003C46AF" w14:paraId="56DD72BA" w14:textId="77777777" w:rsidTr="00A64749">
        <w:trPr>
          <w:cantSplit/>
        </w:trPr>
        <w:tc>
          <w:tcPr>
            <w:tcW w:w="4678" w:type="dxa"/>
          </w:tcPr>
          <w:p w14:paraId="0481B3B7" w14:textId="77777777" w:rsidR="0058381A" w:rsidRPr="003C46AF" w:rsidRDefault="0058381A" w:rsidP="0085631C">
            <w:pPr>
              <w:widowControl w:val="0"/>
              <w:tabs>
                <w:tab w:val="left" w:pos="-720"/>
              </w:tabs>
              <w:suppressAutoHyphens/>
              <w:spacing w:line="240" w:lineRule="auto"/>
              <w:rPr>
                <w:b/>
                <w:szCs w:val="22"/>
                <w:lang w:val="sv-SE"/>
              </w:rPr>
            </w:pPr>
            <w:r w:rsidRPr="003C46AF">
              <w:rPr>
                <w:b/>
                <w:szCs w:val="22"/>
                <w:lang w:val="sv-SE"/>
              </w:rPr>
              <w:t>Česká republika</w:t>
            </w:r>
          </w:p>
          <w:p w14:paraId="7ED82BC0" w14:textId="77777777" w:rsidR="0058381A" w:rsidRPr="003C46AF" w:rsidRDefault="0058381A" w:rsidP="0085631C">
            <w:pPr>
              <w:widowControl w:val="0"/>
              <w:tabs>
                <w:tab w:val="left" w:pos="-720"/>
              </w:tabs>
              <w:suppressAutoHyphens/>
              <w:spacing w:line="240" w:lineRule="auto"/>
              <w:rPr>
                <w:szCs w:val="22"/>
                <w:lang w:val="sv-SE"/>
              </w:rPr>
            </w:pPr>
            <w:r w:rsidRPr="003C46AF">
              <w:rPr>
                <w:szCs w:val="22"/>
                <w:lang w:val="sv-SE"/>
              </w:rPr>
              <w:t>Novartis s.r.o.</w:t>
            </w:r>
          </w:p>
          <w:p w14:paraId="46134E66" w14:textId="77777777" w:rsidR="0058381A" w:rsidRPr="003C46AF" w:rsidRDefault="0058381A" w:rsidP="0085631C">
            <w:pPr>
              <w:widowControl w:val="0"/>
              <w:spacing w:line="240" w:lineRule="auto"/>
              <w:rPr>
                <w:szCs w:val="22"/>
                <w:lang w:val="de-CH"/>
              </w:rPr>
            </w:pPr>
            <w:r w:rsidRPr="003C46AF">
              <w:rPr>
                <w:szCs w:val="22"/>
                <w:lang w:val="de-CH"/>
              </w:rPr>
              <w:t>Tel: +420 225 775 111</w:t>
            </w:r>
          </w:p>
          <w:p w14:paraId="6DB37D63" w14:textId="77777777" w:rsidR="0058381A" w:rsidRPr="003C46AF" w:rsidRDefault="0058381A" w:rsidP="0085631C">
            <w:pPr>
              <w:widowControl w:val="0"/>
              <w:tabs>
                <w:tab w:val="left" w:pos="-720"/>
              </w:tabs>
              <w:suppressAutoHyphens/>
              <w:spacing w:line="240" w:lineRule="auto"/>
              <w:rPr>
                <w:szCs w:val="22"/>
                <w:lang w:val="de-CH"/>
              </w:rPr>
            </w:pPr>
          </w:p>
        </w:tc>
        <w:tc>
          <w:tcPr>
            <w:tcW w:w="4678" w:type="dxa"/>
          </w:tcPr>
          <w:p w14:paraId="19DE331B" w14:textId="77777777" w:rsidR="0058381A" w:rsidRPr="003C46AF" w:rsidRDefault="0058381A" w:rsidP="0085631C">
            <w:pPr>
              <w:widowControl w:val="0"/>
              <w:spacing w:line="240" w:lineRule="auto"/>
              <w:rPr>
                <w:b/>
                <w:szCs w:val="22"/>
                <w:lang w:val="hu-HU"/>
              </w:rPr>
            </w:pPr>
            <w:r w:rsidRPr="003C46AF">
              <w:rPr>
                <w:b/>
                <w:szCs w:val="22"/>
                <w:lang w:val="hu-HU"/>
              </w:rPr>
              <w:t>Magyarország</w:t>
            </w:r>
          </w:p>
          <w:p w14:paraId="7C5B5B43" w14:textId="77777777" w:rsidR="0058381A" w:rsidRPr="003C46AF" w:rsidRDefault="0058381A" w:rsidP="0085631C">
            <w:pPr>
              <w:widowControl w:val="0"/>
              <w:spacing w:line="240" w:lineRule="auto"/>
              <w:rPr>
                <w:szCs w:val="22"/>
                <w:lang w:val="hu-HU"/>
              </w:rPr>
            </w:pPr>
            <w:r w:rsidRPr="003C46AF">
              <w:rPr>
                <w:szCs w:val="22"/>
                <w:lang w:val="hu-HU"/>
              </w:rPr>
              <w:t>Novartis Hungária Kft.</w:t>
            </w:r>
          </w:p>
          <w:p w14:paraId="57C90BFB" w14:textId="77777777" w:rsidR="0058381A" w:rsidRPr="003C46AF" w:rsidRDefault="0058381A" w:rsidP="0085631C">
            <w:pPr>
              <w:widowControl w:val="0"/>
              <w:tabs>
                <w:tab w:val="left" w:pos="-720"/>
              </w:tabs>
              <w:suppressAutoHyphens/>
              <w:spacing w:line="240" w:lineRule="auto"/>
              <w:rPr>
                <w:szCs w:val="22"/>
                <w:lang w:val="mt-MT"/>
              </w:rPr>
            </w:pPr>
            <w:r w:rsidRPr="003C46AF">
              <w:rPr>
                <w:szCs w:val="22"/>
                <w:lang w:val="hu-HU"/>
              </w:rPr>
              <w:t>Tel.: +36 1 457 65 00</w:t>
            </w:r>
          </w:p>
        </w:tc>
      </w:tr>
      <w:tr w:rsidR="0058381A" w:rsidRPr="003C46AF" w14:paraId="7D058F17" w14:textId="77777777" w:rsidTr="00A64749">
        <w:trPr>
          <w:cantSplit/>
        </w:trPr>
        <w:tc>
          <w:tcPr>
            <w:tcW w:w="4678" w:type="dxa"/>
          </w:tcPr>
          <w:p w14:paraId="08871B8C" w14:textId="77777777" w:rsidR="0058381A" w:rsidRPr="003C46AF" w:rsidRDefault="0058381A" w:rsidP="0085631C">
            <w:pPr>
              <w:widowControl w:val="0"/>
              <w:spacing w:line="240" w:lineRule="auto"/>
              <w:rPr>
                <w:b/>
                <w:szCs w:val="22"/>
                <w:lang w:val="en-US"/>
              </w:rPr>
            </w:pPr>
            <w:r w:rsidRPr="003C46AF">
              <w:rPr>
                <w:b/>
                <w:szCs w:val="22"/>
                <w:lang w:val="en-US"/>
              </w:rPr>
              <w:t>Danmark</w:t>
            </w:r>
          </w:p>
          <w:p w14:paraId="42387265" w14:textId="77777777" w:rsidR="0058381A" w:rsidRPr="003C46AF" w:rsidRDefault="0058381A" w:rsidP="0085631C">
            <w:pPr>
              <w:widowControl w:val="0"/>
              <w:spacing w:line="240" w:lineRule="auto"/>
              <w:rPr>
                <w:szCs w:val="22"/>
                <w:lang w:val="en-US"/>
              </w:rPr>
            </w:pPr>
            <w:r w:rsidRPr="003C46AF">
              <w:rPr>
                <w:szCs w:val="22"/>
                <w:lang w:val="en-US"/>
              </w:rPr>
              <w:t>Novartis Healthcare A/S</w:t>
            </w:r>
          </w:p>
          <w:p w14:paraId="0A8970CD" w14:textId="77777777" w:rsidR="0058381A" w:rsidRPr="003C46AF" w:rsidRDefault="0058381A" w:rsidP="0085631C">
            <w:pPr>
              <w:widowControl w:val="0"/>
              <w:spacing w:line="240" w:lineRule="auto"/>
              <w:rPr>
                <w:szCs w:val="22"/>
                <w:lang w:val="en-US"/>
              </w:rPr>
            </w:pPr>
            <w:proofErr w:type="spellStart"/>
            <w:r w:rsidRPr="003C46AF">
              <w:rPr>
                <w:szCs w:val="22"/>
                <w:lang w:val="en-US"/>
              </w:rPr>
              <w:t>Tlf</w:t>
            </w:r>
            <w:proofErr w:type="spellEnd"/>
            <w:r w:rsidRPr="003C46AF">
              <w:rPr>
                <w:szCs w:val="22"/>
                <w:lang w:val="en-US"/>
              </w:rPr>
              <w:t>: +45 39 16 84 00</w:t>
            </w:r>
          </w:p>
          <w:p w14:paraId="55B90F5C" w14:textId="77777777" w:rsidR="0058381A" w:rsidRPr="003C46AF" w:rsidRDefault="0058381A" w:rsidP="0085631C">
            <w:pPr>
              <w:widowControl w:val="0"/>
              <w:tabs>
                <w:tab w:val="left" w:pos="-720"/>
              </w:tabs>
              <w:suppressAutoHyphens/>
              <w:spacing w:line="240" w:lineRule="auto"/>
              <w:rPr>
                <w:szCs w:val="22"/>
                <w:lang w:val="en-US"/>
              </w:rPr>
            </w:pPr>
          </w:p>
        </w:tc>
        <w:tc>
          <w:tcPr>
            <w:tcW w:w="4678" w:type="dxa"/>
          </w:tcPr>
          <w:p w14:paraId="378F20AD" w14:textId="77777777" w:rsidR="0058381A" w:rsidRPr="003C46AF" w:rsidRDefault="0058381A" w:rsidP="0085631C">
            <w:pPr>
              <w:widowControl w:val="0"/>
              <w:tabs>
                <w:tab w:val="left" w:pos="-720"/>
                <w:tab w:val="left" w:pos="4536"/>
              </w:tabs>
              <w:suppressAutoHyphens/>
              <w:spacing w:line="240" w:lineRule="auto"/>
              <w:rPr>
                <w:b/>
                <w:szCs w:val="22"/>
                <w:lang w:val="mt-MT"/>
              </w:rPr>
            </w:pPr>
            <w:r w:rsidRPr="003C46AF">
              <w:rPr>
                <w:b/>
                <w:szCs w:val="22"/>
                <w:lang w:val="mt-MT"/>
              </w:rPr>
              <w:t>Malta</w:t>
            </w:r>
          </w:p>
          <w:p w14:paraId="08E5680A" w14:textId="77777777" w:rsidR="0058381A" w:rsidRPr="003C46AF" w:rsidRDefault="0058381A" w:rsidP="0085631C">
            <w:pPr>
              <w:widowControl w:val="0"/>
              <w:spacing w:line="240" w:lineRule="auto"/>
              <w:rPr>
                <w:szCs w:val="22"/>
                <w:lang w:val="mt-MT"/>
              </w:rPr>
            </w:pPr>
            <w:r w:rsidRPr="003C46AF">
              <w:rPr>
                <w:szCs w:val="22"/>
                <w:lang w:val="mt-MT"/>
              </w:rPr>
              <w:t>Novartis Pharma Services Inc.</w:t>
            </w:r>
          </w:p>
          <w:p w14:paraId="63D4FD48" w14:textId="77777777" w:rsidR="0058381A" w:rsidRPr="003C46AF" w:rsidRDefault="0058381A" w:rsidP="0085631C">
            <w:pPr>
              <w:widowControl w:val="0"/>
              <w:spacing w:line="240" w:lineRule="auto"/>
              <w:rPr>
                <w:szCs w:val="22"/>
              </w:rPr>
            </w:pPr>
            <w:r w:rsidRPr="003C46AF">
              <w:rPr>
                <w:szCs w:val="22"/>
                <w:lang w:val="mt-MT"/>
              </w:rPr>
              <w:t>Tel: +</w:t>
            </w:r>
            <w:r w:rsidRPr="003C46AF">
              <w:rPr>
                <w:szCs w:val="22"/>
                <w:lang w:val="en-US"/>
              </w:rPr>
              <w:t xml:space="preserve">356 </w:t>
            </w:r>
            <w:r w:rsidRPr="003C46AF">
              <w:rPr>
                <w:szCs w:val="22"/>
                <w:lang w:val="fr-CH"/>
              </w:rPr>
              <w:t>2122 2872</w:t>
            </w:r>
          </w:p>
        </w:tc>
      </w:tr>
      <w:tr w:rsidR="0058381A" w:rsidRPr="003C46AF" w14:paraId="43793B72" w14:textId="77777777" w:rsidTr="00A64749">
        <w:trPr>
          <w:cantSplit/>
        </w:trPr>
        <w:tc>
          <w:tcPr>
            <w:tcW w:w="4678" w:type="dxa"/>
          </w:tcPr>
          <w:p w14:paraId="594F60B0" w14:textId="77777777" w:rsidR="0058381A" w:rsidRPr="003C46AF" w:rsidRDefault="0058381A" w:rsidP="0085631C">
            <w:pPr>
              <w:widowControl w:val="0"/>
              <w:spacing w:line="240" w:lineRule="auto"/>
              <w:rPr>
                <w:b/>
                <w:szCs w:val="22"/>
                <w:lang w:val="de-DE"/>
              </w:rPr>
            </w:pPr>
            <w:r w:rsidRPr="003C46AF">
              <w:rPr>
                <w:b/>
                <w:szCs w:val="22"/>
                <w:lang w:val="de-DE"/>
              </w:rPr>
              <w:t>Deutschland</w:t>
            </w:r>
          </w:p>
          <w:p w14:paraId="553D192D" w14:textId="77777777" w:rsidR="0058381A" w:rsidRPr="003C46AF" w:rsidRDefault="0058381A" w:rsidP="0085631C">
            <w:pPr>
              <w:widowControl w:val="0"/>
              <w:spacing w:line="240" w:lineRule="auto"/>
              <w:rPr>
                <w:i/>
                <w:szCs w:val="22"/>
                <w:lang w:val="de-DE"/>
              </w:rPr>
            </w:pPr>
            <w:r w:rsidRPr="003C46AF">
              <w:rPr>
                <w:szCs w:val="22"/>
                <w:lang w:val="de-DE"/>
              </w:rPr>
              <w:t>Novartis Pharma GmbH</w:t>
            </w:r>
          </w:p>
          <w:p w14:paraId="23FBBA00" w14:textId="77777777" w:rsidR="0058381A" w:rsidRPr="003C46AF" w:rsidRDefault="0058381A" w:rsidP="0085631C">
            <w:pPr>
              <w:widowControl w:val="0"/>
              <w:spacing w:line="240" w:lineRule="auto"/>
              <w:rPr>
                <w:szCs w:val="22"/>
                <w:lang w:val="de-DE"/>
              </w:rPr>
            </w:pPr>
            <w:r w:rsidRPr="003C46AF">
              <w:rPr>
                <w:szCs w:val="22"/>
                <w:lang w:val="de-DE"/>
              </w:rPr>
              <w:t>Tel: +49 911 273 0</w:t>
            </w:r>
          </w:p>
          <w:p w14:paraId="0B1B6600" w14:textId="77777777" w:rsidR="0058381A" w:rsidRPr="003C46AF" w:rsidRDefault="0058381A" w:rsidP="0085631C">
            <w:pPr>
              <w:widowControl w:val="0"/>
              <w:tabs>
                <w:tab w:val="left" w:pos="-720"/>
              </w:tabs>
              <w:suppressAutoHyphens/>
              <w:spacing w:line="240" w:lineRule="auto"/>
              <w:rPr>
                <w:szCs w:val="22"/>
                <w:lang w:val="de-DE"/>
              </w:rPr>
            </w:pPr>
          </w:p>
        </w:tc>
        <w:tc>
          <w:tcPr>
            <w:tcW w:w="4678" w:type="dxa"/>
          </w:tcPr>
          <w:p w14:paraId="3524B2DE" w14:textId="77777777" w:rsidR="0058381A" w:rsidRPr="003C46AF" w:rsidRDefault="0058381A" w:rsidP="0085631C">
            <w:pPr>
              <w:widowControl w:val="0"/>
              <w:suppressAutoHyphens/>
              <w:spacing w:line="240" w:lineRule="auto"/>
              <w:rPr>
                <w:b/>
                <w:szCs w:val="22"/>
                <w:lang w:val="nl-NL"/>
              </w:rPr>
            </w:pPr>
            <w:r w:rsidRPr="003C46AF">
              <w:rPr>
                <w:b/>
                <w:szCs w:val="22"/>
                <w:lang w:val="nl-NL"/>
              </w:rPr>
              <w:t>Nederland</w:t>
            </w:r>
          </w:p>
          <w:p w14:paraId="5BEEB036" w14:textId="77777777" w:rsidR="0058381A" w:rsidRPr="003C46AF" w:rsidRDefault="0058381A" w:rsidP="0085631C">
            <w:pPr>
              <w:widowControl w:val="0"/>
              <w:spacing w:line="240" w:lineRule="auto"/>
              <w:rPr>
                <w:iCs/>
                <w:szCs w:val="22"/>
                <w:lang w:val="nl-NL"/>
              </w:rPr>
            </w:pPr>
            <w:r w:rsidRPr="003C46AF">
              <w:rPr>
                <w:iCs/>
                <w:szCs w:val="22"/>
                <w:lang w:val="nl-NL"/>
              </w:rPr>
              <w:t>Novartis Pharma B.V.</w:t>
            </w:r>
          </w:p>
          <w:p w14:paraId="6EEADEFB" w14:textId="77777777" w:rsidR="0058381A" w:rsidRPr="003C46AF" w:rsidRDefault="0058381A" w:rsidP="0085631C">
            <w:pPr>
              <w:widowControl w:val="0"/>
              <w:spacing w:line="240" w:lineRule="auto"/>
              <w:rPr>
                <w:szCs w:val="22"/>
              </w:rPr>
            </w:pPr>
            <w:r w:rsidRPr="003C46AF">
              <w:rPr>
                <w:szCs w:val="22"/>
                <w:lang w:val="nl-NL"/>
              </w:rPr>
              <w:t xml:space="preserve">Tel: +31 </w:t>
            </w:r>
            <w:r w:rsidR="003840C6" w:rsidRPr="003C46AF">
              <w:rPr>
                <w:szCs w:val="22"/>
                <w:lang w:val="nl-NL"/>
              </w:rPr>
              <w:t xml:space="preserve">88 04 52 </w:t>
            </w:r>
            <w:r w:rsidRPr="003C46AF">
              <w:rPr>
                <w:szCs w:val="22"/>
                <w:lang w:val="nl-NL"/>
              </w:rPr>
              <w:t>111</w:t>
            </w:r>
          </w:p>
        </w:tc>
      </w:tr>
      <w:tr w:rsidR="0058381A" w:rsidRPr="003C46AF" w14:paraId="4D2D340A" w14:textId="77777777" w:rsidTr="00A64749">
        <w:trPr>
          <w:cantSplit/>
        </w:trPr>
        <w:tc>
          <w:tcPr>
            <w:tcW w:w="4678" w:type="dxa"/>
          </w:tcPr>
          <w:p w14:paraId="1CEA4C6C" w14:textId="77777777" w:rsidR="0058381A" w:rsidRPr="003C46AF" w:rsidRDefault="0058381A" w:rsidP="0085631C">
            <w:pPr>
              <w:widowControl w:val="0"/>
              <w:tabs>
                <w:tab w:val="left" w:pos="-720"/>
              </w:tabs>
              <w:suppressAutoHyphens/>
              <w:spacing w:line="240" w:lineRule="auto"/>
              <w:rPr>
                <w:b/>
                <w:bCs/>
                <w:szCs w:val="22"/>
                <w:lang w:val="et-EE"/>
              </w:rPr>
            </w:pPr>
            <w:r w:rsidRPr="003C46AF">
              <w:rPr>
                <w:b/>
                <w:bCs/>
                <w:szCs w:val="22"/>
                <w:lang w:val="et-EE"/>
              </w:rPr>
              <w:t>Eesti</w:t>
            </w:r>
          </w:p>
          <w:p w14:paraId="63829410" w14:textId="77777777" w:rsidR="0058381A" w:rsidRPr="003C46AF" w:rsidRDefault="00C9628A" w:rsidP="0085631C">
            <w:pPr>
              <w:widowControl w:val="0"/>
              <w:tabs>
                <w:tab w:val="left" w:pos="-720"/>
              </w:tabs>
              <w:suppressAutoHyphens/>
              <w:spacing w:line="240" w:lineRule="auto"/>
              <w:rPr>
                <w:szCs w:val="22"/>
                <w:lang w:val="et-EE"/>
              </w:rPr>
            </w:pPr>
            <w:r w:rsidRPr="003C46AF">
              <w:rPr>
                <w:szCs w:val="22"/>
                <w:lang w:val="et-EE"/>
              </w:rPr>
              <w:t>SIA Novartis Baltics Eesti filiaal</w:t>
            </w:r>
          </w:p>
          <w:p w14:paraId="237718EF" w14:textId="77777777" w:rsidR="0058381A" w:rsidRPr="003C46AF" w:rsidRDefault="0058381A" w:rsidP="0085631C">
            <w:pPr>
              <w:widowControl w:val="0"/>
              <w:tabs>
                <w:tab w:val="left" w:pos="-720"/>
              </w:tabs>
              <w:suppressAutoHyphens/>
              <w:spacing w:line="240" w:lineRule="auto"/>
              <w:rPr>
                <w:szCs w:val="22"/>
                <w:lang w:val="et-EE"/>
              </w:rPr>
            </w:pPr>
            <w:r w:rsidRPr="003C46AF">
              <w:rPr>
                <w:szCs w:val="22"/>
                <w:lang w:val="et-EE"/>
              </w:rPr>
              <w:t xml:space="preserve">Tel: +372 </w:t>
            </w:r>
            <w:r w:rsidRPr="003C46AF">
              <w:rPr>
                <w:szCs w:val="22"/>
                <w:lang w:val="it-IT"/>
              </w:rPr>
              <w:t>66 30 810</w:t>
            </w:r>
          </w:p>
          <w:p w14:paraId="2B044A9D" w14:textId="77777777" w:rsidR="0058381A" w:rsidRPr="003C46AF" w:rsidRDefault="0058381A" w:rsidP="0085631C">
            <w:pPr>
              <w:widowControl w:val="0"/>
              <w:tabs>
                <w:tab w:val="left" w:pos="-720"/>
              </w:tabs>
              <w:suppressAutoHyphens/>
              <w:spacing w:line="240" w:lineRule="auto"/>
              <w:rPr>
                <w:szCs w:val="22"/>
                <w:lang w:val="et-EE"/>
              </w:rPr>
            </w:pPr>
          </w:p>
        </w:tc>
        <w:tc>
          <w:tcPr>
            <w:tcW w:w="4678" w:type="dxa"/>
          </w:tcPr>
          <w:p w14:paraId="5EAF2EF1" w14:textId="77777777" w:rsidR="0058381A" w:rsidRPr="003C46AF" w:rsidRDefault="0058381A" w:rsidP="0085631C">
            <w:pPr>
              <w:widowControl w:val="0"/>
              <w:spacing w:line="240" w:lineRule="auto"/>
              <w:rPr>
                <w:b/>
                <w:szCs w:val="22"/>
                <w:lang w:val="nb-NO"/>
              </w:rPr>
            </w:pPr>
            <w:r w:rsidRPr="003C46AF">
              <w:rPr>
                <w:b/>
                <w:szCs w:val="22"/>
                <w:lang w:val="nb-NO"/>
              </w:rPr>
              <w:t>Norge</w:t>
            </w:r>
          </w:p>
          <w:p w14:paraId="01A8BF74" w14:textId="77777777" w:rsidR="0058381A" w:rsidRPr="003C46AF" w:rsidRDefault="0058381A" w:rsidP="0085631C">
            <w:pPr>
              <w:widowControl w:val="0"/>
              <w:spacing w:line="240" w:lineRule="auto"/>
              <w:rPr>
                <w:szCs w:val="22"/>
                <w:lang w:val="nb-NO"/>
              </w:rPr>
            </w:pPr>
            <w:r w:rsidRPr="003C46AF">
              <w:rPr>
                <w:szCs w:val="22"/>
                <w:lang w:val="nb-NO"/>
              </w:rPr>
              <w:t>Novartis Norge AS</w:t>
            </w:r>
          </w:p>
          <w:p w14:paraId="41C567D5" w14:textId="77777777" w:rsidR="0058381A" w:rsidRPr="003C46AF" w:rsidRDefault="0058381A" w:rsidP="0085631C">
            <w:pPr>
              <w:widowControl w:val="0"/>
              <w:tabs>
                <w:tab w:val="left" w:pos="-720"/>
              </w:tabs>
              <w:suppressAutoHyphens/>
              <w:spacing w:line="240" w:lineRule="auto"/>
              <w:rPr>
                <w:szCs w:val="22"/>
                <w:lang w:val="et-EE"/>
              </w:rPr>
            </w:pPr>
            <w:r w:rsidRPr="003C46AF">
              <w:rPr>
                <w:szCs w:val="22"/>
                <w:lang w:val="nb-NO"/>
              </w:rPr>
              <w:t>Tlf: +47 23 05 20 00</w:t>
            </w:r>
          </w:p>
        </w:tc>
      </w:tr>
      <w:tr w:rsidR="0058381A" w:rsidRPr="003C46AF" w14:paraId="370A4C59" w14:textId="77777777" w:rsidTr="00A64749">
        <w:trPr>
          <w:cantSplit/>
        </w:trPr>
        <w:tc>
          <w:tcPr>
            <w:tcW w:w="4678" w:type="dxa"/>
          </w:tcPr>
          <w:p w14:paraId="5A324AE2" w14:textId="77777777" w:rsidR="0058381A" w:rsidRPr="003C46AF" w:rsidRDefault="0058381A" w:rsidP="0085631C">
            <w:pPr>
              <w:widowControl w:val="0"/>
              <w:spacing w:line="240" w:lineRule="auto"/>
              <w:rPr>
                <w:b/>
                <w:szCs w:val="22"/>
                <w:lang w:val="et-EE"/>
              </w:rPr>
            </w:pPr>
            <w:r w:rsidRPr="003C46AF">
              <w:rPr>
                <w:b/>
                <w:szCs w:val="22"/>
                <w:lang w:val="el-GR"/>
              </w:rPr>
              <w:t>Ελλάδα</w:t>
            </w:r>
          </w:p>
          <w:p w14:paraId="566FA57A" w14:textId="77777777" w:rsidR="0058381A" w:rsidRPr="003C46AF" w:rsidRDefault="0058381A" w:rsidP="0085631C">
            <w:pPr>
              <w:widowControl w:val="0"/>
              <w:spacing w:line="240" w:lineRule="auto"/>
              <w:rPr>
                <w:szCs w:val="22"/>
                <w:lang w:val="et-EE"/>
              </w:rPr>
            </w:pPr>
            <w:r w:rsidRPr="003C46AF">
              <w:rPr>
                <w:szCs w:val="22"/>
                <w:lang w:val="et-EE"/>
              </w:rPr>
              <w:t>Novartis (Hellas) A.E.B.E.</w:t>
            </w:r>
          </w:p>
          <w:p w14:paraId="142C304F" w14:textId="77777777" w:rsidR="0058381A" w:rsidRPr="003C46AF" w:rsidRDefault="0058381A" w:rsidP="0085631C">
            <w:pPr>
              <w:widowControl w:val="0"/>
              <w:spacing w:line="240" w:lineRule="auto"/>
              <w:rPr>
                <w:szCs w:val="22"/>
                <w:lang w:val="et-EE"/>
              </w:rPr>
            </w:pPr>
            <w:r w:rsidRPr="003C46AF">
              <w:rPr>
                <w:szCs w:val="22"/>
                <w:lang w:val="el-GR"/>
              </w:rPr>
              <w:t>Τηλ</w:t>
            </w:r>
            <w:r w:rsidRPr="003C46AF">
              <w:rPr>
                <w:szCs w:val="22"/>
                <w:lang w:val="et-EE"/>
              </w:rPr>
              <w:t>: +30 210 281 17 12</w:t>
            </w:r>
          </w:p>
          <w:p w14:paraId="7E460B41" w14:textId="77777777" w:rsidR="0058381A" w:rsidRPr="003C46AF" w:rsidRDefault="0058381A" w:rsidP="0085631C">
            <w:pPr>
              <w:widowControl w:val="0"/>
              <w:tabs>
                <w:tab w:val="left" w:pos="-720"/>
              </w:tabs>
              <w:suppressAutoHyphens/>
              <w:spacing w:line="240" w:lineRule="auto"/>
              <w:rPr>
                <w:szCs w:val="22"/>
                <w:lang w:val="et-EE"/>
              </w:rPr>
            </w:pPr>
          </w:p>
        </w:tc>
        <w:tc>
          <w:tcPr>
            <w:tcW w:w="4678" w:type="dxa"/>
          </w:tcPr>
          <w:p w14:paraId="602AC488" w14:textId="77777777" w:rsidR="0058381A" w:rsidRPr="003C46AF" w:rsidRDefault="0058381A" w:rsidP="0085631C">
            <w:pPr>
              <w:widowControl w:val="0"/>
              <w:spacing w:line="240" w:lineRule="auto"/>
              <w:rPr>
                <w:b/>
                <w:szCs w:val="22"/>
                <w:lang w:val="de-AT"/>
              </w:rPr>
            </w:pPr>
            <w:r w:rsidRPr="003C46AF">
              <w:rPr>
                <w:b/>
                <w:szCs w:val="22"/>
                <w:lang w:val="de-AT"/>
              </w:rPr>
              <w:t>Österreich</w:t>
            </w:r>
          </w:p>
          <w:p w14:paraId="63C2826D" w14:textId="77777777" w:rsidR="0058381A" w:rsidRPr="003C46AF" w:rsidRDefault="0058381A" w:rsidP="0085631C">
            <w:pPr>
              <w:widowControl w:val="0"/>
              <w:spacing w:line="240" w:lineRule="auto"/>
              <w:rPr>
                <w:i/>
                <w:szCs w:val="22"/>
                <w:lang w:val="de-AT"/>
              </w:rPr>
            </w:pPr>
            <w:r w:rsidRPr="003C46AF">
              <w:rPr>
                <w:szCs w:val="22"/>
                <w:lang w:val="de-AT"/>
              </w:rPr>
              <w:t>Novartis Pharma GmbH</w:t>
            </w:r>
          </w:p>
          <w:p w14:paraId="38127474" w14:textId="77777777" w:rsidR="0058381A" w:rsidRPr="003C46AF" w:rsidRDefault="0058381A" w:rsidP="0085631C">
            <w:pPr>
              <w:widowControl w:val="0"/>
              <w:spacing w:line="240" w:lineRule="auto"/>
              <w:rPr>
                <w:szCs w:val="22"/>
                <w:lang w:val="de-DE"/>
              </w:rPr>
            </w:pPr>
            <w:r w:rsidRPr="003C46AF">
              <w:rPr>
                <w:szCs w:val="22"/>
                <w:lang w:val="de-AT"/>
              </w:rPr>
              <w:t>Tel: +43 1 86 6570</w:t>
            </w:r>
          </w:p>
        </w:tc>
      </w:tr>
      <w:tr w:rsidR="0058381A" w:rsidRPr="003C46AF" w14:paraId="20BCBA40" w14:textId="77777777" w:rsidTr="00A64749">
        <w:trPr>
          <w:cantSplit/>
        </w:trPr>
        <w:tc>
          <w:tcPr>
            <w:tcW w:w="4678" w:type="dxa"/>
          </w:tcPr>
          <w:p w14:paraId="211FD3BE" w14:textId="77777777" w:rsidR="0058381A" w:rsidRPr="003C46AF" w:rsidRDefault="0058381A" w:rsidP="0085631C">
            <w:pPr>
              <w:widowControl w:val="0"/>
              <w:tabs>
                <w:tab w:val="left" w:pos="-720"/>
                <w:tab w:val="left" w:pos="4536"/>
              </w:tabs>
              <w:suppressAutoHyphens/>
              <w:spacing w:line="240" w:lineRule="auto"/>
              <w:rPr>
                <w:b/>
                <w:szCs w:val="22"/>
                <w:lang w:val="es-ES"/>
              </w:rPr>
            </w:pPr>
            <w:r w:rsidRPr="003C46AF">
              <w:rPr>
                <w:b/>
                <w:szCs w:val="22"/>
                <w:lang w:val="es-ES"/>
              </w:rPr>
              <w:t>España</w:t>
            </w:r>
          </w:p>
          <w:p w14:paraId="5D0AD898" w14:textId="77777777" w:rsidR="0058381A" w:rsidRPr="003C46AF" w:rsidRDefault="0058381A" w:rsidP="0085631C">
            <w:pPr>
              <w:widowControl w:val="0"/>
              <w:spacing w:line="240" w:lineRule="auto"/>
              <w:rPr>
                <w:szCs w:val="22"/>
                <w:lang w:val="es-ES"/>
              </w:rPr>
            </w:pPr>
            <w:r w:rsidRPr="003C46AF">
              <w:rPr>
                <w:lang w:val="es-ES"/>
              </w:rPr>
              <w:t>Novartis Farmacéutica, S.A.</w:t>
            </w:r>
          </w:p>
          <w:p w14:paraId="04241E62" w14:textId="77777777" w:rsidR="0058381A" w:rsidRPr="003C46AF" w:rsidRDefault="0058381A" w:rsidP="0085631C">
            <w:pPr>
              <w:widowControl w:val="0"/>
              <w:spacing w:line="240" w:lineRule="auto"/>
              <w:rPr>
                <w:szCs w:val="22"/>
                <w:lang w:val="es-ES"/>
              </w:rPr>
            </w:pPr>
            <w:r w:rsidRPr="003C46AF">
              <w:rPr>
                <w:szCs w:val="22"/>
                <w:lang w:val="es-ES"/>
              </w:rPr>
              <w:t>Tel: +34 93 306 42 00</w:t>
            </w:r>
          </w:p>
          <w:p w14:paraId="78AE3CF0" w14:textId="77777777" w:rsidR="0058381A" w:rsidRPr="003C46AF" w:rsidRDefault="0058381A" w:rsidP="0085631C">
            <w:pPr>
              <w:widowControl w:val="0"/>
              <w:tabs>
                <w:tab w:val="left" w:pos="-720"/>
              </w:tabs>
              <w:suppressAutoHyphens/>
              <w:spacing w:line="240" w:lineRule="auto"/>
              <w:rPr>
                <w:szCs w:val="22"/>
                <w:lang w:val="es-ES"/>
              </w:rPr>
            </w:pPr>
          </w:p>
        </w:tc>
        <w:tc>
          <w:tcPr>
            <w:tcW w:w="4678" w:type="dxa"/>
          </w:tcPr>
          <w:p w14:paraId="4F64AAE3" w14:textId="77777777" w:rsidR="0058381A" w:rsidRPr="003C46AF" w:rsidRDefault="0058381A" w:rsidP="0085631C">
            <w:pPr>
              <w:widowControl w:val="0"/>
              <w:tabs>
                <w:tab w:val="left" w:pos="-720"/>
                <w:tab w:val="left" w:pos="4536"/>
              </w:tabs>
              <w:suppressAutoHyphens/>
              <w:spacing w:line="240" w:lineRule="auto"/>
              <w:rPr>
                <w:b/>
                <w:bCs/>
                <w:iCs/>
                <w:szCs w:val="22"/>
                <w:lang w:val="pl-PL"/>
              </w:rPr>
            </w:pPr>
            <w:r w:rsidRPr="003C46AF">
              <w:rPr>
                <w:b/>
                <w:bCs/>
                <w:iCs/>
                <w:szCs w:val="22"/>
                <w:lang w:val="pl-PL"/>
              </w:rPr>
              <w:t>Polska</w:t>
            </w:r>
          </w:p>
          <w:p w14:paraId="63FCAF4A" w14:textId="77777777" w:rsidR="0058381A" w:rsidRPr="003C46AF" w:rsidRDefault="0058381A" w:rsidP="0085631C">
            <w:pPr>
              <w:widowControl w:val="0"/>
              <w:spacing w:line="240" w:lineRule="auto"/>
              <w:rPr>
                <w:szCs w:val="22"/>
                <w:lang w:val="pl-PL"/>
              </w:rPr>
            </w:pPr>
            <w:r w:rsidRPr="003C46AF">
              <w:rPr>
                <w:szCs w:val="22"/>
                <w:lang w:val="pl-PL"/>
              </w:rPr>
              <w:t>Novartis Poland Sp. z o.o.</w:t>
            </w:r>
          </w:p>
          <w:p w14:paraId="6FDD8824" w14:textId="77777777" w:rsidR="0058381A" w:rsidRPr="003C46AF" w:rsidRDefault="0058381A" w:rsidP="0085631C">
            <w:pPr>
              <w:widowControl w:val="0"/>
              <w:spacing w:line="240" w:lineRule="auto"/>
              <w:rPr>
                <w:szCs w:val="22"/>
                <w:lang w:val="pl-PL"/>
              </w:rPr>
            </w:pPr>
            <w:r w:rsidRPr="003C46AF">
              <w:rPr>
                <w:szCs w:val="22"/>
                <w:lang w:val="pl-PL"/>
              </w:rPr>
              <w:t>Tel.: +48 22 375 4888</w:t>
            </w:r>
          </w:p>
        </w:tc>
      </w:tr>
      <w:tr w:rsidR="0058381A" w:rsidRPr="003C46AF" w14:paraId="79CA9142" w14:textId="77777777" w:rsidTr="00A64749">
        <w:trPr>
          <w:cantSplit/>
        </w:trPr>
        <w:tc>
          <w:tcPr>
            <w:tcW w:w="4678" w:type="dxa"/>
          </w:tcPr>
          <w:p w14:paraId="0341F5C1" w14:textId="77777777" w:rsidR="0058381A" w:rsidRPr="003C46AF" w:rsidRDefault="0058381A" w:rsidP="0085631C">
            <w:pPr>
              <w:widowControl w:val="0"/>
              <w:tabs>
                <w:tab w:val="left" w:pos="-720"/>
                <w:tab w:val="left" w:pos="4536"/>
              </w:tabs>
              <w:suppressAutoHyphens/>
              <w:spacing w:line="240" w:lineRule="auto"/>
              <w:rPr>
                <w:b/>
                <w:szCs w:val="22"/>
                <w:lang w:val="fr-FR"/>
              </w:rPr>
            </w:pPr>
            <w:r w:rsidRPr="003C46AF">
              <w:rPr>
                <w:b/>
                <w:szCs w:val="22"/>
                <w:lang w:val="fr-FR"/>
              </w:rPr>
              <w:t>France</w:t>
            </w:r>
          </w:p>
          <w:p w14:paraId="147DB20D" w14:textId="77777777" w:rsidR="0058381A" w:rsidRPr="003C46AF" w:rsidRDefault="0058381A" w:rsidP="0085631C">
            <w:pPr>
              <w:widowControl w:val="0"/>
              <w:spacing w:line="240" w:lineRule="auto"/>
              <w:rPr>
                <w:szCs w:val="22"/>
                <w:lang w:val="fr-FR"/>
              </w:rPr>
            </w:pPr>
            <w:r w:rsidRPr="003C46AF">
              <w:rPr>
                <w:szCs w:val="22"/>
                <w:lang w:val="fr-FR"/>
              </w:rPr>
              <w:t>Novartis Pharma S.A.S.</w:t>
            </w:r>
          </w:p>
          <w:p w14:paraId="35245466" w14:textId="77777777" w:rsidR="0058381A" w:rsidRPr="003C46AF" w:rsidRDefault="0058381A" w:rsidP="0085631C">
            <w:pPr>
              <w:widowControl w:val="0"/>
              <w:spacing w:line="240" w:lineRule="auto"/>
              <w:rPr>
                <w:szCs w:val="22"/>
                <w:lang w:val="fr-FR"/>
              </w:rPr>
            </w:pPr>
            <w:r w:rsidRPr="003C46AF">
              <w:rPr>
                <w:szCs w:val="22"/>
                <w:lang w:val="fr-FR"/>
              </w:rPr>
              <w:t>Tél: +33 1 55 47 66 00</w:t>
            </w:r>
          </w:p>
          <w:p w14:paraId="4DC695F6" w14:textId="77777777" w:rsidR="0058381A" w:rsidRPr="003C46AF" w:rsidRDefault="0058381A" w:rsidP="0085631C">
            <w:pPr>
              <w:widowControl w:val="0"/>
              <w:spacing w:line="240" w:lineRule="auto"/>
              <w:rPr>
                <w:b/>
                <w:szCs w:val="22"/>
                <w:lang w:val="pl-PL"/>
              </w:rPr>
            </w:pPr>
          </w:p>
        </w:tc>
        <w:tc>
          <w:tcPr>
            <w:tcW w:w="4678" w:type="dxa"/>
          </w:tcPr>
          <w:p w14:paraId="5673CE17" w14:textId="77777777" w:rsidR="0058381A" w:rsidRPr="003C46AF" w:rsidRDefault="0058381A" w:rsidP="0085631C">
            <w:pPr>
              <w:widowControl w:val="0"/>
              <w:spacing w:line="240" w:lineRule="auto"/>
              <w:rPr>
                <w:b/>
                <w:szCs w:val="22"/>
                <w:lang w:val="pt-PT"/>
              </w:rPr>
            </w:pPr>
            <w:r w:rsidRPr="003C46AF">
              <w:rPr>
                <w:b/>
                <w:szCs w:val="22"/>
                <w:lang w:val="pt-PT"/>
              </w:rPr>
              <w:t>Portugal</w:t>
            </w:r>
          </w:p>
          <w:p w14:paraId="33B62C63" w14:textId="77777777" w:rsidR="0058381A" w:rsidRPr="003C46AF" w:rsidRDefault="0058381A" w:rsidP="0085631C">
            <w:pPr>
              <w:widowControl w:val="0"/>
              <w:tabs>
                <w:tab w:val="clear" w:pos="567"/>
              </w:tabs>
              <w:spacing w:line="240" w:lineRule="auto"/>
              <w:rPr>
                <w:szCs w:val="22"/>
                <w:lang w:val="es-ES"/>
              </w:rPr>
            </w:pPr>
            <w:r w:rsidRPr="003C46AF">
              <w:rPr>
                <w:szCs w:val="22"/>
                <w:lang w:val="es-ES"/>
              </w:rPr>
              <w:t xml:space="preserve">Novartis </w:t>
            </w:r>
            <w:proofErr w:type="spellStart"/>
            <w:r w:rsidRPr="003C46AF">
              <w:rPr>
                <w:szCs w:val="22"/>
                <w:lang w:val="es-ES"/>
              </w:rPr>
              <w:t>Farma</w:t>
            </w:r>
            <w:proofErr w:type="spellEnd"/>
            <w:r w:rsidRPr="003C46AF">
              <w:rPr>
                <w:szCs w:val="22"/>
                <w:lang w:val="es-ES"/>
              </w:rPr>
              <w:t xml:space="preserve"> - </w:t>
            </w:r>
            <w:proofErr w:type="spellStart"/>
            <w:r w:rsidRPr="003C46AF">
              <w:rPr>
                <w:szCs w:val="22"/>
                <w:lang w:val="es-ES"/>
              </w:rPr>
              <w:t>Produtos</w:t>
            </w:r>
            <w:proofErr w:type="spellEnd"/>
            <w:r w:rsidRPr="003C46AF">
              <w:rPr>
                <w:szCs w:val="22"/>
                <w:lang w:val="es-ES"/>
              </w:rPr>
              <w:t xml:space="preserve"> </w:t>
            </w:r>
            <w:proofErr w:type="spellStart"/>
            <w:r w:rsidRPr="003C46AF">
              <w:rPr>
                <w:szCs w:val="22"/>
                <w:lang w:val="es-ES"/>
              </w:rPr>
              <w:t>Farmacêuticos</w:t>
            </w:r>
            <w:proofErr w:type="spellEnd"/>
            <w:r w:rsidRPr="003C46AF">
              <w:rPr>
                <w:szCs w:val="22"/>
                <w:lang w:val="es-ES"/>
              </w:rPr>
              <w:t>, S.A.</w:t>
            </w:r>
          </w:p>
          <w:p w14:paraId="6ED1983F" w14:textId="77777777" w:rsidR="0058381A" w:rsidRPr="003C46AF" w:rsidRDefault="0058381A" w:rsidP="0085631C">
            <w:pPr>
              <w:widowControl w:val="0"/>
              <w:tabs>
                <w:tab w:val="left" w:pos="-720"/>
              </w:tabs>
              <w:suppressAutoHyphens/>
              <w:spacing w:line="240" w:lineRule="auto"/>
              <w:rPr>
                <w:szCs w:val="22"/>
                <w:lang w:val="de-CH"/>
              </w:rPr>
            </w:pPr>
            <w:r w:rsidRPr="003C46AF">
              <w:rPr>
                <w:szCs w:val="22"/>
                <w:lang w:val="pt-PT"/>
              </w:rPr>
              <w:t>Tel: +351 21 000 8600</w:t>
            </w:r>
          </w:p>
        </w:tc>
      </w:tr>
      <w:tr w:rsidR="0058381A" w:rsidRPr="003C46AF" w14:paraId="624EC029" w14:textId="77777777" w:rsidTr="00A64749">
        <w:trPr>
          <w:cantSplit/>
        </w:trPr>
        <w:tc>
          <w:tcPr>
            <w:tcW w:w="4678" w:type="dxa"/>
          </w:tcPr>
          <w:p w14:paraId="6B33923A" w14:textId="77777777" w:rsidR="0058381A" w:rsidRPr="003C46AF" w:rsidRDefault="0058381A" w:rsidP="0085631C">
            <w:pPr>
              <w:widowControl w:val="0"/>
              <w:spacing w:line="240" w:lineRule="auto"/>
              <w:rPr>
                <w:rFonts w:eastAsia="PMingLiU"/>
                <w:b/>
              </w:rPr>
            </w:pPr>
            <w:r w:rsidRPr="003C46AF">
              <w:rPr>
                <w:rFonts w:eastAsia="PMingLiU"/>
                <w:b/>
              </w:rPr>
              <w:lastRenderedPageBreak/>
              <w:t>Hrvatska</w:t>
            </w:r>
          </w:p>
          <w:p w14:paraId="347DA1A6" w14:textId="77777777" w:rsidR="0058381A" w:rsidRPr="003C46AF" w:rsidRDefault="0058381A" w:rsidP="0085631C">
            <w:pPr>
              <w:widowControl w:val="0"/>
              <w:spacing w:line="240" w:lineRule="auto"/>
            </w:pPr>
            <w:r w:rsidRPr="003C46AF">
              <w:t>Novartis Hrvatska d.o.o.</w:t>
            </w:r>
          </w:p>
          <w:p w14:paraId="52AF2A68" w14:textId="77777777" w:rsidR="0058381A" w:rsidRPr="003C46AF" w:rsidRDefault="0058381A" w:rsidP="0085631C">
            <w:pPr>
              <w:widowControl w:val="0"/>
              <w:spacing w:line="240" w:lineRule="auto"/>
            </w:pPr>
            <w:r w:rsidRPr="003C46AF">
              <w:t>Tel. +385 1 6274 220</w:t>
            </w:r>
          </w:p>
          <w:p w14:paraId="24FAAE1A" w14:textId="77777777" w:rsidR="0058381A" w:rsidRPr="003C46AF" w:rsidRDefault="0058381A" w:rsidP="0085631C">
            <w:pPr>
              <w:widowControl w:val="0"/>
              <w:tabs>
                <w:tab w:val="left" w:pos="-720"/>
                <w:tab w:val="left" w:pos="4536"/>
              </w:tabs>
              <w:suppressAutoHyphens/>
              <w:spacing w:line="240" w:lineRule="auto"/>
              <w:rPr>
                <w:b/>
                <w:szCs w:val="22"/>
                <w:lang w:val="fr-FR"/>
              </w:rPr>
            </w:pPr>
          </w:p>
        </w:tc>
        <w:tc>
          <w:tcPr>
            <w:tcW w:w="4678" w:type="dxa"/>
          </w:tcPr>
          <w:p w14:paraId="3FF5D883" w14:textId="77777777" w:rsidR="0058381A" w:rsidRPr="003C46AF" w:rsidRDefault="0058381A" w:rsidP="0085631C">
            <w:pPr>
              <w:widowControl w:val="0"/>
              <w:autoSpaceDE w:val="0"/>
              <w:autoSpaceDN w:val="0"/>
              <w:adjustRightInd w:val="0"/>
              <w:spacing w:line="240" w:lineRule="auto"/>
              <w:rPr>
                <w:b/>
                <w:bCs/>
                <w:szCs w:val="22"/>
                <w:lang w:val="pt-PT"/>
              </w:rPr>
            </w:pPr>
            <w:r w:rsidRPr="003C46AF">
              <w:rPr>
                <w:b/>
                <w:bCs/>
                <w:szCs w:val="22"/>
                <w:lang w:val="pt-PT"/>
              </w:rPr>
              <w:t>România</w:t>
            </w:r>
          </w:p>
          <w:p w14:paraId="557FF4DA" w14:textId="77777777" w:rsidR="0058381A" w:rsidRPr="003C46AF" w:rsidRDefault="0058381A" w:rsidP="0085631C">
            <w:pPr>
              <w:widowControl w:val="0"/>
              <w:autoSpaceDE w:val="0"/>
              <w:autoSpaceDN w:val="0"/>
              <w:adjustRightInd w:val="0"/>
              <w:spacing w:line="240" w:lineRule="auto"/>
              <w:rPr>
                <w:szCs w:val="22"/>
                <w:lang w:val="pt-PT"/>
              </w:rPr>
            </w:pPr>
            <w:r w:rsidRPr="003C46AF">
              <w:rPr>
                <w:szCs w:val="22"/>
                <w:lang w:val="pt-PT"/>
              </w:rPr>
              <w:t>Novartis Pharma Services Romania SRL</w:t>
            </w:r>
          </w:p>
          <w:p w14:paraId="28E1322D" w14:textId="77777777" w:rsidR="0058381A" w:rsidRPr="003C46AF" w:rsidRDefault="0058381A" w:rsidP="0085631C">
            <w:pPr>
              <w:widowControl w:val="0"/>
              <w:tabs>
                <w:tab w:val="left" w:pos="-720"/>
              </w:tabs>
              <w:suppressAutoHyphens/>
              <w:spacing w:line="240" w:lineRule="auto"/>
              <w:rPr>
                <w:szCs w:val="22"/>
                <w:lang w:val="fr-FR"/>
              </w:rPr>
            </w:pPr>
            <w:r w:rsidRPr="003C46AF">
              <w:rPr>
                <w:szCs w:val="22"/>
                <w:lang w:val="en-US"/>
              </w:rPr>
              <w:t>Tel: +40 21 31299 01</w:t>
            </w:r>
          </w:p>
        </w:tc>
      </w:tr>
      <w:tr w:rsidR="0058381A" w:rsidRPr="003C46AF" w14:paraId="69316E5A" w14:textId="77777777" w:rsidTr="00A64749">
        <w:trPr>
          <w:cantSplit/>
        </w:trPr>
        <w:tc>
          <w:tcPr>
            <w:tcW w:w="4678" w:type="dxa"/>
          </w:tcPr>
          <w:p w14:paraId="022EE09B" w14:textId="77777777" w:rsidR="0058381A" w:rsidRPr="003C46AF" w:rsidRDefault="0058381A" w:rsidP="0085631C">
            <w:pPr>
              <w:widowControl w:val="0"/>
              <w:spacing w:line="240" w:lineRule="auto"/>
              <w:rPr>
                <w:b/>
                <w:szCs w:val="22"/>
              </w:rPr>
            </w:pPr>
            <w:r w:rsidRPr="003C46AF">
              <w:rPr>
                <w:b/>
                <w:szCs w:val="22"/>
              </w:rPr>
              <w:t>Ireland</w:t>
            </w:r>
          </w:p>
          <w:p w14:paraId="5B6B4983" w14:textId="77777777" w:rsidR="0058381A" w:rsidRPr="003C46AF" w:rsidRDefault="0058381A" w:rsidP="0085631C">
            <w:pPr>
              <w:widowControl w:val="0"/>
              <w:spacing w:line="240" w:lineRule="auto"/>
              <w:rPr>
                <w:szCs w:val="22"/>
              </w:rPr>
            </w:pPr>
            <w:r w:rsidRPr="003C46AF">
              <w:rPr>
                <w:szCs w:val="22"/>
              </w:rPr>
              <w:t>Novartis Ireland Limited</w:t>
            </w:r>
          </w:p>
          <w:p w14:paraId="3DF01111" w14:textId="77777777" w:rsidR="0058381A" w:rsidRPr="003C46AF" w:rsidRDefault="0058381A" w:rsidP="0085631C">
            <w:pPr>
              <w:widowControl w:val="0"/>
              <w:spacing w:line="240" w:lineRule="auto"/>
              <w:rPr>
                <w:szCs w:val="22"/>
              </w:rPr>
            </w:pPr>
            <w:r w:rsidRPr="003C46AF">
              <w:rPr>
                <w:szCs w:val="22"/>
              </w:rPr>
              <w:t>Tel: +353 1 260 12 55</w:t>
            </w:r>
          </w:p>
          <w:p w14:paraId="3DCB87ED" w14:textId="77777777" w:rsidR="0058381A" w:rsidRPr="003C46AF" w:rsidRDefault="0058381A" w:rsidP="0085631C">
            <w:pPr>
              <w:widowControl w:val="0"/>
              <w:spacing w:line="240" w:lineRule="auto"/>
              <w:rPr>
                <w:b/>
                <w:szCs w:val="22"/>
              </w:rPr>
            </w:pPr>
          </w:p>
        </w:tc>
        <w:tc>
          <w:tcPr>
            <w:tcW w:w="4678" w:type="dxa"/>
          </w:tcPr>
          <w:p w14:paraId="442A6544" w14:textId="77777777" w:rsidR="0058381A" w:rsidRPr="003C46AF" w:rsidRDefault="0058381A" w:rsidP="0085631C">
            <w:pPr>
              <w:widowControl w:val="0"/>
              <w:spacing w:line="240" w:lineRule="auto"/>
              <w:rPr>
                <w:b/>
                <w:szCs w:val="22"/>
                <w:lang w:val="sl-SI"/>
              </w:rPr>
            </w:pPr>
            <w:r w:rsidRPr="003C46AF">
              <w:rPr>
                <w:b/>
                <w:szCs w:val="22"/>
                <w:lang w:val="sl-SI"/>
              </w:rPr>
              <w:t>Slovenija</w:t>
            </w:r>
          </w:p>
          <w:p w14:paraId="297BB733" w14:textId="77777777" w:rsidR="0058381A" w:rsidRPr="003C46AF" w:rsidRDefault="0058381A" w:rsidP="0085631C">
            <w:pPr>
              <w:widowControl w:val="0"/>
              <w:spacing w:line="240" w:lineRule="auto"/>
              <w:rPr>
                <w:szCs w:val="22"/>
                <w:lang w:val="sl-SI"/>
              </w:rPr>
            </w:pPr>
            <w:r w:rsidRPr="003C46AF">
              <w:rPr>
                <w:szCs w:val="22"/>
                <w:lang w:val="sl-SI"/>
              </w:rPr>
              <w:t>Novartis Pharma Services Inc.</w:t>
            </w:r>
          </w:p>
          <w:p w14:paraId="0A2FDCAC" w14:textId="77777777" w:rsidR="0058381A" w:rsidRPr="003C46AF" w:rsidRDefault="0058381A" w:rsidP="0085631C">
            <w:pPr>
              <w:widowControl w:val="0"/>
              <w:spacing w:line="240" w:lineRule="auto"/>
              <w:rPr>
                <w:szCs w:val="22"/>
                <w:lang w:val="sl-SI"/>
              </w:rPr>
            </w:pPr>
            <w:r w:rsidRPr="003C46AF">
              <w:rPr>
                <w:szCs w:val="22"/>
                <w:lang w:val="sl-SI"/>
              </w:rPr>
              <w:t>Tel: +386 1 300 75 50</w:t>
            </w:r>
          </w:p>
        </w:tc>
      </w:tr>
      <w:tr w:rsidR="0058381A" w:rsidRPr="003C46AF" w14:paraId="13332E10" w14:textId="77777777" w:rsidTr="00A64749">
        <w:trPr>
          <w:cantSplit/>
        </w:trPr>
        <w:tc>
          <w:tcPr>
            <w:tcW w:w="4678" w:type="dxa"/>
          </w:tcPr>
          <w:p w14:paraId="2863518E" w14:textId="77777777" w:rsidR="0058381A" w:rsidRPr="003C46AF" w:rsidRDefault="0058381A" w:rsidP="0085631C">
            <w:pPr>
              <w:widowControl w:val="0"/>
              <w:spacing w:line="240" w:lineRule="auto"/>
              <w:rPr>
                <w:b/>
                <w:szCs w:val="22"/>
                <w:lang w:val="is-IS"/>
              </w:rPr>
            </w:pPr>
            <w:r w:rsidRPr="003C46AF">
              <w:rPr>
                <w:b/>
                <w:szCs w:val="22"/>
                <w:lang w:val="is-IS"/>
              </w:rPr>
              <w:t>Ísland</w:t>
            </w:r>
          </w:p>
          <w:p w14:paraId="053C8CC8" w14:textId="77777777" w:rsidR="0058381A" w:rsidRPr="003C46AF" w:rsidRDefault="0058381A" w:rsidP="0085631C">
            <w:pPr>
              <w:widowControl w:val="0"/>
              <w:spacing w:line="240" w:lineRule="auto"/>
              <w:rPr>
                <w:szCs w:val="22"/>
                <w:lang w:val="is-IS"/>
              </w:rPr>
            </w:pPr>
            <w:r w:rsidRPr="003C46AF">
              <w:rPr>
                <w:szCs w:val="22"/>
                <w:lang w:val="is-IS"/>
              </w:rPr>
              <w:t>Vistor hf.</w:t>
            </w:r>
          </w:p>
          <w:p w14:paraId="7EF1801C" w14:textId="77777777" w:rsidR="0058381A" w:rsidRPr="003C46AF" w:rsidRDefault="0058381A" w:rsidP="0085631C">
            <w:pPr>
              <w:widowControl w:val="0"/>
              <w:tabs>
                <w:tab w:val="left" w:pos="-720"/>
              </w:tabs>
              <w:suppressAutoHyphens/>
              <w:spacing w:line="240" w:lineRule="auto"/>
              <w:rPr>
                <w:szCs w:val="22"/>
                <w:lang w:val="is-IS"/>
              </w:rPr>
            </w:pPr>
            <w:r w:rsidRPr="003C46AF">
              <w:rPr>
                <w:noProof/>
                <w:szCs w:val="22"/>
              </w:rPr>
              <w:t>Sími</w:t>
            </w:r>
            <w:r w:rsidRPr="003C46AF">
              <w:rPr>
                <w:szCs w:val="22"/>
                <w:lang w:val="is-IS"/>
              </w:rPr>
              <w:t>: +354 535 7000</w:t>
            </w:r>
          </w:p>
          <w:p w14:paraId="11CCBFDD" w14:textId="77777777" w:rsidR="0058381A" w:rsidRPr="003C46AF" w:rsidRDefault="0058381A" w:rsidP="0085631C">
            <w:pPr>
              <w:widowControl w:val="0"/>
              <w:spacing w:line="240" w:lineRule="auto"/>
              <w:rPr>
                <w:szCs w:val="22"/>
              </w:rPr>
            </w:pPr>
          </w:p>
        </w:tc>
        <w:tc>
          <w:tcPr>
            <w:tcW w:w="4678" w:type="dxa"/>
          </w:tcPr>
          <w:p w14:paraId="76E94757" w14:textId="77777777" w:rsidR="0058381A" w:rsidRPr="003C46AF" w:rsidRDefault="0058381A" w:rsidP="0085631C">
            <w:pPr>
              <w:widowControl w:val="0"/>
              <w:tabs>
                <w:tab w:val="left" w:pos="-720"/>
              </w:tabs>
              <w:suppressAutoHyphens/>
              <w:spacing w:line="240" w:lineRule="auto"/>
              <w:rPr>
                <w:b/>
                <w:szCs w:val="22"/>
                <w:lang w:val="sk-SK"/>
              </w:rPr>
            </w:pPr>
            <w:r w:rsidRPr="003C46AF">
              <w:rPr>
                <w:b/>
                <w:szCs w:val="22"/>
                <w:lang w:val="sk-SK"/>
              </w:rPr>
              <w:t>Slovenská republika</w:t>
            </w:r>
          </w:p>
          <w:p w14:paraId="6E62CE70" w14:textId="77777777" w:rsidR="0058381A" w:rsidRPr="003C46AF" w:rsidRDefault="0058381A" w:rsidP="0085631C">
            <w:pPr>
              <w:widowControl w:val="0"/>
              <w:spacing w:line="240" w:lineRule="auto"/>
              <w:rPr>
                <w:i/>
                <w:szCs w:val="22"/>
                <w:lang w:val="sk-SK"/>
              </w:rPr>
            </w:pPr>
            <w:r w:rsidRPr="003C46AF">
              <w:rPr>
                <w:szCs w:val="22"/>
                <w:lang w:val="sk-SK"/>
              </w:rPr>
              <w:t>Novartis Slovakia s.r.o.</w:t>
            </w:r>
          </w:p>
          <w:p w14:paraId="5F968603" w14:textId="77777777" w:rsidR="0058381A" w:rsidRPr="003C46AF" w:rsidRDefault="0058381A" w:rsidP="0085631C">
            <w:pPr>
              <w:widowControl w:val="0"/>
              <w:spacing w:line="240" w:lineRule="auto"/>
              <w:rPr>
                <w:szCs w:val="22"/>
                <w:lang w:val="sk-SK"/>
              </w:rPr>
            </w:pPr>
            <w:r w:rsidRPr="003C46AF">
              <w:rPr>
                <w:szCs w:val="22"/>
                <w:lang w:val="sk-SK"/>
              </w:rPr>
              <w:t>Tel: +421 2 5542 5439</w:t>
            </w:r>
          </w:p>
          <w:p w14:paraId="2CA00D83" w14:textId="77777777" w:rsidR="0058381A" w:rsidRPr="003C46AF" w:rsidRDefault="0058381A" w:rsidP="0085631C">
            <w:pPr>
              <w:widowControl w:val="0"/>
              <w:tabs>
                <w:tab w:val="left" w:pos="-720"/>
              </w:tabs>
              <w:suppressAutoHyphens/>
              <w:spacing w:line="240" w:lineRule="auto"/>
              <w:rPr>
                <w:szCs w:val="22"/>
                <w:lang w:val="sk-SK"/>
              </w:rPr>
            </w:pPr>
          </w:p>
        </w:tc>
      </w:tr>
      <w:tr w:rsidR="0058381A" w:rsidRPr="003C46AF" w14:paraId="3179E132" w14:textId="77777777" w:rsidTr="00A64749">
        <w:trPr>
          <w:cantSplit/>
        </w:trPr>
        <w:tc>
          <w:tcPr>
            <w:tcW w:w="4678" w:type="dxa"/>
          </w:tcPr>
          <w:p w14:paraId="2D7ADCA0" w14:textId="77777777" w:rsidR="0058381A" w:rsidRPr="003C46AF" w:rsidRDefault="0058381A" w:rsidP="0085631C">
            <w:pPr>
              <w:widowControl w:val="0"/>
              <w:spacing w:line="240" w:lineRule="auto"/>
              <w:rPr>
                <w:b/>
                <w:szCs w:val="22"/>
                <w:lang w:val="it-IT"/>
              </w:rPr>
            </w:pPr>
            <w:r w:rsidRPr="003C46AF">
              <w:rPr>
                <w:b/>
                <w:szCs w:val="22"/>
                <w:lang w:val="it-IT"/>
              </w:rPr>
              <w:t>Italia</w:t>
            </w:r>
          </w:p>
          <w:p w14:paraId="5D6EC488" w14:textId="77777777" w:rsidR="0058381A" w:rsidRPr="003C46AF" w:rsidRDefault="0058381A" w:rsidP="0085631C">
            <w:pPr>
              <w:widowControl w:val="0"/>
              <w:spacing w:line="240" w:lineRule="auto"/>
              <w:rPr>
                <w:szCs w:val="22"/>
                <w:lang w:val="it-IT"/>
              </w:rPr>
            </w:pPr>
            <w:r w:rsidRPr="003C46AF">
              <w:rPr>
                <w:szCs w:val="22"/>
                <w:lang w:val="it-IT"/>
              </w:rPr>
              <w:t>Novartis Farma S.p.A.</w:t>
            </w:r>
          </w:p>
          <w:p w14:paraId="7D769083" w14:textId="77777777" w:rsidR="0058381A" w:rsidRPr="003C46AF" w:rsidRDefault="0058381A" w:rsidP="0085631C">
            <w:pPr>
              <w:widowControl w:val="0"/>
              <w:spacing w:line="240" w:lineRule="auto"/>
              <w:rPr>
                <w:b/>
                <w:szCs w:val="22"/>
                <w:lang w:val="pt-PT"/>
              </w:rPr>
            </w:pPr>
            <w:r w:rsidRPr="003C46AF">
              <w:rPr>
                <w:szCs w:val="22"/>
                <w:lang w:val="it-IT"/>
              </w:rPr>
              <w:t>Tel: +39 02 96 54 1</w:t>
            </w:r>
          </w:p>
        </w:tc>
        <w:tc>
          <w:tcPr>
            <w:tcW w:w="4678" w:type="dxa"/>
          </w:tcPr>
          <w:p w14:paraId="4892DC23" w14:textId="77777777" w:rsidR="0058381A" w:rsidRPr="003C46AF" w:rsidRDefault="0058381A" w:rsidP="0085631C">
            <w:pPr>
              <w:widowControl w:val="0"/>
              <w:tabs>
                <w:tab w:val="left" w:pos="-720"/>
                <w:tab w:val="left" w:pos="4536"/>
              </w:tabs>
              <w:suppressAutoHyphens/>
              <w:spacing w:line="240" w:lineRule="auto"/>
              <w:rPr>
                <w:b/>
                <w:szCs w:val="22"/>
                <w:lang w:val="fi-FI"/>
              </w:rPr>
            </w:pPr>
            <w:r w:rsidRPr="003C46AF">
              <w:rPr>
                <w:b/>
                <w:szCs w:val="22"/>
                <w:lang w:val="fi-FI"/>
              </w:rPr>
              <w:t>Suomi/Finland</w:t>
            </w:r>
          </w:p>
          <w:p w14:paraId="45140FF1" w14:textId="77777777" w:rsidR="0058381A" w:rsidRPr="003C46AF" w:rsidRDefault="0058381A" w:rsidP="0085631C">
            <w:pPr>
              <w:widowControl w:val="0"/>
              <w:spacing w:line="240" w:lineRule="auto"/>
              <w:rPr>
                <w:szCs w:val="22"/>
                <w:lang w:val="fi-FI"/>
              </w:rPr>
            </w:pPr>
            <w:r w:rsidRPr="003C46AF">
              <w:rPr>
                <w:szCs w:val="22"/>
                <w:lang w:val="fi-FI"/>
              </w:rPr>
              <w:t>Novartis Finland Oy</w:t>
            </w:r>
          </w:p>
          <w:p w14:paraId="2DB4799A" w14:textId="77777777" w:rsidR="0058381A" w:rsidRPr="003C46AF" w:rsidRDefault="0058381A" w:rsidP="0085631C">
            <w:pPr>
              <w:widowControl w:val="0"/>
              <w:spacing w:line="240" w:lineRule="auto"/>
              <w:rPr>
                <w:szCs w:val="22"/>
                <w:lang w:val="fi-FI"/>
              </w:rPr>
            </w:pPr>
            <w:r w:rsidRPr="003C46AF">
              <w:rPr>
                <w:szCs w:val="22"/>
                <w:lang w:val="fi-FI"/>
              </w:rPr>
              <w:t xml:space="preserve">Puh/Tel: +358 </w:t>
            </w:r>
            <w:r w:rsidRPr="003C46AF">
              <w:rPr>
                <w:szCs w:val="22"/>
                <w:lang w:val="de-CH" w:bidi="he-IL"/>
              </w:rPr>
              <w:t>(0)10 6133 200</w:t>
            </w:r>
          </w:p>
          <w:p w14:paraId="7FA9D5BE" w14:textId="77777777" w:rsidR="0058381A" w:rsidRPr="003C46AF" w:rsidRDefault="0058381A" w:rsidP="0085631C">
            <w:pPr>
              <w:widowControl w:val="0"/>
              <w:tabs>
                <w:tab w:val="left" w:pos="-720"/>
              </w:tabs>
              <w:suppressAutoHyphens/>
              <w:spacing w:line="240" w:lineRule="auto"/>
              <w:rPr>
                <w:szCs w:val="22"/>
                <w:lang w:val="sv-SE"/>
              </w:rPr>
            </w:pPr>
          </w:p>
        </w:tc>
      </w:tr>
      <w:tr w:rsidR="0058381A" w:rsidRPr="003C46AF" w14:paraId="307A1382" w14:textId="77777777" w:rsidTr="00A64749">
        <w:trPr>
          <w:cantSplit/>
        </w:trPr>
        <w:tc>
          <w:tcPr>
            <w:tcW w:w="4678" w:type="dxa"/>
          </w:tcPr>
          <w:p w14:paraId="2BC108B7" w14:textId="77777777" w:rsidR="0058381A" w:rsidRPr="003C46AF" w:rsidRDefault="0058381A" w:rsidP="0085631C">
            <w:pPr>
              <w:widowControl w:val="0"/>
              <w:spacing w:line="240" w:lineRule="auto"/>
              <w:rPr>
                <w:b/>
                <w:szCs w:val="22"/>
                <w:lang w:val="el-GR"/>
              </w:rPr>
            </w:pPr>
            <w:r w:rsidRPr="003C46AF">
              <w:rPr>
                <w:b/>
                <w:szCs w:val="22"/>
                <w:lang w:val="el-GR"/>
              </w:rPr>
              <w:t>Κύπρος</w:t>
            </w:r>
          </w:p>
          <w:p w14:paraId="27782E3F" w14:textId="77777777" w:rsidR="0058381A" w:rsidRPr="003C46AF" w:rsidRDefault="0058381A" w:rsidP="0085631C">
            <w:pPr>
              <w:widowControl w:val="0"/>
              <w:spacing w:line="240" w:lineRule="auto"/>
              <w:rPr>
                <w:szCs w:val="22"/>
                <w:lang w:val="el-GR"/>
              </w:rPr>
            </w:pPr>
            <w:r w:rsidRPr="003C46AF">
              <w:rPr>
                <w:lang w:val="fr-CH"/>
              </w:rPr>
              <w:t>Novartis Pharma Services Inc.</w:t>
            </w:r>
          </w:p>
          <w:p w14:paraId="4892F197" w14:textId="77777777" w:rsidR="0058381A" w:rsidRPr="003C46AF" w:rsidRDefault="0058381A" w:rsidP="0085631C">
            <w:pPr>
              <w:widowControl w:val="0"/>
              <w:tabs>
                <w:tab w:val="left" w:pos="-720"/>
              </w:tabs>
              <w:suppressAutoHyphens/>
              <w:spacing w:line="240" w:lineRule="auto"/>
              <w:rPr>
                <w:szCs w:val="22"/>
                <w:lang w:val="el-GR"/>
              </w:rPr>
            </w:pPr>
            <w:r w:rsidRPr="003C46AF">
              <w:rPr>
                <w:szCs w:val="22"/>
                <w:lang w:val="el-GR"/>
              </w:rPr>
              <w:t>Τηλ: +357 22 690 690</w:t>
            </w:r>
          </w:p>
          <w:p w14:paraId="484B0B5E" w14:textId="77777777" w:rsidR="0058381A" w:rsidRPr="003C46AF" w:rsidRDefault="0058381A" w:rsidP="0085631C">
            <w:pPr>
              <w:widowControl w:val="0"/>
              <w:spacing w:line="240" w:lineRule="auto"/>
              <w:rPr>
                <w:b/>
                <w:szCs w:val="22"/>
                <w:lang w:val="el-GR"/>
              </w:rPr>
            </w:pPr>
          </w:p>
        </w:tc>
        <w:tc>
          <w:tcPr>
            <w:tcW w:w="4678" w:type="dxa"/>
          </w:tcPr>
          <w:p w14:paraId="01FFE301" w14:textId="77777777" w:rsidR="0058381A" w:rsidRPr="003C46AF" w:rsidRDefault="0058381A" w:rsidP="0085631C">
            <w:pPr>
              <w:widowControl w:val="0"/>
              <w:tabs>
                <w:tab w:val="left" w:pos="-720"/>
                <w:tab w:val="left" w:pos="4536"/>
              </w:tabs>
              <w:suppressAutoHyphens/>
              <w:spacing w:line="240" w:lineRule="auto"/>
              <w:rPr>
                <w:b/>
                <w:szCs w:val="22"/>
                <w:lang w:val="sv-SE"/>
              </w:rPr>
            </w:pPr>
            <w:r w:rsidRPr="003C46AF">
              <w:rPr>
                <w:b/>
                <w:szCs w:val="22"/>
                <w:lang w:val="sv-SE"/>
              </w:rPr>
              <w:t>Sverige</w:t>
            </w:r>
          </w:p>
          <w:p w14:paraId="50B44646" w14:textId="77777777" w:rsidR="0058381A" w:rsidRPr="003C46AF" w:rsidRDefault="0058381A" w:rsidP="0085631C">
            <w:pPr>
              <w:widowControl w:val="0"/>
              <w:spacing w:line="240" w:lineRule="auto"/>
              <w:rPr>
                <w:szCs w:val="22"/>
                <w:lang w:val="sv-SE"/>
              </w:rPr>
            </w:pPr>
            <w:r w:rsidRPr="003C46AF">
              <w:rPr>
                <w:szCs w:val="22"/>
                <w:lang w:val="sv-SE"/>
              </w:rPr>
              <w:t>Novartis Sverige AB</w:t>
            </w:r>
          </w:p>
          <w:p w14:paraId="2EF8CC04" w14:textId="77777777" w:rsidR="0058381A" w:rsidRPr="003C46AF" w:rsidRDefault="0058381A" w:rsidP="0085631C">
            <w:pPr>
              <w:widowControl w:val="0"/>
              <w:spacing w:line="240" w:lineRule="auto"/>
              <w:rPr>
                <w:szCs w:val="22"/>
                <w:lang w:val="sv-SE"/>
              </w:rPr>
            </w:pPr>
            <w:r w:rsidRPr="003C46AF">
              <w:rPr>
                <w:szCs w:val="22"/>
                <w:lang w:val="sv-SE"/>
              </w:rPr>
              <w:t>Tel: +46 8 732 32 00</w:t>
            </w:r>
          </w:p>
          <w:p w14:paraId="19B7851B" w14:textId="77777777" w:rsidR="0058381A" w:rsidRPr="003C46AF" w:rsidRDefault="0058381A" w:rsidP="0085631C">
            <w:pPr>
              <w:widowControl w:val="0"/>
              <w:tabs>
                <w:tab w:val="left" w:pos="-720"/>
                <w:tab w:val="left" w:pos="4536"/>
              </w:tabs>
              <w:suppressAutoHyphens/>
              <w:spacing w:line="240" w:lineRule="auto"/>
              <w:rPr>
                <w:szCs w:val="22"/>
                <w:lang w:val="fi-FI"/>
              </w:rPr>
            </w:pPr>
          </w:p>
        </w:tc>
      </w:tr>
      <w:tr w:rsidR="0058381A" w:rsidRPr="003C46AF" w14:paraId="077E490B" w14:textId="77777777" w:rsidTr="00A64749">
        <w:trPr>
          <w:cantSplit/>
        </w:trPr>
        <w:tc>
          <w:tcPr>
            <w:tcW w:w="4678" w:type="dxa"/>
          </w:tcPr>
          <w:p w14:paraId="564B2CA1" w14:textId="77777777" w:rsidR="0058381A" w:rsidRPr="003C46AF" w:rsidRDefault="0058381A" w:rsidP="0085631C">
            <w:pPr>
              <w:widowControl w:val="0"/>
              <w:spacing w:line="240" w:lineRule="auto"/>
              <w:rPr>
                <w:b/>
                <w:szCs w:val="22"/>
                <w:lang w:val="lv-LV"/>
              </w:rPr>
            </w:pPr>
            <w:r w:rsidRPr="003C46AF">
              <w:rPr>
                <w:b/>
                <w:szCs w:val="22"/>
                <w:lang w:val="lv-LV"/>
              </w:rPr>
              <w:t>Latvija</w:t>
            </w:r>
          </w:p>
          <w:p w14:paraId="1CFC047E" w14:textId="77777777" w:rsidR="0058381A" w:rsidRPr="003C46AF" w:rsidRDefault="004A344C" w:rsidP="0085631C">
            <w:pPr>
              <w:widowControl w:val="0"/>
              <w:spacing w:line="240" w:lineRule="auto"/>
              <w:rPr>
                <w:szCs w:val="22"/>
                <w:lang w:val="lv-LV"/>
              </w:rPr>
            </w:pPr>
            <w:r w:rsidRPr="003C46AF">
              <w:rPr>
                <w:szCs w:val="22"/>
                <w:lang w:val="lv-LV"/>
              </w:rPr>
              <w:t>SIA Novartis Baltics</w:t>
            </w:r>
          </w:p>
          <w:p w14:paraId="0B450DC0" w14:textId="77777777" w:rsidR="0058381A" w:rsidRPr="003C46AF" w:rsidRDefault="0058381A" w:rsidP="0085631C">
            <w:pPr>
              <w:widowControl w:val="0"/>
              <w:tabs>
                <w:tab w:val="left" w:pos="-720"/>
              </w:tabs>
              <w:suppressAutoHyphens/>
              <w:spacing w:line="240" w:lineRule="auto"/>
              <w:rPr>
                <w:szCs w:val="22"/>
                <w:lang w:val="lv-LV"/>
              </w:rPr>
            </w:pPr>
            <w:r w:rsidRPr="003C46AF">
              <w:rPr>
                <w:szCs w:val="22"/>
                <w:lang w:val="lv-LV"/>
              </w:rPr>
              <w:t>Tel: +371 67 887 070</w:t>
            </w:r>
          </w:p>
          <w:p w14:paraId="732D2629" w14:textId="77777777" w:rsidR="0058381A" w:rsidRPr="003C46AF" w:rsidRDefault="0058381A" w:rsidP="0085631C">
            <w:pPr>
              <w:widowControl w:val="0"/>
              <w:tabs>
                <w:tab w:val="left" w:pos="-720"/>
              </w:tabs>
              <w:suppressAutoHyphens/>
              <w:spacing w:line="240" w:lineRule="auto"/>
              <w:rPr>
                <w:szCs w:val="22"/>
                <w:lang w:val="fi-FI"/>
              </w:rPr>
            </w:pPr>
          </w:p>
        </w:tc>
        <w:tc>
          <w:tcPr>
            <w:tcW w:w="4678" w:type="dxa"/>
          </w:tcPr>
          <w:p w14:paraId="6ECE9D87" w14:textId="77777777" w:rsidR="0058381A" w:rsidRPr="003C46AF" w:rsidRDefault="0058381A" w:rsidP="002F36EC">
            <w:pPr>
              <w:widowControl w:val="0"/>
              <w:tabs>
                <w:tab w:val="left" w:pos="-720"/>
              </w:tabs>
              <w:suppressAutoHyphens/>
              <w:spacing w:line="240" w:lineRule="auto"/>
              <w:rPr>
                <w:szCs w:val="22"/>
                <w:lang w:val="en-US"/>
              </w:rPr>
            </w:pPr>
          </w:p>
        </w:tc>
      </w:tr>
    </w:tbl>
    <w:p w14:paraId="12C4EE5C" w14:textId="77777777" w:rsidR="0058381A" w:rsidRPr="003C46AF" w:rsidRDefault="0058381A" w:rsidP="0085631C">
      <w:pPr>
        <w:widowControl w:val="0"/>
        <w:numPr>
          <w:ilvl w:val="12"/>
          <w:numId w:val="0"/>
        </w:numPr>
        <w:tabs>
          <w:tab w:val="clear" w:pos="567"/>
        </w:tabs>
        <w:spacing w:line="240" w:lineRule="auto"/>
        <w:ind w:right="-2"/>
        <w:rPr>
          <w:noProof/>
          <w:szCs w:val="22"/>
        </w:rPr>
      </w:pPr>
    </w:p>
    <w:p w14:paraId="27F8FE37" w14:textId="77777777" w:rsidR="00794386" w:rsidRPr="003C46AF" w:rsidRDefault="00794386" w:rsidP="0085631C">
      <w:pPr>
        <w:pStyle w:val="Header"/>
        <w:widowControl w:val="0"/>
        <w:rPr>
          <w:rFonts w:ascii="Times New Roman" w:hAnsi="Times New Roman"/>
          <w:color w:val="000000"/>
          <w:sz w:val="22"/>
          <w:szCs w:val="22"/>
          <w:lang w:val="bg-BG"/>
        </w:rPr>
      </w:pPr>
    </w:p>
    <w:p w14:paraId="163D3FB4" w14:textId="77777777" w:rsidR="000166D2" w:rsidRPr="003C46AF" w:rsidRDefault="000166D2" w:rsidP="0085631C">
      <w:pPr>
        <w:widowControl w:val="0"/>
        <w:numPr>
          <w:ilvl w:val="12"/>
          <w:numId w:val="0"/>
        </w:numPr>
        <w:ind w:right="-2"/>
        <w:rPr>
          <w:b/>
          <w:noProof/>
          <w:color w:val="000000"/>
          <w:lang w:val="bg-BG"/>
        </w:rPr>
      </w:pPr>
      <w:r w:rsidRPr="003C46AF">
        <w:rPr>
          <w:b/>
          <w:noProof/>
          <w:color w:val="000000"/>
          <w:lang w:val="bg-BG"/>
        </w:rPr>
        <w:t>Дата</w:t>
      </w:r>
      <w:r w:rsidRPr="003C46AF">
        <w:rPr>
          <w:b/>
          <w:noProof/>
          <w:color w:val="000000"/>
          <w:lang w:val="ru-RU"/>
        </w:rPr>
        <w:t xml:space="preserve"> </w:t>
      </w:r>
      <w:r w:rsidRPr="003C46AF">
        <w:rPr>
          <w:b/>
          <w:noProof/>
          <w:color w:val="000000"/>
          <w:lang w:val="bg-BG"/>
        </w:rPr>
        <w:t>на</w:t>
      </w:r>
      <w:r w:rsidRPr="003C46AF">
        <w:rPr>
          <w:b/>
          <w:noProof/>
          <w:color w:val="000000"/>
          <w:lang w:val="ru-RU"/>
        </w:rPr>
        <w:t xml:space="preserve"> </w:t>
      </w:r>
      <w:r w:rsidRPr="003C46AF">
        <w:rPr>
          <w:b/>
          <w:noProof/>
          <w:color w:val="000000"/>
          <w:lang w:val="bg-BG"/>
        </w:rPr>
        <w:t>последно</w:t>
      </w:r>
      <w:r w:rsidRPr="003C46AF">
        <w:rPr>
          <w:b/>
          <w:noProof/>
          <w:color w:val="000000"/>
          <w:lang w:val="ru-RU"/>
        </w:rPr>
        <w:t xml:space="preserve"> </w:t>
      </w:r>
      <w:r w:rsidR="00053743" w:rsidRPr="003C46AF">
        <w:rPr>
          <w:b/>
          <w:noProof/>
          <w:szCs w:val="24"/>
          <w:lang w:val="ru-RU"/>
        </w:rPr>
        <w:t>преразглеждане</w:t>
      </w:r>
      <w:r w:rsidRPr="003C46AF">
        <w:rPr>
          <w:b/>
          <w:noProof/>
          <w:color w:val="000000"/>
          <w:lang w:val="ru-RU"/>
        </w:rPr>
        <w:t xml:space="preserve"> </w:t>
      </w:r>
      <w:r w:rsidRPr="003C46AF">
        <w:rPr>
          <w:b/>
          <w:noProof/>
          <w:color w:val="000000"/>
          <w:lang w:val="bg-BG"/>
        </w:rPr>
        <w:t>на</w:t>
      </w:r>
      <w:r w:rsidRPr="003C46AF">
        <w:rPr>
          <w:b/>
          <w:noProof/>
          <w:color w:val="000000"/>
          <w:lang w:val="ru-RU"/>
        </w:rPr>
        <w:t xml:space="preserve"> </w:t>
      </w:r>
      <w:r w:rsidRPr="003C46AF">
        <w:rPr>
          <w:b/>
          <w:noProof/>
          <w:color w:val="000000"/>
          <w:lang w:val="bg-BG"/>
        </w:rPr>
        <w:t>листовката</w:t>
      </w:r>
    </w:p>
    <w:p w14:paraId="46C186F3" w14:textId="77777777" w:rsidR="005D5DE5" w:rsidRPr="003C46AF" w:rsidRDefault="005D5DE5" w:rsidP="0085631C">
      <w:pPr>
        <w:widowControl w:val="0"/>
        <w:numPr>
          <w:ilvl w:val="12"/>
          <w:numId w:val="0"/>
        </w:numPr>
        <w:ind w:right="-2"/>
        <w:rPr>
          <w:noProof/>
          <w:color w:val="000000"/>
          <w:lang w:val="bg-BG"/>
        </w:rPr>
      </w:pPr>
    </w:p>
    <w:p w14:paraId="0962F8B7" w14:textId="77777777" w:rsidR="00053743" w:rsidRPr="003C46AF" w:rsidRDefault="00C63871" w:rsidP="0085631C">
      <w:pPr>
        <w:keepNext/>
        <w:widowControl w:val="0"/>
        <w:numPr>
          <w:ilvl w:val="12"/>
          <w:numId w:val="0"/>
        </w:numPr>
        <w:rPr>
          <w:noProof/>
          <w:color w:val="000000"/>
          <w:lang w:val="bg-BG"/>
        </w:rPr>
      </w:pPr>
      <w:r w:rsidRPr="003C46AF">
        <w:rPr>
          <w:b/>
          <w:noProof/>
          <w:szCs w:val="24"/>
          <w:lang w:val="bg-BG"/>
        </w:rPr>
        <w:t>Д</w:t>
      </w:r>
      <w:r w:rsidR="00053743" w:rsidRPr="003C46AF">
        <w:rPr>
          <w:b/>
          <w:noProof/>
          <w:szCs w:val="24"/>
          <w:lang w:val="bg-BG"/>
        </w:rPr>
        <w:t>руги източници на информация</w:t>
      </w:r>
    </w:p>
    <w:p w14:paraId="34EC2F31" w14:textId="77777777" w:rsidR="005D5DE5" w:rsidRPr="003C46AF" w:rsidRDefault="005D5DE5" w:rsidP="0085631C">
      <w:pPr>
        <w:widowControl w:val="0"/>
        <w:numPr>
          <w:ilvl w:val="12"/>
          <w:numId w:val="0"/>
        </w:numPr>
        <w:ind w:right="-2"/>
        <w:rPr>
          <w:noProof/>
          <w:color w:val="000000"/>
          <w:lang w:val="bg-BG"/>
        </w:rPr>
      </w:pPr>
      <w:r w:rsidRPr="003C46AF">
        <w:rPr>
          <w:noProof/>
          <w:color w:val="000000"/>
          <w:lang w:val="bg-BG"/>
        </w:rPr>
        <w:t xml:space="preserve">Подробна информация за това лекарствo е предоставена на уебсайта на Европейската агенция по лекарствата </w:t>
      </w:r>
      <w:r w:rsidR="00F2255B" w:rsidRPr="003C46AF">
        <w:rPr>
          <w:rStyle w:val="Hyperlink"/>
          <w:noProof/>
          <w:szCs w:val="22"/>
        </w:rPr>
        <w:t>http</w:t>
      </w:r>
      <w:r w:rsidR="00F2255B" w:rsidRPr="003C46AF">
        <w:rPr>
          <w:rStyle w:val="Hyperlink"/>
          <w:noProof/>
          <w:szCs w:val="22"/>
          <w:lang w:val="bg-BG"/>
        </w:rPr>
        <w:t>://</w:t>
      </w:r>
      <w:r w:rsidR="00F2255B" w:rsidRPr="003C46AF">
        <w:rPr>
          <w:rStyle w:val="Hyperlink"/>
          <w:noProof/>
          <w:szCs w:val="22"/>
        </w:rPr>
        <w:t>www</w:t>
      </w:r>
      <w:r w:rsidR="00F2255B" w:rsidRPr="003C46AF">
        <w:rPr>
          <w:rStyle w:val="Hyperlink"/>
          <w:noProof/>
          <w:szCs w:val="22"/>
          <w:lang w:val="bg-BG"/>
        </w:rPr>
        <w:t>.</w:t>
      </w:r>
      <w:r w:rsidR="00F2255B" w:rsidRPr="003C46AF">
        <w:rPr>
          <w:rStyle w:val="Hyperlink"/>
          <w:noProof/>
          <w:szCs w:val="22"/>
        </w:rPr>
        <w:t>em</w:t>
      </w:r>
      <w:r w:rsidRPr="003C46AF">
        <w:rPr>
          <w:rStyle w:val="Hyperlink"/>
          <w:noProof/>
          <w:szCs w:val="22"/>
        </w:rPr>
        <w:t>a</w:t>
      </w:r>
      <w:r w:rsidRPr="003C46AF">
        <w:rPr>
          <w:rStyle w:val="Hyperlink"/>
          <w:noProof/>
          <w:szCs w:val="22"/>
          <w:lang w:val="bg-BG"/>
        </w:rPr>
        <w:t>.</w:t>
      </w:r>
      <w:r w:rsidRPr="003C46AF">
        <w:rPr>
          <w:rStyle w:val="Hyperlink"/>
          <w:noProof/>
          <w:szCs w:val="22"/>
        </w:rPr>
        <w:t>europa</w:t>
      </w:r>
      <w:r w:rsidRPr="003C46AF">
        <w:rPr>
          <w:rStyle w:val="Hyperlink"/>
          <w:noProof/>
          <w:szCs w:val="22"/>
          <w:lang w:val="bg-BG"/>
        </w:rPr>
        <w:t>.</w:t>
      </w:r>
      <w:r w:rsidRPr="003C46AF">
        <w:rPr>
          <w:rStyle w:val="Hyperlink"/>
          <w:noProof/>
          <w:szCs w:val="22"/>
        </w:rPr>
        <w:t>eu</w:t>
      </w:r>
    </w:p>
    <w:p w14:paraId="63DB32CE" w14:textId="77777777" w:rsidR="000166D2" w:rsidRPr="003C46AF" w:rsidRDefault="000166D2" w:rsidP="0085631C">
      <w:pPr>
        <w:widowControl w:val="0"/>
        <w:numPr>
          <w:ilvl w:val="12"/>
          <w:numId w:val="0"/>
        </w:numPr>
        <w:jc w:val="center"/>
        <w:rPr>
          <w:noProof/>
          <w:color w:val="000000"/>
          <w:lang w:val="bg-BG"/>
        </w:rPr>
      </w:pPr>
      <w:r w:rsidRPr="003C46AF">
        <w:rPr>
          <w:noProof/>
          <w:color w:val="000000"/>
          <w:lang w:val="ru-RU"/>
        </w:rPr>
        <w:br w:type="page"/>
      </w:r>
      <w:r w:rsidR="009A425B" w:rsidRPr="003C46AF">
        <w:rPr>
          <w:b/>
          <w:noProof/>
          <w:szCs w:val="24"/>
          <w:lang w:val="bg-BG"/>
        </w:rPr>
        <w:lastRenderedPageBreak/>
        <w:t>Листовка: информация за потребителя</w:t>
      </w:r>
    </w:p>
    <w:p w14:paraId="6B38F807" w14:textId="77777777" w:rsidR="000166D2" w:rsidRPr="003C46AF" w:rsidRDefault="000166D2" w:rsidP="0085631C">
      <w:pPr>
        <w:widowControl w:val="0"/>
        <w:jc w:val="center"/>
        <w:rPr>
          <w:noProof/>
          <w:color w:val="000000"/>
          <w:lang w:val="bg-BG"/>
        </w:rPr>
      </w:pPr>
    </w:p>
    <w:p w14:paraId="039013AA" w14:textId="77777777" w:rsidR="000166D2" w:rsidRPr="003C46AF" w:rsidRDefault="000166D2" w:rsidP="0085631C">
      <w:pPr>
        <w:widowControl w:val="0"/>
        <w:numPr>
          <w:ilvl w:val="12"/>
          <w:numId w:val="0"/>
        </w:numPr>
        <w:tabs>
          <w:tab w:val="clear" w:pos="567"/>
        </w:tabs>
        <w:spacing w:line="240" w:lineRule="auto"/>
        <w:jc w:val="center"/>
        <w:rPr>
          <w:b/>
          <w:color w:val="000000"/>
          <w:szCs w:val="22"/>
          <w:lang w:val="bg-BG"/>
        </w:rPr>
      </w:pPr>
      <w:r w:rsidRPr="003C46AF">
        <w:rPr>
          <w:b/>
          <w:color w:val="000000"/>
          <w:szCs w:val="22"/>
          <w:lang w:val="fr-FR"/>
        </w:rPr>
        <w:t>E</w:t>
      </w:r>
      <w:proofErr w:type="spellStart"/>
      <w:r w:rsidRPr="003C46AF">
        <w:rPr>
          <w:b/>
          <w:color w:val="000000"/>
          <w:szCs w:val="22"/>
          <w:lang w:val="en-US"/>
        </w:rPr>
        <w:t>xelon</w:t>
      </w:r>
      <w:proofErr w:type="spellEnd"/>
      <w:r w:rsidRPr="003C46AF">
        <w:rPr>
          <w:b/>
          <w:color w:val="000000"/>
          <w:szCs w:val="22"/>
          <w:lang w:val="bg-BG"/>
        </w:rPr>
        <w:t xml:space="preserve"> 2</w:t>
      </w:r>
      <w:r w:rsidRPr="003C46AF">
        <w:rPr>
          <w:b/>
          <w:color w:val="000000"/>
          <w:szCs w:val="22"/>
          <w:lang w:val="fr-FR"/>
        </w:rPr>
        <w:t> mg</w:t>
      </w:r>
      <w:r w:rsidRPr="003C46AF">
        <w:rPr>
          <w:b/>
          <w:color w:val="000000"/>
          <w:szCs w:val="22"/>
          <w:lang w:val="bg-BG"/>
        </w:rPr>
        <w:t>/</w:t>
      </w:r>
      <w:r w:rsidRPr="003C46AF">
        <w:rPr>
          <w:b/>
          <w:color w:val="000000"/>
          <w:szCs w:val="22"/>
          <w:lang w:val="fr-FR"/>
        </w:rPr>
        <w:t>ml</w:t>
      </w:r>
      <w:r w:rsidRPr="003C46AF">
        <w:rPr>
          <w:b/>
          <w:color w:val="000000"/>
          <w:szCs w:val="22"/>
          <w:lang w:val="bg-BG"/>
        </w:rPr>
        <w:t xml:space="preserve"> перорален разтвор</w:t>
      </w:r>
    </w:p>
    <w:p w14:paraId="494F229F" w14:textId="77777777" w:rsidR="000166D2" w:rsidRPr="003C46AF" w:rsidRDefault="009A425B" w:rsidP="0085631C">
      <w:pPr>
        <w:widowControl w:val="0"/>
        <w:jc w:val="center"/>
        <w:rPr>
          <w:color w:val="000000"/>
          <w:szCs w:val="22"/>
          <w:lang w:val="bg-BG"/>
        </w:rPr>
      </w:pPr>
      <w:r w:rsidRPr="003C46AF">
        <w:rPr>
          <w:color w:val="000000"/>
          <w:szCs w:val="22"/>
          <w:lang w:val="bg-BG"/>
        </w:rPr>
        <w:t>р</w:t>
      </w:r>
      <w:r w:rsidR="000166D2" w:rsidRPr="003C46AF">
        <w:rPr>
          <w:color w:val="000000"/>
          <w:szCs w:val="22"/>
          <w:lang w:val="bg-BG"/>
        </w:rPr>
        <w:t>ивастигмин</w:t>
      </w:r>
      <w:r w:rsidR="000166D2" w:rsidRPr="003C46AF" w:rsidDel="00F1614F">
        <w:rPr>
          <w:color w:val="000000"/>
          <w:szCs w:val="22"/>
          <w:lang w:val="bg-BG"/>
        </w:rPr>
        <w:t xml:space="preserve"> </w:t>
      </w:r>
      <w:r w:rsidR="000166D2" w:rsidRPr="003C46AF">
        <w:rPr>
          <w:color w:val="000000"/>
          <w:szCs w:val="22"/>
          <w:lang w:val="bg-BG"/>
        </w:rPr>
        <w:t>(</w:t>
      </w:r>
      <w:r w:rsidRPr="003C46AF">
        <w:rPr>
          <w:color w:val="000000"/>
          <w:szCs w:val="22"/>
          <w:lang w:val="en-US"/>
        </w:rPr>
        <w:t>r</w:t>
      </w:r>
      <w:proofErr w:type="spellStart"/>
      <w:r w:rsidR="000166D2" w:rsidRPr="003C46AF">
        <w:rPr>
          <w:color w:val="000000"/>
          <w:szCs w:val="22"/>
        </w:rPr>
        <w:t>ivastigmine</w:t>
      </w:r>
      <w:proofErr w:type="spellEnd"/>
      <w:r w:rsidR="000166D2" w:rsidRPr="003C46AF">
        <w:rPr>
          <w:color w:val="000000"/>
          <w:szCs w:val="22"/>
          <w:lang w:val="bg-BG"/>
        </w:rPr>
        <w:t>)</w:t>
      </w:r>
    </w:p>
    <w:p w14:paraId="7BEFFAA3" w14:textId="77777777" w:rsidR="000166D2" w:rsidRPr="003C46AF" w:rsidRDefault="000166D2" w:rsidP="0085631C">
      <w:pPr>
        <w:widowControl w:val="0"/>
        <w:jc w:val="center"/>
        <w:rPr>
          <w:noProof/>
          <w:color w:val="000000"/>
          <w:lang w:val="bg-BG"/>
        </w:rPr>
      </w:pPr>
    </w:p>
    <w:p w14:paraId="406F26FE" w14:textId="77777777" w:rsidR="002E3902" w:rsidRPr="003C46AF" w:rsidRDefault="002E3902" w:rsidP="0085631C">
      <w:pPr>
        <w:widowControl w:val="0"/>
        <w:jc w:val="center"/>
        <w:rPr>
          <w:noProof/>
          <w:color w:val="000000"/>
          <w:lang w:val="bg-BG"/>
        </w:rPr>
      </w:pPr>
    </w:p>
    <w:p w14:paraId="0337A7C8" w14:textId="77777777" w:rsidR="00C71322" w:rsidRPr="003C46AF" w:rsidRDefault="00C71322" w:rsidP="0085631C">
      <w:pPr>
        <w:keepNext/>
        <w:widowControl w:val="0"/>
        <w:tabs>
          <w:tab w:val="clear" w:pos="567"/>
          <w:tab w:val="left" w:pos="0"/>
        </w:tabs>
        <w:suppressAutoHyphens/>
        <w:rPr>
          <w:noProof/>
          <w:color w:val="000000"/>
          <w:lang w:val="ru-RU"/>
        </w:rPr>
      </w:pPr>
      <w:r w:rsidRPr="003C46AF">
        <w:rPr>
          <w:b/>
          <w:noProof/>
          <w:color w:val="000000"/>
          <w:lang w:val="bg-BG"/>
        </w:rPr>
        <w:t>Прочетете вн</w:t>
      </w:r>
      <w:r w:rsidRPr="003C46AF">
        <w:rPr>
          <w:b/>
          <w:noProof/>
          <w:color w:val="000000"/>
          <w:lang w:val="ru-RU"/>
        </w:rPr>
        <w:t>имателно цялата листовка, преди да започнете да приемате това лекарство</w:t>
      </w:r>
      <w:r w:rsidRPr="003C46AF">
        <w:rPr>
          <w:b/>
          <w:noProof/>
          <w:szCs w:val="24"/>
          <w:lang w:val="bg-BG"/>
        </w:rPr>
        <w:t>, тъй като тя съдържа важна за Вас информация</w:t>
      </w:r>
      <w:r w:rsidRPr="003C46AF">
        <w:rPr>
          <w:b/>
          <w:noProof/>
          <w:color w:val="000000"/>
          <w:lang w:val="ru-RU"/>
        </w:rPr>
        <w:t>.</w:t>
      </w:r>
    </w:p>
    <w:p w14:paraId="092C5E67" w14:textId="77777777" w:rsidR="00C71322" w:rsidRPr="003C46AF" w:rsidRDefault="00C71322" w:rsidP="0085631C">
      <w:pPr>
        <w:widowControl w:val="0"/>
        <w:numPr>
          <w:ilvl w:val="0"/>
          <w:numId w:val="1"/>
        </w:numPr>
        <w:ind w:left="567" w:right="-2" w:hanging="567"/>
        <w:rPr>
          <w:noProof/>
          <w:color w:val="000000"/>
          <w:lang w:val="ru-RU"/>
        </w:rPr>
      </w:pPr>
      <w:r w:rsidRPr="003C46AF">
        <w:rPr>
          <w:noProof/>
          <w:color w:val="000000"/>
          <w:lang w:val="ru-RU"/>
        </w:rPr>
        <w:t>Запазете тази листовка. Може да се наложи да я прочетете отново.</w:t>
      </w:r>
    </w:p>
    <w:p w14:paraId="062E587C" w14:textId="77777777" w:rsidR="00C71322" w:rsidRPr="003C46AF" w:rsidRDefault="00C71322" w:rsidP="0085631C">
      <w:pPr>
        <w:widowControl w:val="0"/>
        <w:numPr>
          <w:ilvl w:val="0"/>
          <w:numId w:val="1"/>
        </w:numPr>
        <w:ind w:left="567" w:right="-2" w:hanging="567"/>
        <w:rPr>
          <w:noProof/>
          <w:color w:val="000000"/>
          <w:lang w:val="ru-RU"/>
        </w:rPr>
      </w:pPr>
      <w:r w:rsidRPr="003C46AF">
        <w:rPr>
          <w:noProof/>
          <w:color w:val="000000"/>
          <w:lang w:val="ru-RU"/>
        </w:rPr>
        <w:t>Ако имате някакви допълнителни въпроси, попитайте Вашия лекар, фармацевт или медицинска сестра.</w:t>
      </w:r>
    </w:p>
    <w:p w14:paraId="3B0546F5" w14:textId="77777777" w:rsidR="00C71322" w:rsidRPr="003C46AF" w:rsidRDefault="00C71322" w:rsidP="0085631C">
      <w:pPr>
        <w:widowControl w:val="0"/>
        <w:numPr>
          <w:ilvl w:val="0"/>
          <w:numId w:val="1"/>
        </w:numPr>
        <w:ind w:left="567" w:right="-2" w:hanging="567"/>
        <w:rPr>
          <w:noProof/>
          <w:color w:val="000000"/>
          <w:lang w:val="ru-RU"/>
        </w:rPr>
      </w:pPr>
      <w:r w:rsidRPr="003C46AF">
        <w:rPr>
          <w:noProof/>
          <w:color w:val="000000"/>
          <w:lang w:val="ru-RU"/>
        </w:rPr>
        <w:t xml:space="preserve">Това лекарство е предписано лично на Вас. Не го преотстъпвайте на други хора. То може да им навреди, независимо </w:t>
      </w:r>
      <w:r w:rsidRPr="003C46AF">
        <w:rPr>
          <w:noProof/>
          <w:szCs w:val="24"/>
          <w:lang w:val="bg-BG"/>
        </w:rPr>
        <w:t>че признаците на тяхното заболяване</w:t>
      </w:r>
      <w:r w:rsidRPr="003C46AF">
        <w:rPr>
          <w:noProof/>
          <w:color w:val="000000"/>
          <w:lang w:val="ru-RU"/>
        </w:rPr>
        <w:t xml:space="preserve"> са същите като Вашите.</w:t>
      </w:r>
    </w:p>
    <w:p w14:paraId="547FFF3F" w14:textId="77777777" w:rsidR="00C71322" w:rsidRPr="003C46AF" w:rsidRDefault="00C71322" w:rsidP="0085631C">
      <w:pPr>
        <w:widowControl w:val="0"/>
        <w:numPr>
          <w:ilvl w:val="0"/>
          <w:numId w:val="1"/>
        </w:numPr>
        <w:spacing w:line="240" w:lineRule="auto"/>
        <w:ind w:left="567" w:right="-2" w:hanging="567"/>
        <w:rPr>
          <w:noProof/>
          <w:color w:val="000000"/>
          <w:lang w:val="ru-RU"/>
        </w:rPr>
      </w:pPr>
      <w:r w:rsidRPr="003C46AF">
        <w:rPr>
          <w:noProof/>
          <w:color w:val="000000"/>
          <w:lang w:val="ru-RU"/>
        </w:rPr>
        <w:t xml:space="preserve">Ако </w:t>
      </w:r>
      <w:r w:rsidRPr="003C46AF">
        <w:rPr>
          <w:noProof/>
          <w:szCs w:val="24"/>
          <w:lang w:val="bg-BG"/>
        </w:rPr>
        <w:t>получите някакви</w:t>
      </w:r>
      <w:r w:rsidRPr="003C46AF">
        <w:rPr>
          <w:noProof/>
          <w:color w:val="000000"/>
          <w:lang w:val="ru-RU"/>
        </w:rPr>
        <w:t xml:space="preserve"> нежелани реакции, уведомете Вашия лекар, фармацевт или медицинска сестра.</w:t>
      </w:r>
      <w:r w:rsidRPr="003C46AF">
        <w:rPr>
          <w:szCs w:val="24"/>
          <w:lang w:val="bg-BG"/>
        </w:rPr>
        <w:t xml:space="preserve"> Това включва и всички възможни</w:t>
      </w:r>
      <w:r w:rsidRPr="003C46AF">
        <w:rPr>
          <w:color w:val="FF0000"/>
          <w:szCs w:val="24"/>
          <w:lang w:val="bg-BG"/>
        </w:rPr>
        <w:t xml:space="preserve"> </w:t>
      </w:r>
      <w:r w:rsidRPr="003C46AF">
        <w:rPr>
          <w:noProof/>
          <w:szCs w:val="24"/>
          <w:lang w:val="bg-BG"/>
        </w:rPr>
        <w:t>нежелани реакции, неописани в тази листовка.</w:t>
      </w:r>
      <w:r w:rsidR="00D408C1" w:rsidRPr="003C46AF">
        <w:rPr>
          <w:noProof/>
          <w:szCs w:val="22"/>
          <w:lang w:val="bg-BG"/>
        </w:rPr>
        <w:t xml:space="preserve"> Вижте точка</w:t>
      </w:r>
      <w:r w:rsidR="00316EF7" w:rsidRPr="003C46AF">
        <w:rPr>
          <w:noProof/>
          <w:szCs w:val="22"/>
          <w:lang w:val="bg-BG"/>
        </w:rPr>
        <w:t> </w:t>
      </w:r>
      <w:r w:rsidR="00D408C1" w:rsidRPr="003C46AF">
        <w:rPr>
          <w:noProof/>
          <w:szCs w:val="22"/>
          <w:lang w:val="bg-BG"/>
        </w:rPr>
        <w:t>4.</w:t>
      </w:r>
    </w:p>
    <w:p w14:paraId="4D6FE974" w14:textId="77777777" w:rsidR="00C71322" w:rsidRPr="003C46AF" w:rsidRDefault="00C71322" w:rsidP="0085631C">
      <w:pPr>
        <w:widowControl w:val="0"/>
        <w:ind w:right="-2"/>
        <w:rPr>
          <w:noProof/>
          <w:color w:val="000000"/>
          <w:lang w:val="ru-RU"/>
        </w:rPr>
      </w:pPr>
    </w:p>
    <w:p w14:paraId="595BF19D" w14:textId="77777777" w:rsidR="00C71322" w:rsidRPr="003C46AF" w:rsidRDefault="00C71322" w:rsidP="0085631C">
      <w:pPr>
        <w:keepNext/>
        <w:widowControl w:val="0"/>
        <w:numPr>
          <w:ilvl w:val="12"/>
          <w:numId w:val="0"/>
        </w:numPr>
        <w:rPr>
          <w:b/>
          <w:noProof/>
          <w:color w:val="000000"/>
          <w:lang w:val="ru-RU"/>
        </w:rPr>
      </w:pPr>
      <w:r w:rsidRPr="003C46AF">
        <w:rPr>
          <w:b/>
          <w:noProof/>
          <w:szCs w:val="24"/>
          <w:lang w:val="bg-BG"/>
        </w:rPr>
        <w:t>Какво съдържа</w:t>
      </w:r>
      <w:r w:rsidRPr="003C46AF">
        <w:rPr>
          <w:b/>
          <w:noProof/>
          <w:color w:val="000000"/>
          <w:lang w:val="ru-RU"/>
        </w:rPr>
        <w:t xml:space="preserve"> тази листовка</w:t>
      </w:r>
    </w:p>
    <w:p w14:paraId="3750F225" w14:textId="77777777" w:rsidR="000E0693" w:rsidRPr="003C46AF" w:rsidRDefault="000E0693" w:rsidP="0085631C">
      <w:pPr>
        <w:keepNext/>
        <w:widowControl w:val="0"/>
        <w:numPr>
          <w:ilvl w:val="12"/>
          <w:numId w:val="0"/>
        </w:numPr>
        <w:rPr>
          <w:noProof/>
          <w:color w:val="000000"/>
          <w:lang w:val="ru-RU"/>
        </w:rPr>
      </w:pPr>
    </w:p>
    <w:p w14:paraId="376654AD" w14:textId="77777777" w:rsidR="00C71322" w:rsidRPr="003C46AF" w:rsidRDefault="00C71322" w:rsidP="0085631C">
      <w:pPr>
        <w:widowControl w:val="0"/>
        <w:numPr>
          <w:ilvl w:val="12"/>
          <w:numId w:val="0"/>
        </w:numPr>
        <w:ind w:right="-29"/>
        <w:rPr>
          <w:noProof/>
          <w:color w:val="000000"/>
          <w:lang w:val="ru-RU"/>
        </w:rPr>
      </w:pPr>
      <w:r w:rsidRPr="003C46AF">
        <w:rPr>
          <w:noProof/>
          <w:color w:val="000000"/>
          <w:lang w:val="ru-RU"/>
        </w:rPr>
        <w:t>1.</w:t>
      </w:r>
      <w:r w:rsidRPr="003C46AF">
        <w:rPr>
          <w:noProof/>
          <w:color w:val="000000"/>
          <w:lang w:val="ru-RU"/>
        </w:rPr>
        <w:tab/>
        <w:t xml:space="preserve">Какво представлява </w:t>
      </w:r>
      <w:r w:rsidRPr="003C46AF">
        <w:rPr>
          <w:noProof/>
          <w:color w:val="000000"/>
        </w:rPr>
        <w:t>E</w:t>
      </w:r>
      <w:r w:rsidRPr="003C46AF">
        <w:rPr>
          <w:noProof/>
          <w:color w:val="000000"/>
          <w:lang w:val="bg-BG"/>
        </w:rPr>
        <w:t>xelon</w:t>
      </w:r>
      <w:r w:rsidRPr="003C46AF">
        <w:rPr>
          <w:noProof/>
          <w:color w:val="000000"/>
          <w:lang w:val="ru-RU"/>
        </w:rPr>
        <w:t xml:space="preserve"> и за какво се използва</w:t>
      </w:r>
    </w:p>
    <w:p w14:paraId="6BCB4584" w14:textId="77777777" w:rsidR="00C71322" w:rsidRPr="003C46AF" w:rsidRDefault="00C71322" w:rsidP="0085631C">
      <w:pPr>
        <w:widowControl w:val="0"/>
        <w:numPr>
          <w:ilvl w:val="12"/>
          <w:numId w:val="0"/>
        </w:numPr>
        <w:ind w:right="-29"/>
        <w:rPr>
          <w:noProof/>
          <w:color w:val="000000"/>
          <w:lang w:val="ru-RU"/>
        </w:rPr>
      </w:pPr>
      <w:r w:rsidRPr="003C46AF">
        <w:rPr>
          <w:noProof/>
          <w:color w:val="000000"/>
          <w:lang w:val="ru-RU"/>
        </w:rPr>
        <w:t>2.</w:t>
      </w:r>
      <w:r w:rsidRPr="003C46AF">
        <w:rPr>
          <w:noProof/>
          <w:color w:val="000000"/>
          <w:lang w:val="ru-RU"/>
        </w:rPr>
        <w:tab/>
      </w:r>
      <w:r w:rsidRPr="003C46AF">
        <w:rPr>
          <w:noProof/>
          <w:szCs w:val="24"/>
          <w:lang w:val="bg-BG"/>
        </w:rPr>
        <w:t>Какво трябва да знаете, п</w:t>
      </w:r>
      <w:r w:rsidRPr="003C46AF">
        <w:rPr>
          <w:noProof/>
          <w:color w:val="000000"/>
          <w:lang w:val="ru-RU"/>
        </w:rPr>
        <w:t xml:space="preserve">реди да приемете </w:t>
      </w:r>
      <w:r w:rsidRPr="003C46AF">
        <w:rPr>
          <w:noProof/>
          <w:color w:val="000000"/>
        </w:rPr>
        <w:t>E</w:t>
      </w:r>
      <w:r w:rsidRPr="003C46AF">
        <w:rPr>
          <w:noProof/>
          <w:color w:val="000000"/>
          <w:lang w:val="bg-BG"/>
        </w:rPr>
        <w:t>xelon</w:t>
      </w:r>
    </w:p>
    <w:p w14:paraId="7036BC88" w14:textId="77777777" w:rsidR="00C71322" w:rsidRPr="003C46AF" w:rsidRDefault="00C71322" w:rsidP="0085631C">
      <w:pPr>
        <w:widowControl w:val="0"/>
        <w:numPr>
          <w:ilvl w:val="12"/>
          <w:numId w:val="0"/>
        </w:numPr>
        <w:ind w:right="-29"/>
        <w:rPr>
          <w:noProof/>
          <w:color w:val="000000"/>
          <w:lang w:val="ru-RU"/>
        </w:rPr>
      </w:pPr>
      <w:r w:rsidRPr="003C46AF">
        <w:rPr>
          <w:noProof/>
          <w:color w:val="000000"/>
          <w:lang w:val="ru-RU"/>
        </w:rPr>
        <w:t>3.</w:t>
      </w:r>
      <w:r w:rsidRPr="003C46AF">
        <w:rPr>
          <w:noProof/>
          <w:color w:val="000000"/>
          <w:lang w:val="ru-RU"/>
        </w:rPr>
        <w:tab/>
        <w:t xml:space="preserve">Как да приемате </w:t>
      </w:r>
      <w:r w:rsidRPr="003C46AF">
        <w:rPr>
          <w:noProof/>
          <w:color w:val="000000"/>
        </w:rPr>
        <w:t>E</w:t>
      </w:r>
      <w:r w:rsidRPr="003C46AF">
        <w:rPr>
          <w:noProof/>
          <w:color w:val="000000"/>
          <w:lang w:val="bg-BG"/>
        </w:rPr>
        <w:t>xelon</w:t>
      </w:r>
    </w:p>
    <w:p w14:paraId="7EEB96AD" w14:textId="77777777" w:rsidR="00C71322" w:rsidRPr="003C46AF" w:rsidRDefault="00C71322" w:rsidP="0085631C">
      <w:pPr>
        <w:widowControl w:val="0"/>
        <w:numPr>
          <w:ilvl w:val="12"/>
          <w:numId w:val="0"/>
        </w:numPr>
        <w:ind w:right="-29"/>
        <w:rPr>
          <w:noProof/>
          <w:color w:val="000000"/>
          <w:lang w:val="ru-RU"/>
        </w:rPr>
      </w:pPr>
      <w:r w:rsidRPr="003C46AF">
        <w:rPr>
          <w:noProof/>
          <w:color w:val="000000"/>
          <w:lang w:val="ru-RU"/>
        </w:rPr>
        <w:t>4.</w:t>
      </w:r>
      <w:r w:rsidRPr="003C46AF">
        <w:rPr>
          <w:noProof/>
          <w:color w:val="000000"/>
          <w:lang w:val="ru-RU"/>
        </w:rPr>
        <w:tab/>
        <w:t>Възможни нежелани реакции</w:t>
      </w:r>
    </w:p>
    <w:p w14:paraId="2F0072FE" w14:textId="77777777" w:rsidR="00C71322" w:rsidRPr="003C46AF" w:rsidRDefault="00C71322" w:rsidP="0085631C">
      <w:pPr>
        <w:widowControl w:val="0"/>
        <w:tabs>
          <w:tab w:val="clear" w:pos="567"/>
        </w:tabs>
        <w:ind w:right="-29"/>
        <w:rPr>
          <w:noProof/>
          <w:color w:val="000000"/>
          <w:lang w:val="ru-RU"/>
        </w:rPr>
      </w:pPr>
      <w:r w:rsidRPr="003C46AF">
        <w:rPr>
          <w:noProof/>
          <w:color w:val="000000"/>
          <w:lang w:val="ru-RU"/>
        </w:rPr>
        <w:t>5.</w:t>
      </w:r>
      <w:r w:rsidRPr="003C46AF">
        <w:rPr>
          <w:noProof/>
          <w:color w:val="000000"/>
          <w:lang w:val="ru-RU"/>
        </w:rPr>
        <w:tab/>
        <w:t xml:space="preserve">Как да съхранявате </w:t>
      </w:r>
      <w:r w:rsidRPr="003C46AF">
        <w:rPr>
          <w:noProof/>
          <w:color w:val="000000"/>
        </w:rPr>
        <w:t>E</w:t>
      </w:r>
      <w:r w:rsidRPr="003C46AF">
        <w:rPr>
          <w:noProof/>
          <w:color w:val="000000"/>
          <w:lang w:val="bg-BG"/>
        </w:rPr>
        <w:t>xelon</w:t>
      </w:r>
    </w:p>
    <w:p w14:paraId="3F4855C3" w14:textId="77777777" w:rsidR="00C71322" w:rsidRPr="003C46AF" w:rsidRDefault="00C71322" w:rsidP="0085631C">
      <w:pPr>
        <w:widowControl w:val="0"/>
        <w:ind w:right="-29"/>
        <w:rPr>
          <w:noProof/>
          <w:color w:val="000000"/>
          <w:lang w:val="ru-RU"/>
        </w:rPr>
      </w:pPr>
      <w:r w:rsidRPr="003C46AF">
        <w:rPr>
          <w:noProof/>
          <w:color w:val="000000"/>
          <w:lang w:val="ru-RU"/>
        </w:rPr>
        <w:t>6.</w:t>
      </w:r>
      <w:r w:rsidRPr="003C46AF">
        <w:rPr>
          <w:noProof/>
          <w:color w:val="000000"/>
          <w:lang w:val="ru-RU"/>
        </w:rPr>
        <w:tab/>
      </w:r>
      <w:r w:rsidRPr="003C46AF">
        <w:rPr>
          <w:noProof/>
          <w:szCs w:val="24"/>
          <w:lang w:val="bg-BG"/>
        </w:rPr>
        <w:t>Съдържание на опаковката и д</w:t>
      </w:r>
      <w:r w:rsidRPr="003C46AF">
        <w:rPr>
          <w:noProof/>
          <w:color w:val="000000"/>
          <w:lang w:val="ru-RU"/>
        </w:rPr>
        <w:t>опълнителна информация</w:t>
      </w:r>
    </w:p>
    <w:p w14:paraId="550EEB5C" w14:textId="77777777" w:rsidR="00C71322" w:rsidRPr="003C46AF" w:rsidRDefault="00C71322" w:rsidP="0085631C">
      <w:pPr>
        <w:widowControl w:val="0"/>
        <w:spacing w:line="240" w:lineRule="auto"/>
        <w:rPr>
          <w:color w:val="000000"/>
          <w:szCs w:val="22"/>
          <w:lang w:val="ru-RU"/>
        </w:rPr>
      </w:pPr>
    </w:p>
    <w:p w14:paraId="38681A3D" w14:textId="77777777" w:rsidR="00C71322" w:rsidRPr="003C46AF" w:rsidRDefault="00C71322" w:rsidP="0085631C">
      <w:pPr>
        <w:widowControl w:val="0"/>
        <w:numPr>
          <w:ilvl w:val="12"/>
          <w:numId w:val="0"/>
        </w:numPr>
        <w:rPr>
          <w:noProof/>
          <w:color w:val="000000"/>
          <w:lang w:val="bg-BG"/>
        </w:rPr>
      </w:pPr>
    </w:p>
    <w:p w14:paraId="0CC36CA1" w14:textId="77777777" w:rsidR="00C71322" w:rsidRPr="003C46AF" w:rsidRDefault="00C71322" w:rsidP="0085631C">
      <w:pPr>
        <w:keepNext/>
        <w:widowControl w:val="0"/>
        <w:tabs>
          <w:tab w:val="clear" w:pos="567"/>
        </w:tabs>
        <w:rPr>
          <w:b/>
          <w:noProof/>
          <w:color w:val="000000"/>
          <w:lang w:val="ru-RU"/>
        </w:rPr>
      </w:pPr>
      <w:r w:rsidRPr="003C46AF">
        <w:rPr>
          <w:b/>
          <w:noProof/>
          <w:color w:val="000000"/>
          <w:lang w:val="ru-RU"/>
        </w:rPr>
        <w:t>1.</w:t>
      </w:r>
      <w:r w:rsidRPr="003C46AF">
        <w:rPr>
          <w:b/>
          <w:noProof/>
          <w:color w:val="000000"/>
          <w:lang w:val="ru-RU"/>
        </w:rPr>
        <w:tab/>
      </w:r>
      <w:r w:rsidRPr="003C46AF">
        <w:rPr>
          <w:b/>
          <w:noProof/>
          <w:szCs w:val="24"/>
          <w:lang w:val="bg-BG"/>
        </w:rPr>
        <w:t>Какво представлява</w:t>
      </w:r>
      <w:r w:rsidRPr="003C46AF">
        <w:rPr>
          <w:b/>
          <w:lang w:val="bg-BG"/>
        </w:rPr>
        <w:t xml:space="preserve"> </w:t>
      </w:r>
      <w:r w:rsidRPr="003C46AF">
        <w:rPr>
          <w:b/>
          <w:color w:val="000000"/>
          <w:szCs w:val="22"/>
        </w:rPr>
        <w:t>Exelon</w:t>
      </w:r>
      <w:r w:rsidRPr="003C46AF">
        <w:rPr>
          <w:b/>
          <w:lang w:val="bg-BG"/>
        </w:rPr>
        <w:t xml:space="preserve"> </w:t>
      </w:r>
      <w:r w:rsidRPr="003C46AF">
        <w:rPr>
          <w:b/>
          <w:noProof/>
          <w:szCs w:val="24"/>
          <w:lang w:val="bg-BG"/>
        </w:rPr>
        <w:t>и за какво</w:t>
      </w:r>
      <w:r w:rsidRPr="003C46AF">
        <w:rPr>
          <w:b/>
          <w:lang w:val="bg-BG"/>
        </w:rPr>
        <w:t xml:space="preserve"> се използва</w:t>
      </w:r>
    </w:p>
    <w:p w14:paraId="402B277E" w14:textId="77777777" w:rsidR="00C71322" w:rsidRPr="003C46AF" w:rsidRDefault="00C71322" w:rsidP="0085631C">
      <w:pPr>
        <w:keepNext/>
        <w:widowControl w:val="0"/>
        <w:numPr>
          <w:ilvl w:val="12"/>
          <w:numId w:val="0"/>
        </w:numPr>
        <w:rPr>
          <w:noProof/>
          <w:color w:val="000000"/>
          <w:lang w:val="ru-RU"/>
        </w:rPr>
      </w:pPr>
    </w:p>
    <w:p w14:paraId="5296DFCB" w14:textId="77777777" w:rsidR="00C71322" w:rsidRPr="003C46AF" w:rsidRDefault="00C71322" w:rsidP="0085631C">
      <w:pPr>
        <w:widowControl w:val="0"/>
        <w:numPr>
          <w:ilvl w:val="12"/>
          <w:numId w:val="0"/>
        </w:numPr>
        <w:tabs>
          <w:tab w:val="clear" w:pos="567"/>
        </w:tabs>
        <w:spacing w:line="240" w:lineRule="auto"/>
        <w:rPr>
          <w:color w:val="000000"/>
          <w:szCs w:val="22"/>
          <w:lang w:val="ru-RU"/>
        </w:rPr>
      </w:pPr>
      <w:r w:rsidRPr="003C46AF">
        <w:rPr>
          <w:color w:val="000000"/>
          <w:szCs w:val="22"/>
          <w:lang w:val="bg-BG"/>
        </w:rPr>
        <w:t xml:space="preserve">Активното вещество на </w:t>
      </w:r>
      <w:r w:rsidRPr="003C46AF">
        <w:rPr>
          <w:color w:val="000000"/>
          <w:szCs w:val="22"/>
        </w:rPr>
        <w:t>Exelon</w:t>
      </w:r>
      <w:r w:rsidRPr="003C46AF">
        <w:rPr>
          <w:color w:val="000000"/>
          <w:szCs w:val="22"/>
          <w:lang w:val="ru-RU"/>
        </w:rPr>
        <w:t xml:space="preserve"> </w:t>
      </w:r>
      <w:r w:rsidRPr="003C46AF">
        <w:rPr>
          <w:color w:val="000000"/>
          <w:szCs w:val="22"/>
          <w:lang w:val="bg-BG"/>
        </w:rPr>
        <w:t>е</w:t>
      </w:r>
      <w:r w:rsidRPr="003C46AF">
        <w:rPr>
          <w:color w:val="000000"/>
          <w:szCs w:val="22"/>
          <w:lang w:val="ru-RU"/>
        </w:rPr>
        <w:t xml:space="preserve"> ривастигмин.</w:t>
      </w:r>
    </w:p>
    <w:p w14:paraId="0114527B" w14:textId="77777777" w:rsidR="00C71322" w:rsidRPr="003C46AF" w:rsidRDefault="00C71322" w:rsidP="0085631C">
      <w:pPr>
        <w:widowControl w:val="0"/>
        <w:numPr>
          <w:ilvl w:val="12"/>
          <w:numId w:val="0"/>
        </w:numPr>
        <w:rPr>
          <w:color w:val="000000"/>
          <w:szCs w:val="22"/>
          <w:lang w:val="ru-RU"/>
        </w:rPr>
      </w:pPr>
    </w:p>
    <w:p w14:paraId="03ACE319" w14:textId="77777777" w:rsidR="00C71322" w:rsidRPr="003C46AF" w:rsidRDefault="00C71322" w:rsidP="0085631C">
      <w:pPr>
        <w:widowControl w:val="0"/>
        <w:numPr>
          <w:ilvl w:val="12"/>
          <w:numId w:val="0"/>
        </w:numPr>
        <w:rPr>
          <w:color w:val="000000"/>
          <w:szCs w:val="22"/>
          <w:lang w:val="bg-BG"/>
        </w:rPr>
      </w:pPr>
      <w:r w:rsidRPr="003C46AF">
        <w:rPr>
          <w:color w:val="000000"/>
          <w:szCs w:val="22"/>
          <w:lang w:val="bg-BG"/>
        </w:rPr>
        <w:t xml:space="preserve">Ривастигмин принадлежи към група вещества, наречени холинестеразни инхибитори. При пациентите с Алцхаймерова деменция или при пациентите с деменция при болест на Паркинсон, определени нервни клетки в мозъка умират, което води до освобождаването на високи нива на невротрансмитера ацетилхолин (субстанция, която позволява на нервните клетки да се свързват една с друга). Ривастигмин действа като блокира ензимите, които разрушават ацетилхолина – ацетилхолинестераза и бутирилхолинестераза. Блокирайки тези ензими </w:t>
      </w:r>
      <w:r w:rsidRPr="003C46AF">
        <w:rPr>
          <w:color w:val="000000"/>
          <w:szCs w:val="22"/>
          <w:lang w:val="en-US"/>
        </w:rPr>
        <w:t>Exelon</w:t>
      </w:r>
      <w:r w:rsidRPr="003C46AF">
        <w:rPr>
          <w:color w:val="000000"/>
          <w:szCs w:val="22"/>
          <w:lang w:val="bg-BG"/>
        </w:rPr>
        <w:t xml:space="preserve"> позволява да се достигнат високи нива на ацетилхолин в мозъка, които спомагат за намаляване на симптомите при болест на Алцхаймер и деменция, свързана с болест на Паркинсон.</w:t>
      </w:r>
    </w:p>
    <w:p w14:paraId="1A90E238" w14:textId="77777777" w:rsidR="00C71322" w:rsidRPr="003C46AF" w:rsidRDefault="00C71322" w:rsidP="0085631C">
      <w:pPr>
        <w:widowControl w:val="0"/>
        <w:numPr>
          <w:ilvl w:val="12"/>
          <w:numId w:val="0"/>
        </w:numPr>
        <w:rPr>
          <w:color w:val="000000"/>
          <w:szCs w:val="22"/>
          <w:lang w:val="bg-BG"/>
        </w:rPr>
      </w:pPr>
    </w:p>
    <w:p w14:paraId="43433CCB" w14:textId="77777777" w:rsidR="00C71322" w:rsidRPr="003C46AF" w:rsidRDefault="00C71322" w:rsidP="0085631C">
      <w:pPr>
        <w:widowControl w:val="0"/>
        <w:numPr>
          <w:ilvl w:val="12"/>
          <w:numId w:val="0"/>
        </w:numPr>
        <w:rPr>
          <w:color w:val="000000"/>
          <w:szCs w:val="22"/>
          <w:lang w:val="bg-BG"/>
        </w:rPr>
      </w:pPr>
      <w:r w:rsidRPr="003C46AF">
        <w:rPr>
          <w:color w:val="000000"/>
          <w:szCs w:val="22"/>
          <w:lang w:val="en-US"/>
        </w:rPr>
        <w:t>Exelon</w:t>
      </w:r>
      <w:r w:rsidRPr="003C46AF">
        <w:rPr>
          <w:color w:val="000000"/>
          <w:szCs w:val="22"/>
          <w:lang w:val="bg-BG"/>
        </w:rPr>
        <w:t xml:space="preserve"> се използва за лечение на възрастни пациенти с лека до умерено тежка Алцхаймерова деменция, прогресивно мозъчно заболяване, което постепенно засяга паметта, интелектуалните способности и поведението. Капсулите и пероралният разтвор могат да се използват също така за лечение на деменция при възрастни пациенти с болест на Паркинсон.</w:t>
      </w:r>
    </w:p>
    <w:p w14:paraId="05800608" w14:textId="77777777" w:rsidR="00C71322" w:rsidRPr="003C46AF" w:rsidRDefault="00C71322" w:rsidP="0085631C">
      <w:pPr>
        <w:widowControl w:val="0"/>
        <w:numPr>
          <w:ilvl w:val="12"/>
          <w:numId w:val="0"/>
        </w:numPr>
        <w:rPr>
          <w:noProof/>
          <w:color w:val="000000"/>
          <w:lang w:val="bg-BG"/>
        </w:rPr>
      </w:pPr>
    </w:p>
    <w:p w14:paraId="1B741522" w14:textId="77777777" w:rsidR="00C71322" w:rsidRPr="003C46AF" w:rsidRDefault="00C71322" w:rsidP="0085631C">
      <w:pPr>
        <w:widowControl w:val="0"/>
        <w:numPr>
          <w:ilvl w:val="12"/>
          <w:numId w:val="0"/>
        </w:numPr>
        <w:rPr>
          <w:noProof/>
          <w:color w:val="000000"/>
          <w:lang w:val="bg-BG"/>
        </w:rPr>
      </w:pPr>
    </w:p>
    <w:p w14:paraId="4F5B83FB" w14:textId="77777777" w:rsidR="00C71322" w:rsidRPr="003C46AF" w:rsidRDefault="00C71322" w:rsidP="0085631C">
      <w:pPr>
        <w:keepNext/>
        <w:widowControl w:val="0"/>
        <w:tabs>
          <w:tab w:val="clear" w:pos="567"/>
        </w:tabs>
        <w:ind w:left="567" w:right="-2" w:hanging="567"/>
        <w:rPr>
          <w:b/>
          <w:noProof/>
          <w:color w:val="000000"/>
          <w:lang w:val="bg-BG"/>
        </w:rPr>
      </w:pPr>
      <w:r w:rsidRPr="003C46AF">
        <w:rPr>
          <w:b/>
          <w:noProof/>
          <w:color w:val="000000"/>
          <w:lang w:val="bg-BG"/>
        </w:rPr>
        <w:t>2.</w:t>
      </w:r>
      <w:r w:rsidRPr="003C46AF">
        <w:rPr>
          <w:b/>
          <w:noProof/>
          <w:color w:val="000000"/>
          <w:lang w:val="bg-BG"/>
        </w:rPr>
        <w:tab/>
      </w:r>
      <w:r w:rsidRPr="003C46AF">
        <w:rPr>
          <w:b/>
          <w:noProof/>
          <w:szCs w:val="24"/>
          <w:lang w:val="bg-BG"/>
        </w:rPr>
        <w:t>Какво трябва да знаете, преди да приемете</w:t>
      </w:r>
      <w:r w:rsidRPr="003C46AF">
        <w:rPr>
          <w:b/>
          <w:noProof/>
          <w:color w:val="000000"/>
          <w:lang w:val="bg-BG"/>
        </w:rPr>
        <w:t xml:space="preserve"> </w:t>
      </w:r>
      <w:r w:rsidRPr="003C46AF">
        <w:rPr>
          <w:b/>
          <w:noProof/>
          <w:color w:val="000000"/>
          <w:lang w:val="en-US"/>
        </w:rPr>
        <w:t>E</w:t>
      </w:r>
      <w:r w:rsidRPr="003C46AF">
        <w:rPr>
          <w:b/>
          <w:noProof/>
          <w:color w:val="000000"/>
          <w:lang w:val="bg-BG"/>
        </w:rPr>
        <w:t>xelon</w:t>
      </w:r>
    </w:p>
    <w:p w14:paraId="04E30ABB" w14:textId="77777777" w:rsidR="00C71322" w:rsidRPr="003C46AF" w:rsidRDefault="00C71322" w:rsidP="0085631C">
      <w:pPr>
        <w:keepNext/>
        <w:widowControl w:val="0"/>
        <w:numPr>
          <w:ilvl w:val="12"/>
          <w:numId w:val="0"/>
        </w:numPr>
        <w:ind w:right="-2"/>
        <w:rPr>
          <w:noProof/>
          <w:color w:val="000000"/>
          <w:lang w:val="bg-BG"/>
        </w:rPr>
      </w:pPr>
    </w:p>
    <w:p w14:paraId="151F538B" w14:textId="77777777" w:rsidR="00C71322" w:rsidRPr="003C46AF" w:rsidRDefault="00C71322" w:rsidP="0085631C">
      <w:pPr>
        <w:keepNext/>
        <w:widowControl w:val="0"/>
        <w:numPr>
          <w:ilvl w:val="12"/>
          <w:numId w:val="0"/>
        </w:numPr>
        <w:rPr>
          <w:noProof/>
          <w:color w:val="000000"/>
          <w:lang w:val="ru-RU"/>
        </w:rPr>
      </w:pPr>
      <w:r w:rsidRPr="003C46AF">
        <w:rPr>
          <w:b/>
          <w:noProof/>
          <w:color w:val="000000"/>
          <w:lang w:val="ru-RU"/>
        </w:rPr>
        <w:t>Не приемайте</w:t>
      </w:r>
      <w:r w:rsidRPr="003C46AF">
        <w:rPr>
          <w:b/>
          <w:noProof/>
          <w:color w:val="000000"/>
          <w:lang w:val="bg-BG"/>
        </w:rPr>
        <w:t xml:space="preserve"> </w:t>
      </w:r>
      <w:r w:rsidRPr="003C46AF">
        <w:rPr>
          <w:b/>
          <w:noProof/>
          <w:color w:val="000000"/>
          <w:lang w:val="en-US"/>
        </w:rPr>
        <w:t>E</w:t>
      </w:r>
      <w:r w:rsidRPr="003C46AF">
        <w:rPr>
          <w:b/>
          <w:noProof/>
          <w:color w:val="000000"/>
          <w:lang w:val="bg-BG"/>
        </w:rPr>
        <w:t>xelon</w:t>
      </w:r>
    </w:p>
    <w:p w14:paraId="6DD4CA65" w14:textId="77777777" w:rsidR="00C71322" w:rsidRPr="003C46AF" w:rsidRDefault="00C71322" w:rsidP="0085631C">
      <w:pPr>
        <w:widowControl w:val="0"/>
        <w:numPr>
          <w:ilvl w:val="12"/>
          <w:numId w:val="0"/>
        </w:numPr>
        <w:ind w:left="567" w:hanging="567"/>
        <w:rPr>
          <w:noProof/>
          <w:color w:val="000000"/>
          <w:lang w:val="ru-RU"/>
        </w:rPr>
      </w:pPr>
      <w:r w:rsidRPr="003C46AF">
        <w:rPr>
          <w:noProof/>
          <w:color w:val="000000"/>
          <w:lang w:val="ru-RU"/>
        </w:rPr>
        <w:t>-</w:t>
      </w:r>
      <w:r w:rsidRPr="003C46AF">
        <w:rPr>
          <w:noProof/>
          <w:color w:val="000000"/>
          <w:lang w:val="ru-RU"/>
        </w:rPr>
        <w:tab/>
        <w:t xml:space="preserve">ако сте алергични към </w:t>
      </w:r>
      <w:r w:rsidRPr="003C46AF">
        <w:rPr>
          <w:noProof/>
          <w:color w:val="000000"/>
          <w:lang w:val="bg-BG"/>
        </w:rPr>
        <w:t xml:space="preserve">ривастигмин </w:t>
      </w:r>
      <w:r w:rsidRPr="003C46AF">
        <w:rPr>
          <w:color w:val="000000"/>
          <w:szCs w:val="22"/>
          <w:lang w:val="ru-RU"/>
        </w:rPr>
        <w:t>(</w:t>
      </w:r>
      <w:r w:rsidRPr="003C46AF">
        <w:rPr>
          <w:color w:val="000000"/>
          <w:szCs w:val="22"/>
          <w:lang w:val="bg-BG"/>
        </w:rPr>
        <w:t>активното вещество в</w:t>
      </w:r>
      <w:r w:rsidRPr="003C46AF">
        <w:rPr>
          <w:color w:val="000000"/>
          <w:szCs w:val="22"/>
          <w:lang w:val="ru-RU"/>
        </w:rPr>
        <w:t xml:space="preserve"> </w:t>
      </w:r>
      <w:r w:rsidRPr="003C46AF">
        <w:rPr>
          <w:color w:val="000000"/>
          <w:szCs w:val="22"/>
        </w:rPr>
        <w:t>Exelon</w:t>
      </w:r>
      <w:r w:rsidRPr="003C46AF">
        <w:rPr>
          <w:color w:val="000000"/>
          <w:szCs w:val="22"/>
          <w:lang w:val="ru-RU"/>
        </w:rPr>
        <w:t xml:space="preserve">) </w:t>
      </w:r>
      <w:r w:rsidRPr="003C46AF">
        <w:rPr>
          <w:noProof/>
          <w:color w:val="000000"/>
          <w:lang w:val="ru-RU"/>
        </w:rPr>
        <w:t>или към някоя от останалите съставки на това лекарство</w:t>
      </w:r>
      <w:r w:rsidRPr="003C46AF">
        <w:rPr>
          <w:color w:val="000000"/>
          <w:szCs w:val="22"/>
          <w:lang w:val="ru-RU"/>
        </w:rPr>
        <w:t xml:space="preserve"> (изброени в точка 6)</w:t>
      </w:r>
      <w:r w:rsidRPr="003C46AF">
        <w:rPr>
          <w:noProof/>
          <w:color w:val="000000"/>
          <w:lang w:val="ru-RU"/>
        </w:rPr>
        <w:t>.</w:t>
      </w:r>
    </w:p>
    <w:p w14:paraId="176568CC" w14:textId="77777777" w:rsidR="00C71322" w:rsidRPr="003C46AF" w:rsidRDefault="00C71322" w:rsidP="0085631C">
      <w:pPr>
        <w:keepNext/>
        <w:widowControl w:val="0"/>
        <w:numPr>
          <w:ilvl w:val="0"/>
          <w:numId w:val="30"/>
        </w:numPr>
        <w:ind w:left="567" w:hanging="567"/>
        <w:rPr>
          <w:noProof/>
          <w:color w:val="000000"/>
          <w:lang w:val="bg-BG"/>
        </w:rPr>
      </w:pPr>
      <w:r w:rsidRPr="003C46AF">
        <w:rPr>
          <w:noProof/>
          <w:color w:val="000000"/>
          <w:lang w:val="bg-BG"/>
        </w:rPr>
        <w:t xml:space="preserve">ако имате кожна реакция, разпространяваща се </w:t>
      </w:r>
      <w:r w:rsidRPr="003C46AF">
        <w:rPr>
          <w:noProof/>
          <w:color w:val="000000"/>
          <w:lang w:val="ru-RU"/>
        </w:rPr>
        <w:t>извън</w:t>
      </w:r>
      <w:r w:rsidRPr="003C46AF">
        <w:rPr>
          <w:noProof/>
          <w:color w:val="000000"/>
          <w:lang w:val="bg-BG"/>
        </w:rPr>
        <w:t xml:space="preserve"> границите на пластира, ако има по-интензивна локална реакция (като поява на мехури, разрастващо се кожно възпаление, подуване) и ако не се подобри в рамките на 48 часа след отстраняване на трансдермалния </w:t>
      </w:r>
      <w:r w:rsidRPr="003C46AF">
        <w:rPr>
          <w:noProof/>
          <w:color w:val="000000"/>
          <w:lang w:val="bg-BG"/>
        </w:rPr>
        <w:lastRenderedPageBreak/>
        <w:t>пластир.</w:t>
      </w:r>
    </w:p>
    <w:p w14:paraId="2872275D" w14:textId="77777777" w:rsidR="00C71322" w:rsidRPr="003C46AF" w:rsidRDefault="00C71322" w:rsidP="0085631C">
      <w:pPr>
        <w:pStyle w:val="ListBullet"/>
        <w:widowControl w:val="0"/>
        <w:numPr>
          <w:ilvl w:val="0"/>
          <w:numId w:val="0"/>
        </w:numPr>
        <w:rPr>
          <w:noProof/>
          <w:lang w:val="bg-BG"/>
        </w:rPr>
      </w:pPr>
      <w:r w:rsidRPr="003C46AF">
        <w:rPr>
          <w:lang w:val="bg-BG"/>
        </w:rPr>
        <w:t xml:space="preserve">Ако това се отнася до Вас, информирайте Вашия лекар и не приемайте </w:t>
      </w:r>
      <w:r w:rsidRPr="003C46AF">
        <w:t>Exelon</w:t>
      </w:r>
      <w:r w:rsidRPr="003C46AF">
        <w:rPr>
          <w:noProof/>
          <w:lang w:val="bg-BG"/>
        </w:rPr>
        <w:t>.</w:t>
      </w:r>
    </w:p>
    <w:p w14:paraId="3E5CD8AD" w14:textId="77777777" w:rsidR="00C71322" w:rsidRPr="003C46AF" w:rsidRDefault="00C71322" w:rsidP="0085631C">
      <w:pPr>
        <w:widowControl w:val="0"/>
        <w:numPr>
          <w:ilvl w:val="12"/>
          <w:numId w:val="0"/>
        </w:numPr>
        <w:ind w:right="-2"/>
        <w:rPr>
          <w:noProof/>
          <w:color w:val="000000"/>
          <w:lang w:val="bg-BG"/>
        </w:rPr>
      </w:pPr>
    </w:p>
    <w:p w14:paraId="0AF1400A" w14:textId="77777777" w:rsidR="00C71322" w:rsidRPr="003C46AF" w:rsidRDefault="00C71322" w:rsidP="0085631C">
      <w:pPr>
        <w:keepNext/>
        <w:widowControl w:val="0"/>
        <w:numPr>
          <w:ilvl w:val="12"/>
          <w:numId w:val="0"/>
        </w:numPr>
        <w:spacing w:line="240" w:lineRule="auto"/>
        <w:rPr>
          <w:b/>
          <w:noProof/>
          <w:szCs w:val="24"/>
          <w:lang w:val="bg-BG"/>
        </w:rPr>
      </w:pPr>
      <w:r w:rsidRPr="003C46AF">
        <w:rPr>
          <w:b/>
          <w:noProof/>
          <w:szCs w:val="24"/>
          <w:lang w:val="bg-BG"/>
        </w:rPr>
        <w:t>Предупреждения и предпазни мерки</w:t>
      </w:r>
    </w:p>
    <w:p w14:paraId="64327548" w14:textId="77777777" w:rsidR="00C71322" w:rsidRPr="003C46AF" w:rsidRDefault="00C71322" w:rsidP="0085631C">
      <w:pPr>
        <w:keepNext/>
        <w:widowControl w:val="0"/>
        <w:numPr>
          <w:ilvl w:val="12"/>
          <w:numId w:val="0"/>
        </w:numPr>
        <w:rPr>
          <w:noProof/>
          <w:color w:val="000000"/>
          <w:lang w:val="bg-BG"/>
        </w:rPr>
      </w:pPr>
      <w:r w:rsidRPr="003C46AF">
        <w:rPr>
          <w:noProof/>
          <w:szCs w:val="24"/>
          <w:lang w:val="bg-BG"/>
        </w:rPr>
        <w:t>Говорете</w:t>
      </w:r>
      <w:r w:rsidRPr="003C46AF">
        <w:rPr>
          <w:lang w:val="bg-BG"/>
        </w:rPr>
        <w:t xml:space="preserve"> с Вашия лекар</w:t>
      </w:r>
      <w:r w:rsidRPr="003C46AF">
        <w:rPr>
          <w:noProof/>
          <w:szCs w:val="24"/>
          <w:lang w:val="bg-BG"/>
        </w:rPr>
        <w:t>, преди да приемете</w:t>
      </w:r>
      <w:r w:rsidRPr="003C46AF">
        <w:rPr>
          <w:noProof/>
          <w:color w:val="000000"/>
          <w:lang w:val="bg-BG"/>
        </w:rPr>
        <w:t xml:space="preserve"> </w:t>
      </w:r>
      <w:r w:rsidRPr="003C46AF">
        <w:rPr>
          <w:noProof/>
          <w:color w:val="000000"/>
          <w:lang w:val="en-US"/>
        </w:rPr>
        <w:t>E</w:t>
      </w:r>
      <w:r w:rsidRPr="003C46AF">
        <w:rPr>
          <w:noProof/>
          <w:color w:val="000000"/>
          <w:lang w:val="bg-BG"/>
        </w:rPr>
        <w:t>xelon:</w:t>
      </w:r>
    </w:p>
    <w:p w14:paraId="7ECA2717" w14:textId="46B3464C" w:rsidR="00C71322" w:rsidRPr="003C46AF" w:rsidRDefault="00C71322" w:rsidP="0085631C">
      <w:pPr>
        <w:widowControl w:val="0"/>
        <w:numPr>
          <w:ilvl w:val="1"/>
          <w:numId w:val="26"/>
        </w:numPr>
        <w:tabs>
          <w:tab w:val="clear" w:pos="567"/>
          <w:tab w:val="clear" w:pos="1440"/>
        </w:tabs>
        <w:ind w:left="567" w:hanging="567"/>
        <w:rPr>
          <w:color w:val="000000"/>
          <w:szCs w:val="22"/>
          <w:lang w:val="bg-BG"/>
        </w:rPr>
      </w:pPr>
      <w:r w:rsidRPr="003C46AF">
        <w:rPr>
          <w:color w:val="000000"/>
          <w:szCs w:val="22"/>
          <w:lang w:val="bg-BG"/>
        </w:rPr>
        <w:t xml:space="preserve">ако имате или някога сте имали </w:t>
      </w:r>
      <w:r w:rsidR="009742ED" w:rsidRPr="003C46AF">
        <w:rPr>
          <w:color w:val="000000"/>
          <w:szCs w:val="22"/>
          <w:lang w:val="bg-BG"/>
        </w:rPr>
        <w:t xml:space="preserve">сърдечно заболяване като </w:t>
      </w:r>
      <w:r w:rsidRPr="003C46AF">
        <w:rPr>
          <w:color w:val="000000"/>
          <w:szCs w:val="22"/>
          <w:lang w:val="bg-BG"/>
        </w:rPr>
        <w:t xml:space="preserve">неправилен </w:t>
      </w:r>
      <w:r w:rsidR="00F33752" w:rsidRPr="003C46AF">
        <w:rPr>
          <w:color w:val="000000"/>
          <w:szCs w:val="22"/>
          <w:lang w:val="bg-BG"/>
        </w:rPr>
        <w:t xml:space="preserve">или бавен </w:t>
      </w:r>
      <w:r w:rsidRPr="003C46AF">
        <w:rPr>
          <w:color w:val="000000"/>
          <w:szCs w:val="22"/>
          <w:lang w:val="bg-BG"/>
        </w:rPr>
        <w:t>сърдечен ритъм</w:t>
      </w:r>
      <w:r w:rsidR="009742ED" w:rsidRPr="003C46AF">
        <w:rPr>
          <w:color w:val="000000"/>
          <w:szCs w:val="22"/>
          <w:lang w:val="bg-BG"/>
        </w:rPr>
        <w:t xml:space="preserve">, удължаване на </w:t>
      </w:r>
      <w:r w:rsidR="009742ED" w:rsidRPr="003C46AF">
        <w:rPr>
          <w:color w:val="000000"/>
          <w:szCs w:val="22"/>
          <w:lang w:val="en-US"/>
        </w:rPr>
        <w:t>QT</w:t>
      </w:r>
      <w:r w:rsidR="009742ED" w:rsidRPr="003C46AF">
        <w:rPr>
          <w:color w:val="000000"/>
          <w:szCs w:val="22"/>
          <w:lang w:val="bg-BG"/>
        </w:rPr>
        <w:t xml:space="preserve"> интервала, фамилна анамнеза за </w:t>
      </w:r>
      <w:r w:rsidR="009742ED" w:rsidRPr="003C46AF">
        <w:rPr>
          <w:color w:val="000000"/>
          <w:lang w:val="bg-BG"/>
        </w:rPr>
        <w:t xml:space="preserve">удължен </w:t>
      </w:r>
      <w:r w:rsidR="009742ED" w:rsidRPr="003C46AF">
        <w:rPr>
          <w:color w:val="000000"/>
          <w:lang w:val="en-US"/>
        </w:rPr>
        <w:t xml:space="preserve">QT </w:t>
      </w:r>
      <w:proofErr w:type="spellStart"/>
      <w:r w:rsidR="009742ED" w:rsidRPr="003C46AF">
        <w:rPr>
          <w:color w:val="000000"/>
          <w:lang w:val="en-US"/>
        </w:rPr>
        <w:t>интервал</w:t>
      </w:r>
      <w:proofErr w:type="spellEnd"/>
      <w:r w:rsidR="009742ED" w:rsidRPr="003C46AF">
        <w:rPr>
          <w:color w:val="000000"/>
          <w:lang w:val="bg-BG"/>
        </w:rPr>
        <w:t xml:space="preserve">, </w:t>
      </w:r>
      <w:r w:rsidR="009742ED" w:rsidRPr="003C46AF">
        <w:rPr>
          <w:i/>
          <w:color w:val="000000"/>
          <w:lang w:val="bg-BG"/>
        </w:rPr>
        <w:t>torsade de pointes</w:t>
      </w:r>
      <w:r w:rsidR="00BA19C5" w:rsidRPr="003C46AF">
        <w:rPr>
          <w:i/>
          <w:color w:val="000000"/>
          <w:lang w:val="bg-BG"/>
        </w:rPr>
        <w:t xml:space="preserve"> </w:t>
      </w:r>
      <w:r w:rsidR="00BA19C5" w:rsidRPr="003C46AF">
        <w:rPr>
          <w:iCs/>
          <w:color w:val="000000"/>
          <w:lang w:val="bg-BG"/>
        </w:rPr>
        <w:t>(животозастрашаваша аритмия)</w:t>
      </w:r>
      <w:r w:rsidR="009742ED" w:rsidRPr="003C46AF">
        <w:rPr>
          <w:color w:val="000000"/>
          <w:lang w:val="bg-BG"/>
        </w:rPr>
        <w:t>, или имат</w:t>
      </w:r>
      <w:r w:rsidR="00BA19C5" w:rsidRPr="003C46AF">
        <w:rPr>
          <w:color w:val="000000"/>
          <w:lang w:val="bg-BG"/>
        </w:rPr>
        <w:t>е</w:t>
      </w:r>
      <w:r w:rsidR="009742ED" w:rsidRPr="003C46AF">
        <w:rPr>
          <w:color w:val="000000"/>
          <w:lang w:val="bg-BG"/>
        </w:rPr>
        <w:t xml:space="preserve"> </w:t>
      </w:r>
      <w:r w:rsidR="009742ED" w:rsidRPr="003C46AF">
        <w:rPr>
          <w:szCs w:val="22"/>
          <w:lang w:val="bg-BG"/>
        </w:rPr>
        <w:t>ниски нива на калий или магнезий в кръвта</w:t>
      </w:r>
      <w:r w:rsidRPr="003C46AF">
        <w:rPr>
          <w:color w:val="000000"/>
          <w:szCs w:val="22"/>
          <w:lang w:val="bg-BG"/>
        </w:rPr>
        <w:t>.</w:t>
      </w:r>
    </w:p>
    <w:p w14:paraId="2C4A98B0" w14:textId="77777777" w:rsidR="00C71322" w:rsidRPr="003C46AF" w:rsidRDefault="00C71322" w:rsidP="0085631C">
      <w:pPr>
        <w:widowControl w:val="0"/>
        <w:numPr>
          <w:ilvl w:val="0"/>
          <w:numId w:val="27"/>
        </w:numPr>
        <w:tabs>
          <w:tab w:val="clear" w:pos="567"/>
          <w:tab w:val="clear" w:pos="1128"/>
        </w:tabs>
        <w:ind w:left="567" w:hanging="567"/>
        <w:rPr>
          <w:noProof/>
          <w:color w:val="000000"/>
          <w:lang w:val="bg-BG"/>
        </w:rPr>
      </w:pPr>
      <w:r w:rsidRPr="003C46AF">
        <w:rPr>
          <w:color w:val="000000"/>
          <w:szCs w:val="22"/>
          <w:lang w:val="bg-BG"/>
        </w:rPr>
        <w:t>ако имате или някога сте имали</w:t>
      </w:r>
      <w:r w:rsidRPr="003C46AF">
        <w:rPr>
          <w:noProof/>
          <w:color w:val="000000"/>
          <w:lang w:val="bg-BG"/>
        </w:rPr>
        <w:t xml:space="preserve"> активна стомашна язва.</w:t>
      </w:r>
    </w:p>
    <w:p w14:paraId="44D0712D" w14:textId="77777777" w:rsidR="00C71322" w:rsidRPr="003C46AF" w:rsidRDefault="00C71322" w:rsidP="0085631C">
      <w:pPr>
        <w:widowControl w:val="0"/>
        <w:numPr>
          <w:ilvl w:val="0"/>
          <w:numId w:val="27"/>
        </w:numPr>
        <w:tabs>
          <w:tab w:val="clear" w:pos="567"/>
          <w:tab w:val="clear" w:pos="1128"/>
        </w:tabs>
        <w:spacing w:line="240" w:lineRule="auto"/>
        <w:ind w:left="567" w:hanging="567"/>
        <w:rPr>
          <w:color w:val="000000"/>
          <w:szCs w:val="22"/>
          <w:lang w:val="ru-RU"/>
        </w:rPr>
      </w:pPr>
      <w:r w:rsidRPr="003C46AF">
        <w:rPr>
          <w:color w:val="000000"/>
          <w:szCs w:val="22"/>
          <w:lang w:val="bg-BG"/>
        </w:rPr>
        <w:t>ако имате или някога сте имали затруднения при уриниране</w:t>
      </w:r>
      <w:r w:rsidRPr="003C46AF">
        <w:rPr>
          <w:color w:val="000000"/>
          <w:szCs w:val="22"/>
          <w:lang w:val="ru-RU"/>
        </w:rPr>
        <w:t>.</w:t>
      </w:r>
    </w:p>
    <w:p w14:paraId="0B92B201" w14:textId="77777777" w:rsidR="00C71322" w:rsidRPr="003C46AF" w:rsidRDefault="00C71322" w:rsidP="0085631C">
      <w:pPr>
        <w:widowControl w:val="0"/>
        <w:numPr>
          <w:ilvl w:val="0"/>
          <w:numId w:val="27"/>
        </w:numPr>
        <w:tabs>
          <w:tab w:val="clear" w:pos="567"/>
          <w:tab w:val="clear" w:pos="1128"/>
        </w:tabs>
        <w:ind w:left="567" w:hanging="567"/>
        <w:rPr>
          <w:noProof/>
          <w:color w:val="000000"/>
          <w:lang w:val="bg-BG"/>
        </w:rPr>
      </w:pPr>
      <w:r w:rsidRPr="003C46AF">
        <w:rPr>
          <w:color w:val="000000"/>
          <w:szCs w:val="22"/>
          <w:lang w:val="bg-BG"/>
        </w:rPr>
        <w:t>ако имате или някога сте имали гърчове</w:t>
      </w:r>
      <w:r w:rsidRPr="003C46AF">
        <w:rPr>
          <w:color w:val="000000"/>
          <w:szCs w:val="22"/>
          <w:lang w:val="ru-RU"/>
        </w:rPr>
        <w:t>.</w:t>
      </w:r>
    </w:p>
    <w:p w14:paraId="15C37DFF" w14:textId="77777777" w:rsidR="00C71322" w:rsidRPr="003C46AF" w:rsidRDefault="00C71322" w:rsidP="0085631C">
      <w:pPr>
        <w:widowControl w:val="0"/>
        <w:numPr>
          <w:ilvl w:val="0"/>
          <w:numId w:val="27"/>
        </w:numPr>
        <w:tabs>
          <w:tab w:val="clear" w:pos="567"/>
          <w:tab w:val="clear" w:pos="1128"/>
        </w:tabs>
        <w:ind w:left="567" w:hanging="567"/>
        <w:rPr>
          <w:noProof/>
          <w:color w:val="000000"/>
          <w:lang w:val="bg-BG"/>
        </w:rPr>
      </w:pPr>
      <w:r w:rsidRPr="003C46AF">
        <w:rPr>
          <w:color w:val="000000"/>
          <w:szCs w:val="22"/>
          <w:lang w:val="bg-BG"/>
        </w:rPr>
        <w:t>ако имате или някога сте имали</w:t>
      </w:r>
      <w:r w:rsidRPr="003C46AF">
        <w:rPr>
          <w:noProof/>
          <w:color w:val="000000"/>
          <w:lang w:val="bg-BG"/>
        </w:rPr>
        <w:t xml:space="preserve"> астма или тежко дихателно заболяване.</w:t>
      </w:r>
    </w:p>
    <w:p w14:paraId="07C56ADE" w14:textId="77777777" w:rsidR="00C71322" w:rsidRPr="003C46AF" w:rsidRDefault="00C71322" w:rsidP="0085631C">
      <w:pPr>
        <w:widowControl w:val="0"/>
        <w:numPr>
          <w:ilvl w:val="0"/>
          <w:numId w:val="27"/>
        </w:numPr>
        <w:tabs>
          <w:tab w:val="clear" w:pos="567"/>
          <w:tab w:val="clear" w:pos="1128"/>
        </w:tabs>
        <w:ind w:left="567" w:hanging="567"/>
        <w:rPr>
          <w:noProof/>
          <w:color w:val="000000"/>
          <w:lang w:val="bg-BG"/>
        </w:rPr>
      </w:pPr>
      <w:r w:rsidRPr="003C46AF">
        <w:rPr>
          <w:noProof/>
          <w:color w:val="000000"/>
          <w:lang w:val="bg-BG"/>
        </w:rPr>
        <w:t>ако имате или някога сте имали увредена бъбречна функция.</w:t>
      </w:r>
    </w:p>
    <w:p w14:paraId="3BA18836" w14:textId="77777777" w:rsidR="00C71322" w:rsidRPr="003C46AF" w:rsidRDefault="00C71322" w:rsidP="0085631C">
      <w:pPr>
        <w:widowControl w:val="0"/>
        <w:numPr>
          <w:ilvl w:val="0"/>
          <w:numId w:val="27"/>
        </w:numPr>
        <w:tabs>
          <w:tab w:val="clear" w:pos="567"/>
          <w:tab w:val="clear" w:pos="1128"/>
        </w:tabs>
        <w:ind w:left="567" w:hanging="567"/>
        <w:rPr>
          <w:noProof/>
          <w:color w:val="000000"/>
          <w:lang w:val="bg-BG"/>
        </w:rPr>
      </w:pPr>
      <w:r w:rsidRPr="003C46AF">
        <w:rPr>
          <w:noProof/>
          <w:color w:val="000000"/>
          <w:lang w:val="bg-BG"/>
        </w:rPr>
        <w:t>ако имате или някога сте имали увредена чернодробна функция.</w:t>
      </w:r>
    </w:p>
    <w:p w14:paraId="3EF356FC" w14:textId="77777777" w:rsidR="00C71322" w:rsidRPr="003C46AF" w:rsidRDefault="00C71322" w:rsidP="0085631C">
      <w:pPr>
        <w:widowControl w:val="0"/>
        <w:numPr>
          <w:ilvl w:val="0"/>
          <w:numId w:val="27"/>
        </w:numPr>
        <w:tabs>
          <w:tab w:val="clear" w:pos="567"/>
          <w:tab w:val="clear" w:pos="1128"/>
        </w:tabs>
        <w:ind w:left="567" w:hanging="567"/>
        <w:rPr>
          <w:noProof/>
          <w:color w:val="000000"/>
          <w:lang w:val="bg-BG"/>
        </w:rPr>
      </w:pPr>
      <w:r w:rsidRPr="003C46AF">
        <w:rPr>
          <w:noProof/>
          <w:color w:val="000000"/>
          <w:lang w:val="bg-BG"/>
        </w:rPr>
        <w:t>ако имате треперене.</w:t>
      </w:r>
    </w:p>
    <w:p w14:paraId="185CD372" w14:textId="77777777" w:rsidR="00C71322" w:rsidRPr="003C46AF" w:rsidRDefault="00C71322" w:rsidP="0085631C">
      <w:pPr>
        <w:widowControl w:val="0"/>
        <w:numPr>
          <w:ilvl w:val="0"/>
          <w:numId w:val="27"/>
        </w:numPr>
        <w:tabs>
          <w:tab w:val="clear" w:pos="567"/>
          <w:tab w:val="clear" w:pos="1128"/>
        </w:tabs>
        <w:spacing w:line="240" w:lineRule="auto"/>
        <w:ind w:left="567" w:hanging="567"/>
        <w:rPr>
          <w:color w:val="000000"/>
          <w:szCs w:val="22"/>
          <w:lang w:val="ru-RU"/>
        </w:rPr>
      </w:pPr>
      <w:r w:rsidRPr="003C46AF">
        <w:rPr>
          <w:color w:val="000000"/>
          <w:szCs w:val="22"/>
          <w:lang w:val="bg-BG"/>
        </w:rPr>
        <w:t>ако имате ниско телесно тегло</w:t>
      </w:r>
      <w:r w:rsidRPr="003C46AF">
        <w:rPr>
          <w:color w:val="000000"/>
          <w:szCs w:val="22"/>
          <w:lang w:val="ru-RU"/>
        </w:rPr>
        <w:t>.</w:t>
      </w:r>
    </w:p>
    <w:p w14:paraId="3C288459" w14:textId="77777777" w:rsidR="00C71322" w:rsidRPr="003C46AF" w:rsidRDefault="00C71322" w:rsidP="0085631C">
      <w:pPr>
        <w:keepNext/>
        <w:widowControl w:val="0"/>
        <w:numPr>
          <w:ilvl w:val="0"/>
          <w:numId w:val="27"/>
        </w:numPr>
        <w:tabs>
          <w:tab w:val="clear" w:pos="567"/>
          <w:tab w:val="clear" w:pos="1128"/>
        </w:tabs>
        <w:ind w:left="567" w:hanging="567"/>
        <w:rPr>
          <w:noProof/>
          <w:color w:val="000000"/>
          <w:lang w:val="bg-BG"/>
        </w:rPr>
      </w:pPr>
      <w:r w:rsidRPr="003C46AF">
        <w:rPr>
          <w:noProof/>
          <w:color w:val="000000"/>
          <w:lang w:val="bg-BG"/>
        </w:rPr>
        <w:t>ако имате стомашно-чревни нарушения като повдигане (гадене), позиви за повръщане (повръщане) и диария. Възможно е да се дехидратирате (да загубите прекалено много течности), ако повръщането или диарията са продължителни.</w:t>
      </w:r>
    </w:p>
    <w:p w14:paraId="796A0C31" w14:textId="77777777" w:rsidR="00C71322" w:rsidRPr="003C46AF" w:rsidRDefault="00C71322" w:rsidP="0085631C">
      <w:pPr>
        <w:widowControl w:val="0"/>
        <w:tabs>
          <w:tab w:val="clear" w:pos="567"/>
        </w:tabs>
        <w:rPr>
          <w:noProof/>
          <w:color w:val="000000"/>
          <w:lang w:val="ru-RU"/>
        </w:rPr>
      </w:pPr>
      <w:r w:rsidRPr="003C46AF">
        <w:rPr>
          <w:color w:val="000000"/>
          <w:szCs w:val="22"/>
          <w:lang w:val="bg-BG"/>
        </w:rPr>
        <w:t>Ако някое от изброените се отнася за Вас, може да е необходимо Вашият лекар да следи внимателно състоянието Ви, докато приемате това лекарство.</w:t>
      </w:r>
    </w:p>
    <w:p w14:paraId="7462A70A" w14:textId="77777777" w:rsidR="00C71322" w:rsidRPr="003C46AF" w:rsidRDefault="00C71322" w:rsidP="0085631C">
      <w:pPr>
        <w:widowControl w:val="0"/>
        <w:numPr>
          <w:ilvl w:val="12"/>
          <w:numId w:val="0"/>
        </w:numPr>
        <w:ind w:left="567" w:hanging="567"/>
        <w:rPr>
          <w:noProof/>
          <w:color w:val="000000"/>
          <w:lang w:val="bg-BG"/>
        </w:rPr>
      </w:pPr>
    </w:p>
    <w:p w14:paraId="07AF1290" w14:textId="77777777" w:rsidR="00C71322" w:rsidRPr="003C46AF" w:rsidRDefault="00C71322" w:rsidP="0085631C">
      <w:pPr>
        <w:widowControl w:val="0"/>
        <w:numPr>
          <w:ilvl w:val="12"/>
          <w:numId w:val="0"/>
        </w:numPr>
        <w:tabs>
          <w:tab w:val="clear" w:pos="567"/>
          <w:tab w:val="left" w:pos="0"/>
        </w:tabs>
        <w:rPr>
          <w:noProof/>
          <w:color w:val="000000"/>
          <w:lang w:val="bg-BG"/>
        </w:rPr>
      </w:pPr>
      <w:r w:rsidRPr="003C46AF">
        <w:rPr>
          <w:noProof/>
          <w:color w:val="000000"/>
          <w:lang w:val="ru-RU"/>
        </w:rPr>
        <w:t xml:space="preserve">Ако не сте приемали </w:t>
      </w:r>
      <w:r w:rsidRPr="003C46AF">
        <w:rPr>
          <w:noProof/>
          <w:color w:val="000000"/>
          <w:lang w:val="en-US"/>
        </w:rPr>
        <w:t>Exelon</w:t>
      </w:r>
      <w:r w:rsidRPr="003C46AF">
        <w:rPr>
          <w:noProof/>
          <w:color w:val="000000"/>
          <w:lang w:val="bg-BG"/>
        </w:rPr>
        <w:t xml:space="preserve"> в продължение на </w:t>
      </w:r>
      <w:r w:rsidR="00EB5032" w:rsidRPr="003C46AF">
        <w:rPr>
          <w:noProof/>
          <w:color w:val="000000"/>
          <w:lang w:val="bg-BG"/>
        </w:rPr>
        <w:t>повече от три</w:t>
      </w:r>
      <w:r w:rsidRPr="003C46AF">
        <w:rPr>
          <w:noProof/>
          <w:color w:val="000000"/>
          <w:lang w:val="bg-BG"/>
        </w:rPr>
        <w:t xml:space="preserve"> дни, не приемайте следващата доза преди да сте разговаряли с Вашия лекар.</w:t>
      </w:r>
    </w:p>
    <w:p w14:paraId="6267CF64" w14:textId="77777777" w:rsidR="00C71322" w:rsidRPr="003C46AF" w:rsidRDefault="00C71322" w:rsidP="0085631C">
      <w:pPr>
        <w:widowControl w:val="0"/>
        <w:numPr>
          <w:ilvl w:val="12"/>
          <w:numId w:val="0"/>
        </w:numPr>
        <w:tabs>
          <w:tab w:val="clear" w:pos="567"/>
          <w:tab w:val="left" w:pos="0"/>
        </w:tabs>
        <w:rPr>
          <w:noProof/>
          <w:color w:val="000000"/>
          <w:lang w:val="bg-BG"/>
        </w:rPr>
      </w:pPr>
    </w:p>
    <w:p w14:paraId="438C0831" w14:textId="77777777" w:rsidR="00C71322" w:rsidRPr="003C46AF" w:rsidRDefault="00D408C1" w:rsidP="0085631C">
      <w:pPr>
        <w:keepNext/>
        <w:widowControl w:val="0"/>
        <w:numPr>
          <w:ilvl w:val="12"/>
          <w:numId w:val="0"/>
        </w:numPr>
        <w:ind w:left="567" w:hanging="567"/>
        <w:rPr>
          <w:b/>
          <w:noProof/>
          <w:szCs w:val="24"/>
          <w:lang w:val="bg-BG"/>
        </w:rPr>
      </w:pPr>
      <w:r w:rsidRPr="003C46AF">
        <w:rPr>
          <w:b/>
          <w:noProof/>
          <w:szCs w:val="24"/>
          <w:lang w:val="bg-BG"/>
        </w:rPr>
        <w:t>Д</w:t>
      </w:r>
      <w:r w:rsidR="00C71322" w:rsidRPr="003C46AF">
        <w:rPr>
          <w:b/>
          <w:noProof/>
          <w:szCs w:val="24"/>
          <w:lang w:val="bg-BG"/>
        </w:rPr>
        <w:t>еца и юноши</w:t>
      </w:r>
    </w:p>
    <w:p w14:paraId="6E2329F9" w14:textId="7ECC7393" w:rsidR="00C71322" w:rsidRPr="003C46AF" w:rsidRDefault="00C71322" w:rsidP="0085631C">
      <w:pPr>
        <w:widowControl w:val="0"/>
        <w:numPr>
          <w:ilvl w:val="12"/>
          <w:numId w:val="0"/>
        </w:numPr>
        <w:tabs>
          <w:tab w:val="clear" w:pos="567"/>
          <w:tab w:val="left" w:pos="0"/>
        </w:tabs>
        <w:rPr>
          <w:color w:val="000000"/>
          <w:lang w:val="bg-BG"/>
        </w:rPr>
      </w:pPr>
      <w:r w:rsidRPr="003C46AF">
        <w:rPr>
          <w:noProof/>
          <w:color w:val="000000"/>
          <w:lang w:val="ru-RU"/>
        </w:rPr>
        <w:t>Няма съответн</w:t>
      </w:r>
      <w:r w:rsidR="00965BA5" w:rsidRPr="003C46AF">
        <w:rPr>
          <w:noProof/>
          <w:color w:val="000000"/>
          <w:lang w:val="ru-RU"/>
        </w:rPr>
        <w:t>а употреба</w:t>
      </w:r>
      <w:r w:rsidRPr="003C46AF">
        <w:rPr>
          <w:noProof/>
          <w:color w:val="000000"/>
          <w:lang w:val="ru-RU"/>
        </w:rPr>
        <w:t xml:space="preserve"> на </w:t>
      </w:r>
      <w:r w:rsidRPr="003C46AF">
        <w:rPr>
          <w:noProof/>
          <w:color w:val="000000"/>
          <w:lang w:val="en-US"/>
        </w:rPr>
        <w:t>Exelon</w:t>
      </w:r>
      <w:r w:rsidRPr="003C46AF">
        <w:rPr>
          <w:noProof/>
          <w:color w:val="000000"/>
          <w:lang w:val="bg-BG"/>
        </w:rPr>
        <w:t xml:space="preserve"> в педиатричната популация при лечение на болест на Алцхаймер</w:t>
      </w:r>
      <w:r w:rsidRPr="003C46AF">
        <w:rPr>
          <w:color w:val="000000"/>
          <w:lang w:val="bg-BG"/>
        </w:rPr>
        <w:t>.</w:t>
      </w:r>
    </w:p>
    <w:p w14:paraId="560E1E0E" w14:textId="77777777" w:rsidR="00C71322" w:rsidRPr="003C46AF" w:rsidRDefault="00C71322" w:rsidP="0085631C">
      <w:pPr>
        <w:widowControl w:val="0"/>
        <w:numPr>
          <w:ilvl w:val="12"/>
          <w:numId w:val="0"/>
        </w:numPr>
        <w:ind w:left="567" w:hanging="567"/>
        <w:rPr>
          <w:noProof/>
          <w:color w:val="000000"/>
          <w:lang w:val="ru-RU"/>
        </w:rPr>
      </w:pPr>
    </w:p>
    <w:p w14:paraId="76A3EECD" w14:textId="77777777" w:rsidR="00C71322" w:rsidRPr="003C46AF" w:rsidRDefault="00C71322" w:rsidP="0085631C">
      <w:pPr>
        <w:keepNext/>
        <w:widowControl w:val="0"/>
        <w:numPr>
          <w:ilvl w:val="12"/>
          <w:numId w:val="0"/>
        </w:numPr>
        <w:ind w:left="567" w:hanging="567"/>
        <w:rPr>
          <w:b/>
          <w:noProof/>
          <w:color w:val="000000"/>
          <w:lang w:val="bg-BG"/>
        </w:rPr>
      </w:pPr>
      <w:r w:rsidRPr="003C46AF">
        <w:rPr>
          <w:b/>
          <w:noProof/>
          <w:szCs w:val="24"/>
          <w:lang w:val="bg-BG"/>
        </w:rPr>
        <w:t xml:space="preserve">Други лекарства и </w:t>
      </w:r>
      <w:r w:rsidRPr="003C46AF">
        <w:rPr>
          <w:b/>
          <w:szCs w:val="22"/>
        </w:rPr>
        <w:t>Exelon</w:t>
      </w:r>
    </w:p>
    <w:p w14:paraId="0A0D2803" w14:textId="047AD3C7" w:rsidR="00C71322" w:rsidRPr="003C46AF" w:rsidRDefault="00467E75" w:rsidP="0085631C">
      <w:pPr>
        <w:widowControl w:val="0"/>
        <w:numPr>
          <w:ilvl w:val="12"/>
          <w:numId w:val="0"/>
        </w:numPr>
        <w:ind w:right="-2"/>
        <w:rPr>
          <w:noProof/>
          <w:color w:val="000000"/>
          <w:lang w:val="bg-BG"/>
        </w:rPr>
      </w:pPr>
      <w:r w:rsidRPr="003C46AF">
        <w:rPr>
          <w:noProof/>
          <w:color w:val="000000"/>
          <w:lang w:val="ru-RU"/>
        </w:rPr>
        <w:t xml:space="preserve">Трябва да кажете на </w:t>
      </w:r>
      <w:r w:rsidR="00C71322" w:rsidRPr="003C46AF">
        <w:rPr>
          <w:noProof/>
          <w:color w:val="000000"/>
          <w:lang w:val="ru-RU"/>
        </w:rPr>
        <w:t xml:space="preserve">Вашия лекар или фармацевт, ако приемате, наскоро сте приемали </w:t>
      </w:r>
      <w:r w:rsidR="00C71322" w:rsidRPr="003C46AF">
        <w:rPr>
          <w:noProof/>
          <w:szCs w:val="24"/>
          <w:lang w:val="bg-BG"/>
        </w:rPr>
        <w:t>или е възможно да прием</w:t>
      </w:r>
      <w:r w:rsidR="004A344C" w:rsidRPr="003C46AF">
        <w:rPr>
          <w:noProof/>
          <w:szCs w:val="24"/>
          <w:lang w:val="bg-BG"/>
        </w:rPr>
        <w:t>а</w:t>
      </w:r>
      <w:r w:rsidR="00C71322" w:rsidRPr="003C46AF">
        <w:rPr>
          <w:noProof/>
          <w:szCs w:val="24"/>
          <w:lang w:val="bg-BG"/>
        </w:rPr>
        <w:t>те</w:t>
      </w:r>
      <w:r w:rsidR="00C71322" w:rsidRPr="003C46AF">
        <w:rPr>
          <w:noProof/>
          <w:color w:val="000000"/>
          <w:lang w:val="ru-RU"/>
        </w:rPr>
        <w:t xml:space="preserve"> други лекарства.</w:t>
      </w:r>
    </w:p>
    <w:p w14:paraId="35C4A02E" w14:textId="77777777" w:rsidR="00C71322" w:rsidRPr="003C46AF" w:rsidRDefault="00C71322" w:rsidP="0085631C">
      <w:pPr>
        <w:widowControl w:val="0"/>
        <w:numPr>
          <w:ilvl w:val="12"/>
          <w:numId w:val="0"/>
        </w:numPr>
        <w:ind w:right="-2"/>
        <w:rPr>
          <w:noProof/>
          <w:color w:val="000000"/>
          <w:lang w:val="ru-RU"/>
        </w:rPr>
      </w:pPr>
    </w:p>
    <w:p w14:paraId="5341DB2D" w14:textId="77777777" w:rsidR="00C71322" w:rsidRPr="003C46AF" w:rsidRDefault="00C71322" w:rsidP="0085631C">
      <w:pPr>
        <w:widowControl w:val="0"/>
        <w:numPr>
          <w:ilvl w:val="12"/>
          <w:numId w:val="0"/>
        </w:numPr>
        <w:tabs>
          <w:tab w:val="clear" w:pos="567"/>
        </w:tabs>
        <w:spacing w:line="240" w:lineRule="auto"/>
        <w:rPr>
          <w:color w:val="000000"/>
          <w:szCs w:val="22"/>
          <w:lang w:val="ru-RU"/>
        </w:rPr>
      </w:pPr>
      <w:r w:rsidRPr="003C46AF">
        <w:rPr>
          <w:color w:val="000000"/>
          <w:szCs w:val="22"/>
        </w:rPr>
        <w:t>E</w:t>
      </w:r>
      <w:r w:rsidRPr="003C46AF">
        <w:rPr>
          <w:noProof/>
          <w:color w:val="000000"/>
          <w:lang w:val="bg-BG"/>
        </w:rPr>
        <w:t>xelon</w:t>
      </w:r>
      <w:r w:rsidRPr="003C46AF">
        <w:rPr>
          <w:color w:val="000000"/>
          <w:szCs w:val="22"/>
          <w:lang w:val="bg-BG"/>
        </w:rPr>
        <w:t xml:space="preserve"> не трябва да се дава заедно с други лекарства, които имат подобни на </w:t>
      </w:r>
      <w:r w:rsidRPr="003C46AF">
        <w:rPr>
          <w:color w:val="000000"/>
          <w:szCs w:val="22"/>
        </w:rPr>
        <w:t>E</w:t>
      </w:r>
      <w:r w:rsidRPr="003C46AF">
        <w:rPr>
          <w:noProof/>
          <w:color w:val="000000"/>
          <w:lang w:val="bg-BG"/>
        </w:rPr>
        <w:t>xelon</w:t>
      </w:r>
      <w:r w:rsidRPr="003C46AF">
        <w:rPr>
          <w:color w:val="000000"/>
          <w:lang w:val="bg-BG"/>
        </w:rPr>
        <w:t xml:space="preserve"> ефекти. </w:t>
      </w:r>
      <w:r w:rsidRPr="003C46AF">
        <w:rPr>
          <w:color w:val="000000"/>
          <w:szCs w:val="22"/>
        </w:rPr>
        <w:t>Exelon</w:t>
      </w:r>
      <w:r w:rsidRPr="003C46AF">
        <w:rPr>
          <w:color w:val="000000"/>
          <w:szCs w:val="22"/>
          <w:lang w:val="bg-BG"/>
        </w:rPr>
        <w:t xml:space="preserve"> може да взаимодейства с антихолинергични лекарства (лекарства, използвани за облекчаване на коремни болки или спазми, за лечение на болест на Паркинсон, или за предотвратяване на болест на пътуването)</w:t>
      </w:r>
      <w:r w:rsidRPr="003C46AF">
        <w:rPr>
          <w:color w:val="000000"/>
          <w:szCs w:val="22"/>
          <w:lang w:val="ru-RU"/>
        </w:rPr>
        <w:t>.</w:t>
      </w:r>
    </w:p>
    <w:p w14:paraId="20823EB7" w14:textId="77777777" w:rsidR="00C71322" w:rsidRPr="003C46AF" w:rsidRDefault="00C71322" w:rsidP="0085631C">
      <w:pPr>
        <w:widowControl w:val="0"/>
        <w:numPr>
          <w:ilvl w:val="12"/>
          <w:numId w:val="0"/>
        </w:numPr>
        <w:ind w:right="-2"/>
        <w:rPr>
          <w:noProof/>
          <w:color w:val="000000"/>
          <w:lang w:val="bg-BG"/>
        </w:rPr>
      </w:pPr>
    </w:p>
    <w:p w14:paraId="3FACC580" w14:textId="77777777" w:rsidR="00D408C1" w:rsidRPr="003C46AF" w:rsidRDefault="00D408C1" w:rsidP="0085631C">
      <w:pPr>
        <w:widowControl w:val="0"/>
        <w:spacing w:line="240" w:lineRule="auto"/>
        <w:rPr>
          <w:color w:val="000000"/>
          <w:szCs w:val="22"/>
          <w:lang w:val="bg-BG"/>
        </w:rPr>
      </w:pPr>
      <w:r w:rsidRPr="003C46AF">
        <w:t>Exelon</w:t>
      </w:r>
      <w:r w:rsidRPr="003C46AF">
        <w:rPr>
          <w:lang w:val="bg-BG"/>
        </w:rPr>
        <w:t xml:space="preserve"> не трябва да се приема по едно и също време с метоклопрамид (лекарство, което се използва за облекчаване или предотвратяване на гадене и повръщане). Приемът на двете лекарства едновременно може да доведе до проблеми като изтръпване на крайниците и треперене на ръцете.</w:t>
      </w:r>
    </w:p>
    <w:p w14:paraId="6221A33A" w14:textId="77777777" w:rsidR="00D408C1" w:rsidRPr="003C46AF" w:rsidRDefault="00D408C1" w:rsidP="0085631C">
      <w:pPr>
        <w:widowControl w:val="0"/>
        <w:numPr>
          <w:ilvl w:val="12"/>
          <w:numId w:val="0"/>
        </w:numPr>
        <w:ind w:right="-2"/>
        <w:rPr>
          <w:noProof/>
          <w:color w:val="000000"/>
          <w:lang w:val="bg-BG"/>
        </w:rPr>
      </w:pPr>
    </w:p>
    <w:p w14:paraId="3F7FDF35" w14:textId="77777777" w:rsidR="00C71322" w:rsidRPr="003C46AF" w:rsidRDefault="00C71322" w:rsidP="0085631C">
      <w:pPr>
        <w:widowControl w:val="0"/>
        <w:numPr>
          <w:ilvl w:val="12"/>
          <w:numId w:val="0"/>
        </w:numPr>
        <w:ind w:right="-2"/>
        <w:rPr>
          <w:color w:val="000000"/>
          <w:szCs w:val="22"/>
          <w:lang w:val="bg-BG"/>
        </w:rPr>
      </w:pPr>
      <w:r w:rsidRPr="003C46AF">
        <w:rPr>
          <w:noProof/>
          <w:color w:val="000000"/>
          <w:lang w:val="bg-BG"/>
        </w:rPr>
        <w:t xml:space="preserve">Ако трябва да се подложите на операция докато приемате </w:t>
      </w:r>
      <w:r w:rsidRPr="003C46AF">
        <w:rPr>
          <w:color w:val="000000"/>
          <w:szCs w:val="22"/>
        </w:rPr>
        <w:t>E</w:t>
      </w:r>
      <w:r w:rsidRPr="003C46AF">
        <w:rPr>
          <w:noProof/>
          <w:color w:val="000000"/>
          <w:lang w:val="bg-BG"/>
        </w:rPr>
        <w:t>xelon</w:t>
      </w:r>
      <w:r w:rsidRPr="003C46AF">
        <w:rPr>
          <w:color w:val="000000"/>
          <w:szCs w:val="22"/>
          <w:lang w:val="bg-BG"/>
        </w:rPr>
        <w:t xml:space="preserve">, уведомете Вашия лекар преди да Ви бъде дадена упойка, тъй като </w:t>
      </w:r>
      <w:r w:rsidRPr="003C46AF">
        <w:rPr>
          <w:color w:val="000000"/>
          <w:szCs w:val="22"/>
        </w:rPr>
        <w:t>E</w:t>
      </w:r>
      <w:r w:rsidRPr="003C46AF">
        <w:rPr>
          <w:noProof/>
          <w:color w:val="000000"/>
          <w:lang w:val="bg-BG"/>
        </w:rPr>
        <w:t>xelon</w:t>
      </w:r>
      <w:r w:rsidRPr="003C46AF">
        <w:rPr>
          <w:color w:val="000000"/>
          <w:szCs w:val="22"/>
          <w:lang w:val="bg-BG"/>
        </w:rPr>
        <w:t xml:space="preserve"> може да засили ефектите на някои мускулни релаксанти по време на упойка.</w:t>
      </w:r>
    </w:p>
    <w:p w14:paraId="27A2C6C0" w14:textId="77777777" w:rsidR="00D408C1" w:rsidRPr="003C46AF" w:rsidRDefault="00D408C1" w:rsidP="0085631C">
      <w:pPr>
        <w:widowControl w:val="0"/>
        <w:spacing w:line="240" w:lineRule="auto"/>
        <w:rPr>
          <w:color w:val="000000"/>
          <w:szCs w:val="22"/>
          <w:lang w:val="bg-BG"/>
        </w:rPr>
      </w:pPr>
    </w:p>
    <w:p w14:paraId="2AAF8D11" w14:textId="77777777" w:rsidR="00D408C1" w:rsidRPr="003C46AF" w:rsidRDefault="00D408C1" w:rsidP="0085631C">
      <w:pPr>
        <w:widowControl w:val="0"/>
        <w:spacing w:line="240" w:lineRule="auto"/>
        <w:rPr>
          <w:lang w:val="bg-BG"/>
        </w:rPr>
      </w:pPr>
      <w:r w:rsidRPr="003C46AF">
        <w:rPr>
          <w:lang w:val="bg-BG"/>
        </w:rPr>
        <w:t xml:space="preserve">Необходимо е повишено внимание при прием на </w:t>
      </w:r>
      <w:r w:rsidRPr="003C46AF">
        <w:t>Exelon</w:t>
      </w:r>
      <w:r w:rsidRPr="003C46AF">
        <w:rPr>
          <w:lang w:val="bg-BG"/>
        </w:rPr>
        <w:t xml:space="preserve"> заедно с бета блокери (лекарства като атенолол, използвани за лечение на хипертония, стенокардия и други сърдечни проблеми). Приемът на двете лекарства едновременно може да предизвика проблеми като забавяне на сърдечната честота (брадикардия), което може да доведе до припадане или загуба на съзнание.</w:t>
      </w:r>
    </w:p>
    <w:p w14:paraId="4017C9D2" w14:textId="77777777" w:rsidR="009742ED" w:rsidRPr="003C46AF" w:rsidRDefault="009742ED" w:rsidP="009742ED">
      <w:pPr>
        <w:widowControl w:val="0"/>
        <w:numPr>
          <w:ilvl w:val="12"/>
          <w:numId w:val="0"/>
        </w:numPr>
        <w:rPr>
          <w:noProof/>
          <w:color w:val="000000"/>
          <w:lang w:val="bg-BG"/>
        </w:rPr>
      </w:pPr>
    </w:p>
    <w:p w14:paraId="6BA659D3" w14:textId="77777777" w:rsidR="009742ED" w:rsidRPr="003C46AF" w:rsidRDefault="009742ED" w:rsidP="009742ED">
      <w:pPr>
        <w:widowControl w:val="0"/>
        <w:numPr>
          <w:ilvl w:val="12"/>
          <w:numId w:val="0"/>
        </w:numPr>
        <w:rPr>
          <w:color w:val="000000"/>
          <w:lang w:val="bg-BG"/>
        </w:rPr>
      </w:pPr>
      <w:r w:rsidRPr="003C46AF">
        <w:rPr>
          <w:lang w:val="bg-BG"/>
        </w:rPr>
        <w:t xml:space="preserve">Необходимо е повишено внимание при прием на </w:t>
      </w:r>
      <w:r w:rsidRPr="003C46AF">
        <w:t>Exelon</w:t>
      </w:r>
      <w:r w:rsidRPr="003C46AF">
        <w:rPr>
          <w:lang w:val="bg-BG"/>
        </w:rPr>
        <w:t xml:space="preserve"> заедно с други лекарства, които може да повлияят сърдечния ритъм или електрическата активност на сърцето (</w:t>
      </w:r>
      <w:proofErr w:type="spellStart"/>
      <w:r w:rsidRPr="003C46AF">
        <w:rPr>
          <w:color w:val="000000"/>
          <w:lang w:val="en-US"/>
        </w:rPr>
        <w:t>удължаване</w:t>
      </w:r>
      <w:proofErr w:type="spellEnd"/>
      <w:r w:rsidRPr="003C46AF">
        <w:rPr>
          <w:color w:val="000000"/>
          <w:lang w:val="en-US"/>
        </w:rPr>
        <w:t xml:space="preserve"> </w:t>
      </w:r>
      <w:proofErr w:type="spellStart"/>
      <w:r w:rsidRPr="003C46AF">
        <w:rPr>
          <w:color w:val="000000"/>
          <w:lang w:val="en-US"/>
        </w:rPr>
        <w:t>на</w:t>
      </w:r>
      <w:proofErr w:type="spellEnd"/>
      <w:r w:rsidRPr="003C46AF">
        <w:rPr>
          <w:color w:val="000000"/>
          <w:lang w:val="en-US"/>
        </w:rPr>
        <w:t xml:space="preserve"> QT </w:t>
      </w:r>
      <w:proofErr w:type="spellStart"/>
      <w:r w:rsidRPr="003C46AF">
        <w:rPr>
          <w:color w:val="000000"/>
          <w:lang w:val="en-US"/>
        </w:rPr>
        <w:t>интервала</w:t>
      </w:r>
      <w:proofErr w:type="spellEnd"/>
      <w:r w:rsidRPr="003C46AF">
        <w:rPr>
          <w:color w:val="000000"/>
          <w:lang w:val="bg-BG"/>
        </w:rPr>
        <w:t>).</w:t>
      </w:r>
    </w:p>
    <w:p w14:paraId="2BC38C6F" w14:textId="77777777" w:rsidR="00C71322" w:rsidRPr="003C46AF" w:rsidRDefault="00C71322" w:rsidP="0085631C">
      <w:pPr>
        <w:widowControl w:val="0"/>
        <w:numPr>
          <w:ilvl w:val="12"/>
          <w:numId w:val="0"/>
        </w:numPr>
        <w:rPr>
          <w:noProof/>
          <w:color w:val="000000"/>
          <w:lang w:val="bg-BG"/>
        </w:rPr>
      </w:pPr>
    </w:p>
    <w:p w14:paraId="07EF4E34" w14:textId="77777777" w:rsidR="00C71322" w:rsidRPr="003C46AF" w:rsidRDefault="00C71322" w:rsidP="0085631C">
      <w:pPr>
        <w:keepNext/>
        <w:widowControl w:val="0"/>
        <w:numPr>
          <w:ilvl w:val="12"/>
          <w:numId w:val="0"/>
        </w:numPr>
        <w:rPr>
          <w:noProof/>
          <w:color w:val="000000"/>
          <w:lang w:val="bg-BG"/>
        </w:rPr>
      </w:pPr>
      <w:r w:rsidRPr="003C46AF">
        <w:rPr>
          <w:b/>
          <w:noProof/>
          <w:color w:val="000000"/>
          <w:lang w:val="bg-BG"/>
        </w:rPr>
        <w:t>Бременност,</w:t>
      </w:r>
      <w:r w:rsidRPr="003C46AF">
        <w:rPr>
          <w:b/>
          <w:noProof/>
          <w:color w:val="000000"/>
          <w:lang w:val="ru-RU"/>
        </w:rPr>
        <w:t xml:space="preserve"> кърмене и фертилитет</w:t>
      </w:r>
    </w:p>
    <w:p w14:paraId="0297C622" w14:textId="77777777" w:rsidR="00C71322" w:rsidRPr="003C46AF" w:rsidRDefault="00C71322" w:rsidP="0085631C">
      <w:pPr>
        <w:widowControl w:val="0"/>
        <w:numPr>
          <w:ilvl w:val="12"/>
          <w:numId w:val="0"/>
        </w:numPr>
        <w:spacing w:line="240" w:lineRule="auto"/>
        <w:rPr>
          <w:lang w:val="bg-BG"/>
        </w:rPr>
      </w:pPr>
      <w:r w:rsidRPr="003C46AF">
        <w:rPr>
          <w:noProof/>
          <w:szCs w:val="24"/>
          <w:lang w:val="bg-BG"/>
        </w:rPr>
        <w:t>Ако сте бременна или кърмите, смятате, че може да сте бременна или планирате бременност, посъветвайте</w:t>
      </w:r>
      <w:r w:rsidRPr="003C46AF">
        <w:rPr>
          <w:lang w:val="bg-BG"/>
        </w:rPr>
        <w:t xml:space="preserve"> се с Вашия лекар или фармацевт преди употребата на </w:t>
      </w:r>
      <w:r w:rsidRPr="003C46AF">
        <w:rPr>
          <w:noProof/>
          <w:szCs w:val="24"/>
          <w:lang w:val="bg-BG"/>
        </w:rPr>
        <w:t>това</w:t>
      </w:r>
      <w:r w:rsidRPr="003C46AF">
        <w:rPr>
          <w:lang w:val="bg-BG"/>
        </w:rPr>
        <w:t xml:space="preserve"> лекарство.</w:t>
      </w:r>
    </w:p>
    <w:p w14:paraId="1398C465" w14:textId="77777777" w:rsidR="00C71322" w:rsidRPr="003C46AF" w:rsidRDefault="00C71322" w:rsidP="0085631C">
      <w:pPr>
        <w:widowControl w:val="0"/>
        <w:numPr>
          <w:ilvl w:val="12"/>
          <w:numId w:val="0"/>
        </w:numPr>
        <w:ind w:right="-2"/>
        <w:rPr>
          <w:color w:val="000000"/>
          <w:szCs w:val="22"/>
          <w:lang w:val="bg-BG"/>
        </w:rPr>
      </w:pPr>
    </w:p>
    <w:p w14:paraId="66B31974" w14:textId="77777777" w:rsidR="00C71322" w:rsidRPr="003C46AF" w:rsidRDefault="00C71322" w:rsidP="0085631C">
      <w:pPr>
        <w:widowControl w:val="0"/>
        <w:numPr>
          <w:ilvl w:val="12"/>
          <w:numId w:val="0"/>
        </w:numPr>
        <w:tabs>
          <w:tab w:val="clear" w:pos="567"/>
        </w:tabs>
        <w:spacing w:line="240" w:lineRule="auto"/>
        <w:rPr>
          <w:color w:val="000000"/>
          <w:szCs w:val="22"/>
          <w:lang w:val="bg-BG"/>
        </w:rPr>
      </w:pPr>
      <w:r w:rsidRPr="003C46AF">
        <w:rPr>
          <w:color w:val="000000"/>
          <w:szCs w:val="22"/>
          <w:lang w:val="bg-BG"/>
        </w:rPr>
        <w:t>Ако сте бременна, ползите от</w:t>
      </w:r>
      <w:r w:rsidRPr="003C46AF">
        <w:rPr>
          <w:color w:val="000000"/>
          <w:szCs w:val="22"/>
          <w:lang w:val="ru-RU"/>
        </w:rPr>
        <w:t xml:space="preserve"> употребата на </w:t>
      </w:r>
      <w:r w:rsidRPr="003C46AF">
        <w:rPr>
          <w:color w:val="000000"/>
          <w:szCs w:val="22"/>
        </w:rPr>
        <w:t>Exelon</w:t>
      </w:r>
      <w:r w:rsidRPr="003C46AF">
        <w:rPr>
          <w:color w:val="000000"/>
          <w:szCs w:val="22"/>
          <w:lang w:val="ru-RU"/>
        </w:rPr>
        <w:t xml:space="preserve"> </w:t>
      </w:r>
      <w:r w:rsidRPr="003C46AF">
        <w:rPr>
          <w:color w:val="000000"/>
          <w:szCs w:val="22"/>
          <w:lang w:val="bg-BG"/>
        </w:rPr>
        <w:t>трябва да бъдат оценени спрямо възможните ефекти върху нероденото Ви дете</w:t>
      </w:r>
      <w:r w:rsidRPr="003C46AF">
        <w:rPr>
          <w:color w:val="000000"/>
          <w:szCs w:val="22"/>
          <w:lang w:val="ru-RU"/>
        </w:rPr>
        <w:t xml:space="preserve">. </w:t>
      </w:r>
      <w:r w:rsidRPr="003C46AF">
        <w:rPr>
          <w:color w:val="000000"/>
          <w:szCs w:val="22"/>
          <w:lang w:val="en-US"/>
        </w:rPr>
        <w:t>Exelon</w:t>
      </w:r>
      <w:r w:rsidRPr="003C46AF">
        <w:rPr>
          <w:color w:val="000000"/>
          <w:szCs w:val="22"/>
          <w:lang w:val="ru-RU"/>
        </w:rPr>
        <w:t xml:space="preserve"> </w:t>
      </w:r>
      <w:r w:rsidRPr="003C46AF">
        <w:rPr>
          <w:color w:val="000000"/>
          <w:szCs w:val="22"/>
          <w:lang w:val="bg-BG"/>
        </w:rPr>
        <w:t>не трябва да се използва по време на бременност, освен ако е абсолютно необходимо.</w:t>
      </w:r>
    </w:p>
    <w:p w14:paraId="7FE461E9" w14:textId="77777777" w:rsidR="00C71322" w:rsidRPr="003C46AF" w:rsidRDefault="00C71322" w:rsidP="0085631C">
      <w:pPr>
        <w:widowControl w:val="0"/>
        <w:numPr>
          <w:ilvl w:val="12"/>
          <w:numId w:val="0"/>
        </w:numPr>
        <w:ind w:right="-2"/>
        <w:rPr>
          <w:color w:val="000000"/>
          <w:szCs w:val="22"/>
          <w:lang w:val="bg-BG"/>
        </w:rPr>
      </w:pPr>
    </w:p>
    <w:p w14:paraId="778D21A0" w14:textId="77777777" w:rsidR="00C71322" w:rsidRPr="003C46AF" w:rsidRDefault="00C71322" w:rsidP="0085631C">
      <w:pPr>
        <w:widowControl w:val="0"/>
        <w:numPr>
          <w:ilvl w:val="12"/>
          <w:numId w:val="0"/>
        </w:numPr>
        <w:ind w:right="-2"/>
        <w:rPr>
          <w:noProof/>
          <w:color w:val="000000"/>
          <w:lang w:val="ru-RU"/>
        </w:rPr>
      </w:pPr>
      <w:r w:rsidRPr="003C46AF">
        <w:rPr>
          <w:color w:val="000000"/>
          <w:szCs w:val="22"/>
          <w:lang w:val="bg-BG"/>
        </w:rPr>
        <w:t xml:space="preserve">Не трябва да кърмите по време на лечението с </w:t>
      </w:r>
      <w:r w:rsidRPr="003C46AF">
        <w:rPr>
          <w:color w:val="000000"/>
          <w:szCs w:val="22"/>
          <w:lang w:val="en-US"/>
        </w:rPr>
        <w:t>Exelon</w:t>
      </w:r>
      <w:r w:rsidRPr="003C46AF">
        <w:rPr>
          <w:color w:val="000000"/>
          <w:szCs w:val="22"/>
          <w:lang w:val="bg-BG"/>
        </w:rPr>
        <w:t>.</w:t>
      </w:r>
    </w:p>
    <w:p w14:paraId="7C4FEC3C" w14:textId="77777777" w:rsidR="00C71322" w:rsidRPr="003C46AF" w:rsidRDefault="00C71322" w:rsidP="0085631C">
      <w:pPr>
        <w:widowControl w:val="0"/>
        <w:numPr>
          <w:ilvl w:val="12"/>
          <w:numId w:val="0"/>
        </w:numPr>
        <w:ind w:right="-2"/>
        <w:rPr>
          <w:color w:val="000000"/>
          <w:szCs w:val="22"/>
          <w:lang w:val="bg-BG"/>
        </w:rPr>
      </w:pPr>
    </w:p>
    <w:p w14:paraId="2126B668" w14:textId="77777777" w:rsidR="00C71322" w:rsidRPr="003C46AF" w:rsidRDefault="00C71322" w:rsidP="0085631C">
      <w:pPr>
        <w:keepNext/>
        <w:widowControl w:val="0"/>
        <w:numPr>
          <w:ilvl w:val="12"/>
          <w:numId w:val="0"/>
        </w:numPr>
        <w:rPr>
          <w:b/>
          <w:noProof/>
          <w:color w:val="000000"/>
          <w:lang w:val="bg-BG"/>
        </w:rPr>
      </w:pPr>
      <w:r w:rsidRPr="003C46AF">
        <w:rPr>
          <w:b/>
          <w:noProof/>
          <w:color w:val="000000"/>
          <w:lang w:val="bg-BG"/>
        </w:rPr>
        <w:t>Шофиране и работа с машини</w:t>
      </w:r>
    </w:p>
    <w:p w14:paraId="653069F4" w14:textId="77777777" w:rsidR="00C71322" w:rsidRPr="003C46AF" w:rsidRDefault="00C71322" w:rsidP="0085631C">
      <w:pPr>
        <w:widowControl w:val="0"/>
        <w:numPr>
          <w:ilvl w:val="12"/>
          <w:numId w:val="0"/>
        </w:numPr>
        <w:ind w:right="-2"/>
        <w:rPr>
          <w:color w:val="000000"/>
          <w:szCs w:val="22"/>
          <w:lang w:val="ru-RU"/>
        </w:rPr>
      </w:pPr>
      <w:r w:rsidRPr="003C46AF">
        <w:rPr>
          <w:bCs/>
          <w:color w:val="000000"/>
          <w:szCs w:val="22"/>
          <w:lang w:val="bg-BG"/>
        </w:rPr>
        <w:t>Вашият лекар ще Ви каже, дали Вашето заболяване позволява безопасно да шофирате и работите с машини</w:t>
      </w:r>
      <w:r w:rsidRPr="003C46AF">
        <w:rPr>
          <w:bCs/>
          <w:color w:val="000000"/>
          <w:szCs w:val="22"/>
          <w:lang w:val="ru-RU"/>
        </w:rPr>
        <w:t>.</w:t>
      </w:r>
      <w:r w:rsidRPr="003C46AF">
        <w:rPr>
          <w:noProof/>
          <w:color w:val="000000"/>
          <w:lang w:val="bg-BG"/>
        </w:rPr>
        <w:t xml:space="preserve"> </w:t>
      </w:r>
      <w:r w:rsidRPr="003C46AF">
        <w:rPr>
          <w:color w:val="000000"/>
          <w:szCs w:val="22"/>
        </w:rPr>
        <w:t>E</w:t>
      </w:r>
      <w:r w:rsidRPr="003C46AF">
        <w:rPr>
          <w:noProof/>
          <w:color w:val="000000"/>
          <w:lang w:val="bg-BG"/>
        </w:rPr>
        <w:t>xelon</w:t>
      </w:r>
      <w:r w:rsidRPr="003C46AF">
        <w:rPr>
          <w:color w:val="000000"/>
          <w:szCs w:val="22"/>
          <w:lang w:val="bg-BG"/>
        </w:rPr>
        <w:t xml:space="preserve"> може да причини замаяност и сънливост, главно в началото на лечението или при повишаване на дозата. Ако се почувствате замаяни или сънливи, не шофирайте</w:t>
      </w:r>
      <w:r w:rsidRPr="003C46AF">
        <w:rPr>
          <w:color w:val="000000"/>
          <w:szCs w:val="22"/>
          <w:lang w:val="ru-RU"/>
        </w:rPr>
        <w:t xml:space="preserve">, </w:t>
      </w:r>
      <w:r w:rsidRPr="003C46AF">
        <w:rPr>
          <w:color w:val="000000"/>
          <w:szCs w:val="22"/>
          <w:lang w:val="bg-BG"/>
        </w:rPr>
        <w:t>не работете с машини и не извършвайте други дейности, които изискват Вашето внимание</w:t>
      </w:r>
      <w:r w:rsidRPr="003C46AF">
        <w:rPr>
          <w:color w:val="000000"/>
          <w:szCs w:val="22"/>
          <w:lang w:val="ru-RU"/>
        </w:rPr>
        <w:t>.</w:t>
      </w:r>
    </w:p>
    <w:p w14:paraId="0D5D9BFF" w14:textId="77777777" w:rsidR="00462E4F" w:rsidRPr="003C46AF" w:rsidRDefault="00462E4F" w:rsidP="0085631C">
      <w:pPr>
        <w:widowControl w:val="0"/>
        <w:numPr>
          <w:ilvl w:val="12"/>
          <w:numId w:val="0"/>
        </w:numPr>
        <w:ind w:right="-2"/>
        <w:rPr>
          <w:noProof/>
          <w:color w:val="000000"/>
          <w:lang w:val="ru-RU"/>
        </w:rPr>
      </w:pPr>
    </w:p>
    <w:p w14:paraId="5B363DC2" w14:textId="6556F0D7" w:rsidR="000166D2" w:rsidRPr="003C46AF" w:rsidRDefault="000166D2" w:rsidP="0085631C">
      <w:pPr>
        <w:widowControl w:val="0"/>
        <w:numPr>
          <w:ilvl w:val="12"/>
          <w:numId w:val="0"/>
        </w:numPr>
        <w:ind w:right="-2"/>
        <w:rPr>
          <w:noProof/>
          <w:color w:val="000000"/>
          <w:lang w:val="bg-BG"/>
        </w:rPr>
      </w:pPr>
      <w:r w:rsidRPr="003C46AF">
        <w:rPr>
          <w:b/>
          <w:noProof/>
          <w:color w:val="000000"/>
          <w:lang w:val="de-CH"/>
        </w:rPr>
        <w:t>Exelon</w:t>
      </w:r>
      <w:r w:rsidR="004A344C" w:rsidRPr="003C46AF">
        <w:rPr>
          <w:b/>
          <w:noProof/>
          <w:color w:val="000000"/>
          <w:lang w:val="bg-BG"/>
        </w:rPr>
        <w:t xml:space="preserve"> съдържа натриев бензоат</w:t>
      </w:r>
      <w:r w:rsidR="00AE2D85" w:rsidRPr="003C46AF">
        <w:rPr>
          <w:b/>
          <w:noProof/>
          <w:color w:val="000000"/>
          <w:lang w:val="bg-BG"/>
        </w:rPr>
        <w:t xml:space="preserve"> </w:t>
      </w:r>
      <w:r w:rsidR="00E6636E" w:rsidRPr="003C46AF">
        <w:rPr>
          <w:b/>
          <w:noProof/>
          <w:color w:val="000000"/>
          <w:lang w:val="bg-BG"/>
        </w:rPr>
        <w:t xml:space="preserve">(E211) </w:t>
      </w:r>
      <w:r w:rsidR="00AE2D85" w:rsidRPr="003C46AF">
        <w:rPr>
          <w:b/>
          <w:noProof/>
          <w:color w:val="000000"/>
          <w:lang w:val="bg-BG"/>
        </w:rPr>
        <w:t>и натрий</w:t>
      </w:r>
    </w:p>
    <w:p w14:paraId="4AEC1730" w14:textId="551E24F4" w:rsidR="008D4D1F" w:rsidRPr="003C46AF" w:rsidRDefault="000166D2" w:rsidP="0085631C">
      <w:pPr>
        <w:widowControl w:val="0"/>
        <w:ind w:right="-2"/>
        <w:rPr>
          <w:color w:val="000000"/>
          <w:szCs w:val="22"/>
          <w:lang w:val="bg-BG"/>
        </w:rPr>
      </w:pPr>
      <w:r w:rsidRPr="003C46AF">
        <w:rPr>
          <w:noProof/>
          <w:color w:val="000000"/>
          <w:lang w:val="bg-BG"/>
        </w:rPr>
        <w:t xml:space="preserve">Една от неактивните съставки на </w:t>
      </w:r>
      <w:r w:rsidRPr="003C46AF">
        <w:rPr>
          <w:color w:val="000000"/>
          <w:szCs w:val="22"/>
        </w:rPr>
        <w:t>Exelon</w:t>
      </w:r>
      <w:r w:rsidRPr="003C46AF">
        <w:rPr>
          <w:color w:val="000000"/>
          <w:szCs w:val="22"/>
          <w:lang w:val="bg-BG"/>
        </w:rPr>
        <w:t xml:space="preserve"> перорален разтвор е натриев бензоат</w:t>
      </w:r>
      <w:r w:rsidR="004C3BA7" w:rsidRPr="003C46AF">
        <w:rPr>
          <w:color w:val="000000"/>
          <w:szCs w:val="22"/>
          <w:lang w:val="bg-BG"/>
        </w:rPr>
        <w:t xml:space="preserve"> (</w:t>
      </w:r>
      <w:r w:rsidR="004C3BA7" w:rsidRPr="003C46AF">
        <w:rPr>
          <w:color w:val="000000"/>
          <w:szCs w:val="22"/>
          <w:lang w:val="en-US"/>
        </w:rPr>
        <w:t>E</w:t>
      </w:r>
      <w:r w:rsidR="004C3BA7" w:rsidRPr="003C46AF">
        <w:rPr>
          <w:color w:val="000000"/>
          <w:szCs w:val="22"/>
          <w:lang w:val="bg-BG"/>
        </w:rPr>
        <w:t>211)</w:t>
      </w:r>
      <w:r w:rsidRPr="003C46AF">
        <w:rPr>
          <w:color w:val="000000"/>
          <w:szCs w:val="22"/>
          <w:lang w:val="bg-BG"/>
        </w:rPr>
        <w:t>. Бензоената киселина е слаб дразнител за кожата, очите и лигавиците.</w:t>
      </w:r>
      <w:r w:rsidR="008D4D1F" w:rsidRPr="003C46AF">
        <w:rPr>
          <w:color w:val="000000"/>
          <w:szCs w:val="22"/>
          <w:lang w:val="bg-BG"/>
        </w:rPr>
        <w:t xml:space="preserve"> </w:t>
      </w:r>
      <w:r w:rsidR="008D4D1F" w:rsidRPr="003C46AF">
        <w:rPr>
          <w:noProof/>
          <w:color w:val="000000"/>
          <w:lang w:val="bg-BG"/>
        </w:rPr>
        <w:t xml:space="preserve">Това лекарство съдържа </w:t>
      </w:r>
      <w:r w:rsidR="008D4D1F" w:rsidRPr="003C46AF">
        <w:rPr>
          <w:color w:val="000000"/>
          <w:szCs w:val="22"/>
          <w:lang w:val="bg-BG"/>
        </w:rPr>
        <w:t>3</w:t>
      </w:r>
      <w:r w:rsidR="003F37A4" w:rsidRPr="003C46AF">
        <w:rPr>
          <w:color w:val="000000"/>
          <w:szCs w:val="22"/>
          <w:lang w:val="bg-BG"/>
        </w:rPr>
        <w:t> </w:t>
      </w:r>
      <w:r w:rsidR="008D4D1F" w:rsidRPr="003C46AF">
        <w:rPr>
          <w:color w:val="000000"/>
          <w:szCs w:val="22"/>
          <w:lang w:val="bg-BG"/>
        </w:rPr>
        <w:t>mg натриев бензоат</w:t>
      </w:r>
      <w:r w:rsidR="004C3BA7" w:rsidRPr="003C46AF">
        <w:rPr>
          <w:color w:val="000000"/>
          <w:szCs w:val="22"/>
          <w:lang w:val="bg-BG"/>
        </w:rPr>
        <w:t xml:space="preserve"> (</w:t>
      </w:r>
      <w:r w:rsidR="004C3BA7" w:rsidRPr="003C46AF">
        <w:rPr>
          <w:color w:val="000000"/>
          <w:szCs w:val="22"/>
          <w:lang w:val="en-US"/>
        </w:rPr>
        <w:t>E</w:t>
      </w:r>
      <w:r w:rsidR="004C3BA7" w:rsidRPr="003C46AF">
        <w:rPr>
          <w:color w:val="000000"/>
          <w:szCs w:val="22"/>
          <w:lang w:val="bg-BG"/>
        </w:rPr>
        <w:t>211)</w:t>
      </w:r>
      <w:r w:rsidR="008D4D1F" w:rsidRPr="003C46AF">
        <w:rPr>
          <w:color w:val="000000"/>
          <w:szCs w:val="22"/>
          <w:lang w:val="bg-BG"/>
        </w:rPr>
        <w:t xml:space="preserve"> във всеки 3</w:t>
      </w:r>
      <w:r w:rsidR="003F37A4" w:rsidRPr="003C46AF">
        <w:rPr>
          <w:color w:val="000000"/>
          <w:szCs w:val="22"/>
          <w:lang w:val="bg-BG"/>
        </w:rPr>
        <w:t> </w:t>
      </w:r>
      <w:r w:rsidR="008D4D1F" w:rsidRPr="003C46AF">
        <w:rPr>
          <w:color w:val="000000"/>
          <w:szCs w:val="22"/>
          <w:lang w:val="bg-BG"/>
        </w:rPr>
        <w:t>ml перорален разтвор.</w:t>
      </w:r>
    </w:p>
    <w:p w14:paraId="5E4272DD" w14:textId="77777777" w:rsidR="008D4D1F" w:rsidRPr="003C46AF" w:rsidRDefault="008D4D1F" w:rsidP="0085631C">
      <w:pPr>
        <w:widowControl w:val="0"/>
        <w:ind w:right="-2"/>
        <w:rPr>
          <w:color w:val="000000"/>
          <w:szCs w:val="22"/>
          <w:lang w:val="bg-BG"/>
        </w:rPr>
      </w:pPr>
    </w:p>
    <w:p w14:paraId="363D6DBD" w14:textId="654F1015" w:rsidR="000166D2" w:rsidRPr="003C46AF" w:rsidRDefault="008D4D1F" w:rsidP="0085631C">
      <w:pPr>
        <w:widowControl w:val="0"/>
        <w:ind w:right="-2"/>
        <w:rPr>
          <w:noProof/>
          <w:color w:val="000000"/>
          <w:lang w:val="bg-BG"/>
        </w:rPr>
      </w:pPr>
      <w:r w:rsidRPr="003C46AF">
        <w:rPr>
          <w:noProof/>
          <w:color w:val="000000"/>
          <w:lang w:val="bg-BG"/>
        </w:rPr>
        <w:t>Това лекарство съдържа по-малко от 1</w:t>
      </w:r>
      <w:r w:rsidR="003F37A4" w:rsidRPr="003C46AF">
        <w:rPr>
          <w:noProof/>
          <w:color w:val="000000"/>
          <w:lang w:val="bg-BG"/>
        </w:rPr>
        <w:t> </w:t>
      </w:r>
      <w:r w:rsidRPr="003C46AF">
        <w:rPr>
          <w:noProof/>
          <w:color w:val="000000"/>
          <w:lang w:val="bg-BG"/>
        </w:rPr>
        <w:t>mmol натрий (23</w:t>
      </w:r>
      <w:r w:rsidR="003F37A4" w:rsidRPr="003C46AF">
        <w:rPr>
          <w:noProof/>
          <w:color w:val="000000"/>
          <w:lang w:val="bg-BG"/>
        </w:rPr>
        <w:t> </w:t>
      </w:r>
      <w:r w:rsidRPr="003C46AF">
        <w:rPr>
          <w:noProof/>
          <w:color w:val="000000"/>
          <w:lang w:val="bg-BG"/>
        </w:rPr>
        <w:t xml:space="preserve">mg) на </w:t>
      </w:r>
      <w:r w:rsidRPr="003C46AF">
        <w:rPr>
          <w:noProof/>
          <w:color w:val="000000"/>
          <w:lang w:val="en-US"/>
        </w:rPr>
        <w:t>ml</w:t>
      </w:r>
      <w:r w:rsidRPr="003C46AF">
        <w:rPr>
          <w:noProof/>
          <w:color w:val="000000"/>
          <w:lang w:val="bg-BG"/>
        </w:rPr>
        <w:t>, т.е. може да се каже, че практически не съдържа натрий.</w:t>
      </w:r>
    </w:p>
    <w:p w14:paraId="6DA7C340" w14:textId="77777777" w:rsidR="000166D2" w:rsidRPr="003C46AF" w:rsidRDefault="000166D2" w:rsidP="0085631C">
      <w:pPr>
        <w:widowControl w:val="0"/>
        <w:numPr>
          <w:ilvl w:val="12"/>
          <w:numId w:val="0"/>
        </w:numPr>
        <w:ind w:right="-2"/>
        <w:rPr>
          <w:noProof/>
          <w:color w:val="000000"/>
          <w:lang w:val="ru-RU"/>
        </w:rPr>
      </w:pPr>
    </w:p>
    <w:p w14:paraId="57FA550D" w14:textId="77777777" w:rsidR="000166D2" w:rsidRPr="003C46AF" w:rsidRDefault="000166D2" w:rsidP="0085631C">
      <w:pPr>
        <w:widowControl w:val="0"/>
        <w:numPr>
          <w:ilvl w:val="12"/>
          <w:numId w:val="0"/>
        </w:numPr>
        <w:ind w:right="-2"/>
        <w:rPr>
          <w:noProof/>
          <w:color w:val="000000"/>
          <w:lang w:val="bg-BG"/>
        </w:rPr>
      </w:pPr>
    </w:p>
    <w:p w14:paraId="399DB5A8" w14:textId="77777777" w:rsidR="000166D2" w:rsidRPr="003C46AF" w:rsidRDefault="000166D2" w:rsidP="0085631C">
      <w:pPr>
        <w:keepNext/>
        <w:widowControl w:val="0"/>
        <w:tabs>
          <w:tab w:val="clear" w:pos="567"/>
        </w:tabs>
        <w:ind w:left="567" w:hanging="567"/>
        <w:rPr>
          <w:b/>
          <w:noProof/>
          <w:color w:val="000000"/>
          <w:lang w:val="bg-BG"/>
        </w:rPr>
      </w:pPr>
      <w:r w:rsidRPr="003C46AF">
        <w:rPr>
          <w:b/>
          <w:noProof/>
          <w:color w:val="000000"/>
          <w:lang w:val="bg-BG"/>
        </w:rPr>
        <w:t>3.</w:t>
      </w:r>
      <w:r w:rsidRPr="003C46AF">
        <w:rPr>
          <w:b/>
          <w:noProof/>
          <w:color w:val="000000"/>
          <w:lang w:val="bg-BG"/>
        </w:rPr>
        <w:tab/>
      </w:r>
      <w:r w:rsidR="00D82133" w:rsidRPr="003C46AF">
        <w:rPr>
          <w:b/>
          <w:noProof/>
          <w:szCs w:val="24"/>
          <w:lang w:val="bg-BG"/>
        </w:rPr>
        <w:t>Как да приемате</w:t>
      </w:r>
      <w:r w:rsidR="00D82133" w:rsidRPr="003C46AF">
        <w:rPr>
          <w:b/>
          <w:noProof/>
          <w:color w:val="000000"/>
          <w:lang w:val="bg-BG"/>
        </w:rPr>
        <w:t xml:space="preserve"> </w:t>
      </w:r>
      <w:r w:rsidR="00D82133" w:rsidRPr="003C46AF">
        <w:rPr>
          <w:b/>
          <w:noProof/>
          <w:color w:val="000000"/>
          <w:lang w:val="en-US"/>
        </w:rPr>
        <w:t>E</w:t>
      </w:r>
      <w:r w:rsidR="00D82133" w:rsidRPr="003C46AF">
        <w:rPr>
          <w:b/>
          <w:noProof/>
          <w:color w:val="000000"/>
          <w:lang w:val="bg-BG"/>
        </w:rPr>
        <w:t>xelon</w:t>
      </w:r>
    </w:p>
    <w:p w14:paraId="724EB104" w14:textId="77777777" w:rsidR="000166D2" w:rsidRPr="003C46AF" w:rsidRDefault="000166D2" w:rsidP="0085631C">
      <w:pPr>
        <w:keepNext/>
        <w:widowControl w:val="0"/>
        <w:tabs>
          <w:tab w:val="clear" w:pos="567"/>
        </w:tabs>
        <w:rPr>
          <w:noProof/>
          <w:color w:val="000000"/>
          <w:lang w:val="bg-BG"/>
        </w:rPr>
      </w:pPr>
    </w:p>
    <w:p w14:paraId="4FE9CF21" w14:textId="77777777" w:rsidR="000166D2" w:rsidRPr="003C46AF" w:rsidRDefault="000166D2" w:rsidP="0085631C">
      <w:pPr>
        <w:widowControl w:val="0"/>
        <w:ind w:right="-2"/>
        <w:rPr>
          <w:noProof/>
          <w:color w:val="000000"/>
          <w:lang w:val="ru-RU"/>
        </w:rPr>
      </w:pPr>
      <w:r w:rsidRPr="003C46AF">
        <w:rPr>
          <w:noProof/>
          <w:color w:val="000000"/>
          <w:lang w:val="ru-RU"/>
        </w:rPr>
        <w:t xml:space="preserve">Винаги приемайте </w:t>
      </w:r>
      <w:r w:rsidR="00D82133" w:rsidRPr="003C46AF">
        <w:rPr>
          <w:noProof/>
          <w:color w:val="000000"/>
          <w:lang w:val="ru-RU"/>
        </w:rPr>
        <w:t>това лекарство</w:t>
      </w:r>
      <w:r w:rsidRPr="003C46AF">
        <w:rPr>
          <w:noProof/>
          <w:color w:val="000000"/>
          <w:lang w:val="ru-RU"/>
        </w:rPr>
        <w:t xml:space="preserve"> точно както</w:t>
      </w:r>
      <w:r w:rsidR="00D82133" w:rsidRPr="003C46AF">
        <w:rPr>
          <w:noProof/>
          <w:color w:val="000000"/>
          <w:lang w:val="ru-RU"/>
        </w:rPr>
        <w:t xml:space="preserve"> </w:t>
      </w:r>
      <w:r w:rsidRPr="003C46AF">
        <w:rPr>
          <w:noProof/>
          <w:color w:val="000000"/>
          <w:lang w:val="ru-RU"/>
        </w:rPr>
        <w:t>Ви е казал Вашия</w:t>
      </w:r>
      <w:r w:rsidR="00321CDD" w:rsidRPr="003C46AF">
        <w:rPr>
          <w:noProof/>
          <w:color w:val="000000"/>
          <w:lang w:val="ru-RU"/>
        </w:rPr>
        <w:t>т</w:t>
      </w:r>
      <w:r w:rsidRPr="003C46AF">
        <w:rPr>
          <w:noProof/>
          <w:color w:val="000000"/>
          <w:lang w:val="ru-RU"/>
        </w:rPr>
        <w:t xml:space="preserve"> лекар. Ако не сте сигурни в нещо, попитайте Вашия лекар</w:t>
      </w:r>
      <w:r w:rsidR="00D82133" w:rsidRPr="003C46AF">
        <w:rPr>
          <w:noProof/>
          <w:color w:val="000000"/>
          <w:lang w:val="ru-RU"/>
        </w:rPr>
        <w:t>,</w:t>
      </w:r>
      <w:r w:rsidRPr="003C46AF">
        <w:rPr>
          <w:noProof/>
          <w:color w:val="000000"/>
          <w:lang w:val="ru-RU"/>
        </w:rPr>
        <w:t xml:space="preserve"> фармацевт</w:t>
      </w:r>
      <w:r w:rsidR="00D82133" w:rsidRPr="003C46AF">
        <w:rPr>
          <w:noProof/>
          <w:color w:val="000000"/>
          <w:lang w:val="ru-RU"/>
        </w:rPr>
        <w:t xml:space="preserve"> или медицинска сестра</w:t>
      </w:r>
      <w:r w:rsidRPr="003C46AF">
        <w:rPr>
          <w:noProof/>
          <w:color w:val="000000"/>
          <w:lang w:val="ru-RU"/>
        </w:rPr>
        <w:t>.</w:t>
      </w:r>
    </w:p>
    <w:p w14:paraId="57BBF563" w14:textId="77777777" w:rsidR="000166D2" w:rsidRPr="003C46AF" w:rsidRDefault="000166D2" w:rsidP="0085631C">
      <w:pPr>
        <w:widowControl w:val="0"/>
        <w:ind w:right="-2"/>
        <w:rPr>
          <w:noProof/>
          <w:color w:val="000000"/>
          <w:lang w:val="ru-RU"/>
        </w:rPr>
      </w:pPr>
    </w:p>
    <w:p w14:paraId="60C1ACFB" w14:textId="77777777" w:rsidR="00DA6E9E" w:rsidRPr="003C46AF" w:rsidRDefault="00DA6E9E" w:rsidP="0085631C">
      <w:pPr>
        <w:keepNext/>
        <w:widowControl w:val="0"/>
        <w:tabs>
          <w:tab w:val="clear" w:pos="567"/>
        </w:tabs>
        <w:spacing w:line="240" w:lineRule="auto"/>
        <w:rPr>
          <w:b/>
          <w:color w:val="000000"/>
          <w:szCs w:val="22"/>
          <w:lang w:val="ru-RU"/>
        </w:rPr>
      </w:pPr>
      <w:r w:rsidRPr="003C46AF">
        <w:rPr>
          <w:b/>
          <w:color w:val="000000"/>
          <w:szCs w:val="22"/>
          <w:lang w:val="bg-BG"/>
        </w:rPr>
        <w:t>Как да започнете лечението</w:t>
      </w:r>
    </w:p>
    <w:p w14:paraId="0116071C" w14:textId="0133D4B5" w:rsidR="00DA6E9E" w:rsidRPr="003C46AF" w:rsidRDefault="00DA6E9E" w:rsidP="0085631C">
      <w:pPr>
        <w:keepNext/>
        <w:widowControl w:val="0"/>
        <w:tabs>
          <w:tab w:val="clear" w:pos="567"/>
        </w:tabs>
        <w:spacing w:line="240" w:lineRule="auto"/>
        <w:rPr>
          <w:color w:val="000000"/>
          <w:szCs w:val="22"/>
          <w:lang w:val="ru-RU"/>
        </w:rPr>
      </w:pPr>
      <w:r w:rsidRPr="003C46AF">
        <w:rPr>
          <w:color w:val="000000"/>
          <w:szCs w:val="22"/>
          <w:lang w:val="bg-BG"/>
        </w:rPr>
        <w:t xml:space="preserve">Вашият лекар ще </w:t>
      </w:r>
      <w:r w:rsidR="003D560B" w:rsidRPr="003C46AF">
        <w:rPr>
          <w:color w:val="000000"/>
          <w:szCs w:val="22"/>
          <w:lang w:val="bg-BG"/>
        </w:rPr>
        <w:t xml:space="preserve">Ви </w:t>
      </w:r>
      <w:r w:rsidRPr="003C46AF">
        <w:rPr>
          <w:color w:val="000000"/>
          <w:szCs w:val="22"/>
          <w:lang w:val="bg-BG"/>
        </w:rPr>
        <w:t xml:space="preserve">каже каква доза </w:t>
      </w:r>
      <w:r w:rsidRPr="003C46AF">
        <w:rPr>
          <w:color w:val="000000"/>
          <w:szCs w:val="22"/>
          <w:lang w:val="en-US"/>
        </w:rPr>
        <w:t>Exelon</w:t>
      </w:r>
      <w:r w:rsidRPr="003C46AF">
        <w:rPr>
          <w:color w:val="000000"/>
          <w:szCs w:val="22"/>
          <w:lang w:val="ru-RU"/>
        </w:rPr>
        <w:t xml:space="preserve"> да приемете.</w:t>
      </w:r>
    </w:p>
    <w:p w14:paraId="451B5C31" w14:textId="77777777" w:rsidR="00DA6E9E" w:rsidRPr="003C46AF" w:rsidRDefault="00DA6E9E" w:rsidP="0085631C">
      <w:pPr>
        <w:widowControl w:val="0"/>
        <w:numPr>
          <w:ilvl w:val="0"/>
          <w:numId w:val="10"/>
        </w:numPr>
        <w:tabs>
          <w:tab w:val="clear" w:pos="720"/>
          <w:tab w:val="num" w:pos="567"/>
        </w:tabs>
        <w:ind w:left="567" w:right="-2" w:hanging="567"/>
        <w:rPr>
          <w:noProof/>
          <w:color w:val="000000"/>
          <w:lang w:val="bg-BG"/>
        </w:rPr>
      </w:pPr>
      <w:r w:rsidRPr="003C46AF">
        <w:rPr>
          <w:color w:val="000000"/>
          <w:szCs w:val="22"/>
          <w:lang w:val="bg-BG"/>
        </w:rPr>
        <w:t xml:space="preserve">Лечението </w:t>
      </w:r>
      <w:r w:rsidR="008A30C4" w:rsidRPr="003C46AF">
        <w:rPr>
          <w:color w:val="000000"/>
          <w:szCs w:val="22"/>
          <w:lang w:val="bg-BG"/>
        </w:rPr>
        <w:t>обикновено</w:t>
      </w:r>
      <w:r w:rsidRPr="003C46AF">
        <w:rPr>
          <w:color w:val="000000"/>
          <w:szCs w:val="22"/>
          <w:lang w:val="bg-BG"/>
        </w:rPr>
        <w:t xml:space="preserve"> започва с</w:t>
      </w:r>
      <w:r w:rsidRPr="003C46AF">
        <w:rPr>
          <w:color w:val="000000"/>
          <w:szCs w:val="22"/>
          <w:lang w:val="ru-RU"/>
        </w:rPr>
        <w:t xml:space="preserve"> ниска доза.</w:t>
      </w:r>
    </w:p>
    <w:p w14:paraId="45ACA549" w14:textId="77777777" w:rsidR="00DA6E9E" w:rsidRPr="003C46AF" w:rsidRDefault="00DA6E9E" w:rsidP="0085631C">
      <w:pPr>
        <w:widowControl w:val="0"/>
        <w:numPr>
          <w:ilvl w:val="0"/>
          <w:numId w:val="10"/>
        </w:numPr>
        <w:tabs>
          <w:tab w:val="clear" w:pos="720"/>
          <w:tab w:val="num" w:pos="567"/>
        </w:tabs>
        <w:ind w:left="567" w:right="-2" w:hanging="567"/>
        <w:rPr>
          <w:noProof/>
          <w:color w:val="000000"/>
          <w:lang w:val="bg-BG"/>
        </w:rPr>
      </w:pPr>
      <w:r w:rsidRPr="003C46AF">
        <w:rPr>
          <w:noProof/>
          <w:color w:val="000000"/>
          <w:lang w:val="bg-BG"/>
        </w:rPr>
        <w:t>Вашият лекар постепенно ще повишава дозата в зависимост от това как се повлиявате от лечението.</w:t>
      </w:r>
    </w:p>
    <w:p w14:paraId="0B4DAC87" w14:textId="77777777" w:rsidR="00DA6E9E" w:rsidRPr="003C46AF" w:rsidRDefault="00DA6E9E" w:rsidP="0085631C">
      <w:pPr>
        <w:widowControl w:val="0"/>
        <w:numPr>
          <w:ilvl w:val="0"/>
          <w:numId w:val="10"/>
        </w:numPr>
        <w:tabs>
          <w:tab w:val="clear" w:pos="720"/>
          <w:tab w:val="num" w:pos="567"/>
        </w:tabs>
        <w:ind w:left="567" w:right="-2" w:hanging="567"/>
        <w:rPr>
          <w:noProof/>
          <w:color w:val="000000"/>
          <w:lang w:val="bg-BG"/>
        </w:rPr>
      </w:pPr>
      <w:r w:rsidRPr="003C46AF">
        <w:rPr>
          <w:noProof/>
          <w:color w:val="000000"/>
          <w:lang w:val="bg-BG"/>
        </w:rPr>
        <w:t>Най-високата доза, която трябва да се приема е 6,0</w:t>
      </w:r>
      <w:r w:rsidRPr="003C46AF">
        <w:rPr>
          <w:noProof/>
          <w:color w:val="000000"/>
          <w:lang w:val="en-US"/>
        </w:rPr>
        <w:t> mg</w:t>
      </w:r>
      <w:r w:rsidRPr="003C46AF">
        <w:rPr>
          <w:noProof/>
          <w:color w:val="000000"/>
          <w:lang w:val="bg-BG"/>
        </w:rPr>
        <w:t xml:space="preserve"> два пъти дневно.</w:t>
      </w:r>
    </w:p>
    <w:p w14:paraId="3DE063B3" w14:textId="77777777" w:rsidR="00DA6E9E" w:rsidRPr="003C46AF" w:rsidRDefault="00DA6E9E" w:rsidP="0085631C">
      <w:pPr>
        <w:widowControl w:val="0"/>
        <w:tabs>
          <w:tab w:val="clear" w:pos="567"/>
        </w:tabs>
        <w:ind w:right="-2"/>
        <w:rPr>
          <w:noProof/>
          <w:color w:val="000000"/>
          <w:lang w:val="bg-BG"/>
        </w:rPr>
      </w:pPr>
    </w:p>
    <w:p w14:paraId="645DADC1" w14:textId="77777777" w:rsidR="00DA6E9E" w:rsidRPr="003C46AF" w:rsidRDefault="00DA6E9E" w:rsidP="0085631C">
      <w:pPr>
        <w:widowControl w:val="0"/>
        <w:tabs>
          <w:tab w:val="clear" w:pos="567"/>
        </w:tabs>
        <w:ind w:right="-2"/>
        <w:rPr>
          <w:noProof/>
          <w:color w:val="000000"/>
          <w:lang w:val="bg-BG"/>
        </w:rPr>
      </w:pPr>
      <w:r w:rsidRPr="003C46AF">
        <w:rPr>
          <w:noProof/>
          <w:color w:val="000000"/>
          <w:lang w:val="bg-BG"/>
        </w:rPr>
        <w:t xml:space="preserve">Вашият лекар редовно ще проверява дали </w:t>
      </w:r>
      <w:r w:rsidR="008A30C4" w:rsidRPr="003C46AF">
        <w:rPr>
          <w:noProof/>
          <w:color w:val="000000"/>
          <w:lang w:val="bg-BG"/>
        </w:rPr>
        <w:t xml:space="preserve">при Вас </w:t>
      </w:r>
      <w:r w:rsidRPr="003C46AF">
        <w:rPr>
          <w:noProof/>
          <w:color w:val="000000"/>
          <w:lang w:val="bg-BG"/>
        </w:rPr>
        <w:t>лекарството има желания ефект. Вашият лекар също така ще проследява и теглото Ви, докато приемате това лекарство.</w:t>
      </w:r>
    </w:p>
    <w:p w14:paraId="78DFBC3F" w14:textId="77777777" w:rsidR="00DA6E9E" w:rsidRPr="003C46AF" w:rsidRDefault="00DA6E9E" w:rsidP="0085631C">
      <w:pPr>
        <w:widowControl w:val="0"/>
        <w:tabs>
          <w:tab w:val="clear" w:pos="567"/>
        </w:tabs>
        <w:ind w:right="-2"/>
        <w:rPr>
          <w:noProof/>
          <w:color w:val="000000"/>
          <w:lang w:val="bg-BG"/>
        </w:rPr>
      </w:pPr>
    </w:p>
    <w:p w14:paraId="3A45B5BF" w14:textId="77777777" w:rsidR="00DA6E9E" w:rsidRPr="003C46AF" w:rsidRDefault="00DA6E9E" w:rsidP="0085631C">
      <w:pPr>
        <w:widowControl w:val="0"/>
        <w:tabs>
          <w:tab w:val="clear" w:pos="567"/>
        </w:tabs>
        <w:spacing w:line="240" w:lineRule="auto"/>
        <w:rPr>
          <w:color w:val="000000"/>
          <w:szCs w:val="22"/>
          <w:lang w:val="ru-RU"/>
        </w:rPr>
      </w:pPr>
      <w:r w:rsidRPr="003C46AF">
        <w:rPr>
          <w:color w:val="000000"/>
          <w:szCs w:val="22"/>
          <w:lang w:val="bg-BG"/>
        </w:rPr>
        <w:t xml:space="preserve">Ако </w:t>
      </w:r>
      <w:r w:rsidR="00DB650B" w:rsidRPr="003C46AF">
        <w:rPr>
          <w:color w:val="000000"/>
          <w:szCs w:val="22"/>
          <w:lang w:val="bg-BG"/>
        </w:rPr>
        <w:t>повече от три</w:t>
      </w:r>
      <w:r w:rsidRPr="003C46AF">
        <w:rPr>
          <w:color w:val="000000"/>
          <w:szCs w:val="22"/>
          <w:lang w:val="bg-BG"/>
        </w:rPr>
        <w:t xml:space="preserve"> дни не сте приемали </w:t>
      </w:r>
      <w:r w:rsidRPr="003C46AF">
        <w:rPr>
          <w:color w:val="000000"/>
          <w:szCs w:val="22"/>
          <w:lang w:val="en-US"/>
        </w:rPr>
        <w:t>Exelon</w:t>
      </w:r>
      <w:r w:rsidRPr="003C46AF">
        <w:rPr>
          <w:color w:val="000000"/>
          <w:szCs w:val="22"/>
          <w:lang w:val="bg-BG"/>
        </w:rPr>
        <w:t xml:space="preserve">, </w:t>
      </w:r>
      <w:r w:rsidR="005D3ED4" w:rsidRPr="003C46AF">
        <w:rPr>
          <w:color w:val="000000"/>
          <w:szCs w:val="22"/>
          <w:lang w:val="bg-BG"/>
        </w:rPr>
        <w:t xml:space="preserve">не приемайте следващата доза, преди да </w:t>
      </w:r>
      <w:r w:rsidRPr="003C46AF">
        <w:rPr>
          <w:color w:val="000000"/>
          <w:szCs w:val="22"/>
          <w:lang w:val="ru-RU"/>
        </w:rPr>
        <w:t>говор</w:t>
      </w:r>
      <w:r w:rsidR="005D3ED4" w:rsidRPr="003C46AF">
        <w:rPr>
          <w:color w:val="000000"/>
          <w:szCs w:val="22"/>
          <w:lang w:val="ru-RU"/>
        </w:rPr>
        <w:t>и</w:t>
      </w:r>
      <w:r w:rsidRPr="003C46AF">
        <w:rPr>
          <w:color w:val="000000"/>
          <w:szCs w:val="22"/>
          <w:lang w:val="ru-RU"/>
        </w:rPr>
        <w:t>те с Вашия лекар</w:t>
      </w:r>
      <w:r w:rsidRPr="003C46AF">
        <w:rPr>
          <w:color w:val="000000"/>
          <w:szCs w:val="22"/>
          <w:lang w:val="bg-BG"/>
        </w:rPr>
        <w:t>.</w:t>
      </w:r>
    </w:p>
    <w:p w14:paraId="1F5A39C7" w14:textId="77777777" w:rsidR="00DA6E9E" w:rsidRPr="003C46AF" w:rsidRDefault="00DA6E9E" w:rsidP="0085631C">
      <w:pPr>
        <w:widowControl w:val="0"/>
        <w:tabs>
          <w:tab w:val="clear" w:pos="567"/>
        </w:tabs>
        <w:ind w:right="-2"/>
        <w:rPr>
          <w:noProof/>
          <w:color w:val="000000"/>
          <w:lang w:val="bg-BG"/>
        </w:rPr>
      </w:pPr>
    </w:p>
    <w:p w14:paraId="63675584" w14:textId="77777777" w:rsidR="00DA6E9E" w:rsidRPr="003C46AF" w:rsidRDefault="00DA6E9E" w:rsidP="0085631C">
      <w:pPr>
        <w:keepNext/>
        <w:widowControl w:val="0"/>
        <w:tabs>
          <w:tab w:val="clear" w:pos="567"/>
        </w:tabs>
        <w:rPr>
          <w:b/>
          <w:bCs/>
          <w:noProof/>
          <w:color w:val="000000"/>
          <w:lang w:val="bg-BG"/>
        </w:rPr>
      </w:pPr>
      <w:r w:rsidRPr="003C46AF">
        <w:rPr>
          <w:b/>
          <w:bCs/>
          <w:noProof/>
          <w:color w:val="000000"/>
          <w:lang w:val="bg-BG"/>
        </w:rPr>
        <w:t>Прием на лекарството</w:t>
      </w:r>
    </w:p>
    <w:p w14:paraId="0E489B13" w14:textId="77777777" w:rsidR="00DA6E9E" w:rsidRPr="003C46AF" w:rsidRDefault="00DA6E9E" w:rsidP="0085631C">
      <w:pPr>
        <w:widowControl w:val="0"/>
        <w:numPr>
          <w:ilvl w:val="0"/>
          <w:numId w:val="11"/>
        </w:numPr>
        <w:tabs>
          <w:tab w:val="clear" w:pos="720"/>
          <w:tab w:val="num" w:pos="567"/>
        </w:tabs>
        <w:ind w:left="567" w:right="-2" w:hanging="567"/>
        <w:rPr>
          <w:color w:val="000000"/>
          <w:szCs w:val="22"/>
          <w:lang w:val="bg-BG"/>
        </w:rPr>
      </w:pPr>
      <w:r w:rsidRPr="003C46AF">
        <w:rPr>
          <w:noProof/>
          <w:color w:val="000000"/>
          <w:lang w:val="bg-BG"/>
        </w:rPr>
        <w:t xml:space="preserve">Кажете на човека, който се грижи за Вас, че приемате </w:t>
      </w:r>
      <w:r w:rsidRPr="003C46AF">
        <w:rPr>
          <w:color w:val="000000"/>
          <w:szCs w:val="22"/>
        </w:rPr>
        <w:t>E</w:t>
      </w:r>
      <w:r w:rsidRPr="003C46AF">
        <w:rPr>
          <w:noProof/>
          <w:color w:val="000000"/>
          <w:lang w:val="bg-BG"/>
        </w:rPr>
        <w:t>xelon</w:t>
      </w:r>
      <w:r w:rsidRPr="003C46AF">
        <w:rPr>
          <w:color w:val="000000"/>
          <w:szCs w:val="22"/>
          <w:lang w:val="bg-BG"/>
        </w:rPr>
        <w:t>.</w:t>
      </w:r>
    </w:p>
    <w:p w14:paraId="1271CD85" w14:textId="77777777" w:rsidR="00DA6E9E" w:rsidRPr="003C46AF" w:rsidRDefault="00DA6E9E" w:rsidP="0085631C">
      <w:pPr>
        <w:widowControl w:val="0"/>
        <w:numPr>
          <w:ilvl w:val="0"/>
          <w:numId w:val="11"/>
        </w:numPr>
        <w:tabs>
          <w:tab w:val="clear" w:pos="720"/>
          <w:tab w:val="num" w:pos="567"/>
        </w:tabs>
        <w:ind w:left="567" w:right="-2" w:hanging="567"/>
        <w:rPr>
          <w:noProof/>
          <w:color w:val="000000"/>
          <w:lang w:val="bg-BG"/>
        </w:rPr>
      </w:pPr>
      <w:r w:rsidRPr="003C46AF">
        <w:rPr>
          <w:noProof/>
          <w:color w:val="000000"/>
          <w:lang w:val="bg-BG"/>
        </w:rPr>
        <w:t>За да имате полза от лекарството, трябва да го приемате всеки ден.</w:t>
      </w:r>
    </w:p>
    <w:p w14:paraId="32E621D6" w14:textId="77777777" w:rsidR="00DA6E9E" w:rsidRPr="003C46AF" w:rsidRDefault="00DA6E9E" w:rsidP="0085631C">
      <w:pPr>
        <w:widowControl w:val="0"/>
        <w:numPr>
          <w:ilvl w:val="0"/>
          <w:numId w:val="11"/>
        </w:numPr>
        <w:tabs>
          <w:tab w:val="clear" w:pos="720"/>
          <w:tab w:val="num" w:pos="567"/>
        </w:tabs>
        <w:ind w:left="567" w:right="-2" w:hanging="567"/>
        <w:rPr>
          <w:noProof/>
          <w:color w:val="000000"/>
          <w:lang w:val="bg-BG"/>
        </w:rPr>
      </w:pPr>
      <w:r w:rsidRPr="003C46AF">
        <w:rPr>
          <w:noProof/>
          <w:color w:val="000000"/>
          <w:lang w:val="bg-BG"/>
        </w:rPr>
        <w:t xml:space="preserve">Приемайте </w:t>
      </w:r>
      <w:r w:rsidRPr="003C46AF">
        <w:rPr>
          <w:color w:val="000000"/>
          <w:szCs w:val="22"/>
        </w:rPr>
        <w:t>E</w:t>
      </w:r>
      <w:r w:rsidRPr="003C46AF">
        <w:rPr>
          <w:noProof/>
          <w:color w:val="000000"/>
          <w:lang w:val="bg-BG"/>
        </w:rPr>
        <w:t>xelon два пъти на ден сутрин и вечер с храна.</w:t>
      </w:r>
    </w:p>
    <w:p w14:paraId="41ACE343" w14:textId="77777777" w:rsidR="00DA6E9E" w:rsidRPr="003C46AF" w:rsidRDefault="00DA6E9E" w:rsidP="0085631C">
      <w:pPr>
        <w:widowControl w:val="0"/>
        <w:tabs>
          <w:tab w:val="clear" w:pos="567"/>
        </w:tabs>
        <w:ind w:right="-2"/>
        <w:rPr>
          <w:noProof/>
          <w:color w:val="000000"/>
          <w:lang w:val="ru-RU"/>
        </w:rPr>
      </w:pPr>
    </w:p>
    <w:p w14:paraId="209756FC" w14:textId="77777777" w:rsidR="004D725E" w:rsidRPr="003C46AF" w:rsidRDefault="004D725E" w:rsidP="0085631C">
      <w:pPr>
        <w:keepNext/>
        <w:widowControl w:val="0"/>
        <w:tabs>
          <w:tab w:val="clear" w:pos="567"/>
        </w:tabs>
        <w:ind w:right="-2"/>
        <w:rPr>
          <w:b/>
          <w:bCs/>
          <w:noProof/>
          <w:color w:val="000000"/>
          <w:lang w:val="bg-BG"/>
        </w:rPr>
      </w:pPr>
      <w:r w:rsidRPr="003C46AF">
        <w:rPr>
          <w:b/>
          <w:bCs/>
          <w:noProof/>
          <w:color w:val="000000"/>
          <w:lang w:val="bg-BG"/>
        </w:rPr>
        <w:lastRenderedPageBreak/>
        <w:t>Как да приемате лекарството</w:t>
      </w:r>
    </w:p>
    <w:p w14:paraId="68F0CC9F" w14:textId="77777777" w:rsidR="00036561" w:rsidRPr="003C46AF" w:rsidRDefault="00036561" w:rsidP="0085631C">
      <w:pPr>
        <w:keepNext/>
        <w:widowControl w:val="0"/>
        <w:spacing w:line="240" w:lineRule="auto"/>
        <w:rPr>
          <w:szCs w:val="22"/>
        </w:rPr>
      </w:pPr>
    </w:p>
    <w:tbl>
      <w:tblPr>
        <w:tblW w:w="0" w:type="auto"/>
        <w:tblLook w:val="01E0" w:firstRow="1" w:lastRow="1" w:firstColumn="1" w:lastColumn="1" w:noHBand="0" w:noVBand="0"/>
      </w:tblPr>
      <w:tblGrid>
        <w:gridCol w:w="3300"/>
        <w:gridCol w:w="5771"/>
      </w:tblGrid>
      <w:tr w:rsidR="00036561" w:rsidRPr="003C46AF" w14:paraId="4515C63A" w14:textId="77777777">
        <w:tc>
          <w:tcPr>
            <w:tcW w:w="3348" w:type="dxa"/>
          </w:tcPr>
          <w:p w14:paraId="78E6F01C" w14:textId="77777777" w:rsidR="00036561" w:rsidRPr="003C46AF" w:rsidRDefault="0064046F" w:rsidP="0085631C">
            <w:pPr>
              <w:pStyle w:val="Header"/>
              <w:widowControl w:val="0"/>
              <w:rPr>
                <w:rFonts w:ascii="Times New Roman" w:hAnsi="Times New Roman"/>
                <w:sz w:val="22"/>
                <w:szCs w:val="22"/>
                <w:lang w:val="is-IS"/>
              </w:rPr>
            </w:pPr>
            <w:r w:rsidRPr="003C46AF">
              <w:rPr>
                <w:rFonts w:ascii="Times New Roman" w:hAnsi="Times New Roman"/>
                <w:noProof/>
                <w:sz w:val="22"/>
                <w:szCs w:val="22"/>
                <w:lang w:eastAsia="en-GB"/>
              </w:rPr>
              <w:drawing>
                <wp:inline distT="0" distB="0" distL="0" distR="0" wp14:anchorId="7E1CF13D" wp14:editId="2462FD4B">
                  <wp:extent cx="1323975" cy="1676400"/>
                  <wp:effectExtent l="0" t="0" r="0" b="0"/>
                  <wp:docPr id="1" name="Picture 1"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975" cy="1676400"/>
                          </a:xfrm>
                          <a:prstGeom prst="rect">
                            <a:avLst/>
                          </a:prstGeom>
                          <a:noFill/>
                          <a:ln>
                            <a:noFill/>
                          </a:ln>
                        </pic:spPr>
                      </pic:pic>
                    </a:graphicData>
                  </a:graphic>
                </wp:inline>
              </w:drawing>
            </w:r>
          </w:p>
        </w:tc>
        <w:tc>
          <w:tcPr>
            <w:tcW w:w="5938" w:type="dxa"/>
          </w:tcPr>
          <w:p w14:paraId="4E966825" w14:textId="77777777" w:rsidR="00036561" w:rsidRPr="003C46AF" w:rsidRDefault="00036561" w:rsidP="0085631C">
            <w:pPr>
              <w:widowControl w:val="0"/>
              <w:ind w:left="567" w:hanging="567"/>
              <w:rPr>
                <w:szCs w:val="22"/>
                <w:lang w:val="is-IS"/>
              </w:rPr>
            </w:pPr>
            <w:r w:rsidRPr="003C46AF">
              <w:rPr>
                <w:szCs w:val="22"/>
                <w:lang w:val="is-IS"/>
              </w:rPr>
              <w:t>1.</w:t>
            </w:r>
            <w:r w:rsidRPr="003C46AF">
              <w:rPr>
                <w:szCs w:val="22"/>
                <w:lang w:val="is-IS"/>
              </w:rPr>
              <w:tab/>
            </w:r>
            <w:r w:rsidR="001F418A" w:rsidRPr="003C46AF">
              <w:rPr>
                <w:szCs w:val="22"/>
                <w:lang w:val="bg-BG"/>
              </w:rPr>
              <w:t>Подготовка на бутилката и спринцовката</w:t>
            </w:r>
          </w:p>
          <w:p w14:paraId="7B262496" w14:textId="77777777" w:rsidR="00036561" w:rsidRPr="003C46AF" w:rsidRDefault="000F379E" w:rsidP="0085631C">
            <w:pPr>
              <w:widowControl w:val="0"/>
              <w:numPr>
                <w:ilvl w:val="0"/>
                <w:numId w:val="24"/>
              </w:numPr>
              <w:spacing w:line="-260" w:lineRule="auto"/>
              <w:rPr>
                <w:szCs w:val="22"/>
                <w:lang w:val="is-IS"/>
              </w:rPr>
            </w:pPr>
            <w:r w:rsidRPr="003C46AF">
              <w:rPr>
                <w:szCs w:val="22"/>
                <w:lang w:val="bg-BG"/>
              </w:rPr>
              <w:t>Извадете спринцовката от предпазната опаковка</w:t>
            </w:r>
            <w:r w:rsidR="00036561" w:rsidRPr="003C46AF">
              <w:rPr>
                <w:szCs w:val="22"/>
                <w:lang w:val="ru-RU"/>
              </w:rPr>
              <w:t>.</w:t>
            </w:r>
          </w:p>
          <w:p w14:paraId="015683D6" w14:textId="77777777" w:rsidR="00036561" w:rsidRPr="003C46AF" w:rsidRDefault="00A80AC3" w:rsidP="0085631C">
            <w:pPr>
              <w:widowControl w:val="0"/>
              <w:numPr>
                <w:ilvl w:val="0"/>
                <w:numId w:val="24"/>
              </w:numPr>
              <w:spacing w:line="-260" w:lineRule="auto"/>
              <w:rPr>
                <w:szCs w:val="22"/>
                <w:lang w:val="is-IS"/>
              </w:rPr>
            </w:pPr>
            <w:r w:rsidRPr="003C46AF">
              <w:rPr>
                <w:szCs w:val="22"/>
                <w:lang w:val="bg-BG"/>
              </w:rPr>
              <w:t>Натисне</w:t>
            </w:r>
            <w:r w:rsidR="00AB376D" w:rsidRPr="003C46AF">
              <w:rPr>
                <w:szCs w:val="22"/>
                <w:lang w:val="bg-BG"/>
              </w:rPr>
              <w:t>те капачката, защитена срещу отваряне</w:t>
            </w:r>
            <w:r w:rsidR="00AB5ED7" w:rsidRPr="003C46AF">
              <w:rPr>
                <w:szCs w:val="22"/>
                <w:lang w:val="bg-BG"/>
              </w:rPr>
              <w:t xml:space="preserve"> от деца надолу и я завъртете</w:t>
            </w:r>
            <w:r w:rsidR="00AB376D" w:rsidRPr="003C46AF">
              <w:rPr>
                <w:szCs w:val="22"/>
                <w:lang w:val="bg-BG"/>
              </w:rPr>
              <w:t>, за да отворите бутилката</w:t>
            </w:r>
            <w:r w:rsidR="00036561" w:rsidRPr="003C46AF">
              <w:rPr>
                <w:szCs w:val="22"/>
                <w:lang w:val="ru-RU"/>
              </w:rPr>
              <w:t>.</w:t>
            </w:r>
          </w:p>
          <w:p w14:paraId="6F0C473C" w14:textId="77777777" w:rsidR="00036561" w:rsidRPr="003C46AF" w:rsidRDefault="00036561" w:rsidP="0085631C">
            <w:pPr>
              <w:pStyle w:val="Header"/>
              <w:widowControl w:val="0"/>
              <w:rPr>
                <w:rFonts w:ascii="Times New Roman" w:hAnsi="Times New Roman"/>
                <w:sz w:val="22"/>
                <w:szCs w:val="22"/>
                <w:lang w:val="is-IS"/>
              </w:rPr>
            </w:pPr>
          </w:p>
        </w:tc>
      </w:tr>
      <w:tr w:rsidR="00036561" w:rsidRPr="003C46AF" w14:paraId="52A9C112" w14:textId="77777777">
        <w:tc>
          <w:tcPr>
            <w:tcW w:w="3348" w:type="dxa"/>
          </w:tcPr>
          <w:p w14:paraId="6F6286FE" w14:textId="77777777" w:rsidR="00036561" w:rsidRPr="003C46AF" w:rsidRDefault="0064046F" w:rsidP="0085631C">
            <w:pPr>
              <w:pStyle w:val="Header"/>
              <w:widowControl w:val="0"/>
              <w:rPr>
                <w:rFonts w:ascii="Times New Roman" w:hAnsi="Times New Roman"/>
                <w:sz w:val="22"/>
                <w:szCs w:val="22"/>
                <w:lang w:val="is-IS"/>
              </w:rPr>
            </w:pPr>
            <w:r w:rsidRPr="003C46AF">
              <w:rPr>
                <w:rFonts w:ascii="Times New Roman" w:hAnsi="Times New Roman"/>
                <w:noProof/>
                <w:sz w:val="22"/>
                <w:szCs w:val="22"/>
                <w:lang w:eastAsia="en-GB"/>
              </w:rPr>
              <w:drawing>
                <wp:inline distT="0" distB="0" distL="0" distR="0" wp14:anchorId="6A470F6F" wp14:editId="5BF01503">
                  <wp:extent cx="1371600" cy="1676400"/>
                  <wp:effectExtent l="0" t="0" r="0" b="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1676400"/>
                          </a:xfrm>
                          <a:prstGeom prst="rect">
                            <a:avLst/>
                          </a:prstGeom>
                          <a:noFill/>
                          <a:ln>
                            <a:noFill/>
                          </a:ln>
                        </pic:spPr>
                      </pic:pic>
                    </a:graphicData>
                  </a:graphic>
                </wp:inline>
              </w:drawing>
            </w:r>
          </w:p>
        </w:tc>
        <w:tc>
          <w:tcPr>
            <w:tcW w:w="5938" w:type="dxa"/>
          </w:tcPr>
          <w:p w14:paraId="31E1BC01" w14:textId="77777777" w:rsidR="00036561" w:rsidRPr="003C46AF" w:rsidRDefault="00036561" w:rsidP="0085631C">
            <w:pPr>
              <w:widowControl w:val="0"/>
              <w:ind w:left="612" w:hanging="612"/>
              <w:rPr>
                <w:szCs w:val="22"/>
                <w:lang w:val="is-IS"/>
              </w:rPr>
            </w:pPr>
            <w:r w:rsidRPr="003C46AF">
              <w:rPr>
                <w:szCs w:val="22"/>
                <w:lang w:val="is-IS"/>
              </w:rPr>
              <w:t>2.</w:t>
            </w:r>
            <w:r w:rsidRPr="003C46AF">
              <w:rPr>
                <w:szCs w:val="22"/>
                <w:lang w:val="is-IS"/>
              </w:rPr>
              <w:tab/>
            </w:r>
            <w:r w:rsidR="00BD4CEE" w:rsidRPr="003C46AF">
              <w:rPr>
                <w:szCs w:val="22"/>
                <w:lang w:val="bg-BG"/>
              </w:rPr>
              <w:t>Прикрепване на спринцовката към бутилката</w:t>
            </w:r>
          </w:p>
          <w:p w14:paraId="3BF64469" w14:textId="77777777" w:rsidR="00036561" w:rsidRPr="003C46AF" w:rsidRDefault="00AE2840" w:rsidP="0085631C">
            <w:pPr>
              <w:widowControl w:val="0"/>
              <w:numPr>
                <w:ilvl w:val="0"/>
                <w:numId w:val="24"/>
              </w:numPr>
              <w:spacing w:line="-260" w:lineRule="auto"/>
              <w:rPr>
                <w:szCs w:val="22"/>
                <w:lang w:val="ru-RU"/>
              </w:rPr>
            </w:pPr>
            <w:r w:rsidRPr="003C46AF">
              <w:rPr>
                <w:szCs w:val="22"/>
                <w:lang w:val="bg-BG"/>
              </w:rPr>
              <w:t>Вкарайте връхчето на спринцовката в дупката на бялата запушалка</w:t>
            </w:r>
            <w:r w:rsidR="00036561" w:rsidRPr="003C46AF">
              <w:rPr>
                <w:szCs w:val="22"/>
                <w:lang w:val="ru-RU"/>
              </w:rPr>
              <w:t>.</w:t>
            </w:r>
          </w:p>
          <w:p w14:paraId="71AB4602" w14:textId="77777777" w:rsidR="00036561" w:rsidRPr="003C46AF" w:rsidRDefault="00036561" w:rsidP="0085631C">
            <w:pPr>
              <w:pStyle w:val="Header"/>
              <w:widowControl w:val="0"/>
              <w:rPr>
                <w:rFonts w:ascii="Times New Roman" w:hAnsi="Times New Roman"/>
                <w:sz w:val="22"/>
                <w:szCs w:val="22"/>
                <w:lang w:val="is-IS"/>
              </w:rPr>
            </w:pPr>
          </w:p>
        </w:tc>
      </w:tr>
      <w:tr w:rsidR="00036561" w:rsidRPr="003C46AF" w14:paraId="0F3FE2F4" w14:textId="77777777">
        <w:tc>
          <w:tcPr>
            <w:tcW w:w="3348" w:type="dxa"/>
          </w:tcPr>
          <w:p w14:paraId="5560C39A" w14:textId="77777777" w:rsidR="00036561" w:rsidRPr="003C46AF" w:rsidRDefault="0064046F" w:rsidP="0085631C">
            <w:pPr>
              <w:pStyle w:val="Header"/>
              <w:widowControl w:val="0"/>
              <w:rPr>
                <w:rFonts w:ascii="Times New Roman" w:hAnsi="Times New Roman"/>
                <w:sz w:val="22"/>
                <w:szCs w:val="22"/>
                <w:lang w:val="is-IS"/>
              </w:rPr>
            </w:pPr>
            <w:r w:rsidRPr="003C46AF">
              <w:rPr>
                <w:rFonts w:ascii="Times New Roman" w:hAnsi="Times New Roman"/>
                <w:noProof/>
                <w:sz w:val="22"/>
                <w:szCs w:val="22"/>
                <w:lang w:eastAsia="en-GB"/>
              </w:rPr>
              <w:drawing>
                <wp:inline distT="0" distB="0" distL="0" distR="0" wp14:anchorId="703F76B5" wp14:editId="2AAA223C">
                  <wp:extent cx="1390650" cy="1657350"/>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7C3CD2A5" w14:textId="77777777" w:rsidR="00036561" w:rsidRPr="003C46AF" w:rsidRDefault="00036561" w:rsidP="0085631C">
            <w:pPr>
              <w:widowControl w:val="0"/>
              <w:ind w:left="567" w:hanging="567"/>
              <w:rPr>
                <w:szCs w:val="22"/>
                <w:lang w:val="is-IS"/>
              </w:rPr>
            </w:pPr>
            <w:r w:rsidRPr="003C46AF">
              <w:rPr>
                <w:szCs w:val="22"/>
                <w:lang w:val="is-IS"/>
              </w:rPr>
              <w:t>3.</w:t>
            </w:r>
            <w:r w:rsidRPr="003C46AF">
              <w:rPr>
                <w:szCs w:val="22"/>
                <w:lang w:val="is-IS"/>
              </w:rPr>
              <w:tab/>
            </w:r>
            <w:r w:rsidR="001B160D" w:rsidRPr="003C46AF">
              <w:rPr>
                <w:szCs w:val="22"/>
                <w:lang w:val="bg-BG"/>
              </w:rPr>
              <w:t>Напълване на спринцовката</w:t>
            </w:r>
          </w:p>
          <w:p w14:paraId="4469ECC4" w14:textId="3B887CC8" w:rsidR="00036561" w:rsidRPr="003C46AF" w:rsidRDefault="005F77A1" w:rsidP="0085631C">
            <w:pPr>
              <w:widowControl w:val="0"/>
              <w:numPr>
                <w:ilvl w:val="0"/>
                <w:numId w:val="24"/>
              </w:numPr>
              <w:spacing w:line="-260" w:lineRule="auto"/>
              <w:rPr>
                <w:szCs w:val="22"/>
                <w:lang w:val="is-IS"/>
              </w:rPr>
            </w:pPr>
            <w:r w:rsidRPr="003C46AF">
              <w:rPr>
                <w:szCs w:val="22"/>
                <w:lang w:val="bg-BG"/>
              </w:rPr>
              <w:t>Издърпайте буталото нагоре до</w:t>
            </w:r>
            <w:r w:rsidR="000F0E2A" w:rsidRPr="003C46AF">
              <w:rPr>
                <w:szCs w:val="22"/>
                <w:lang w:val="bg-BG"/>
              </w:rPr>
              <w:t>като</w:t>
            </w:r>
            <w:r w:rsidRPr="003C46AF">
              <w:rPr>
                <w:szCs w:val="22"/>
                <w:lang w:val="bg-BG"/>
              </w:rPr>
              <w:t xml:space="preserve"> достигне </w:t>
            </w:r>
            <w:r w:rsidR="00003E27" w:rsidRPr="003C46AF">
              <w:rPr>
                <w:szCs w:val="22"/>
                <w:lang w:val="bg-BG"/>
              </w:rPr>
              <w:t>точ</w:t>
            </w:r>
            <w:r w:rsidRPr="003C46AF">
              <w:rPr>
                <w:szCs w:val="22"/>
                <w:lang w:val="bg-BG"/>
              </w:rPr>
              <w:t>ното деление, съответстващо на дозата, предписана от Вашия лекар</w:t>
            </w:r>
            <w:r w:rsidR="00036561" w:rsidRPr="003C46AF">
              <w:rPr>
                <w:szCs w:val="22"/>
                <w:lang w:val="is-IS"/>
              </w:rPr>
              <w:t>.</w:t>
            </w:r>
          </w:p>
          <w:p w14:paraId="2EACF98A" w14:textId="77777777" w:rsidR="00036561" w:rsidRPr="003C46AF" w:rsidRDefault="00036561" w:rsidP="0085631C">
            <w:pPr>
              <w:widowControl w:val="0"/>
              <w:spacing w:before="120"/>
              <w:ind w:left="284" w:hanging="284"/>
              <w:rPr>
                <w:szCs w:val="24"/>
                <w:lang w:val="is-IS"/>
              </w:rPr>
            </w:pPr>
          </w:p>
          <w:p w14:paraId="3CEDF0E9" w14:textId="77777777" w:rsidR="00036561" w:rsidRPr="003C46AF" w:rsidRDefault="00036561" w:rsidP="0085631C">
            <w:pPr>
              <w:pStyle w:val="Header"/>
              <w:widowControl w:val="0"/>
              <w:rPr>
                <w:rFonts w:ascii="Times New Roman" w:hAnsi="Times New Roman"/>
                <w:sz w:val="22"/>
                <w:szCs w:val="22"/>
                <w:lang w:val="is-IS"/>
              </w:rPr>
            </w:pPr>
          </w:p>
        </w:tc>
      </w:tr>
      <w:tr w:rsidR="00036561" w:rsidRPr="003C46AF" w14:paraId="39C0F9AA" w14:textId="77777777">
        <w:tc>
          <w:tcPr>
            <w:tcW w:w="3348" w:type="dxa"/>
          </w:tcPr>
          <w:p w14:paraId="20F268FC" w14:textId="77777777" w:rsidR="00036561" w:rsidRPr="003C46AF" w:rsidRDefault="0064046F" w:rsidP="0085631C">
            <w:pPr>
              <w:pStyle w:val="Header"/>
              <w:widowControl w:val="0"/>
              <w:rPr>
                <w:rFonts w:ascii="Times New Roman" w:hAnsi="Times New Roman"/>
                <w:sz w:val="22"/>
                <w:szCs w:val="22"/>
                <w:lang w:val="is-IS"/>
              </w:rPr>
            </w:pPr>
            <w:r w:rsidRPr="003C46AF">
              <w:rPr>
                <w:rFonts w:ascii="Times New Roman" w:hAnsi="Times New Roman"/>
                <w:noProof/>
                <w:sz w:val="22"/>
                <w:szCs w:val="22"/>
                <w:lang w:eastAsia="en-GB"/>
              </w:rPr>
              <w:drawing>
                <wp:inline distT="0" distB="0" distL="0" distR="0" wp14:anchorId="738CCEF5" wp14:editId="19108AD1">
                  <wp:extent cx="1390650" cy="1666875"/>
                  <wp:effectExtent l="0" t="0" r="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1666875"/>
                          </a:xfrm>
                          <a:prstGeom prst="rect">
                            <a:avLst/>
                          </a:prstGeom>
                          <a:noFill/>
                          <a:ln>
                            <a:noFill/>
                          </a:ln>
                        </pic:spPr>
                      </pic:pic>
                    </a:graphicData>
                  </a:graphic>
                </wp:inline>
              </w:drawing>
            </w:r>
          </w:p>
        </w:tc>
        <w:tc>
          <w:tcPr>
            <w:tcW w:w="5938" w:type="dxa"/>
          </w:tcPr>
          <w:p w14:paraId="0EB243D2" w14:textId="77777777" w:rsidR="00036561" w:rsidRPr="003C46AF" w:rsidRDefault="00036561" w:rsidP="0085631C">
            <w:pPr>
              <w:widowControl w:val="0"/>
              <w:ind w:left="567" w:hanging="567"/>
              <w:rPr>
                <w:szCs w:val="22"/>
                <w:lang w:val="is-IS"/>
              </w:rPr>
            </w:pPr>
            <w:r w:rsidRPr="003C46AF">
              <w:rPr>
                <w:szCs w:val="22"/>
                <w:lang w:val="is-IS"/>
              </w:rPr>
              <w:t>4.</w:t>
            </w:r>
            <w:r w:rsidRPr="003C46AF">
              <w:rPr>
                <w:szCs w:val="22"/>
                <w:lang w:val="is-IS"/>
              </w:rPr>
              <w:tab/>
            </w:r>
            <w:r w:rsidR="00F65CFA" w:rsidRPr="003C46AF">
              <w:rPr>
                <w:szCs w:val="22"/>
                <w:lang w:val="bg-BG"/>
              </w:rPr>
              <w:t>Отстраняване на мехурчетата</w:t>
            </w:r>
          </w:p>
          <w:p w14:paraId="67E09293" w14:textId="77777777" w:rsidR="00036561" w:rsidRPr="003C46AF" w:rsidRDefault="00855A89" w:rsidP="0085631C">
            <w:pPr>
              <w:widowControl w:val="0"/>
              <w:numPr>
                <w:ilvl w:val="0"/>
                <w:numId w:val="24"/>
              </w:numPr>
              <w:spacing w:line="-260" w:lineRule="auto"/>
              <w:rPr>
                <w:szCs w:val="22"/>
                <w:lang w:val="is-IS"/>
              </w:rPr>
            </w:pPr>
            <w:r w:rsidRPr="003C46AF">
              <w:rPr>
                <w:szCs w:val="22"/>
                <w:lang w:val="bg-BG"/>
              </w:rPr>
              <w:t xml:space="preserve">Натиснете надолу и издърпайте нагоре буталото няколко пъти, за да премахнете </w:t>
            </w:r>
            <w:r w:rsidR="00003E27" w:rsidRPr="003C46AF">
              <w:rPr>
                <w:szCs w:val="22"/>
                <w:lang w:val="bg-BG"/>
              </w:rPr>
              <w:t xml:space="preserve">всички </w:t>
            </w:r>
            <w:r w:rsidRPr="003C46AF">
              <w:rPr>
                <w:szCs w:val="22"/>
                <w:lang w:val="bg-BG"/>
              </w:rPr>
              <w:t xml:space="preserve">големи </w:t>
            </w:r>
            <w:r w:rsidR="00F35DB0" w:rsidRPr="003C46AF">
              <w:rPr>
                <w:szCs w:val="22"/>
                <w:lang w:val="bg-BG"/>
              </w:rPr>
              <w:t xml:space="preserve">въздушни </w:t>
            </w:r>
            <w:r w:rsidRPr="003C46AF">
              <w:rPr>
                <w:szCs w:val="22"/>
                <w:lang w:val="bg-BG"/>
              </w:rPr>
              <w:t>мехурчета</w:t>
            </w:r>
            <w:r w:rsidR="00036561" w:rsidRPr="003C46AF">
              <w:rPr>
                <w:szCs w:val="22"/>
                <w:lang w:val="is-IS"/>
              </w:rPr>
              <w:t>.</w:t>
            </w:r>
          </w:p>
          <w:p w14:paraId="2D63EF97" w14:textId="31B5978E" w:rsidR="00036561" w:rsidRPr="003C46AF" w:rsidRDefault="00F35DB0" w:rsidP="0085631C">
            <w:pPr>
              <w:widowControl w:val="0"/>
              <w:numPr>
                <w:ilvl w:val="0"/>
                <w:numId w:val="24"/>
              </w:numPr>
              <w:spacing w:line="-260" w:lineRule="auto"/>
              <w:rPr>
                <w:szCs w:val="22"/>
                <w:lang w:val="is-IS"/>
              </w:rPr>
            </w:pPr>
            <w:r w:rsidRPr="003C46AF">
              <w:rPr>
                <w:szCs w:val="22"/>
                <w:lang w:val="bg-BG"/>
              </w:rPr>
              <w:t>Няколко</w:t>
            </w:r>
            <w:r w:rsidR="008C34C4" w:rsidRPr="003C46AF">
              <w:rPr>
                <w:szCs w:val="22"/>
                <w:lang w:val="bg-BG"/>
              </w:rPr>
              <w:t>то</w:t>
            </w:r>
            <w:r w:rsidRPr="003C46AF">
              <w:rPr>
                <w:szCs w:val="22"/>
                <w:lang w:val="bg-BG"/>
              </w:rPr>
              <w:t xml:space="preserve"> малки въздушни мехурчета</w:t>
            </w:r>
            <w:r w:rsidR="00036561" w:rsidRPr="003C46AF">
              <w:rPr>
                <w:szCs w:val="22"/>
                <w:lang w:val="is-IS"/>
              </w:rPr>
              <w:t xml:space="preserve"> </w:t>
            </w:r>
            <w:r w:rsidRPr="003C46AF">
              <w:rPr>
                <w:szCs w:val="22"/>
                <w:lang w:val="bg-BG"/>
              </w:rPr>
              <w:t xml:space="preserve">не </w:t>
            </w:r>
            <w:r w:rsidR="008C34C4" w:rsidRPr="003C46AF">
              <w:rPr>
                <w:szCs w:val="22"/>
                <w:lang w:val="bg-BG"/>
              </w:rPr>
              <w:t>са</w:t>
            </w:r>
            <w:r w:rsidRPr="003C46AF">
              <w:rPr>
                <w:szCs w:val="22"/>
                <w:lang w:val="bg-BG"/>
              </w:rPr>
              <w:t xml:space="preserve"> от значение и няма да повлия</w:t>
            </w:r>
            <w:r w:rsidR="00A57E78" w:rsidRPr="003C46AF">
              <w:rPr>
                <w:szCs w:val="22"/>
                <w:lang w:val="bg-BG"/>
              </w:rPr>
              <w:t>я</w:t>
            </w:r>
            <w:r w:rsidR="008C34C4" w:rsidRPr="003C46AF">
              <w:rPr>
                <w:szCs w:val="22"/>
                <w:lang w:val="bg-BG"/>
              </w:rPr>
              <w:t>т</w:t>
            </w:r>
            <w:r w:rsidRPr="003C46AF">
              <w:rPr>
                <w:szCs w:val="22"/>
                <w:lang w:val="bg-BG"/>
              </w:rPr>
              <w:t xml:space="preserve"> </w:t>
            </w:r>
            <w:r w:rsidR="00003E27" w:rsidRPr="003C46AF">
              <w:rPr>
                <w:szCs w:val="22"/>
                <w:lang w:val="bg-BG"/>
              </w:rPr>
              <w:t xml:space="preserve">на Вашата </w:t>
            </w:r>
            <w:r w:rsidRPr="003C46AF">
              <w:rPr>
                <w:szCs w:val="22"/>
                <w:lang w:val="bg-BG"/>
              </w:rPr>
              <w:t>доза по никакъв начин</w:t>
            </w:r>
            <w:r w:rsidR="00036561" w:rsidRPr="003C46AF">
              <w:rPr>
                <w:szCs w:val="22"/>
                <w:lang w:val="is-IS"/>
              </w:rPr>
              <w:t>.</w:t>
            </w:r>
          </w:p>
          <w:p w14:paraId="6DEB33B1" w14:textId="77777777" w:rsidR="00036561" w:rsidRPr="003C46AF" w:rsidRDefault="00D112FC" w:rsidP="0085631C">
            <w:pPr>
              <w:widowControl w:val="0"/>
              <w:numPr>
                <w:ilvl w:val="0"/>
                <w:numId w:val="24"/>
              </w:numPr>
              <w:spacing w:line="-260" w:lineRule="auto"/>
              <w:rPr>
                <w:szCs w:val="22"/>
                <w:lang w:val="is-IS"/>
              </w:rPr>
            </w:pPr>
            <w:r w:rsidRPr="003C46AF">
              <w:rPr>
                <w:szCs w:val="22"/>
                <w:lang w:val="bg-BG"/>
              </w:rPr>
              <w:t xml:space="preserve">Проверете дали дозата все още е </w:t>
            </w:r>
            <w:r w:rsidR="00003E27" w:rsidRPr="003C46AF">
              <w:rPr>
                <w:szCs w:val="22"/>
                <w:lang w:val="bg-BG"/>
              </w:rPr>
              <w:t>точна</w:t>
            </w:r>
            <w:r w:rsidR="00036561" w:rsidRPr="003C46AF">
              <w:rPr>
                <w:szCs w:val="22"/>
                <w:lang w:val="is-IS"/>
              </w:rPr>
              <w:t>.</w:t>
            </w:r>
          </w:p>
          <w:p w14:paraId="732B0436" w14:textId="77777777" w:rsidR="00036561" w:rsidRPr="003C46AF" w:rsidRDefault="009D3A8A" w:rsidP="0085631C">
            <w:pPr>
              <w:widowControl w:val="0"/>
              <w:numPr>
                <w:ilvl w:val="0"/>
                <w:numId w:val="24"/>
              </w:numPr>
              <w:spacing w:line="-260" w:lineRule="auto"/>
              <w:rPr>
                <w:szCs w:val="22"/>
                <w:lang w:val="is-IS"/>
              </w:rPr>
            </w:pPr>
            <w:r w:rsidRPr="003C46AF">
              <w:rPr>
                <w:szCs w:val="22"/>
                <w:lang w:val="bg-BG"/>
              </w:rPr>
              <w:t>След това отстранете спринцовката от бутилката</w:t>
            </w:r>
            <w:r w:rsidR="00036561" w:rsidRPr="003C46AF">
              <w:rPr>
                <w:szCs w:val="22"/>
                <w:lang w:val="is-IS"/>
              </w:rPr>
              <w:t>.</w:t>
            </w:r>
          </w:p>
          <w:p w14:paraId="544D6FA5" w14:textId="77777777" w:rsidR="00036561" w:rsidRPr="003C46AF" w:rsidRDefault="00036561" w:rsidP="0085631C">
            <w:pPr>
              <w:pStyle w:val="Header"/>
              <w:widowControl w:val="0"/>
              <w:rPr>
                <w:rFonts w:ascii="Times New Roman" w:hAnsi="Times New Roman"/>
                <w:sz w:val="22"/>
                <w:szCs w:val="22"/>
                <w:lang w:val="is-IS"/>
              </w:rPr>
            </w:pPr>
          </w:p>
        </w:tc>
      </w:tr>
      <w:tr w:rsidR="00036561" w:rsidRPr="003C46AF" w14:paraId="79814429" w14:textId="77777777">
        <w:tc>
          <w:tcPr>
            <w:tcW w:w="3348" w:type="dxa"/>
          </w:tcPr>
          <w:p w14:paraId="3B36B7BD" w14:textId="77777777" w:rsidR="00036561" w:rsidRPr="003C46AF" w:rsidRDefault="0064046F" w:rsidP="0085631C">
            <w:pPr>
              <w:pStyle w:val="Header"/>
              <w:widowControl w:val="0"/>
              <w:rPr>
                <w:rFonts w:ascii="Times New Roman" w:hAnsi="Times New Roman"/>
                <w:sz w:val="22"/>
                <w:szCs w:val="22"/>
                <w:lang w:val="is-IS"/>
              </w:rPr>
            </w:pPr>
            <w:r w:rsidRPr="003C46AF">
              <w:rPr>
                <w:rFonts w:ascii="Times New Roman" w:hAnsi="Times New Roman"/>
                <w:noProof/>
                <w:sz w:val="22"/>
                <w:szCs w:val="22"/>
                <w:lang w:eastAsia="en-GB"/>
              </w:rPr>
              <w:drawing>
                <wp:inline distT="0" distB="0" distL="0" distR="0" wp14:anchorId="3B682DCB" wp14:editId="0DB5F8A5">
                  <wp:extent cx="1390650" cy="1657350"/>
                  <wp:effectExtent l="0" t="0" r="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3D33A45A" w14:textId="77777777" w:rsidR="00036561" w:rsidRPr="003C46AF" w:rsidRDefault="00036561" w:rsidP="0085631C">
            <w:pPr>
              <w:widowControl w:val="0"/>
              <w:ind w:left="567" w:hanging="567"/>
              <w:rPr>
                <w:szCs w:val="22"/>
                <w:lang w:val="is-IS"/>
              </w:rPr>
            </w:pPr>
            <w:r w:rsidRPr="003C46AF">
              <w:rPr>
                <w:szCs w:val="22"/>
                <w:lang w:val="is-IS"/>
              </w:rPr>
              <w:t>5.</w:t>
            </w:r>
            <w:r w:rsidRPr="003C46AF">
              <w:rPr>
                <w:szCs w:val="22"/>
                <w:lang w:val="is-IS"/>
              </w:rPr>
              <w:tab/>
            </w:r>
            <w:r w:rsidR="00C73D78" w:rsidRPr="003C46AF">
              <w:rPr>
                <w:szCs w:val="22"/>
                <w:lang w:val="bg-BG"/>
              </w:rPr>
              <w:t>Прием на лекарството</w:t>
            </w:r>
          </w:p>
          <w:p w14:paraId="0134F09C" w14:textId="77777777" w:rsidR="00036561" w:rsidRPr="003C46AF" w:rsidRDefault="006B26AB" w:rsidP="0085631C">
            <w:pPr>
              <w:widowControl w:val="0"/>
              <w:numPr>
                <w:ilvl w:val="0"/>
                <w:numId w:val="24"/>
              </w:numPr>
              <w:spacing w:line="-260" w:lineRule="auto"/>
              <w:rPr>
                <w:szCs w:val="22"/>
                <w:lang w:val="is-IS"/>
              </w:rPr>
            </w:pPr>
            <w:r w:rsidRPr="003C46AF">
              <w:rPr>
                <w:szCs w:val="22"/>
                <w:lang w:val="bg-BG"/>
              </w:rPr>
              <w:t>Глътнете лекарството направо от спринцовката</w:t>
            </w:r>
            <w:r w:rsidR="00036561" w:rsidRPr="003C46AF">
              <w:rPr>
                <w:szCs w:val="22"/>
                <w:lang w:val="is-IS"/>
              </w:rPr>
              <w:t>.</w:t>
            </w:r>
          </w:p>
          <w:p w14:paraId="66FF30F7" w14:textId="77777777" w:rsidR="00036561" w:rsidRPr="003C46AF" w:rsidRDefault="006B26AB" w:rsidP="0085631C">
            <w:pPr>
              <w:widowControl w:val="0"/>
              <w:numPr>
                <w:ilvl w:val="0"/>
                <w:numId w:val="24"/>
              </w:numPr>
              <w:spacing w:line="-260" w:lineRule="auto"/>
              <w:rPr>
                <w:szCs w:val="22"/>
                <w:lang w:val="is-IS"/>
              </w:rPr>
            </w:pPr>
            <w:r w:rsidRPr="003C46AF">
              <w:rPr>
                <w:szCs w:val="22"/>
                <w:lang w:val="bg-BG"/>
              </w:rPr>
              <w:t xml:space="preserve">Можете да смесите лекарството с вода в малка чашка. Разбъркайте и изпийте </w:t>
            </w:r>
            <w:r w:rsidR="00DC1B66" w:rsidRPr="003C46AF">
              <w:rPr>
                <w:szCs w:val="22"/>
                <w:lang w:val="bg-BG"/>
              </w:rPr>
              <w:t xml:space="preserve">цялата </w:t>
            </w:r>
            <w:r w:rsidRPr="003C46AF">
              <w:rPr>
                <w:szCs w:val="22"/>
                <w:lang w:val="bg-BG"/>
              </w:rPr>
              <w:t>смес</w:t>
            </w:r>
            <w:r w:rsidR="00036561" w:rsidRPr="003C46AF">
              <w:rPr>
                <w:szCs w:val="22"/>
                <w:lang w:val="is-IS"/>
              </w:rPr>
              <w:t>.</w:t>
            </w:r>
          </w:p>
          <w:p w14:paraId="67065895" w14:textId="77777777" w:rsidR="00036561" w:rsidRPr="003C46AF" w:rsidRDefault="00036561" w:rsidP="0085631C">
            <w:pPr>
              <w:pStyle w:val="Header"/>
              <w:widowControl w:val="0"/>
              <w:rPr>
                <w:rFonts w:ascii="Times New Roman" w:hAnsi="Times New Roman"/>
                <w:sz w:val="22"/>
                <w:szCs w:val="22"/>
                <w:lang w:val="is-IS"/>
              </w:rPr>
            </w:pPr>
          </w:p>
        </w:tc>
      </w:tr>
      <w:tr w:rsidR="00036561" w:rsidRPr="003C46AF" w14:paraId="58F42509" w14:textId="77777777">
        <w:tc>
          <w:tcPr>
            <w:tcW w:w="3348" w:type="dxa"/>
          </w:tcPr>
          <w:p w14:paraId="6F20D8A5" w14:textId="77777777" w:rsidR="00036561" w:rsidRPr="003C46AF" w:rsidRDefault="0064046F" w:rsidP="0085631C">
            <w:pPr>
              <w:pStyle w:val="Header"/>
              <w:widowControl w:val="0"/>
              <w:rPr>
                <w:rFonts w:ascii="Times New Roman" w:hAnsi="Times New Roman"/>
                <w:sz w:val="22"/>
                <w:szCs w:val="22"/>
                <w:lang w:val="is-IS"/>
              </w:rPr>
            </w:pPr>
            <w:r w:rsidRPr="003C46AF">
              <w:rPr>
                <w:rFonts w:ascii="Times New Roman" w:hAnsi="Times New Roman"/>
                <w:noProof/>
                <w:sz w:val="22"/>
                <w:szCs w:val="22"/>
                <w:lang w:eastAsia="en-GB"/>
              </w:rPr>
              <w:lastRenderedPageBreak/>
              <w:drawing>
                <wp:inline distT="0" distB="0" distL="0" distR="0" wp14:anchorId="07852D83" wp14:editId="7E1BDB38">
                  <wp:extent cx="1352550" cy="1676400"/>
                  <wp:effectExtent l="0" t="0" r="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2550" cy="1676400"/>
                          </a:xfrm>
                          <a:prstGeom prst="rect">
                            <a:avLst/>
                          </a:prstGeom>
                          <a:noFill/>
                          <a:ln>
                            <a:noFill/>
                          </a:ln>
                        </pic:spPr>
                      </pic:pic>
                    </a:graphicData>
                  </a:graphic>
                </wp:inline>
              </w:drawing>
            </w:r>
          </w:p>
        </w:tc>
        <w:tc>
          <w:tcPr>
            <w:tcW w:w="5938" w:type="dxa"/>
          </w:tcPr>
          <w:p w14:paraId="5A24269A" w14:textId="77777777" w:rsidR="00036561" w:rsidRPr="003C46AF" w:rsidRDefault="00036561" w:rsidP="0085631C">
            <w:pPr>
              <w:widowControl w:val="0"/>
              <w:ind w:left="567" w:hanging="567"/>
              <w:rPr>
                <w:szCs w:val="22"/>
              </w:rPr>
            </w:pPr>
            <w:r w:rsidRPr="003C46AF">
              <w:rPr>
                <w:szCs w:val="22"/>
                <w:lang w:val="is-IS"/>
              </w:rPr>
              <w:t>6.</w:t>
            </w:r>
            <w:r w:rsidRPr="003C46AF">
              <w:rPr>
                <w:szCs w:val="22"/>
                <w:lang w:val="is-IS"/>
              </w:rPr>
              <w:tab/>
            </w:r>
            <w:r w:rsidR="00E9192E" w:rsidRPr="003C46AF">
              <w:rPr>
                <w:szCs w:val="22"/>
                <w:lang w:val="bg-BG"/>
              </w:rPr>
              <w:t>След употреба на спринцовката</w:t>
            </w:r>
          </w:p>
          <w:p w14:paraId="37E9DB1B" w14:textId="77777777" w:rsidR="00036561" w:rsidRPr="003C46AF" w:rsidRDefault="003C69B9" w:rsidP="0085631C">
            <w:pPr>
              <w:widowControl w:val="0"/>
              <w:numPr>
                <w:ilvl w:val="0"/>
                <w:numId w:val="24"/>
              </w:numPr>
              <w:spacing w:line="-260" w:lineRule="auto"/>
              <w:rPr>
                <w:szCs w:val="22"/>
                <w:lang w:val="ru-RU"/>
              </w:rPr>
            </w:pPr>
            <w:r w:rsidRPr="003C46AF">
              <w:rPr>
                <w:szCs w:val="22"/>
                <w:lang w:val="bg-BG"/>
              </w:rPr>
              <w:t>Избършете външната част на спринцовката с чиста кърпа</w:t>
            </w:r>
            <w:r w:rsidR="00036561" w:rsidRPr="003C46AF">
              <w:rPr>
                <w:szCs w:val="22"/>
                <w:lang w:val="is-IS"/>
              </w:rPr>
              <w:t>.</w:t>
            </w:r>
          </w:p>
          <w:p w14:paraId="218769A3" w14:textId="77777777" w:rsidR="00036561" w:rsidRPr="003C46AF" w:rsidRDefault="003C69B9" w:rsidP="0085631C">
            <w:pPr>
              <w:widowControl w:val="0"/>
              <w:numPr>
                <w:ilvl w:val="0"/>
                <w:numId w:val="24"/>
              </w:numPr>
              <w:spacing w:line="-260" w:lineRule="auto"/>
              <w:rPr>
                <w:szCs w:val="22"/>
                <w:lang w:val="is-IS"/>
              </w:rPr>
            </w:pPr>
            <w:r w:rsidRPr="003C46AF">
              <w:rPr>
                <w:szCs w:val="22"/>
                <w:lang w:val="ru-RU"/>
              </w:rPr>
              <w:t>След това поставете спринцовката обратно в предпазната опаковка</w:t>
            </w:r>
            <w:r w:rsidR="00036561" w:rsidRPr="003C46AF">
              <w:rPr>
                <w:szCs w:val="22"/>
                <w:lang w:val="is-IS"/>
              </w:rPr>
              <w:t>.</w:t>
            </w:r>
          </w:p>
          <w:p w14:paraId="62EC48FC" w14:textId="77777777" w:rsidR="00036561" w:rsidRPr="003C46AF" w:rsidRDefault="000F150D" w:rsidP="0085631C">
            <w:pPr>
              <w:widowControl w:val="0"/>
              <w:numPr>
                <w:ilvl w:val="0"/>
                <w:numId w:val="24"/>
              </w:numPr>
              <w:spacing w:line="-260" w:lineRule="auto"/>
              <w:rPr>
                <w:szCs w:val="22"/>
                <w:lang w:val="is-IS"/>
              </w:rPr>
            </w:pPr>
            <w:r w:rsidRPr="003C46AF">
              <w:rPr>
                <w:szCs w:val="22"/>
                <w:lang w:val="bg-BG"/>
              </w:rPr>
              <w:t>Поставете капачката, защитена срещу отваряне от деца обратно върху бутилката и я затворете</w:t>
            </w:r>
            <w:r w:rsidR="00036561" w:rsidRPr="003C46AF">
              <w:rPr>
                <w:szCs w:val="22"/>
                <w:lang w:val="is-IS"/>
              </w:rPr>
              <w:t>.</w:t>
            </w:r>
          </w:p>
          <w:p w14:paraId="1DB8E349" w14:textId="77777777" w:rsidR="00036561" w:rsidRPr="003C46AF" w:rsidRDefault="00036561" w:rsidP="0085631C">
            <w:pPr>
              <w:pStyle w:val="Header"/>
              <w:widowControl w:val="0"/>
              <w:rPr>
                <w:rFonts w:ascii="Times New Roman" w:hAnsi="Times New Roman"/>
                <w:sz w:val="22"/>
                <w:szCs w:val="22"/>
                <w:lang w:val="is-IS"/>
              </w:rPr>
            </w:pPr>
          </w:p>
        </w:tc>
      </w:tr>
    </w:tbl>
    <w:p w14:paraId="293DA8FB" w14:textId="77777777" w:rsidR="000166D2" w:rsidRPr="003C46AF" w:rsidRDefault="000166D2" w:rsidP="0085631C">
      <w:pPr>
        <w:widowControl w:val="0"/>
        <w:numPr>
          <w:ilvl w:val="12"/>
          <w:numId w:val="0"/>
        </w:numPr>
        <w:ind w:right="-2"/>
        <w:rPr>
          <w:noProof/>
          <w:color w:val="000000"/>
          <w:lang w:val="bg-BG"/>
        </w:rPr>
      </w:pPr>
    </w:p>
    <w:p w14:paraId="3D886F70" w14:textId="77777777" w:rsidR="000166D2" w:rsidRPr="003C46AF" w:rsidRDefault="000166D2" w:rsidP="0085631C">
      <w:pPr>
        <w:keepNext/>
        <w:widowControl w:val="0"/>
        <w:numPr>
          <w:ilvl w:val="12"/>
          <w:numId w:val="0"/>
        </w:numPr>
        <w:rPr>
          <w:b/>
          <w:noProof/>
          <w:color w:val="000000"/>
          <w:lang w:val="bg-BG"/>
        </w:rPr>
      </w:pPr>
      <w:r w:rsidRPr="003C46AF">
        <w:rPr>
          <w:b/>
          <w:noProof/>
          <w:color w:val="000000"/>
          <w:lang w:val="bg-BG"/>
        </w:rPr>
        <w:t xml:space="preserve">Ако сте приели повече от необходимата доза </w:t>
      </w:r>
      <w:r w:rsidRPr="003C46AF">
        <w:rPr>
          <w:b/>
          <w:noProof/>
          <w:color w:val="000000"/>
        </w:rPr>
        <w:t>E</w:t>
      </w:r>
      <w:r w:rsidRPr="003C46AF">
        <w:rPr>
          <w:b/>
          <w:noProof/>
          <w:color w:val="000000"/>
          <w:lang w:val="bg-BG"/>
        </w:rPr>
        <w:t>xelon</w:t>
      </w:r>
    </w:p>
    <w:p w14:paraId="3627F5C1" w14:textId="77777777" w:rsidR="000166D2" w:rsidRPr="003C46AF" w:rsidRDefault="00B44C5D" w:rsidP="0085631C">
      <w:pPr>
        <w:widowControl w:val="0"/>
        <w:numPr>
          <w:ilvl w:val="12"/>
          <w:numId w:val="0"/>
        </w:numPr>
        <w:ind w:right="-2"/>
        <w:rPr>
          <w:noProof/>
          <w:color w:val="000000"/>
          <w:lang w:val="bg-BG"/>
        </w:rPr>
      </w:pPr>
      <w:r w:rsidRPr="003C46AF">
        <w:rPr>
          <w:noProof/>
          <w:color w:val="000000"/>
          <w:lang w:val="bg-BG"/>
        </w:rPr>
        <w:t xml:space="preserve">Ако случайно сте приели повече </w:t>
      </w:r>
      <w:r w:rsidRPr="003C46AF">
        <w:rPr>
          <w:noProof/>
          <w:color w:val="000000"/>
          <w:lang w:val="en-US"/>
        </w:rPr>
        <w:t>Exelon</w:t>
      </w:r>
      <w:r w:rsidRPr="003C46AF">
        <w:rPr>
          <w:noProof/>
          <w:color w:val="000000"/>
          <w:lang w:val="bg-BG"/>
        </w:rPr>
        <w:t>, отколкото трябва, информирайте Вашия лекар</w:t>
      </w:r>
      <w:r w:rsidR="000166D2" w:rsidRPr="003C46AF">
        <w:rPr>
          <w:color w:val="000000"/>
          <w:szCs w:val="22"/>
          <w:lang w:val="bg-BG"/>
        </w:rPr>
        <w:t xml:space="preserve">. Може да се нуждаете от медицинско наблюдение. Някои </w:t>
      </w:r>
      <w:r w:rsidR="0083696F" w:rsidRPr="003C46AF">
        <w:rPr>
          <w:color w:val="000000"/>
          <w:szCs w:val="22"/>
          <w:lang w:val="bg-BG"/>
        </w:rPr>
        <w:t>пациенти</w:t>
      </w:r>
      <w:r w:rsidR="000166D2" w:rsidRPr="003C46AF">
        <w:rPr>
          <w:color w:val="000000"/>
          <w:szCs w:val="22"/>
          <w:lang w:val="bg-BG"/>
        </w:rPr>
        <w:t xml:space="preserve">, </w:t>
      </w:r>
      <w:r w:rsidR="0083696F" w:rsidRPr="003C46AF">
        <w:rPr>
          <w:color w:val="000000"/>
          <w:szCs w:val="22"/>
          <w:lang w:val="bg-BG"/>
        </w:rPr>
        <w:t xml:space="preserve">които </w:t>
      </w:r>
      <w:r w:rsidR="000166D2" w:rsidRPr="003C46AF">
        <w:rPr>
          <w:color w:val="000000"/>
          <w:szCs w:val="22"/>
          <w:lang w:val="bg-BG"/>
        </w:rPr>
        <w:t xml:space="preserve">случайно </w:t>
      </w:r>
      <w:r w:rsidR="0083696F" w:rsidRPr="003C46AF">
        <w:rPr>
          <w:color w:val="000000"/>
          <w:szCs w:val="22"/>
          <w:lang w:val="bg-BG"/>
        </w:rPr>
        <w:t xml:space="preserve">са </w:t>
      </w:r>
      <w:r w:rsidR="000166D2" w:rsidRPr="003C46AF">
        <w:rPr>
          <w:color w:val="000000"/>
          <w:szCs w:val="22"/>
          <w:lang w:val="bg-BG"/>
        </w:rPr>
        <w:t xml:space="preserve">приели </w:t>
      </w:r>
      <w:r w:rsidR="0083696F" w:rsidRPr="003C46AF">
        <w:rPr>
          <w:color w:val="000000"/>
          <w:szCs w:val="22"/>
          <w:lang w:val="bg-BG"/>
        </w:rPr>
        <w:t>прекалено много</w:t>
      </w:r>
      <w:r w:rsidR="000166D2" w:rsidRPr="003C46AF">
        <w:rPr>
          <w:color w:val="000000"/>
          <w:szCs w:val="22"/>
          <w:lang w:val="bg-BG"/>
        </w:rPr>
        <w:t xml:space="preserve"> </w:t>
      </w:r>
      <w:r w:rsidR="000166D2" w:rsidRPr="003C46AF">
        <w:rPr>
          <w:color w:val="000000"/>
          <w:szCs w:val="22"/>
        </w:rPr>
        <w:t>E</w:t>
      </w:r>
      <w:r w:rsidR="000166D2" w:rsidRPr="003C46AF">
        <w:rPr>
          <w:noProof/>
          <w:color w:val="000000"/>
          <w:lang w:val="bg-BG"/>
        </w:rPr>
        <w:t>xelon</w:t>
      </w:r>
      <w:r w:rsidR="000166D2" w:rsidRPr="003C46AF">
        <w:rPr>
          <w:color w:val="000000"/>
          <w:szCs w:val="22"/>
          <w:lang w:val="bg-BG"/>
        </w:rPr>
        <w:t xml:space="preserve">, са имали </w:t>
      </w:r>
      <w:r w:rsidR="006F7D8C" w:rsidRPr="003C46AF">
        <w:rPr>
          <w:color w:val="000000"/>
          <w:szCs w:val="22"/>
          <w:lang w:val="bg-BG"/>
        </w:rPr>
        <w:t>повдигане</w:t>
      </w:r>
      <w:r w:rsidR="0083696F" w:rsidRPr="003C46AF">
        <w:rPr>
          <w:color w:val="000000"/>
          <w:szCs w:val="22"/>
          <w:lang w:val="bg-BG"/>
        </w:rPr>
        <w:t xml:space="preserve"> (</w:t>
      </w:r>
      <w:r w:rsidR="000166D2" w:rsidRPr="003C46AF">
        <w:rPr>
          <w:color w:val="000000"/>
          <w:szCs w:val="22"/>
          <w:lang w:val="bg-BG"/>
        </w:rPr>
        <w:t>гадене</w:t>
      </w:r>
      <w:r w:rsidR="0083696F" w:rsidRPr="003C46AF">
        <w:rPr>
          <w:color w:val="000000"/>
          <w:szCs w:val="22"/>
          <w:lang w:val="bg-BG"/>
        </w:rPr>
        <w:t>)</w:t>
      </w:r>
      <w:r w:rsidR="000166D2" w:rsidRPr="003C46AF">
        <w:rPr>
          <w:color w:val="000000"/>
          <w:szCs w:val="22"/>
          <w:lang w:val="bg-BG"/>
        </w:rPr>
        <w:t xml:space="preserve">, </w:t>
      </w:r>
      <w:r w:rsidR="0083696F" w:rsidRPr="003C46AF">
        <w:rPr>
          <w:color w:val="000000"/>
          <w:szCs w:val="22"/>
          <w:lang w:val="bg-BG"/>
        </w:rPr>
        <w:t>позиви за повръщане (</w:t>
      </w:r>
      <w:r w:rsidR="000166D2" w:rsidRPr="003C46AF">
        <w:rPr>
          <w:color w:val="000000"/>
          <w:szCs w:val="22"/>
          <w:lang w:val="bg-BG"/>
        </w:rPr>
        <w:t>повръщане</w:t>
      </w:r>
      <w:r w:rsidR="0083696F" w:rsidRPr="003C46AF">
        <w:rPr>
          <w:color w:val="000000"/>
          <w:szCs w:val="22"/>
          <w:lang w:val="bg-BG"/>
        </w:rPr>
        <w:t>)</w:t>
      </w:r>
      <w:r w:rsidR="000166D2" w:rsidRPr="003C46AF">
        <w:rPr>
          <w:color w:val="000000"/>
          <w:szCs w:val="22"/>
          <w:lang w:val="bg-BG"/>
        </w:rPr>
        <w:t xml:space="preserve">, диария, високо кръвно налягане и халюцинации. Могат да се появят също забавяне на </w:t>
      </w:r>
      <w:r w:rsidR="00696EAA" w:rsidRPr="003C46AF">
        <w:rPr>
          <w:color w:val="000000"/>
          <w:szCs w:val="22"/>
          <w:lang w:val="bg-BG"/>
        </w:rPr>
        <w:t>сърдечния ритъм</w:t>
      </w:r>
      <w:r w:rsidR="000166D2" w:rsidRPr="003C46AF">
        <w:rPr>
          <w:color w:val="000000"/>
          <w:szCs w:val="22"/>
          <w:lang w:val="bg-BG"/>
        </w:rPr>
        <w:t xml:space="preserve"> и припадъци.</w:t>
      </w:r>
    </w:p>
    <w:p w14:paraId="360BAD54" w14:textId="77777777" w:rsidR="000166D2" w:rsidRPr="003C46AF" w:rsidRDefault="000166D2" w:rsidP="0085631C">
      <w:pPr>
        <w:widowControl w:val="0"/>
        <w:numPr>
          <w:ilvl w:val="12"/>
          <w:numId w:val="0"/>
        </w:numPr>
        <w:rPr>
          <w:noProof/>
          <w:color w:val="000000"/>
          <w:lang w:val="bg-BG"/>
        </w:rPr>
      </w:pPr>
    </w:p>
    <w:p w14:paraId="79053C8A" w14:textId="77777777" w:rsidR="000166D2" w:rsidRPr="003C46AF" w:rsidRDefault="000166D2" w:rsidP="0085631C">
      <w:pPr>
        <w:keepNext/>
        <w:widowControl w:val="0"/>
        <w:numPr>
          <w:ilvl w:val="12"/>
          <w:numId w:val="0"/>
        </w:numPr>
        <w:rPr>
          <w:noProof/>
          <w:color w:val="000000"/>
          <w:lang w:val="bg-BG"/>
        </w:rPr>
      </w:pPr>
      <w:r w:rsidRPr="003C46AF">
        <w:rPr>
          <w:b/>
          <w:noProof/>
          <w:color w:val="000000"/>
          <w:lang w:val="bg-BG"/>
        </w:rPr>
        <w:t xml:space="preserve">Ако сте пропуснали да приемете </w:t>
      </w:r>
      <w:r w:rsidRPr="003C46AF">
        <w:rPr>
          <w:b/>
          <w:noProof/>
          <w:color w:val="000000"/>
          <w:lang w:val="en-US"/>
        </w:rPr>
        <w:t>E</w:t>
      </w:r>
      <w:r w:rsidRPr="003C46AF">
        <w:rPr>
          <w:b/>
          <w:noProof/>
          <w:color w:val="000000"/>
          <w:lang w:val="bg-BG"/>
        </w:rPr>
        <w:t>xelon</w:t>
      </w:r>
    </w:p>
    <w:p w14:paraId="58F06FD8" w14:textId="77777777" w:rsidR="000166D2" w:rsidRPr="003C46AF" w:rsidRDefault="000166D2" w:rsidP="0085631C">
      <w:pPr>
        <w:widowControl w:val="0"/>
        <w:numPr>
          <w:ilvl w:val="12"/>
          <w:numId w:val="0"/>
        </w:numPr>
        <w:ind w:right="-2"/>
        <w:rPr>
          <w:noProof/>
          <w:color w:val="000000"/>
          <w:lang w:val="bg-BG"/>
        </w:rPr>
      </w:pPr>
      <w:r w:rsidRPr="003C46AF">
        <w:rPr>
          <w:noProof/>
          <w:color w:val="000000"/>
          <w:lang w:val="bg-BG"/>
        </w:rPr>
        <w:t xml:space="preserve">Ако </w:t>
      </w:r>
      <w:r w:rsidR="00696EAA" w:rsidRPr="003C46AF">
        <w:rPr>
          <w:noProof/>
          <w:color w:val="000000"/>
          <w:lang w:val="bg-BG"/>
        </w:rPr>
        <w:t>видите</w:t>
      </w:r>
      <w:r w:rsidRPr="003C46AF">
        <w:rPr>
          <w:noProof/>
          <w:color w:val="000000"/>
          <w:lang w:val="bg-BG"/>
        </w:rPr>
        <w:t xml:space="preserve">, че сте пропуснали да приемете дозата си </w:t>
      </w:r>
      <w:r w:rsidRPr="003C46AF">
        <w:rPr>
          <w:color w:val="000000"/>
          <w:szCs w:val="22"/>
        </w:rPr>
        <w:t>E</w:t>
      </w:r>
      <w:r w:rsidRPr="003C46AF">
        <w:rPr>
          <w:noProof/>
          <w:color w:val="000000"/>
          <w:lang w:val="bg-BG"/>
        </w:rPr>
        <w:t>xelon</w:t>
      </w:r>
      <w:r w:rsidRPr="003C46AF">
        <w:rPr>
          <w:color w:val="000000"/>
          <w:szCs w:val="22"/>
          <w:lang w:val="bg-BG"/>
        </w:rPr>
        <w:t>, изчакайте и вземете следващата доза по обичайното време.</w:t>
      </w:r>
      <w:r w:rsidRPr="003C46AF">
        <w:rPr>
          <w:noProof/>
          <w:color w:val="000000"/>
          <w:lang w:val="ru-RU"/>
        </w:rPr>
        <w:t xml:space="preserve"> Не вземайте двойна доза, за да компенсирате пропуснатата доза.</w:t>
      </w:r>
    </w:p>
    <w:p w14:paraId="1AFF9919" w14:textId="77777777" w:rsidR="00E56C56" w:rsidRPr="003C46AF" w:rsidRDefault="00E56C56" w:rsidP="0085631C">
      <w:pPr>
        <w:widowControl w:val="0"/>
        <w:numPr>
          <w:ilvl w:val="12"/>
          <w:numId w:val="0"/>
        </w:numPr>
        <w:ind w:right="-2"/>
        <w:rPr>
          <w:noProof/>
          <w:color w:val="000000"/>
          <w:lang w:val="ru-RU"/>
        </w:rPr>
      </w:pPr>
    </w:p>
    <w:p w14:paraId="5AA10F93" w14:textId="77777777" w:rsidR="00E56C56" w:rsidRPr="003C46AF" w:rsidRDefault="00E56C56" w:rsidP="0085631C">
      <w:pPr>
        <w:widowControl w:val="0"/>
        <w:numPr>
          <w:ilvl w:val="12"/>
          <w:numId w:val="0"/>
        </w:numPr>
        <w:ind w:right="-2"/>
        <w:rPr>
          <w:noProof/>
          <w:color w:val="000000"/>
          <w:lang w:val="ru-RU"/>
        </w:rPr>
      </w:pPr>
      <w:r w:rsidRPr="003C46AF">
        <w:rPr>
          <w:lang w:val="bg-BG"/>
        </w:rPr>
        <w:t xml:space="preserve">Ако имате някакви допълнителни въпроси, свързани с употребата на </w:t>
      </w:r>
      <w:r w:rsidRPr="003C46AF">
        <w:rPr>
          <w:noProof/>
          <w:szCs w:val="24"/>
          <w:lang w:val="bg-BG"/>
        </w:rPr>
        <w:t xml:space="preserve">това лекарство, </w:t>
      </w:r>
      <w:r w:rsidRPr="003C46AF">
        <w:rPr>
          <w:lang w:val="bg-BG"/>
        </w:rPr>
        <w:t>попитайте Вашия лекар или фармацевт.</w:t>
      </w:r>
    </w:p>
    <w:p w14:paraId="6FDF5CC8" w14:textId="77777777" w:rsidR="000166D2" w:rsidRPr="003C46AF" w:rsidRDefault="000166D2" w:rsidP="0085631C">
      <w:pPr>
        <w:widowControl w:val="0"/>
        <w:numPr>
          <w:ilvl w:val="12"/>
          <w:numId w:val="0"/>
        </w:numPr>
        <w:ind w:right="-2"/>
        <w:rPr>
          <w:noProof/>
          <w:color w:val="000000"/>
          <w:lang w:val="ru-RU"/>
        </w:rPr>
      </w:pPr>
    </w:p>
    <w:p w14:paraId="66F75173" w14:textId="77777777" w:rsidR="000166D2" w:rsidRPr="003C46AF" w:rsidRDefault="000166D2" w:rsidP="0085631C">
      <w:pPr>
        <w:widowControl w:val="0"/>
        <w:numPr>
          <w:ilvl w:val="12"/>
          <w:numId w:val="0"/>
        </w:numPr>
        <w:ind w:right="-2"/>
        <w:rPr>
          <w:noProof/>
          <w:color w:val="000000"/>
          <w:lang w:val="bg-BG"/>
        </w:rPr>
      </w:pPr>
    </w:p>
    <w:p w14:paraId="38FC9F17" w14:textId="77777777" w:rsidR="00462E4F" w:rsidRPr="003C46AF" w:rsidRDefault="00462E4F" w:rsidP="0085631C">
      <w:pPr>
        <w:keepNext/>
        <w:widowControl w:val="0"/>
        <w:numPr>
          <w:ilvl w:val="12"/>
          <w:numId w:val="0"/>
        </w:numPr>
        <w:ind w:left="567" w:hanging="567"/>
        <w:rPr>
          <w:noProof/>
          <w:color w:val="000000"/>
          <w:lang w:val="bg-BG"/>
        </w:rPr>
      </w:pPr>
      <w:r w:rsidRPr="003C46AF">
        <w:rPr>
          <w:b/>
          <w:noProof/>
          <w:color w:val="000000"/>
          <w:lang w:val="bg-BG"/>
        </w:rPr>
        <w:t>4.</w:t>
      </w:r>
      <w:r w:rsidRPr="003C46AF">
        <w:rPr>
          <w:b/>
          <w:noProof/>
          <w:color w:val="000000"/>
          <w:lang w:val="bg-BG"/>
        </w:rPr>
        <w:tab/>
      </w:r>
      <w:r w:rsidR="00E56C56" w:rsidRPr="003C46AF">
        <w:rPr>
          <w:b/>
          <w:noProof/>
          <w:szCs w:val="24"/>
          <w:lang w:val="bg-BG"/>
        </w:rPr>
        <w:t>Възможни нежелани реакции</w:t>
      </w:r>
    </w:p>
    <w:p w14:paraId="4E7007ED" w14:textId="77777777" w:rsidR="00462E4F" w:rsidRPr="003C46AF" w:rsidRDefault="00462E4F" w:rsidP="0085631C">
      <w:pPr>
        <w:keepNext/>
        <w:widowControl w:val="0"/>
        <w:numPr>
          <w:ilvl w:val="12"/>
          <w:numId w:val="0"/>
        </w:numPr>
        <w:rPr>
          <w:noProof/>
          <w:color w:val="000000"/>
          <w:lang w:val="bg-BG"/>
        </w:rPr>
      </w:pPr>
    </w:p>
    <w:p w14:paraId="3AECEF62" w14:textId="77777777" w:rsidR="00462E4F" w:rsidRPr="003C46AF" w:rsidRDefault="00462E4F" w:rsidP="0085631C">
      <w:pPr>
        <w:widowControl w:val="0"/>
        <w:numPr>
          <w:ilvl w:val="12"/>
          <w:numId w:val="0"/>
        </w:numPr>
        <w:ind w:right="-29"/>
        <w:rPr>
          <w:noProof/>
          <w:color w:val="000000"/>
          <w:lang w:val="bg-BG"/>
        </w:rPr>
      </w:pPr>
      <w:r w:rsidRPr="003C46AF">
        <w:rPr>
          <w:noProof/>
          <w:color w:val="000000"/>
          <w:lang w:val="bg-BG"/>
        </w:rPr>
        <w:t xml:space="preserve">Както всички лекарства, </w:t>
      </w:r>
      <w:r w:rsidR="00E56C56" w:rsidRPr="003C46AF">
        <w:rPr>
          <w:noProof/>
          <w:color w:val="000000"/>
          <w:lang w:val="bg-BG"/>
        </w:rPr>
        <w:t>това лекарство</w:t>
      </w:r>
      <w:r w:rsidRPr="003C46AF">
        <w:rPr>
          <w:noProof/>
          <w:color w:val="000000"/>
          <w:lang w:val="bg-BG"/>
        </w:rPr>
        <w:t xml:space="preserve"> </w:t>
      </w:r>
      <w:r w:rsidRPr="003C46AF">
        <w:rPr>
          <w:noProof/>
          <w:color w:val="000000"/>
          <w:lang w:val="ru-RU"/>
        </w:rPr>
        <w:t>може да предизвика нежелани реакции, въпреки че не всеки ги получава</w:t>
      </w:r>
      <w:r w:rsidRPr="003C46AF">
        <w:rPr>
          <w:noProof/>
          <w:color w:val="000000"/>
          <w:lang w:val="bg-BG"/>
        </w:rPr>
        <w:t>.</w:t>
      </w:r>
    </w:p>
    <w:p w14:paraId="2EA845BD" w14:textId="77777777" w:rsidR="00462E4F" w:rsidRPr="003C46AF" w:rsidRDefault="00462E4F" w:rsidP="0085631C">
      <w:pPr>
        <w:widowControl w:val="0"/>
        <w:numPr>
          <w:ilvl w:val="12"/>
          <w:numId w:val="0"/>
        </w:numPr>
        <w:ind w:right="-29"/>
        <w:rPr>
          <w:noProof/>
          <w:color w:val="000000"/>
          <w:lang w:val="bg-BG"/>
        </w:rPr>
      </w:pPr>
    </w:p>
    <w:p w14:paraId="088833E9" w14:textId="7E27E217" w:rsidR="00462E4F" w:rsidRPr="003C46AF" w:rsidRDefault="00462E4F" w:rsidP="0085631C">
      <w:pPr>
        <w:widowControl w:val="0"/>
        <w:numPr>
          <w:ilvl w:val="12"/>
          <w:numId w:val="0"/>
        </w:numPr>
        <w:ind w:right="-29"/>
        <w:rPr>
          <w:noProof/>
          <w:color w:val="000000"/>
          <w:lang w:val="bg-BG"/>
        </w:rPr>
      </w:pPr>
      <w:r w:rsidRPr="003C46AF">
        <w:rPr>
          <w:noProof/>
          <w:color w:val="000000"/>
          <w:lang w:val="bg-BG"/>
        </w:rPr>
        <w:t>При започване на приема на лекарството или при повишаване на дозата е възможно по-често да имате нежел</w:t>
      </w:r>
      <w:r w:rsidR="00A57E78" w:rsidRPr="003C46AF">
        <w:rPr>
          <w:noProof/>
          <w:color w:val="000000"/>
          <w:lang w:val="bg-BG"/>
        </w:rPr>
        <w:t>а</w:t>
      </w:r>
      <w:r w:rsidRPr="003C46AF">
        <w:rPr>
          <w:noProof/>
          <w:color w:val="000000"/>
          <w:lang w:val="bg-BG"/>
        </w:rPr>
        <w:t>ни реакции. Обикновено нежеланите реакции постепенно изчезват след като организмът привикне към лекарството.</w:t>
      </w:r>
    </w:p>
    <w:p w14:paraId="6C3C39B9" w14:textId="77777777" w:rsidR="00462E4F" w:rsidRPr="003C46AF" w:rsidRDefault="00462E4F" w:rsidP="0085631C">
      <w:pPr>
        <w:widowControl w:val="0"/>
        <w:spacing w:line="240" w:lineRule="auto"/>
        <w:rPr>
          <w:szCs w:val="22"/>
          <w:lang w:val="ru-RU"/>
        </w:rPr>
      </w:pPr>
    </w:p>
    <w:p w14:paraId="5D7F645E" w14:textId="77777777" w:rsidR="00462E4F" w:rsidRPr="003C46AF" w:rsidRDefault="00462E4F" w:rsidP="0085631C">
      <w:pPr>
        <w:keepNext/>
        <w:widowControl w:val="0"/>
        <w:spacing w:line="240" w:lineRule="auto"/>
        <w:rPr>
          <w:szCs w:val="22"/>
          <w:lang w:val="ru-RU"/>
        </w:rPr>
      </w:pPr>
      <w:r w:rsidRPr="003C46AF">
        <w:rPr>
          <w:b/>
          <w:szCs w:val="22"/>
          <w:lang w:val="bg-BG"/>
        </w:rPr>
        <w:t>Много чести</w:t>
      </w:r>
      <w:r w:rsidR="00E56C56" w:rsidRPr="003C46AF">
        <w:rPr>
          <w:b/>
          <w:szCs w:val="22"/>
          <w:lang w:val="bg-BG"/>
        </w:rPr>
        <w:t xml:space="preserve"> </w:t>
      </w:r>
      <w:r w:rsidR="00E56C56" w:rsidRPr="003C46AF">
        <w:rPr>
          <w:szCs w:val="22"/>
          <w:lang w:val="bg-BG"/>
        </w:rPr>
        <w:t>(могат да засегнат повече от 1 на 10 души)</w:t>
      </w:r>
    </w:p>
    <w:p w14:paraId="7B3A5538" w14:textId="77777777" w:rsidR="00462E4F" w:rsidRPr="003C46AF" w:rsidRDefault="00462E4F" w:rsidP="0085631C">
      <w:pPr>
        <w:widowControl w:val="0"/>
        <w:numPr>
          <w:ilvl w:val="0"/>
          <w:numId w:val="12"/>
        </w:numPr>
        <w:tabs>
          <w:tab w:val="clear" w:pos="567"/>
          <w:tab w:val="left" w:pos="0"/>
        </w:tabs>
        <w:spacing w:line="240" w:lineRule="auto"/>
        <w:ind w:left="567" w:hanging="567"/>
        <w:rPr>
          <w:szCs w:val="22"/>
        </w:rPr>
      </w:pPr>
      <w:r w:rsidRPr="003C46AF">
        <w:rPr>
          <w:szCs w:val="22"/>
          <w:lang w:val="bg-BG"/>
        </w:rPr>
        <w:t>Чувство на замаяност</w:t>
      </w:r>
    </w:p>
    <w:p w14:paraId="07E434D7" w14:textId="77777777" w:rsidR="00462E4F" w:rsidRPr="003C46AF" w:rsidRDefault="00462E4F" w:rsidP="0085631C">
      <w:pPr>
        <w:widowControl w:val="0"/>
        <w:numPr>
          <w:ilvl w:val="0"/>
          <w:numId w:val="12"/>
        </w:numPr>
        <w:tabs>
          <w:tab w:val="clear" w:pos="567"/>
          <w:tab w:val="left" w:pos="0"/>
        </w:tabs>
        <w:spacing w:line="240" w:lineRule="auto"/>
        <w:ind w:left="567" w:hanging="567"/>
        <w:rPr>
          <w:szCs w:val="22"/>
        </w:rPr>
      </w:pPr>
      <w:r w:rsidRPr="003C46AF">
        <w:rPr>
          <w:szCs w:val="22"/>
          <w:lang w:val="bg-BG"/>
        </w:rPr>
        <w:t>Загуба на апетит</w:t>
      </w:r>
    </w:p>
    <w:p w14:paraId="58CBDA5F" w14:textId="77777777" w:rsidR="00462E4F" w:rsidRPr="003C46AF" w:rsidRDefault="00462E4F" w:rsidP="0085631C">
      <w:pPr>
        <w:widowControl w:val="0"/>
        <w:numPr>
          <w:ilvl w:val="0"/>
          <w:numId w:val="12"/>
        </w:numPr>
        <w:spacing w:line="240" w:lineRule="auto"/>
        <w:ind w:left="567" w:hanging="567"/>
        <w:rPr>
          <w:szCs w:val="22"/>
          <w:lang w:val="ru-RU"/>
        </w:rPr>
      </w:pPr>
      <w:r w:rsidRPr="003C46AF">
        <w:rPr>
          <w:szCs w:val="22"/>
          <w:lang w:val="bg-BG"/>
        </w:rPr>
        <w:t>Стомашни проблеми като повдигане (гадене) или позиви за поръщане (повръщане), диария</w:t>
      </w:r>
    </w:p>
    <w:p w14:paraId="1F85462E" w14:textId="77777777" w:rsidR="00462E4F" w:rsidRPr="003C46AF" w:rsidRDefault="00462E4F" w:rsidP="0085631C">
      <w:pPr>
        <w:widowControl w:val="0"/>
        <w:tabs>
          <w:tab w:val="clear" w:pos="567"/>
        </w:tabs>
        <w:spacing w:line="240" w:lineRule="auto"/>
        <w:rPr>
          <w:szCs w:val="22"/>
          <w:lang w:val="ru-RU"/>
        </w:rPr>
      </w:pPr>
    </w:p>
    <w:p w14:paraId="56E21A1E" w14:textId="77777777" w:rsidR="00462E4F" w:rsidRPr="003C46AF" w:rsidRDefault="00462E4F" w:rsidP="0085631C">
      <w:pPr>
        <w:keepNext/>
        <w:widowControl w:val="0"/>
        <w:spacing w:line="240" w:lineRule="auto"/>
        <w:rPr>
          <w:szCs w:val="22"/>
          <w:lang w:val="ru-RU"/>
        </w:rPr>
      </w:pPr>
      <w:r w:rsidRPr="003C46AF">
        <w:rPr>
          <w:b/>
          <w:szCs w:val="22"/>
          <w:lang w:val="bg-BG"/>
        </w:rPr>
        <w:t>Чести</w:t>
      </w:r>
      <w:r w:rsidR="00E56C56" w:rsidRPr="003C46AF">
        <w:rPr>
          <w:b/>
          <w:szCs w:val="22"/>
          <w:lang w:val="bg-BG"/>
        </w:rPr>
        <w:t xml:space="preserve"> </w:t>
      </w:r>
      <w:r w:rsidR="00E56C56" w:rsidRPr="003C46AF">
        <w:rPr>
          <w:szCs w:val="22"/>
          <w:lang w:val="bg-BG"/>
        </w:rPr>
        <w:t>(могат да засегнат до 1 на 10 души)</w:t>
      </w:r>
    </w:p>
    <w:p w14:paraId="3B10CEB6"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Тревожност</w:t>
      </w:r>
    </w:p>
    <w:p w14:paraId="0ED6DF7B"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Потене</w:t>
      </w:r>
    </w:p>
    <w:p w14:paraId="64483079"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Главоболие</w:t>
      </w:r>
    </w:p>
    <w:p w14:paraId="4078740A" w14:textId="77777777" w:rsidR="00462E4F" w:rsidRPr="003C46AF" w:rsidRDefault="00462E4F" w:rsidP="0085631C">
      <w:pPr>
        <w:widowControl w:val="0"/>
        <w:numPr>
          <w:ilvl w:val="0"/>
          <w:numId w:val="12"/>
        </w:numPr>
        <w:tabs>
          <w:tab w:val="clear" w:pos="567"/>
        </w:tabs>
        <w:spacing w:line="240" w:lineRule="auto"/>
        <w:ind w:left="567" w:hanging="567"/>
        <w:rPr>
          <w:szCs w:val="22"/>
        </w:rPr>
      </w:pPr>
      <w:bookmarkStart w:id="36" w:name="_Hlk193267279"/>
      <w:r w:rsidRPr="003C46AF">
        <w:rPr>
          <w:szCs w:val="22"/>
          <w:lang w:val="bg-BG"/>
        </w:rPr>
        <w:t>Киселини</w:t>
      </w:r>
    </w:p>
    <w:bookmarkEnd w:id="36"/>
    <w:p w14:paraId="6808748E"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Загуба на тегло</w:t>
      </w:r>
    </w:p>
    <w:p w14:paraId="276C4C05"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Коремна болка</w:t>
      </w:r>
    </w:p>
    <w:p w14:paraId="00AD2CE5"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Чувство на тревожност</w:t>
      </w:r>
    </w:p>
    <w:p w14:paraId="0E9FEED6"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Чувство на умора или слабост</w:t>
      </w:r>
    </w:p>
    <w:p w14:paraId="289A5093"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Общо неразположение</w:t>
      </w:r>
    </w:p>
    <w:p w14:paraId="4311EBA9"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Треперене или обърканост</w:t>
      </w:r>
    </w:p>
    <w:p w14:paraId="218A82D5" w14:textId="77777777" w:rsidR="00F467E6" w:rsidRPr="003C46AF" w:rsidRDefault="00F467E6" w:rsidP="0085631C">
      <w:pPr>
        <w:widowControl w:val="0"/>
        <w:numPr>
          <w:ilvl w:val="0"/>
          <w:numId w:val="12"/>
        </w:numPr>
        <w:tabs>
          <w:tab w:val="clear" w:pos="567"/>
        </w:tabs>
        <w:spacing w:line="240" w:lineRule="auto"/>
        <w:ind w:left="567" w:hanging="567"/>
        <w:rPr>
          <w:szCs w:val="22"/>
        </w:rPr>
      </w:pPr>
      <w:r w:rsidRPr="003C46AF">
        <w:rPr>
          <w:szCs w:val="22"/>
          <w:lang w:val="bg-BG"/>
        </w:rPr>
        <w:t>Намален апетит</w:t>
      </w:r>
    </w:p>
    <w:p w14:paraId="59C9EBA9" w14:textId="77777777" w:rsidR="00F33752" w:rsidRPr="00095B10" w:rsidRDefault="00F33752" w:rsidP="0085631C">
      <w:pPr>
        <w:widowControl w:val="0"/>
        <w:numPr>
          <w:ilvl w:val="0"/>
          <w:numId w:val="12"/>
        </w:numPr>
        <w:tabs>
          <w:tab w:val="clear" w:pos="567"/>
        </w:tabs>
        <w:spacing w:line="240" w:lineRule="auto"/>
        <w:ind w:left="567" w:hanging="567"/>
        <w:rPr>
          <w:szCs w:val="22"/>
          <w:lang w:val="bg-BG"/>
        </w:rPr>
      </w:pPr>
      <w:r w:rsidRPr="003C46AF">
        <w:rPr>
          <w:szCs w:val="22"/>
          <w:lang w:val="bg-BG"/>
        </w:rPr>
        <w:t>Кошмари</w:t>
      </w:r>
    </w:p>
    <w:p w14:paraId="7B941613" w14:textId="747BF4EE" w:rsidR="00095B10" w:rsidRPr="00095B10" w:rsidRDefault="00095B10" w:rsidP="00B07755">
      <w:pPr>
        <w:widowControl w:val="0"/>
        <w:numPr>
          <w:ilvl w:val="0"/>
          <w:numId w:val="12"/>
        </w:numPr>
        <w:spacing w:line="240" w:lineRule="auto"/>
        <w:ind w:left="567" w:hanging="567"/>
        <w:rPr>
          <w:szCs w:val="22"/>
        </w:rPr>
      </w:pPr>
      <w:r>
        <w:rPr>
          <w:szCs w:val="22"/>
          <w:lang w:val="bg-BG"/>
        </w:rPr>
        <w:t>Сънливост</w:t>
      </w:r>
    </w:p>
    <w:p w14:paraId="32629AC5" w14:textId="77777777" w:rsidR="00462E4F" w:rsidRPr="003C46AF" w:rsidRDefault="00462E4F" w:rsidP="0085631C">
      <w:pPr>
        <w:widowControl w:val="0"/>
        <w:spacing w:line="240" w:lineRule="auto"/>
        <w:rPr>
          <w:szCs w:val="22"/>
        </w:rPr>
      </w:pPr>
    </w:p>
    <w:p w14:paraId="0BD85262" w14:textId="77777777" w:rsidR="00462E4F" w:rsidRPr="003C46AF" w:rsidRDefault="00462E4F" w:rsidP="0085631C">
      <w:pPr>
        <w:keepNext/>
        <w:widowControl w:val="0"/>
        <w:spacing w:line="240" w:lineRule="auto"/>
        <w:rPr>
          <w:b/>
          <w:szCs w:val="22"/>
        </w:rPr>
      </w:pPr>
      <w:r w:rsidRPr="003C46AF">
        <w:rPr>
          <w:b/>
          <w:szCs w:val="22"/>
          <w:lang w:val="bg-BG"/>
        </w:rPr>
        <w:t>Нечести</w:t>
      </w:r>
      <w:r w:rsidR="00E56C56" w:rsidRPr="003C46AF">
        <w:rPr>
          <w:b/>
          <w:szCs w:val="22"/>
          <w:lang w:val="bg-BG"/>
        </w:rPr>
        <w:t xml:space="preserve"> </w:t>
      </w:r>
      <w:r w:rsidR="00E56C56" w:rsidRPr="003C46AF">
        <w:rPr>
          <w:szCs w:val="22"/>
          <w:lang w:val="bg-BG"/>
        </w:rPr>
        <w:t>(могат да засегнат до 1 на 100 души)</w:t>
      </w:r>
    </w:p>
    <w:p w14:paraId="04DD32C7"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Депресия</w:t>
      </w:r>
    </w:p>
    <w:p w14:paraId="34F1A01C"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Нарушения на съня</w:t>
      </w:r>
    </w:p>
    <w:p w14:paraId="34982545" w14:textId="77777777" w:rsidR="00462E4F" w:rsidRPr="003C46AF" w:rsidRDefault="00462E4F" w:rsidP="0085631C">
      <w:pPr>
        <w:widowControl w:val="0"/>
        <w:numPr>
          <w:ilvl w:val="0"/>
          <w:numId w:val="12"/>
        </w:numPr>
        <w:tabs>
          <w:tab w:val="clear" w:pos="567"/>
        </w:tabs>
        <w:spacing w:line="240" w:lineRule="auto"/>
        <w:ind w:left="567" w:hanging="567"/>
        <w:rPr>
          <w:szCs w:val="22"/>
          <w:lang w:val="ru-RU"/>
        </w:rPr>
      </w:pPr>
      <w:r w:rsidRPr="003C46AF">
        <w:rPr>
          <w:szCs w:val="22"/>
          <w:lang w:val="bg-BG"/>
        </w:rPr>
        <w:t>Припадане или внезапна загуба на съзнание</w:t>
      </w:r>
    </w:p>
    <w:p w14:paraId="4BDA8C67"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Промени в чернодробната функция</w:t>
      </w:r>
    </w:p>
    <w:p w14:paraId="1A491812" w14:textId="77777777" w:rsidR="00462E4F" w:rsidRPr="003C46AF" w:rsidRDefault="00462E4F" w:rsidP="0085631C">
      <w:pPr>
        <w:widowControl w:val="0"/>
        <w:spacing w:line="240" w:lineRule="auto"/>
        <w:rPr>
          <w:szCs w:val="22"/>
        </w:rPr>
      </w:pPr>
    </w:p>
    <w:p w14:paraId="012D3D6A" w14:textId="77777777" w:rsidR="00462E4F" w:rsidRPr="003C46AF" w:rsidRDefault="00462E4F" w:rsidP="0085631C">
      <w:pPr>
        <w:keepNext/>
        <w:widowControl w:val="0"/>
        <w:spacing w:line="240" w:lineRule="auto"/>
        <w:rPr>
          <w:b/>
          <w:szCs w:val="22"/>
        </w:rPr>
      </w:pPr>
      <w:r w:rsidRPr="003C46AF">
        <w:rPr>
          <w:b/>
          <w:szCs w:val="22"/>
          <w:lang w:val="bg-BG"/>
        </w:rPr>
        <w:t>Редки</w:t>
      </w:r>
      <w:r w:rsidR="00E56C56" w:rsidRPr="003C46AF">
        <w:rPr>
          <w:b/>
          <w:szCs w:val="22"/>
          <w:lang w:val="bg-BG"/>
        </w:rPr>
        <w:t xml:space="preserve"> </w:t>
      </w:r>
      <w:r w:rsidR="00E56C56" w:rsidRPr="003C46AF">
        <w:rPr>
          <w:szCs w:val="22"/>
          <w:lang w:val="bg-BG"/>
        </w:rPr>
        <w:t>(могат да засегнат до 1 на 1 000 души)</w:t>
      </w:r>
    </w:p>
    <w:p w14:paraId="3F99BAF0"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Гръдна болка</w:t>
      </w:r>
    </w:p>
    <w:p w14:paraId="07A56235"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Обрив, сърбеж</w:t>
      </w:r>
    </w:p>
    <w:p w14:paraId="6EB54219"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Пристъпи (гърчове)</w:t>
      </w:r>
    </w:p>
    <w:p w14:paraId="3AB5B7C9" w14:textId="77777777" w:rsidR="00462E4F" w:rsidRPr="003C46AF" w:rsidRDefault="00462E4F" w:rsidP="0085631C">
      <w:pPr>
        <w:widowControl w:val="0"/>
        <w:numPr>
          <w:ilvl w:val="0"/>
          <w:numId w:val="12"/>
        </w:numPr>
        <w:tabs>
          <w:tab w:val="clear" w:pos="567"/>
        </w:tabs>
        <w:spacing w:line="240" w:lineRule="auto"/>
        <w:ind w:left="567" w:hanging="567"/>
        <w:rPr>
          <w:szCs w:val="22"/>
        </w:rPr>
      </w:pPr>
      <w:r w:rsidRPr="003C46AF">
        <w:rPr>
          <w:szCs w:val="22"/>
          <w:lang w:val="bg-BG"/>
        </w:rPr>
        <w:t>Язви в стомаха или червата</w:t>
      </w:r>
    </w:p>
    <w:p w14:paraId="685879DA" w14:textId="77777777" w:rsidR="00462E4F" w:rsidRPr="003C46AF" w:rsidRDefault="00462E4F" w:rsidP="0085631C">
      <w:pPr>
        <w:widowControl w:val="0"/>
        <w:tabs>
          <w:tab w:val="clear" w:pos="567"/>
        </w:tabs>
        <w:spacing w:line="240" w:lineRule="auto"/>
        <w:rPr>
          <w:szCs w:val="22"/>
        </w:rPr>
      </w:pPr>
    </w:p>
    <w:p w14:paraId="25478640" w14:textId="77777777" w:rsidR="00462E4F" w:rsidRPr="003C46AF" w:rsidRDefault="00462E4F" w:rsidP="0085631C">
      <w:pPr>
        <w:keepNext/>
        <w:widowControl w:val="0"/>
        <w:spacing w:line="240" w:lineRule="auto"/>
        <w:rPr>
          <w:szCs w:val="22"/>
        </w:rPr>
      </w:pPr>
      <w:r w:rsidRPr="003C46AF">
        <w:rPr>
          <w:b/>
          <w:szCs w:val="22"/>
          <w:lang w:val="bg-BG"/>
        </w:rPr>
        <w:t>Много редки</w:t>
      </w:r>
      <w:r w:rsidR="00E56C56" w:rsidRPr="003C46AF">
        <w:rPr>
          <w:b/>
          <w:szCs w:val="22"/>
          <w:lang w:val="bg-BG"/>
        </w:rPr>
        <w:t xml:space="preserve"> </w:t>
      </w:r>
      <w:r w:rsidR="00E56C56" w:rsidRPr="003C46AF">
        <w:rPr>
          <w:szCs w:val="22"/>
          <w:lang w:val="bg-BG"/>
        </w:rPr>
        <w:t>(могат да засегнат до 1 на 10 000 души)</w:t>
      </w:r>
    </w:p>
    <w:p w14:paraId="43F607DD" w14:textId="77777777" w:rsidR="00462E4F" w:rsidRPr="003C46AF" w:rsidRDefault="00462E4F" w:rsidP="0085631C">
      <w:pPr>
        <w:widowControl w:val="0"/>
        <w:numPr>
          <w:ilvl w:val="0"/>
          <w:numId w:val="13"/>
        </w:numPr>
        <w:tabs>
          <w:tab w:val="clear" w:pos="567"/>
        </w:tabs>
        <w:spacing w:line="240" w:lineRule="auto"/>
        <w:ind w:left="567" w:hanging="567"/>
        <w:rPr>
          <w:szCs w:val="22"/>
        </w:rPr>
      </w:pPr>
      <w:r w:rsidRPr="003C46AF">
        <w:rPr>
          <w:szCs w:val="22"/>
          <w:lang w:val="bg-BG"/>
        </w:rPr>
        <w:t>Високо кръвно налягане</w:t>
      </w:r>
    </w:p>
    <w:p w14:paraId="50986F1E" w14:textId="77777777" w:rsidR="00462E4F" w:rsidRPr="003C46AF" w:rsidRDefault="00462E4F" w:rsidP="0085631C">
      <w:pPr>
        <w:widowControl w:val="0"/>
        <w:numPr>
          <w:ilvl w:val="0"/>
          <w:numId w:val="13"/>
        </w:numPr>
        <w:tabs>
          <w:tab w:val="clear" w:pos="567"/>
        </w:tabs>
        <w:spacing w:line="240" w:lineRule="auto"/>
        <w:ind w:left="567" w:hanging="567"/>
        <w:rPr>
          <w:szCs w:val="22"/>
        </w:rPr>
      </w:pPr>
      <w:r w:rsidRPr="003C46AF">
        <w:rPr>
          <w:szCs w:val="22"/>
          <w:lang w:val="bg-BG"/>
        </w:rPr>
        <w:t>Инфекция на пикочните пътища</w:t>
      </w:r>
    </w:p>
    <w:p w14:paraId="02EBB6D5" w14:textId="77777777" w:rsidR="00462E4F" w:rsidRPr="003C46AF" w:rsidRDefault="00462E4F" w:rsidP="0085631C">
      <w:pPr>
        <w:widowControl w:val="0"/>
        <w:numPr>
          <w:ilvl w:val="0"/>
          <w:numId w:val="13"/>
        </w:numPr>
        <w:tabs>
          <w:tab w:val="clear" w:pos="567"/>
        </w:tabs>
        <w:spacing w:line="240" w:lineRule="auto"/>
        <w:ind w:left="567" w:hanging="567"/>
        <w:rPr>
          <w:szCs w:val="22"/>
          <w:lang w:val="ru-RU"/>
        </w:rPr>
      </w:pPr>
      <w:r w:rsidRPr="003C46AF">
        <w:rPr>
          <w:szCs w:val="22"/>
          <w:lang w:val="bg-BG"/>
        </w:rPr>
        <w:t>Виждане на неща, които не съществуват</w:t>
      </w:r>
      <w:r w:rsidRPr="003C46AF">
        <w:rPr>
          <w:szCs w:val="22"/>
          <w:lang w:val="ru-RU"/>
        </w:rPr>
        <w:t xml:space="preserve"> (</w:t>
      </w:r>
      <w:r w:rsidRPr="003C46AF">
        <w:rPr>
          <w:szCs w:val="22"/>
          <w:lang w:val="bg-BG"/>
        </w:rPr>
        <w:t>халюцинации</w:t>
      </w:r>
      <w:r w:rsidRPr="003C46AF">
        <w:rPr>
          <w:szCs w:val="22"/>
          <w:lang w:val="ru-RU"/>
        </w:rPr>
        <w:t>)</w:t>
      </w:r>
    </w:p>
    <w:p w14:paraId="27D1B032" w14:textId="77777777" w:rsidR="00462E4F" w:rsidRPr="003C46AF" w:rsidRDefault="00462E4F" w:rsidP="0085631C">
      <w:pPr>
        <w:widowControl w:val="0"/>
        <w:numPr>
          <w:ilvl w:val="0"/>
          <w:numId w:val="13"/>
        </w:numPr>
        <w:tabs>
          <w:tab w:val="clear" w:pos="567"/>
        </w:tabs>
        <w:spacing w:line="240" w:lineRule="auto"/>
        <w:ind w:left="567" w:hanging="567"/>
        <w:rPr>
          <w:szCs w:val="22"/>
          <w:lang w:val="ru-RU"/>
        </w:rPr>
      </w:pPr>
      <w:r w:rsidRPr="003C46AF">
        <w:rPr>
          <w:szCs w:val="22"/>
          <w:lang w:val="ru-RU"/>
        </w:rPr>
        <w:t>Проблеми със сърдечния ритъм, като ускорен или забавен сърдечен ритъм</w:t>
      </w:r>
    </w:p>
    <w:p w14:paraId="32612517" w14:textId="77777777" w:rsidR="00462E4F" w:rsidRPr="003C46AF" w:rsidRDefault="00462E4F" w:rsidP="0085631C">
      <w:pPr>
        <w:widowControl w:val="0"/>
        <w:numPr>
          <w:ilvl w:val="0"/>
          <w:numId w:val="13"/>
        </w:numPr>
        <w:tabs>
          <w:tab w:val="clear" w:pos="567"/>
        </w:tabs>
        <w:spacing w:line="240" w:lineRule="auto"/>
        <w:ind w:left="567" w:hanging="567"/>
        <w:rPr>
          <w:szCs w:val="22"/>
          <w:lang w:val="ru-RU"/>
        </w:rPr>
      </w:pPr>
      <w:r w:rsidRPr="003C46AF">
        <w:rPr>
          <w:szCs w:val="22"/>
          <w:lang w:val="bg-BG"/>
        </w:rPr>
        <w:t>Кървене от червата – изявяващо се като кръв в изпражненията или при повръщане</w:t>
      </w:r>
    </w:p>
    <w:p w14:paraId="53D8B34E" w14:textId="77777777" w:rsidR="00462E4F" w:rsidRPr="003C46AF" w:rsidRDefault="00462E4F" w:rsidP="0085631C">
      <w:pPr>
        <w:widowControl w:val="0"/>
        <w:numPr>
          <w:ilvl w:val="0"/>
          <w:numId w:val="13"/>
        </w:numPr>
        <w:spacing w:line="240" w:lineRule="auto"/>
        <w:ind w:left="567" w:hanging="567"/>
        <w:rPr>
          <w:szCs w:val="22"/>
          <w:lang w:val="ru-RU"/>
        </w:rPr>
      </w:pPr>
      <w:r w:rsidRPr="003C46AF">
        <w:rPr>
          <w:szCs w:val="22"/>
          <w:lang w:val="bg-BG"/>
        </w:rPr>
        <w:t>Възпаление на панкреаса – признаците са силна болка в горната част на корема, често пъти съчетана с повдигане (гадене) или позиви за повръщане (повръщане)</w:t>
      </w:r>
    </w:p>
    <w:p w14:paraId="3B6389E8" w14:textId="77777777" w:rsidR="00462E4F" w:rsidRPr="003C46AF" w:rsidRDefault="00234DF1" w:rsidP="0085631C">
      <w:pPr>
        <w:widowControl w:val="0"/>
        <w:numPr>
          <w:ilvl w:val="0"/>
          <w:numId w:val="13"/>
        </w:numPr>
        <w:spacing w:line="240" w:lineRule="auto"/>
        <w:ind w:left="567" w:hanging="567"/>
        <w:rPr>
          <w:szCs w:val="22"/>
          <w:lang w:val="ru-RU"/>
        </w:rPr>
      </w:pPr>
      <w:r w:rsidRPr="003C46AF">
        <w:rPr>
          <w:szCs w:val="22"/>
          <w:lang w:val="bg-BG"/>
        </w:rPr>
        <w:t>Влошаване на симпт</w:t>
      </w:r>
      <w:r w:rsidR="00462E4F" w:rsidRPr="003C46AF">
        <w:rPr>
          <w:szCs w:val="22"/>
          <w:lang w:val="bg-BG"/>
        </w:rPr>
        <w:t>омите на болестта на Паркинсон или получаване на подобни симптоми – като например мускулна скованост, затрудняване на движенията</w:t>
      </w:r>
    </w:p>
    <w:p w14:paraId="74AE6990" w14:textId="77777777" w:rsidR="00462E4F" w:rsidRPr="003C46AF" w:rsidRDefault="00462E4F" w:rsidP="0085631C">
      <w:pPr>
        <w:widowControl w:val="0"/>
        <w:spacing w:line="240" w:lineRule="auto"/>
        <w:rPr>
          <w:szCs w:val="22"/>
          <w:lang w:val="ru-RU"/>
        </w:rPr>
      </w:pPr>
    </w:p>
    <w:p w14:paraId="6214A2CF" w14:textId="77777777" w:rsidR="00462E4F" w:rsidRPr="003C46AF" w:rsidRDefault="00462E4F" w:rsidP="0085631C">
      <w:pPr>
        <w:keepNext/>
        <w:widowControl w:val="0"/>
        <w:spacing w:line="240" w:lineRule="auto"/>
        <w:rPr>
          <w:szCs w:val="22"/>
          <w:lang w:val="ru-RU"/>
        </w:rPr>
      </w:pPr>
      <w:r w:rsidRPr="003C46AF">
        <w:rPr>
          <w:b/>
          <w:szCs w:val="22"/>
          <w:lang w:val="bg-BG"/>
        </w:rPr>
        <w:t>С неизвестна честота</w:t>
      </w:r>
      <w:r w:rsidR="00E56C56" w:rsidRPr="003C46AF">
        <w:rPr>
          <w:b/>
          <w:szCs w:val="22"/>
          <w:lang w:val="bg-BG"/>
        </w:rPr>
        <w:t xml:space="preserve"> </w:t>
      </w:r>
      <w:r w:rsidR="00E56C56" w:rsidRPr="003C46AF">
        <w:rPr>
          <w:szCs w:val="22"/>
          <w:lang w:val="bg-BG"/>
        </w:rPr>
        <w:t>(от наличните данни не може да бъде направена оценка на честотата)</w:t>
      </w:r>
    </w:p>
    <w:p w14:paraId="4CB6D5CF" w14:textId="77777777" w:rsidR="00462E4F" w:rsidRPr="003C46AF" w:rsidRDefault="00462E4F" w:rsidP="0085631C">
      <w:pPr>
        <w:widowControl w:val="0"/>
        <w:numPr>
          <w:ilvl w:val="0"/>
          <w:numId w:val="14"/>
        </w:numPr>
        <w:spacing w:line="240" w:lineRule="auto"/>
        <w:ind w:left="567" w:hanging="567"/>
        <w:rPr>
          <w:szCs w:val="22"/>
          <w:lang w:val="ru-RU"/>
        </w:rPr>
      </w:pPr>
      <w:r w:rsidRPr="003C46AF">
        <w:rPr>
          <w:szCs w:val="22"/>
          <w:lang w:val="bg-BG"/>
        </w:rPr>
        <w:t>Силни позиви за повръщане (повръщане), които могат да причинят разкъсване на тръбата, която свързва устата със стомаха (хранопровода)</w:t>
      </w:r>
    </w:p>
    <w:p w14:paraId="1D3554A5" w14:textId="77777777" w:rsidR="00462E4F" w:rsidRPr="003C46AF" w:rsidRDefault="00462E4F" w:rsidP="0085631C">
      <w:pPr>
        <w:widowControl w:val="0"/>
        <w:numPr>
          <w:ilvl w:val="0"/>
          <w:numId w:val="14"/>
        </w:numPr>
        <w:spacing w:line="240" w:lineRule="auto"/>
        <w:ind w:left="567" w:hanging="567"/>
        <w:rPr>
          <w:szCs w:val="22"/>
          <w:lang w:val="ru-RU"/>
        </w:rPr>
      </w:pPr>
      <w:r w:rsidRPr="003C46AF">
        <w:rPr>
          <w:szCs w:val="22"/>
          <w:lang w:val="bg-BG"/>
        </w:rPr>
        <w:t>Дехидратация (загуба на много течност)</w:t>
      </w:r>
    </w:p>
    <w:p w14:paraId="21FD0DBE" w14:textId="77777777" w:rsidR="00462E4F" w:rsidRPr="003C46AF" w:rsidRDefault="00462E4F" w:rsidP="0085631C">
      <w:pPr>
        <w:widowControl w:val="0"/>
        <w:numPr>
          <w:ilvl w:val="0"/>
          <w:numId w:val="14"/>
        </w:numPr>
        <w:spacing w:line="240" w:lineRule="auto"/>
        <w:ind w:left="567" w:hanging="567"/>
        <w:rPr>
          <w:szCs w:val="22"/>
          <w:lang w:val="ru-RU"/>
        </w:rPr>
      </w:pPr>
      <w:r w:rsidRPr="003C46AF">
        <w:rPr>
          <w:szCs w:val="22"/>
          <w:lang w:val="bg-BG"/>
        </w:rPr>
        <w:t>Чернодробни нарушения (пожълтяване на кожата, пожълтяване на бялото на очите, необичайно потъмняване на урината или необясними гадене, повръщане, умора и загуба на апетит)</w:t>
      </w:r>
    </w:p>
    <w:p w14:paraId="0404F6A9" w14:textId="77777777" w:rsidR="00462E4F" w:rsidRPr="003C46AF" w:rsidRDefault="00462E4F" w:rsidP="0085631C">
      <w:pPr>
        <w:widowControl w:val="0"/>
        <w:numPr>
          <w:ilvl w:val="0"/>
          <w:numId w:val="14"/>
        </w:numPr>
        <w:spacing w:line="240" w:lineRule="auto"/>
        <w:ind w:left="567" w:hanging="567"/>
        <w:rPr>
          <w:szCs w:val="22"/>
          <w:lang w:val="ru-RU"/>
        </w:rPr>
      </w:pPr>
      <w:r w:rsidRPr="003C46AF">
        <w:rPr>
          <w:szCs w:val="22"/>
          <w:lang w:val="bg-BG"/>
        </w:rPr>
        <w:t>Агресивност, чувство на безпокойство</w:t>
      </w:r>
    </w:p>
    <w:p w14:paraId="4D77738E" w14:textId="77777777" w:rsidR="00462E4F" w:rsidRPr="003C46AF" w:rsidRDefault="00462E4F" w:rsidP="0085631C">
      <w:pPr>
        <w:widowControl w:val="0"/>
        <w:numPr>
          <w:ilvl w:val="0"/>
          <w:numId w:val="14"/>
        </w:numPr>
        <w:spacing w:line="240" w:lineRule="auto"/>
        <w:ind w:left="567" w:hanging="567"/>
        <w:rPr>
          <w:szCs w:val="22"/>
          <w:lang w:val="ru-RU"/>
        </w:rPr>
      </w:pPr>
      <w:r w:rsidRPr="003C46AF">
        <w:rPr>
          <w:szCs w:val="22"/>
          <w:lang w:val="bg-BG"/>
        </w:rPr>
        <w:t>Неправилен сърдечен ритъм</w:t>
      </w:r>
    </w:p>
    <w:p w14:paraId="7BBD3D3D" w14:textId="695D5012" w:rsidR="00BC172A" w:rsidRPr="00BC172A" w:rsidRDefault="00DB3AD6" w:rsidP="00BC172A">
      <w:pPr>
        <w:widowControl w:val="0"/>
        <w:numPr>
          <w:ilvl w:val="0"/>
          <w:numId w:val="14"/>
        </w:numPr>
        <w:spacing w:line="240" w:lineRule="auto"/>
        <w:ind w:left="567" w:hanging="567"/>
        <w:rPr>
          <w:color w:val="000000"/>
          <w:szCs w:val="22"/>
          <w:lang w:val="bg-BG"/>
        </w:rPr>
      </w:pPr>
      <w:r w:rsidRPr="008B6691">
        <w:rPr>
          <w:color w:val="000000"/>
          <w:szCs w:val="22"/>
          <w:lang w:val="bg-BG"/>
        </w:rPr>
        <w:t>„</w:t>
      </w:r>
      <w:r w:rsidR="004938B1" w:rsidRPr="008B6691">
        <w:rPr>
          <w:color w:val="000000"/>
          <w:szCs w:val="22"/>
          <w:lang w:val="bg-BG"/>
        </w:rPr>
        <w:t>Пиза</w:t>
      </w:r>
      <w:r w:rsidRPr="008B6691">
        <w:rPr>
          <w:color w:val="000000"/>
          <w:szCs w:val="22"/>
          <w:lang w:val="bg-BG"/>
        </w:rPr>
        <w:t>“</w:t>
      </w:r>
      <w:r w:rsidR="004938B1" w:rsidRPr="008B6691">
        <w:rPr>
          <w:color w:val="000000"/>
          <w:szCs w:val="22"/>
          <w:lang w:val="bg-BG"/>
        </w:rPr>
        <w:t xml:space="preserve"> с</w:t>
      </w:r>
      <w:r w:rsidR="00BC172A" w:rsidRPr="008B6691">
        <w:rPr>
          <w:color w:val="000000"/>
          <w:szCs w:val="22"/>
          <w:lang w:val="bg-BG"/>
        </w:rPr>
        <w:t>индром (състояние</w:t>
      </w:r>
      <w:r w:rsidR="00BC172A" w:rsidRPr="00BC172A">
        <w:rPr>
          <w:color w:val="000000"/>
          <w:szCs w:val="22"/>
          <w:lang w:val="bg-BG"/>
        </w:rPr>
        <w:t>, включващо неволно свиване на мускулите с необичайно огъване на тялото и главата на една страна)</w:t>
      </w:r>
    </w:p>
    <w:p w14:paraId="7A98F755" w14:textId="77777777" w:rsidR="00462E4F" w:rsidRPr="003C46AF" w:rsidRDefault="00462E4F" w:rsidP="0085631C">
      <w:pPr>
        <w:widowControl w:val="0"/>
        <w:spacing w:line="240" w:lineRule="auto"/>
        <w:rPr>
          <w:szCs w:val="22"/>
          <w:lang w:val="ru-RU"/>
        </w:rPr>
      </w:pPr>
    </w:p>
    <w:p w14:paraId="59557588" w14:textId="77777777" w:rsidR="00462E4F" w:rsidRPr="003C46AF" w:rsidRDefault="00462E4F" w:rsidP="0085631C">
      <w:pPr>
        <w:keepNext/>
        <w:widowControl w:val="0"/>
        <w:spacing w:line="240" w:lineRule="auto"/>
        <w:rPr>
          <w:b/>
          <w:szCs w:val="22"/>
          <w:lang w:val="ru-RU"/>
        </w:rPr>
      </w:pPr>
      <w:r w:rsidRPr="003C46AF">
        <w:rPr>
          <w:b/>
          <w:szCs w:val="22"/>
          <w:lang w:val="bg-BG"/>
        </w:rPr>
        <w:t>Пациенти с деменция и болест на Паркинсон</w:t>
      </w:r>
    </w:p>
    <w:p w14:paraId="3E8AD3C6" w14:textId="77777777" w:rsidR="00462E4F" w:rsidRPr="003C46AF" w:rsidRDefault="00462E4F" w:rsidP="0085631C">
      <w:pPr>
        <w:keepNext/>
        <w:widowControl w:val="0"/>
        <w:spacing w:line="240" w:lineRule="auto"/>
        <w:rPr>
          <w:szCs w:val="22"/>
          <w:lang w:val="ru-RU"/>
        </w:rPr>
      </w:pPr>
      <w:r w:rsidRPr="003C46AF">
        <w:rPr>
          <w:szCs w:val="22"/>
          <w:lang w:val="bg-BG"/>
        </w:rPr>
        <w:t>При тези пациенти някои от нежеланите реакции се наблюдават по-често. При тях също така се наблюдават и някои допълнителни нежелани реакции</w:t>
      </w:r>
      <w:r w:rsidRPr="003C46AF">
        <w:rPr>
          <w:szCs w:val="22"/>
          <w:lang w:val="ru-RU"/>
        </w:rPr>
        <w:t>:</w:t>
      </w:r>
    </w:p>
    <w:p w14:paraId="6EEB25F3" w14:textId="77777777" w:rsidR="00462E4F" w:rsidRPr="003C46AF" w:rsidRDefault="00462E4F" w:rsidP="0085631C">
      <w:pPr>
        <w:keepNext/>
        <w:widowControl w:val="0"/>
        <w:tabs>
          <w:tab w:val="clear" w:pos="567"/>
        </w:tabs>
        <w:spacing w:line="240" w:lineRule="auto"/>
        <w:rPr>
          <w:szCs w:val="22"/>
          <w:lang w:val="ru-RU"/>
        </w:rPr>
      </w:pPr>
    </w:p>
    <w:p w14:paraId="4E1BBF02" w14:textId="77777777" w:rsidR="00462E4F" w:rsidRPr="003C46AF" w:rsidRDefault="00462E4F" w:rsidP="0085631C">
      <w:pPr>
        <w:keepNext/>
        <w:widowControl w:val="0"/>
        <w:spacing w:line="240" w:lineRule="auto"/>
        <w:ind w:left="567" w:hanging="567"/>
        <w:rPr>
          <w:szCs w:val="22"/>
          <w:lang w:val="ru-RU"/>
        </w:rPr>
      </w:pPr>
      <w:r w:rsidRPr="003C46AF">
        <w:rPr>
          <w:b/>
          <w:szCs w:val="22"/>
          <w:lang w:val="bg-BG"/>
        </w:rPr>
        <w:t>Много чести</w:t>
      </w:r>
      <w:r w:rsidR="00293DB7" w:rsidRPr="003C46AF">
        <w:rPr>
          <w:b/>
          <w:szCs w:val="22"/>
          <w:lang w:val="bg-BG"/>
        </w:rPr>
        <w:t xml:space="preserve"> </w:t>
      </w:r>
      <w:r w:rsidR="00293DB7" w:rsidRPr="003C46AF">
        <w:rPr>
          <w:szCs w:val="22"/>
          <w:lang w:val="bg-BG"/>
        </w:rPr>
        <w:t>(могат да засегнат повече от 1 на 10 души)</w:t>
      </w:r>
    </w:p>
    <w:p w14:paraId="197B8094" w14:textId="77777777" w:rsidR="00462E4F" w:rsidRPr="003C46AF" w:rsidRDefault="00462E4F" w:rsidP="0085631C">
      <w:pPr>
        <w:widowControl w:val="0"/>
        <w:numPr>
          <w:ilvl w:val="1"/>
          <w:numId w:val="14"/>
        </w:numPr>
        <w:spacing w:line="240" w:lineRule="auto"/>
        <w:ind w:left="567" w:hanging="567"/>
        <w:rPr>
          <w:szCs w:val="22"/>
        </w:rPr>
      </w:pPr>
      <w:r w:rsidRPr="003C46AF">
        <w:rPr>
          <w:szCs w:val="22"/>
          <w:lang w:val="bg-BG"/>
        </w:rPr>
        <w:t>Треперене</w:t>
      </w:r>
    </w:p>
    <w:p w14:paraId="5390F9D7" w14:textId="77777777" w:rsidR="00FD652A" w:rsidRPr="003C46AF" w:rsidRDefault="00FD652A" w:rsidP="0085631C">
      <w:pPr>
        <w:widowControl w:val="0"/>
        <w:numPr>
          <w:ilvl w:val="1"/>
          <w:numId w:val="14"/>
        </w:numPr>
        <w:spacing w:line="240" w:lineRule="auto"/>
        <w:ind w:left="567" w:hanging="567"/>
        <w:rPr>
          <w:szCs w:val="22"/>
        </w:rPr>
      </w:pPr>
      <w:r w:rsidRPr="003C46AF">
        <w:rPr>
          <w:szCs w:val="22"/>
          <w:lang w:val="bg-BG"/>
        </w:rPr>
        <w:t>Внезапно падане</w:t>
      </w:r>
    </w:p>
    <w:p w14:paraId="7BCD9B19" w14:textId="77777777" w:rsidR="00462E4F" w:rsidRPr="003C46AF" w:rsidRDefault="00462E4F" w:rsidP="0085631C">
      <w:pPr>
        <w:widowControl w:val="0"/>
        <w:spacing w:line="240" w:lineRule="auto"/>
        <w:ind w:left="567" w:hanging="567"/>
        <w:rPr>
          <w:szCs w:val="22"/>
        </w:rPr>
      </w:pPr>
    </w:p>
    <w:p w14:paraId="19C400CD" w14:textId="77777777" w:rsidR="00462E4F" w:rsidRPr="003C46AF" w:rsidRDefault="00462E4F" w:rsidP="0085631C">
      <w:pPr>
        <w:keepNext/>
        <w:widowControl w:val="0"/>
        <w:tabs>
          <w:tab w:val="clear" w:pos="567"/>
          <w:tab w:val="left" w:pos="0"/>
        </w:tabs>
        <w:spacing w:line="240" w:lineRule="auto"/>
        <w:rPr>
          <w:szCs w:val="22"/>
        </w:rPr>
      </w:pPr>
      <w:r w:rsidRPr="003C46AF">
        <w:rPr>
          <w:b/>
          <w:szCs w:val="22"/>
          <w:lang w:val="bg-BG"/>
        </w:rPr>
        <w:t>Чести</w:t>
      </w:r>
      <w:r w:rsidR="00293DB7" w:rsidRPr="003C46AF">
        <w:rPr>
          <w:b/>
          <w:szCs w:val="22"/>
          <w:lang w:val="bg-BG"/>
        </w:rPr>
        <w:t xml:space="preserve"> </w:t>
      </w:r>
      <w:r w:rsidR="00293DB7" w:rsidRPr="003C46AF">
        <w:rPr>
          <w:szCs w:val="22"/>
          <w:lang w:val="bg-BG"/>
        </w:rPr>
        <w:t>(могат да засегнат до 1 на 10 души)</w:t>
      </w:r>
    </w:p>
    <w:p w14:paraId="0F5F6F8C" w14:textId="77777777" w:rsidR="00462E4F" w:rsidRPr="003C46AF" w:rsidRDefault="00462E4F" w:rsidP="0085631C">
      <w:pPr>
        <w:widowControl w:val="0"/>
        <w:numPr>
          <w:ilvl w:val="1"/>
          <w:numId w:val="14"/>
        </w:numPr>
        <w:spacing w:line="240" w:lineRule="auto"/>
        <w:ind w:left="567" w:hanging="567"/>
        <w:rPr>
          <w:szCs w:val="22"/>
        </w:rPr>
      </w:pPr>
      <w:r w:rsidRPr="003C46AF">
        <w:rPr>
          <w:szCs w:val="22"/>
          <w:lang w:val="bg-BG"/>
        </w:rPr>
        <w:t>Тревожност</w:t>
      </w:r>
    </w:p>
    <w:p w14:paraId="5B4714BD" w14:textId="77777777" w:rsidR="00462E4F" w:rsidRPr="003C46AF" w:rsidRDefault="00462E4F" w:rsidP="0085631C">
      <w:pPr>
        <w:widowControl w:val="0"/>
        <w:numPr>
          <w:ilvl w:val="1"/>
          <w:numId w:val="14"/>
        </w:numPr>
        <w:spacing w:line="240" w:lineRule="auto"/>
        <w:ind w:left="567" w:hanging="567"/>
        <w:rPr>
          <w:szCs w:val="22"/>
        </w:rPr>
      </w:pPr>
      <w:r w:rsidRPr="003C46AF">
        <w:rPr>
          <w:szCs w:val="22"/>
          <w:lang w:val="bg-BG"/>
        </w:rPr>
        <w:t>Безпокойство</w:t>
      </w:r>
    </w:p>
    <w:p w14:paraId="50F3906B" w14:textId="77777777" w:rsidR="00462E4F" w:rsidRPr="003C46AF" w:rsidRDefault="00462E4F" w:rsidP="0085631C">
      <w:pPr>
        <w:widowControl w:val="0"/>
        <w:numPr>
          <w:ilvl w:val="1"/>
          <w:numId w:val="14"/>
        </w:numPr>
        <w:spacing w:line="240" w:lineRule="auto"/>
        <w:ind w:left="567" w:hanging="567"/>
        <w:rPr>
          <w:szCs w:val="22"/>
        </w:rPr>
      </w:pPr>
      <w:r w:rsidRPr="003C46AF">
        <w:rPr>
          <w:szCs w:val="22"/>
          <w:lang w:val="bg-BG"/>
        </w:rPr>
        <w:t xml:space="preserve">Забавен </w:t>
      </w:r>
      <w:r w:rsidR="00FD652A" w:rsidRPr="003C46AF">
        <w:rPr>
          <w:szCs w:val="22"/>
          <w:lang w:val="bg-BG"/>
        </w:rPr>
        <w:t xml:space="preserve">и ускорен </w:t>
      </w:r>
      <w:r w:rsidRPr="003C46AF">
        <w:rPr>
          <w:szCs w:val="22"/>
          <w:lang w:val="bg-BG"/>
        </w:rPr>
        <w:t>сърдечен ритъм</w:t>
      </w:r>
    </w:p>
    <w:p w14:paraId="2AF83915" w14:textId="77777777" w:rsidR="00462E4F" w:rsidRPr="003C46AF" w:rsidRDefault="00462E4F" w:rsidP="0085631C">
      <w:pPr>
        <w:widowControl w:val="0"/>
        <w:numPr>
          <w:ilvl w:val="1"/>
          <w:numId w:val="14"/>
        </w:numPr>
        <w:spacing w:line="240" w:lineRule="auto"/>
        <w:ind w:left="567" w:hanging="567"/>
        <w:rPr>
          <w:szCs w:val="22"/>
        </w:rPr>
      </w:pPr>
      <w:r w:rsidRPr="003C46AF">
        <w:rPr>
          <w:szCs w:val="22"/>
          <w:lang w:val="bg-BG"/>
        </w:rPr>
        <w:t>Нарушения на съня</w:t>
      </w:r>
    </w:p>
    <w:p w14:paraId="0FB296CD" w14:textId="77777777" w:rsidR="00462E4F" w:rsidRPr="003C46AF" w:rsidRDefault="00462E4F" w:rsidP="0085631C">
      <w:pPr>
        <w:widowControl w:val="0"/>
        <w:numPr>
          <w:ilvl w:val="1"/>
          <w:numId w:val="14"/>
        </w:numPr>
        <w:spacing w:line="240" w:lineRule="auto"/>
        <w:ind w:left="567" w:hanging="567"/>
        <w:rPr>
          <w:szCs w:val="22"/>
        </w:rPr>
      </w:pPr>
      <w:r w:rsidRPr="003C46AF">
        <w:rPr>
          <w:szCs w:val="22"/>
          <w:lang w:val="bg-BG"/>
        </w:rPr>
        <w:t>Прекомерно отделяне на слюнка и дехидратация</w:t>
      </w:r>
    </w:p>
    <w:p w14:paraId="514FE47A" w14:textId="77777777" w:rsidR="00462E4F" w:rsidRPr="003C46AF" w:rsidRDefault="00462E4F" w:rsidP="0085631C">
      <w:pPr>
        <w:widowControl w:val="0"/>
        <w:numPr>
          <w:ilvl w:val="1"/>
          <w:numId w:val="14"/>
        </w:numPr>
        <w:spacing w:line="240" w:lineRule="auto"/>
        <w:ind w:left="567" w:hanging="567"/>
        <w:rPr>
          <w:szCs w:val="22"/>
          <w:lang w:val="ru-RU"/>
        </w:rPr>
      </w:pPr>
      <w:r w:rsidRPr="003C46AF">
        <w:rPr>
          <w:szCs w:val="22"/>
          <w:lang w:val="bg-BG"/>
        </w:rPr>
        <w:t>Необичайно забавени движения или неконтролируеми движения</w:t>
      </w:r>
    </w:p>
    <w:p w14:paraId="00FD0A65" w14:textId="77777777" w:rsidR="00462E4F" w:rsidRPr="00B07755" w:rsidRDefault="00234DF1" w:rsidP="0085631C">
      <w:pPr>
        <w:widowControl w:val="0"/>
        <w:numPr>
          <w:ilvl w:val="0"/>
          <w:numId w:val="14"/>
        </w:numPr>
        <w:spacing w:line="240" w:lineRule="auto"/>
        <w:ind w:left="567" w:hanging="567"/>
        <w:rPr>
          <w:szCs w:val="22"/>
          <w:lang w:val="bg-BG"/>
        </w:rPr>
      </w:pPr>
      <w:r w:rsidRPr="003C46AF">
        <w:rPr>
          <w:szCs w:val="22"/>
          <w:lang w:val="bg-BG"/>
        </w:rPr>
        <w:t>Влошаване на симпт</w:t>
      </w:r>
      <w:r w:rsidR="00462E4F" w:rsidRPr="003C46AF">
        <w:rPr>
          <w:szCs w:val="22"/>
          <w:lang w:val="bg-BG"/>
        </w:rPr>
        <w:t>омите на болестта на Паркинсон или получаване на подобни симптоми – като например мускулна скованост, затрудняване на движенията</w:t>
      </w:r>
      <w:r w:rsidR="00FD652A" w:rsidRPr="003C46AF">
        <w:rPr>
          <w:szCs w:val="22"/>
          <w:lang w:val="bg-BG"/>
        </w:rPr>
        <w:t xml:space="preserve"> и мускулна слабост</w:t>
      </w:r>
    </w:p>
    <w:p w14:paraId="614FFB7D" w14:textId="77777777" w:rsidR="00095B10" w:rsidRPr="00095B10" w:rsidRDefault="00095B10" w:rsidP="00095B10">
      <w:pPr>
        <w:widowControl w:val="0"/>
        <w:numPr>
          <w:ilvl w:val="1"/>
          <w:numId w:val="14"/>
        </w:numPr>
        <w:spacing w:line="240" w:lineRule="auto"/>
        <w:ind w:left="567" w:hanging="567"/>
        <w:rPr>
          <w:szCs w:val="22"/>
          <w:lang w:val="bg-BG"/>
        </w:rPr>
      </w:pPr>
      <w:r w:rsidRPr="003C46AF">
        <w:rPr>
          <w:szCs w:val="22"/>
          <w:lang w:val="bg-BG"/>
        </w:rPr>
        <w:t>Виждане на неща, които не съществуват</w:t>
      </w:r>
      <w:r w:rsidRPr="00095B10">
        <w:rPr>
          <w:szCs w:val="22"/>
          <w:lang w:val="bg-BG"/>
        </w:rPr>
        <w:t xml:space="preserve"> (</w:t>
      </w:r>
      <w:r w:rsidRPr="003C46AF">
        <w:rPr>
          <w:szCs w:val="22"/>
          <w:lang w:val="bg-BG"/>
        </w:rPr>
        <w:t>халюцинации</w:t>
      </w:r>
      <w:r w:rsidRPr="00095B10">
        <w:rPr>
          <w:szCs w:val="22"/>
          <w:lang w:val="bg-BG"/>
        </w:rPr>
        <w:t>)</w:t>
      </w:r>
    </w:p>
    <w:p w14:paraId="546FE597" w14:textId="77777777" w:rsidR="00095B10" w:rsidRPr="00095B10" w:rsidRDefault="00095B10" w:rsidP="00095B10">
      <w:pPr>
        <w:widowControl w:val="0"/>
        <w:numPr>
          <w:ilvl w:val="1"/>
          <w:numId w:val="14"/>
        </w:numPr>
        <w:spacing w:line="240" w:lineRule="auto"/>
        <w:ind w:left="567" w:hanging="567"/>
        <w:rPr>
          <w:szCs w:val="22"/>
          <w:lang w:val="bg-BG"/>
        </w:rPr>
      </w:pPr>
      <w:r w:rsidRPr="00095B10">
        <w:rPr>
          <w:szCs w:val="22"/>
          <w:lang w:val="bg-BG"/>
        </w:rPr>
        <w:lastRenderedPageBreak/>
        <w:t>Депресия</w:t>
      </w:r>
    </w:p>
    <w:p w14:paraId="1F4D8A33" w14:textId="63C7C35F" w:rsidR="00095B10" w:rsidRPr="003C46AF" w:rsidRDefault="00095B10" w:rsidP="00095B10">
      <w:pPr>
        <w:widowControl w:val="0"/>
        <w:numPr>
          <w:ilvl w:val="0"/>
          <w:numId w:val="14"/>
        </w:numPr>
        <w:spacing w:line="240" w:lineRule="auto"/>
        <w:ind w:left="567" w:hanging="567"/>
        <w:rPr>
          <w:szCs w:val="22"/>
          <w:lang w:val="ru-RU"/>
        </w:rPr>
      </w:pPr>
      <w:r w:rsidRPr="00095B10">
        <w:rPr>
          <w:szCs w:val="22"/>
          <w:lang w:val="bg-BG"/>
        </w:rPr>
        <w:t>Високо кръвно налягане</w:t>
      </w:r>
    </w:p>
    <w:p w14:paraId="068471A7" w14:textId="77777777" w:rsidR="00462E4F" w:rsidRPr="003C46AF" w:rsidRDefault="00462E4F" w:rsidP="0085631C">
      <w:pPr>
        <w:widowControl w:val="0"/>
        <w:spacing w:line="240" w:lineRule="auto"/>
        <w:ind w:left="567" w:hanging="567"/>
        <w:rPr>
          <w:szCs w:val="22"/>
          <w:lang w:val="ru-RU"/>
        </w:rPr>
      </w:pPr>
    </w:p>
    <w:p w14:paraId="2208C68C" w14:textId="77777777" w:rsidR="00462E4F" w:rsidRPr="003C46AF" w:rsidRDefault="00462E4F" w:rsidP="0085631C">
      <w:pPr>
        <w:keepNext/>
        <w:widowControl w:val="0"/>
        <w:spacing w:line="240" w:lineRule="auto"/>
        <w:ind w:left="567" w:hanging="567"/>
        <w:rPr>
          <w:szCs w:val="22"/>
          <w:lang w:val="ru-RU"/>
        </w:rPr>
      </w:pPr>
      <w:r w:rsidRPr="003C46AF">
        <w:rPr>
          <w:b/>
          <w:szCs w:val="22"/>
          <w:lang w:val="bg-BG"/>
        </w:rPr>
        <w:t>Нечести</w:t>
      </w:r>
      <w:r w:rsidR="00293DB7" w:rsidRPr="003C46AF">
        <w:rPr>
          <w:b/>
          <w:szCs w:val="22"/>
          <w:lang w:val="bg-BG"/>
        </w:rPr>
        <w:t xml:space="preserve"> </w:t>
      </w:r>
      <w:r w:rsidR="00293DB7" w:rsidRPr="003C46AF">
        <w:rPr>
          <w:szCs w:val="22"/>
          <w:lang w:val="bg-BG"/>
        </w:rPr>
        <w:t>(могат да засегнат до 1 на 100 души)</w:t>
      </w:r>
    </w:p>
    <w:p w14:paraId="45B5B4A5" w14:textId="77777777" w:rsidR="00462E4F" w:rsidRPr="003C46AF" w:rsidRDefault="00462E4F" w:rsidP="0085631C">
      <w:pPr>
        <w:widowControl w:val="0"/>
        <w:numPr>
          <w:ilvl w:val="0"/>
          <w:numId w:val="15"/>
        </w:numPr>
        <w:spacing w:line="240" w:lineRule="auto"/>
        <w:ind w:left="567" w:hanging="567"/>
        <w:rPr>
          <w:szCs w:val="22"/>
          <w:lang w:val="ru-RU"/>
        </w:rPr>
      </w:pPr>
      <w:r w:rsidRPr="003C46AF">
        <w:rPr>
          <w:szCs w:val="22"/>
          <w:lang w:val="bg-BG"/>
        </w:rPr>
        <w:t>Неправилен сърдечен ритъм и лош контрол на движенията</w:t>
      </w:r>
    </w:p>
    <w:p w14:paraId="2B66597F" w14:textId="77777777" w:rsidR="00095B10" w:rsidRPr="00692D4B" w:rsidRDefault="00095B10" w:rsidP="00095B10">
      <w:pPr>
        <w:widowControl w:val="0"/>
        <w:numPr>
          <w:ilvl w:val="0"/>
          <w:numId w:val="15"/>
        </w:numPr>
        <w:spacing w:line="240" w:lineRule="auto"/>
        <w:ind w:left="567" w:hanging="567"/>
        <w:rPr>
          <w:szCs w:val="22"/>
          <w:lang w:val="ru-RU"/>
        </w:rPr>
      </w:pPr>
      <w:r>
        <w:rPr>
          <w:szCs w:val="22"/>
          <w:lang w:val="bg-BG"/>
        </w:rPr>
        <w:t>Ниско кръвно налягане</w:t>
      </w:r>
    </w:p>
    <w:p w14:paraId="3B6E0510" w14:textId="77777777" w:rsidR="00BC172A" w:rsidRPr="00692D4B" w:rsidRDefault="00BC172A" w:rsidP="00BC172A">
      <w:pPr>
        <w:widowControl w:val="0"/>
        <w:spacing w:line="240" w:lineRule="auto"/>
        <w:rPr>
          <w:bCs/>
          <w:szCs w:val="22"/>
          <w:lang w:val="en-US"/>
        </w:rPr>
      </w:pPr>
    </w:p>
    <w:p w14:paraId="77AF69A9" w14:textId="736D193C" w:rsidR="00BC172A" w:rsidRPr="003C46AF" w:rsidRDefault="00BC172A" w:rsidP="00BC172A">
      <w:pPr>
        <w:keepNext/>
        <w:widowControl w:val="0"/>
        <w:spacing w:line="240" w:lineRule="auto"/>
        <w:rPr>
          <w:szCs w:val="22"/>
          <w:lang w:val="ru-RU"/>
        </w:rPr>
      </w:pPr>
      <w:r w:rsidRPr="003C46AF">
        <w:rPr>
          <w:b/>
          <w:szCs w:val="22"/>
          <w:lang w:val="bg-BG"/>
        </w:rPr>
        <w:t>С неизвестна честота</w:t>
      </w:r>
      <w:r w:rsidRPr="003C46AF">
        <w:rPr>
          <w:szCs w:val="22"/>
          <w:lang w:val="bg-BG"/>
        </w:rPr>
        <w:t xml:space="preserve"> (от наличните данни не може да бъде направена оценка на честотата)</w:t>
      </w:r>
    </w:p>
    <w:p w14:paraId="5DEEEAD8" w14:textId="4F1B4246" w:rsidR="00BC172A" w:rsidRPr="00BC172A" w:rsidRDefault="00DB3AD6" w:rsidP="00BC172A">
      <w:pPr>
        <w:widowControl w:val="0"/>
        <w:numPr>
          <w:ilvl w:val="0"/>
          <w:numId w:val="14"/>
        </w:numPr>
        <w:spacing w:line="240" w:lineRule="auto"/>
        <w:ind w:left="567" w:hanging="567"/>
        <w:rPr>
          <w:color w:val="000000"/>
          <w:szCs w:val="22"/>
          <w:lang w:val="bg-BG"/>
        </w:rPr>
      </w:pPr>
      <w:r w:rsidRPr="008B6691">
        <w:rPr>
          <w:color w:val="000000"/>
          <w:szCs w:val="22"/>
          <w:lang w:val="bg-BG"/>
        </w:rPr>
        <w:t>„</w:t>
      </w:r>
      <w:r w:rsidR="004938B1" w:rsidRPr="008B6691">
        <w:rPr>
          <w:color w:val="000000"/>
          <w:szCs w:val="22"/>
          <w:lang w:val="bg-BG"/>
        </w:rPr>
        <w:t>Пиза</w:t>
      </w:r>
      <w:r w:rsidRPr="008B6691">
        <w:rPr>
          <w:color w:val="000000"/>
          <w:szCs w:val="22"/>
          <w:lang w:val="bg-BG"/>
        </w:rPr>
        <w:t>“</w:t>
      </w:r>
      <w:r w:rsidR="004938B1" w:rsidRPr="008B6691">
        <w:rPr>
          <w:color w:val="000000"/>
          <w:szCs w:val="22"/>
          <w:lang w:val="bg-BG"/>
        </w:rPr>
        <w:t xml:space="preserve"> с</w:t>
      </w:r>
      <w:r w:rsidR="00BC172A" w:rsidRPr="008B6691">
        <w:rPr>
          <w:color w:val="000000"/>
          <w:szCs w:val="22"/>
          <w:lang w:val="bg-BG"/>
        </w:rPr>
        <w:t>индром (състояние</w:t>
      </w:r>
      <w:r w:rsidR="00BC172A" w:rsidRPr="00BC172A">
        <w:rPr>
          <w:color w:val="000000"/>
          <w:szCs w:val="22"/>
          <w:lang w:val="bg-BG"/>
        </w:rPr>
        <w:t>, включващо неволно свиване на мускулите с необичайно огъване на тялото и главата на една страна)</w:t>
      </w:r>
    </w:p>
    <w:p w14:paraId="79A5E805" w14:textId="77777777" w:rsidR="00095B10" w:rsidRPr="00BC172A" w:rsidRDefault="00095B10" w:rsidP="00095B10">
      <w:pPr>
        <w:widowControl w:val="0"/>
        <w:numPr>
          <w:ilvl w:val="0"/>
          <w:numId w:val="14"/>
        </w:numPr>
        <w:spacing w:line="240" w:lineRule="auto"/>
        <w:ind w:left="567" w:hanging="567"/>
        <w:rPr>
          <w:color w:val="000000"/>
          <w:szCs w:val="22"/>
          <w:lang w:val="bg-BG"/>
        </w:rPr>
      </w:pPr>
      <w:r>
        <w:rPr>
          <w:color w:val="000000"/>
          <w:szCs w:val="22"/>
          <w:lang w:val="bg-BG"/>
        </w:rPr>
        <w:t>Кожен обрив</w:t>
      </w:r>
    </w:p>
    <w:p w14:paraId="66DFF8F1" w14:textId="77777777" w:rsidR="00462E4F" w:rsidRPr="003C46AF" w:rsidRDefault="00462E4F" w:rsidP="0085631C">
      <w:pPr>
        <w:widowControl w:val="0"/>
        <w:spacing w:line="240" w:lineRule="auto"/>
        <w:rPr>
          <w:szCs w:val="22"/>
          <w:lang w:val="ru-RU"/>
        </w:rPr>
      </w:pPr>
    </w:p>
    <w:p w14:paraId="395E135D" w14:textId="77777777" w:rsidR="00462E4F" w:rsidRPr="003C46AF" w:rsidRDefault="00462E4F" w:rsidP="0085631C">
      <w:pPr>
        <w:keepNext/>
        <w:widowControl w:val="0"/>
        <w:spacing w:line="240" w:lineRule="auto"/>
        <w:rPr>
          <w:b/>
          <w:szCs w:val="22"/>
          <w:lang w:val="ru-RU"/>
        </w:rPr>
      </w:pPr>
      <w:r w:rsidRPr="003C46AF">
        <w:rPr>
          <w:b/>
          <w:szCs w:val="22"/>
          <w:lang w:val="bg-BG"/>
        </w:rPr>
        <w:t xml:space="preserve">Други нежелани реакции, наблюдавани при </w:t>
      </w:r>
      <w:r w:rsidRPr="003C46AF">
        <w:rPr>
          <w:b/>
          <w:szCs w:val="22"/>
        </w:rPr>
        <w:t>Exelon</w:t>
      </w:r>
      <w:r w:rsidRPr="003C46AF">
        <w:rPr>
          <w:b/>
          <w:szCs w:val="22"/>
          <w:lang w:val="ru-RU"/>
        </w:rPr>
        <w:t xml:space="preserve"> </w:t>
      </w:r>
      <w:r w:rsidRPr="003C46AF">
        <w:rPr>
          <w:b/>
          <w:szCs w:val="22"/>
          <w:lang w:val="bg-BG"/>
        </w:rPr>
        <w:t xml:space="preserve">трансдермален пластир, които могат да възникнат и при </w:t>
      </w:r>
      <w:r w:rsidR="00350EEE" w:rsidRPr="003C46AF">
        <w:rPr>
          <w:b/>
          <w:szCs w:val="22"/>
          <w:lang w:val="bg-BG"/>
        </w:rPr>
        <w:t>пероралния разтвор</w:t>
      </w:r>
      <w:r w:rsidRPr="003C46AF">
        <w:rPr>
          <w:b/>
          <w:szCs w:val="22"/>
          <w:lang w:val="ru-RU"/>
        </w:rPr>
        <w:t>:</w:t>
      </w:r>
    </w:p>
    <w:p w14:paraId="69199A25" w14:textId="77777777" w:rsidR="00462E4F" w:rsidRPr="003C46AF" w:rsidRDefault="00462E4F" w:rsidP="0085631C">
      <w:pPr>
        <w:keepNext/>
        <w:widowControl w:val="0"/>
        <w:spacing w:line="240" w:lineRule="auto"/>
        <w:ind w:left="567" w:hanging="567"/>
        <w:rPr>
          <w:szCs w:val="22"/>
          <w:lang w:val="ru-RU"/>
        </w:rPr>
      </w:pPr>
    </w:p>
    <w:p w14:paraId="163B6299" w14:textId="77777777" w:rsidR="00462E4F" w:rsidRPr="003C46AF" w:rsidRDefault="00462E4F" w:rsidP="0085631C">
      <w:pPr>
        <w:keepNext/>
        <w:widowControl w:val="0"/>
        <w:spacing w:line="240" w:lineRule="auto"/>
        <w:ind w:left="567" w:hanging="567"/>
        <w:rPr>
          <w:szCs w:val="22"/>
          <w:lang w:val="ru-RU"/>
        </w:rPr>
      </w:pPr>
      <w:r w:rsidRPr="003C46AF">
        <w:rPr>
          <w:b/>
          <w:szCs w:val="22"/>
          <w:lang w:val="bg-BG"/>
        </w:rPr>
        <w:t>Чести</w:t>
      </w:r>
      <w:r w:rsidR="00293DB7" w:rsidRPr="003C46AF">
        <w:rPr>
          <w:b/>
          <w:szCs w:val="22"/>
          <w:lang w:val="bg-BG"/>
        </w:rPr>
        <w:t xml:space="preserve"> </w:t>
      </w:r>
      <w:r w:rsidR="00293DB7" w:rsidRPr="003C46AF">
        <w:rPr>
          <w:szCs w:val="22"/>
          <w:lang w:val="bg-BG"/>
        </w:rPr>
        <w:t>(могат да засегнат до 1 на 10 души)</w:t>
      </w:r>
    </w:p>
    <w:p w14:paraId="7F42434C" w14:textId="77777777" w:rsidR="00462E4F" w:rsidRPr="003C46AF" w:rsidRDefault="00462E4F" w:rsidP="0085631C">
      <w:pPr>
        <w:widowControl w:val="0"/>
        <w:numPr>
          <w:ilvl w:val="0"/>
          <w:numId w:val="15"/>
        </w:numPr>
        <w:spacing w:line="240" w:lineRule="auto"/>
        <w:ind w:left="567" w:hanging="567"/>
        <w:rPr>
          <w:szCs w:val="22"/>
        </w:rPr>
      </w:pPr>
      <w:r w:rsidRPr="003C46AF">
        <w:rPr>
          <w:szCs w:val="22"/>
          <w:lang w:val="bg-BG"/>
        </w:rPr>
        <w:t>Висока температура</w:t>
      </w:r>
    </w:p>
    <w:p w14:paraId="2C1CB1E6" w14:textId="77777777" w:rsidR="00293DB7" w:rsidRPr="003C46AF" w:rsidRDefault="00462E4F" w:rsidP="0085631C">
      <w:pPr>
        <w:widowControl w:val="0"/>
        <w:numPr>
          <w:ilvl w:val="0"/>
          <w:numId w:val="15"/>
        </w:numPr>
        <w:spacing w:line="240" w:lineRule="auto"/>
        <w:ind w:left="567" w:hanging="567"/>
        <w:rPr>
          <w:szCs w:val="22"/>
        </w:rPr>
      </w:pPr>
      <w:r w:rsidRPr="003C46AF">
        <w:rPr>
          <w:szCs w:val="22"/>
          <w:lang w:val="bg-BG"/>
        </w:rPr>
        <w:t>Силна обърканост</w:t>
      </w:r>
      <w:r w:rsidR="00293DB7" w:rsidRPr="003C46AF">
        <w:rPr>
          <w:szCs w:val="22"/>
        </w:rPr>
        <w:t xml:space="preserve"> </w:t>
      </w:r>
    </w:p>
    <w:p w14:paraId="63E17E9F" w14:textId="77777777" w:rsidR="00462E4F" w:rsidRPr="003C46AF" w:rsidRDefault="00293DB7" w:rsidP="0085631C">
      <w:pPr>
        <w:widowControl w:val="0"/>
        <w:numPr>
          <w:ilvl w:val="0"/>
          <w:numId w:val="15"/>
        </w:numPr>
        <w:tabs>
          <w:tab w:val="clear" w:pos="567"/>
        </w:tabs>
        <w:spacing w:line="240" w:lineRule="auto"/>
        <w:ind w:left="567" w:hanging="567"/>
        <w:rPr>
          <w:szCs w:val="22"/>
        </w:rPr>
      </w:pPr>
      <w:r w:rsidRPr="003C46AF">
        <w:rPr>
          <w:szCs w:val="22"/>
          <w:lang w:val="bg-BG"/>
        </w:rPr>
        <w:t>Незадържане на урината</w:t>
      </w:r>
      <w:r w:rsidRPr="003C46AF">
        <w:rPr>
          <w:szCs w:val="22"/>
          <w:lang w:val="en-US"/>
        </w:rPr>
        <w:t xml:space="preserve"> (</w:t>
      </w:r>
      <w:r w:rsidRPr="003C46AF">
        <w:rPr>
          <w:szCs w:val="22"/>
          <w:lang w:val="bg-BG"/>
        </w:rPr>
        <w:t>неспособност достатъчно да се задържа урината)</w:t>
      </w:r>
    </w:p>
    <w:p w14:paraId="5CC39132" w14:textId="77777777" w:rsidR="0072621E" w:rsidRPr="003C46AF" w:rsidRDefault="0072621E" w:rsidP="0085631C">
      <w:pPr>
        <w:widowControl w:val="0"/>
        <w:tabs>
          <w:tab w:val="clear" w:pos="567"/>
        </w:tabs>
        <w:spacing w:line="240" w:lineRule="auto"/>
        <w:rPr>
          <w:szCs w:val="22"/>
        </w:rPr>
      </w:pPr>
    </w:p>
    <w:p w14:paraId="55A61988" w14:textId="77777777" w:rsidR="0072621E" w:rsidRPr="003C46AF" w:rsidRDefault="0072621E" w:rsidP="0085631C">
      <w:pPr>
        <w:keepNext/>
        <w:widowControl w:val="0"/>
        <w:spacing w:line="240" w:lineRule="auto"/>
        <w:rPr>
          <w:szCs w:val="22"/>
        </w:rPr>
      </w:pPr>
      <w:r w:rsidRPr="003C46AF">
        <w:rPr>
          <w:b/>
          <w:szCs w:val="22"/>
          <w:lang w:val="bg-BG"/>
        </w:rPr>
        <w:t>Нечести</w:t>
      </w:r>
      <w:r w:rsidRPr="003C46AF">
        <w:rPr>
          <w:szCs w:val="22"/>
          <w:lang w:val="bg-BG"/>
        </w:rPr>
        <w:t xml:space="preserve"> (могат да засегнат до 1 на 100 души</w:t>
      </w:r>
      <w:r w:rsidRPr="003C46AF">
        <w:rPr>
          <w:szCs w:val="22"/>
        </w:rPr>
        <w:t>)</w:t>
      </w:r>
    </w:p>
    <w:p w14:paraId="602E6599" w14:textId="77777777" w:rsidR="0072621E" w:rsidRPr="003C46AF" w:rsidRDefault="0072621E" w:rsidP="0085631C">
      <w:pPr>
        <w:widowControl w:val="0"/>
        <w:numPr>
          <w:ilvl w:val="0"/>
          <w:numId w:val="17"/>
        </w:numPr>
        <w:tabs>
          <w:tab w:val="clear" w:pos="720"/>
          <w:tab w:val="num" w:pos="567"/>
        </w:tabs>
        <w:spacing w:line="240" w:lineRule="auto"/>
        <w:ind w:left="567" w:hanging="567"/>
        <w:rPr>
          <w:bCs/>
          <w:szCs w:val="22"/>
          <w:lang w:val="bg-BG"/>
        </w:rPr>
      </w:pPr>
      <w:r w:rsidRPr="003C46AF">
        <w:rPr>
          <w:bCs/>
          <w:szCs w:val="22"/>
          <w:lang w:val="bg-BG"/>
        </w:rPr>
        <w:t>Свръхактивност (повишена активност, безпокойство)</w:t>
      </w:r>
    </w:p>
    <w:p w14:paraId="6EFC8DB3" w14:textId="77777777" w:rsidR="0072621E" w:rsidRPr="003C46AF" w:rsidRDefault="0072621E" w:rsidP="0085631C">
      <w:pPr>
        <w:widowControl w:val="0"/>
        <w:tabs>
          <w:tab w:val="clear" w:pos="567"/>
        </w:tabs>
        <w:spacing w:line="240" w:lineRule="auto"/>
        <w:rPr>
          <w:bCs/>
          <w:szCs w:val="22"/>
          <w:lang w:val="bg-BG"/>
        </w:rPr>
      </w:pPr>
    </w:p>
    <w:p w14:paraId="69D4F42D" w14:textId="77777777" w:rsidR="0072621E" w:rsidRPr="003C46AF" w:rsidRDefault="0072621E" w:rsidP="0085631C">
      <w:pPr>
        <w:keepNext/>
        <w:widowControl w:val="0"/>
        <w:tabs>
          <w:tab w:val="clear" w:pos="567"/>
        </w:tabs>
        <w:spacing w:line="240" w:lineRule="auto"/>
        <w:rPr>
          <w:szCs w:val="22"/>
          <w:lang w:val="bg-BG"/>
        </w:rPr>
      </w:pPr>
      <w:r w:rsidRPr="003C46AF">
        <w:rPr>
          <w:b/>
          <w:szCs w:val="22"/>
          <w:lang w:val="bg-BG"/>
        </w:rPr>
        <w:t xml:space="preserve">С неизвестна честота </w:t>
      </w:r>
      <w:r w:rsidRPr="003C46AF">
        <w:rPr>
          <w:szCs w:val="22"/>
          <w:lang w:val="bg-BG"/>
        </w:rPr>
        <w:t>(</w:t>
      </w:r>
      <w:r w:rsidRPr="003C46AF">
        <w:rPr>
          <w:noProof/>
          <w:lang w:val="bg-BG"/>
        </w:rPr>
        <w:t>от наличните данни не може да бъде направена оценка на честотата)</w:t>
      </w:r>
    </w:p>
    <w:p w14:paraId="29A84EC5" w14:textId="77777777" w:rsidR="00462E4F" w:rsidRPr="003C46AF" w:rsidRDefault="0072621E" w:rsidP="0085631C">
      <w:pPr>
        <w:widowControl w:val="0"/>
        <w:numPr>
          <w:ilvl w:val="0"/>
          <w:numId w:val="17"/>
        </w:numPr>
        <w:tabs>
          <w:tab w:val="clear" w:pos="720"/>
          <w:tab w:val="num" w:pos="567"/>
        </w:tabs>
        <w:spacing w:line="240" w:lineRule="auto"/>
        <w:ind w:left="567" w:hanging="567"/>
        <w:rPr>
          <w:szCs w:val="22"/>
          <w:lang w:val="bg-BG"/>
        </w:rPr>
      </w:pPr>
      <w:r w:rsidRPr="003C46AF">
        <w:rPr>
          <w:bCs/>
          <w:szCs w:val="22"/>
          <w:lang w:val="bg-BG"/>
        </w:rPr>
        <w:t>Алергични реакции на мястото на поставяне на пластира, като например мехури или възпаление на кожата</w:t>
      </w:r>
    </w:p>
    <w:p w14:paraId="38E2AF0A" w14:textId="77777777" w:rsidR="00462E4F" w:rsidRPr="003C46AF" w:rsidRDefault="00462E4F" w:rsidP="0085631C">
      <w:pPr>
        <w:widowControl w:val="0"/>
        <w:spacing w:line="240" w:lineRule="auto"/>
        <w:rPr>
          <w:noProof/>
          <w:color w:val="000000"/>
          <w:lang w:val="bg-BG"/>
        </w:rPr>
      </w:pPr>
      <w:r w:rsidRPr="003C46AF">
        <w:rPr>
          <w:szCs w:val="22"/>
          <w:lang w:val="bg-BG"/>
        </w:rPr>
        <w:t>Ако получите някоя от изброените нежелани реакции, консултирайте се с Вашия лекар, тъй като е възможно да се нуждаете от медицинска помощ.</w:t>
      </w:r>
    </w:p>
    <w:p w14:paraId="6B61D372" w14:textId="77777777" w:rsidR="00462E4F" w:rsidRPr="003C46AF" w:rsidRDefault="00462E4F" w:rsidP="0085631C">
      <w:pPr>
        <w:widowControl w:val="0"/>
        <w:numPr>
          <w:ilvl w:val="12"/>
          <w:numId w:val="0"/>
        </w:numPr>
        <w:ind w:right="-29"/>
        <w:rPr>
          <w:noProof/>
          <w:color w:val="000000"/>
          <w:lang w:val="bg-BG"/>
        </w:rPr>
      </w:pPr>
    </w:p>
    <w:p w14:paraId="22F99AD3" w14:textId="77777777" w:rsidR="00D408C1" w:rsidRPr="003C46AF" w:rsidRDefault="00D408C1" w:rsidP="0085631C">
      <w:pPr>
        <w:keepNext/>
        <w:widowControl w:val="0"/>
        <w:numPr>
          <w:ilvl w:val="12"/>
          <w:numId w:val="0"/>
        </w:numPr>
        <w:tabs>
          <w:tab w:val="clear" w:pos="567"/>
          <w:tab w:val="left" w:pos="720"/>
        </w:tabs>
        <w:spacing w:line="240" w:lineRule="auto"/>
        <w:rPr>
          <w:b/>
          <w:snapToGrid w:val="0"/>
          <w:szCs w:val="22"/>
          <w:lang w:val="bg-BG"/>
        </w:rPr>
      </w:pPr>
      <w:r w:rsidRPr="003C46AF">
        <w:rPr>
          <w:b/>
          <w:snapToGrid w:val="0"/>
          <w:szCs w:val="22"/>
          <w:lang w:val="bg-BG"/>
        </w:rPr>
        <w:t>Съобщаване на нежелани реакции</w:t>
      </w:r>
    </w:p>
    <w:p w14:paraId="5CB56565" w14:textId="04964693" w:rsidR="00D408C1" w:rsidRPr="003C46AF" w:rsidRDefault="00D408C1" w:rsidP="0085631C">
      <w:pPr>
        <w:widowControl w:val="0"/>
        <w:spacing w:line="240" w:lineRule="auto"/>
        <w:ind w:right="-2"/>
        <w:rPr>
          <w:snapToGrid w:val="0"/>
          <w:szCs w:val="22"/>
          <w:lang w:val="bg-BG"/>
        </w:rPr>
      </w:pPr>
      <w:r w:rsidRPr="003C46AF">
        <w:rPr>
          <w:snapToGrid w:val="0"/>
          <w:szCs w:val="22"/>
          <w:lang w:val="bg-BG"/>
        </w:rPr>
        <w:t xml:space="preserve">Ако </w:t>
      </w:r>
      <w:r w:rsidRPr="003C46AF">
        <w:rPr>
          <w:noProof/>
          <w:snapToGrid w:val="0"/>
          <w:szCs w:val="22"/>
          <w:lang w:val="bg-BG"/>
        </w:rPr>
        <w:t>получите някакви нежелани</w:t>
      </w:r>
      <w:r w:rsidRPr="003C46AF">
        <w:rPr>
          <w:snapToGrid w:val="0"/>
          <w:szCs w:val="22"/>
          <w:lang w:val="bg-BG"/>
        </w:rPr>
        <w:t xml:space="preserve"> лекарствени реакции</w:t>
      </w:r>
      <w:r w:rsidRPr="003C46AF">
        <w:rPr>
          <w:noProof/>
          <w:snapToGrid w:val="0"/>
          <w:szCs w:val="22"/>
          <w:lang w:val="bg-BG"/>
        </w:rPr>
        <w:t xml:space="preserve">, уведомете Вашия лекар, фармацевт или медицинска сестра. </w:t>
      </w:r>
      <w:r w:rsidRPr="003C46AF">
        <w:rPr>
          <w:snapToGrid w:val="0"/>
          <w:szCs w:val="22"/>
          <w:lang w:val="bg-BG"/>
        </w:rPr>
        <w:t>Това включва всички възможни</w:t>
      </w:r>
      <w:r w:rsidRPr="003C46AF">
        <w:rPr>
          <w:snapToGrid w:val="0"/>
          <w:color w:val="000000"/>
          <w:szCs w:val="22"/>
          <w:lang w:val="bg-BG"/>
        </w:rPr>
        <w:t xml:space="preserve"> </w:t>
      </w:r>
      <w:r w:rsidRPr="003C46AF">
        <w:rPr>
          <w:snapToGrid w:val="0"/>
          <w:szCs w:val="22"/>
          <w:lang w:val="bg-BG"/>
        </w:rPr>
        <w:t>неописани в тази листовка нежелани реакции</w:t>
      </w:r>
      <w:r w:rsidRPr="003C46AF">
        <w:rPr>
          <w:noProof/>
          <w:snapToGrid w:val="0"/>
          <w:szCs w:val="22"/>
          <w:lang w:val="bg-BG"/>
        </w:rPr>
        <w:t xml:space="preserve">. Можете също да съобщите нежелани реакции </w:t>
      </w:r>
      <w:r w:rsidRPr="003C46AF">
        <w:rPr>
          <w:snapToGrid w:val="0"/>
          <w:szCs w:val="22"/>
          <w:lang w:val="bg-BG"/>
        </w:rPr>
        <w:t xml:space="preserve">директно чрез </w:t>
      </w:r>
      <w:r w:rsidRPr="003C46AF">
        <w:rPr>
          <w:snapToGrid w:val="0"/>
          <w:szCs w:val="22"/>
          <w:shd w:val="pct15" w:color="auto" w:fill="auto"/>
          <w:lang w:val="bg-BG"/>
        </w:rPr>
        <w:t xml:space="preserve">националната система за съобщаване, посочена в </w:t>
      </w:r>
      <w:hyperlink r:id="rId19" w:history="1">
        <w:r w:rsidRPr="003C46AF">
          <w:rPr>
            <w:snapToGrid w:val="0"/>
            <w:color w:val="0000FF"/>
            <w:szCs w:val="22"/>
            <w:u w:val="single"/>
            <w:shd w:val="pct15" w:color="auto" w:fill="auto"/>
            <w:lang w:val="bg-BG"/>
          </w:rPr>
          <w:t>Приложение</w:t>
        </w:r>
        <w:r w:rsidRPr="003C46AF">
          <w:rPr>
            <w:snapToGrid w:val="0"/>
            <w:color w:val="0000FF"/>
            <w:szCs w:val="22"/>
            <w:u w:val="single"/>
            <w:shd w:val="pct15" w:color="auto" w:fill="auto"/>
            <w:lang w:val="de-CH"/>
          </w:rPr>
          <w:t> </w:t>
        </w:r>
        <w:r w:rsidRPr="003C46AF">
          <w:rPr>
            <w:snapToGrid w:val="0"/>
            <w:color w:val="0000FF"/>
            <w:szCs w:val="22"/>
            <w:u w:val="single"/>
            <w:shd w:val="pct15" w:color="auto" w:fill="auto"/>
            <w:lang w:val="bg-BG"/>
          </w:rPr>
          <w:t>V</w:t>
        </w:r>
      </w:hyperlink>
      <w:r w:rsidRPr="003C46AF">
        <w:rPr>
          <w:snapToGrid w:val="0"/>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35FFBE3E" w14:textId="77777777" w:rsidR="000166D2" w:rsidRPr="003C46AF" w:rsidRDefault="000166D2" w:rsidP="0085631C">
      <w:pPr>
        <w:widowControl w:val="0"/>
        <w:numPr>
          <w:ilvl w:val="12"/>
          <w:numId w:val="0"/>
        </w:numPr>
        <w:ind w:right="-2"/>
        <w:rPr>
          <w:noProof/>
          <w:color w:val="000000"/>
          <w:lang w:val="bg-BG"/>
        </w:rPr>
      </w:pPr>
    </w:p>
    <w:p w14:paraId="2F320F3D" w14:textId="77777777" w:rsidR="000166D2" w:rsidRPr="003C46AF" w:rsidRDefault="000166D2" w:rsidP="0085631C">
      <w:pPr>
        <w:widowControl w:val="0"/>
        <w:numPr>
          <w:ilvl w:val="12"/>
          <w:numId w:val="0"/>
        </w:numPr>
        <w:ind w:right="-2"/>
        <w:rPr>
          <w:noProof/>
          <w:color w:val="000000"/>
          <w:lang w:val="ru-RU"/>
        </w:rPr>
      </w:pPr>
    </w:p>
    <w:p w14:paraId="2E7F7246" w14:textId="77777777" w:rsidR="000166D2" w:rsidRPr="003C46AF" w:rsidRDefault="000166D2" w:rsidP="0085631C">
      <w:pPr>
        <w:keepNext/>
        <w:widowControl w:val="0"/>
        <w:rPr>
          <w:b/>
          <w:noProof/>
          <w:color w:val="000000"/>
          <w:lang w:val="ru-RU"/>
        </w:rPr>
      </w:pPr>
      <w:r w:rsidRPr="003C46AF">
        <w:rPr>
          <w:b/>
          <w:noProof/>
          <w:color w:val="000000"/>
          <w:lang w:val="ru-RU"/>
        </w:rPr>
        <w:t>5.</w:t>
      </w:r>
      <w:r w:rsidRPr="003C46AF">
        <w:rPr>
          <w:b/>
          <w:noProof/>
          <w:color w:val="000000"/>
          <w:lang w:val="ru-RU"/>
        </w:rPr>
        <w:tab/>
      </w:r>
      <w:r w:rsidR="0021789D" w:rsidRPr="003C46AF">
        <w:rPr>
          <w:b/>
          <w:noProof/>
          <w:szCs w:val="24"/>
          <w:lang w:val="bg-BG"/>
        </w:rPr>
        <w:t>Как да съхранявате</w:t>
      </w:r>
      <w:r w:rsidR="0021789D" w:rsidRPr="003C46AF">
        <w:rPr>
          <w:b/>
          <w:lang w:val="bg-BG"/>
        </w:rPr>
        <w:t xml:space="preserve"> </w:t>
      </w:r>
      <w:r w:rsidR="0021789D" w:rsidRPr="003C46AF">
        <w:rPr>
          <w:b/>
          <w:noProof/>
          <w:color w:val="000000"/>
          <w:lang w:val="en-US"/>
        </w:rPr>
        <w:t>E</w:t>
      </w:r>
      <w:r w:rsidR="0021789D" w:rsidRPr="003C46AF">
        <w:rPr>
          <w:b/>
          <w:noProof/>
          <w:color w:val="000000"/>
          <w:lang w:val="bg-BG"/>
        </w:rPr>
        <w:t>xelon</w:t>
      </w:r>
    </w:p>
    <w:p w14:paraId="6A4FBC79" w14:textId="77777777" w:rsidR="000166D2" w:rsidRPr="003C46AF" w:rsidRDefault="000166D2" w:rsidP="0085631C">
      <w:pPr>
        <w:keepNext/>
        <w:widowControl w:val="0"/>
        <w:rPr>
          <w:noProof/>
          <w:color w:val="000000"/>
          <w:lang w:val="ru-RU"/>
        </w:rPr>
      </w:pPr>
    </w:p>
    <w:p w14:paraId="0FFE4E05" w14:textId="77777777" w:rsidR="000166D2" w:rsidRPr="003C46AF" w:rsidRDefault="00807FCC" w:rsidP="0085631C">
      <w:pPr>
        <w:widowControl w:val="0"/>
        <w:numPr>
          <w:ilvl w:val="0"/>
          <w:numId w:val="17"/>
        </w:numPr>
        <w:tabs>
          <w:tab w:val="clear" w:pos="720"/>
          <w:tab w:val="num" w:pos="567"/>
        </w:tabs>
        <w:spacing w:line="240" w:lineRule="auto"/>
        <w:ind w:left="567" w:hanging="567"/>
        <w:rPr>
          <w:noProof/>
          <w:color w:val="000000"/>
          <w:spacing w:val="-2"/>
          <w:lang w:val="ru-RU"/>
        </w:rPr>
      </w:pPr>
      <w:r w:rsidRPr="003C46AF">
        <w:rPr>
          <w:noProof/>
          <w:color w:val="000000"/>
          <w:lang w:val="ru-RU"/>
        </w:rPr>
        <w:t>Да се с</w:t>
      </w:r>
      <w:r w:rsidR="000166D2" w:rsidRPr="003C46AF">
        <w:rPr>
          <w:noProof/>
          <w:color w:val="000000"/>
          <w:lang w:val="ru-RU"/>
        </w:rPr>
        <w:t xml:space="preserve">ъхранява на място, </w:t>
      </w:r>
      <w:r w:rsidR="000166D2" w:rsidRPr="003C46AF">
        <w:rPr>
          <w:noProof/>
          <w:color w:val="000000"/>
          <w:lang w:val="bg-BG"/>
        </w:rPr>
        <w:t>недостъпно за</w:t>
      </w:r>
      <w:r w:rsidR="000166D2" w:rsidRPr="003C46AF">
        <w:rPr>
          <w:noProof/>
          <w:color w:val="000000"/>
          <w:lang w:val="ru-RU"/>
        </w:rPr>
        <w:t xml:space="preserve"> деца.</w:t>
      </w:r>
    </w:p>
    <w:p w14:paraId="2A03C40D" w14:textId="77777777" w:rsidR="000166D2" w:rsidRPr="003C46AF" w:rsidRDefault="000166D2" w:rsidP="0085631C">
      <w:pPr>
        <w:widowControl w:val="0"/>
        <w:numPr>
          <w:ilvl w:val="0"/>
          <w:numId w:val="17"/>
        </w:numPr>
        <w:tabs>
          <w:tab w:val="clear" w:pos="720"/>
          <w:tab w:val="left" w:pos="0"/>
          <w:tab w:val="num" w:pos="567"/>
        </w:tabs>
        <w:spacing w:line="240" w:lineRule="auto"/>
        <w:ind w:left="567" w:hanging="567"/>
        <w:rPr>
          <w:noProof/>
          <w:color w:val="000000"/>
          <w:lang w:val="ru-RU"/>
        </w:rPr>
      </w:pPr>
      <w:r w:rsidRPr="003C46AF">
        <w:rPr>
          <w:noProof/>
          <w:color w:val="000000"/>
          <w:lang w:val="ru-RU"/>
        </w:rPr>
        <w:t xml:space="preserve">Не използвайте </w:t>
      </w:r>
      <w:r w:rsidR="0021789D" w:rsidRPr="003C46AF">
        <w:rPr>
          <w:noProof/>
          <w:color w:val="000000"/>
          <w:lang w:val="ru-RU"/>
        </w:rPr>
        <w:t>това лекарство</w:t>
      </w:r>
      <w:r w:rsidRPr="003C46AF">
        <w:rPr>
          <w:noProof/>
          <w:color w:val="000000"/>
          <w:lang w:val="ru-RU"/>
        </w:rPr>
        <w:t xml:space="preserve"> след срока на годност</w:t>
      </w:r>
      <w:r w:rsidR="00290974" w:rsidRPr="003C46AF">
        <w:rPr>
          <w:noProof/>
          <w:color w:val="000000"/>
          <w:lang w:val="ru-RU"/>
        </w:rPr>
        <w:t>,</w:t>
      </w:r>
      <w:r w:rsidRPr="003C46AF">
        <w:rPr>
          <w:noProof/>
          <w:color w:val="000000"/>
          <w:lang w:val="ru-RU"/>
        </w:rPr>
        <w:t xml:space="preserve"> отбелязан върху картонената опаковка</w:t>
      </w:r>
      <w:r w:rsidR="0021789D" w:rsidRPr="003C46AF">
        <w:rPr>
          <w:noProof/>
          <w:color w:val="000000"/>
          <w:lang w:val="ru-RU"/>
        </w:rPr>
        <w:t xml:space="preserve"> след “</w:t>
      </w:r>
      <w:r w:rsidR="0021789D" w:rsidRPr="003C46AF">
        <w:rPr>
          <w:noProof/>
          <w:color w:val="000000"/>
          <w:lang w:val="bg-BG"/>
        </w:rPr>
        <w:t>Годен до:</w:t>
      </w:r>
      <w:r w:rsidR="0021789D" w:rsidRPr="003C46AF">
        <w:rPr>
          <w:noProof/>
          <w:color w:val="000000"/>
          <w:lang w:val="ru-RU"/>
        </w:rPr>
        <w:t>”</w:t>
      </w:r>
      <w:r w:rsidRPr="003C46AF">
        <w:rPr>
          <w:noProof/>
          <w:color w:val="000000"/>
          <w:lang w:val="ru-RU"/>
        </w:rPr>
        <w:t>. Срок</w:t>
      </w:r>
      <w:r w:rsidRPr="003C46AF">
        <w:rPr>
          <w:noProof/>
          <w:color w:val="000000"/>
          <w:lang w:val="bg-BG"/>
        </w:rPr>
        <w:t>ът</w:t>
      </w:r>
      <w:r w:rsidRPr="003C46AF">
        <w:rPr>
          <w:noProof/>
          <w:color w:val="000000"/>
          <w:lang w:val="ru-RU"/>
        </w:rPr>
        <w:t xml:space="preserve"> на годност отговаря на последния ден от посочения месец.</w:t>
      </w:r>
    </w:p>
    <w:p w14:paraId="6D84DCF8" w14:textId="77777777" w:rsidR="000166D2" w:rsidRPr="003C46AF" w:rsidRDefault="000166D2" w:rsidP="0085631C">
      <w:pPr>
        <w:widowControl w:val="0"/>
        <w:numPr>
          <w:ilvl w:val="0"/>
          <w:numId w:val="17"/>
        </w:numPr>
        <w:tabs>
          <w:tab w:val="clear" w:pos="720"/>
          <w:tab w:val="num" w:pos="567"/>
        </w:tabs>
        <w:spacing w:line="240" w:lineRule="auto"/>
        <w:ind w:left="567" w:hanging="567"/>
        <w:rPr>
          <w:noProof/>
          <w:color w:val="000000"/>
          <w:spacing w:val="-2"/>
          <w:lang w:val="ru-RU"/>
        </w:rPr>
      </w:pPr>
      <w:r w:rsidRPr="003C46AF">
        <w:rPr>
          <w:noProof/>
          <w:color w:val="000000"/>
          <w:spacing w:val="-2"/>
          <w:lang w:val="bg-BG"/>
        </w:rPr>
        <w:t xml:space="preserve">Да </w:t>
      </w:r>
      <w:r w:rsidR="00807FCC" w:rsidRPr="003C46AF">
        <w:rPr>
          <w:noProof/>
          <w:color w:val="000000"/>
          <w:spacing w:val="-2"/>
          <w:lang w:val="bg-BG"/>
        </w:rPr>
        <w:t xml:space="preserve">не </w:t>
      </w:r>
      <w:r w:rsidRPr="003C46AF">
        <w:rPr>
          <w:noProof/>
          <w:color w:val="000000"/>
          <w:spacing w:val="-2"/>
          <w:lang w:val="bg-BG"/>
        </w:rPr>
        <w:t xml:space="preserve">се съхранява </w:t>
      </w:r>
      <w:r w:rsidR="00807FCC" w:rsidRPr="003C46AF">
        <w:rPr>
          <w:noProof/>
          <w:color w:val="000000"/>
          <w:spacing w:val="-2"/>
          <w:lang w:val="bg-BG"/>
        </w:rPr>
        <w:t>над</w:t>
      </w:r>
      <w:r w:rsidRPr="003C46AF">
        <w:rPr>
          <w:noProof/>
          <w:color w:val="000000"/>
          <w:spacing w:val="-2"/>
          <w:lang w:val="bg-BG"/>
        </w:rPr>
        <w:t xml:space="preserve"> </w:t>
      </w:r>
      <w:smartTag w:uri="urn:schemas-microsoft-com:office:smarttags" w:element="metricconverter">
        <w:smartTagPr>
          <w:attr w:name="ProductID" w:val="30ﾰC"/>
        </w:smartTagPr>
        <w:r w:rsidRPr="003C46AF">
          <w:rPr>
            <w:noProof/>
            <w:color w:val="000000"/>
            <w:spacing w:val="-2"/>
            <w:lang w:val="bg-BG"/>
          </w:rPr>
          <w:t>30</w:t>
        </w:r>
        <w:r w:rsidRPr="003C46AF">
          <w:rPr>
            <w:color w:val="000000"/>
            <w:szCs w:val="22"/>
            <w:lang w:val="bg-BG"/>
          </w:rPr>
          <w:t>°</w:t>
        </w:r>
        <w:r w:rsidRPr="003C46AF">
          <w:rPr>
            <w:noProof/>
            <w:color w:val="000000"/>
            <w:spacing w:val="-2"/>
            <w:lang w:val="en-US"/>
          </w:rPr>
          <w:t>C</w:t>
        </w:r>
      </w:smartTag>
      <w:r w:rsidRPr="003C46AF">
        <w:rPr>
          <w:noProof/>
          <w:color w:val="000000"/>
          <w:spacing w:val="-2"/>
          <w:lang w:val="bg-BG"/>
        </w:rPr>
        <w:t>. Да не се съхранява в хладилник или замразява.</w:t>
      </w:r>
    </w:p>
    <w:p w14:paraId="1D1E036B" w14:textId="77777777" w:rsidR="000166D2" w:rsidRPr="003C46AF" w:rsidRDefault="000166D2" w:rsidP="0085631C">
      <w:pPr>
        <w:widowControl w:val="0"/>
        <w:numPr>
          <w:ilvl w:val="0"/>
          <w:numId w:val="17"/>
        </w:numPr>
        <w:tabs>
          <w:tab w:val="clear" w:pos="720"/>
          <w:tab w:val="num" w:pos="567"/>
        </w:tabs>
        <w:spacing w:line="240" w:lineRule="auto"/>
        <w:ind w:left="567" w:hanging="567"/>
        <w:rPr>
          <w:noProof/>
          <w:color w:val="000000"/>
          <w:spacing w:val="-2"/>
          <w:lang w:val="ru-RU"/>
        </w:rPr>
      </w:pPr>
      <w:r w:rsidRPr="003C46AF">
        <w:rPr>
          <w:noProof/>
          <w:color w:val="000000"/>
          <w:spacing w:val="-2"/>
          <w:lang w:val="bg-BG"/>
        </w:rPr>
        <w:t>Да се съхранява в изправено положение.</w:t>
      </w:r>
    </w:p>
    <w:p w14:paraId="2375D3F3" w14:textId="77777777" w:rsidR="000166D2" w:rsidRPr="003C46AF" w:rsidRDefault="000166D2" w:rsidP="0085631C">
      <w:pPr>
        <w:widowControl w:val="0"/>
        <w:numPr>
          <w:ilvl w:val="0"/>
          <w:numId w:val="17"/>
        </w:numPr>
        <w:tabs>
          <w:tab w:val="clear" w:pos="720"/>
          <w:tab w:val="num" w:pos="567"/>
        </w:tabs>
        <w:spacing w:line="240" w:lineRule="auto"/>
        <w:ind w:left="567" w:hanging="567"/>
        <w:rPr>
          <w:noProof/>
          <w:color w:val="000000"/>
          <w:lang w:val="ru-RU"/>
        </w:rPr>
      </w:pPr>
      <w:r w:rsidRPr="003C46AF">
        <w:rPr>
          <w:noProof/>
          <w:color w:val="000000"/>
          <w:spacing w:val="-2"/>
          <w:lang w:val="bg-BG"/>
        </w:rPr>
        <w:t xml:space="preserve">Използвайте </w:t>
      </w:r>
      <w:r w:rsidRPr="003C46AF">
        <w:rPr>
          <w:color w:val="000000"/>
          <w:spacing w:val="-2"/>
          <w:szCs w:val="22"/>
        </w:rPr>
        <w:t>Exelon</w:t>
      </w:r>
      <w:r w:rsidRPr="003C46AF">
        <w:rPr>
          <w:color w:val="000000"/>
          <w:spacing w:val="-2"/>
          <w:szCs w:val="22"/>
          <w:lang w:val="bg-BG"/>
        </w:rPr>
        <w:t xml:space="preserve"> перорален разтвор до 1</w:t>
      </w:r>
      <w:r w:rsidRPr="003C46AF">
        <w:rPr>
          <w:color w:val="000000"/>
          <w:spacing w:val="-2"/>
          <w:szCs w:val="22"/>
          <w:lang w:val="en-US"/>
        </w:rPr>
        <w:t> </w:t>
      </w:r>
      <w:r w:rsidRPr="003C46AF">
        <w:rPr>
          <w:color w:val="000000"/>
          <w:spacing w:val="-2"/>
          <w:szCs w:val="22"/>
          <w:lang w:val="bg-BG"/>
        </w:rPr>
        <w:t>месец след отваряне на бутилката</w:t>
      </w:r>
      <w:r w:rsidRPr="003C46AF">
        <w:rPr>
          <w:color w:val="000000"/>
          <w:spacing w:val="-2"/>
          <w:szCs w:val="22"/>
          <w:lang w:val="ru-RU"/>
        </w:rPr>
        <w:t>.</w:t>
      </w:r>
    </w:p>
    <w:p w14:paraId="7A50CDF7" w14:textId="41AE6991" w:rsidR="0021789D" w:rsidRPr="003C46AF" w:rsidRDefault="0021789D" w:rsidP="0085631C">
      <w:pPr>
        <w:widowControl w:val="0"/>
        <w:numPr>
          <w:ilvl w:val="0"/>
          <w:numId w:val="17"/>
        </w:numPr>
        <w:tabs>
          <w:tab w:val="clear" w:pos="720"/>
          <w:tab w:val="num" w:pos="567"/>
        </w:tabs>
        <w:spacing w:line="240" w:lineRule="auto"/>
        <w:ind w:left="567" w:right="-2" w:hanging="567"/>
        <w:rPr>
          <w:noProof/>
          <w:color w:val="000000"/>
          <w:lang w:val="ru-RU"/>
        </w:rPr>
      </w:pPr>
      <w:r w:rsidRPr="003C46AF">
        <w:rPr>
          <w:noProof/>
          <w:szCs w:val="24"/>
          <w:lang w:val="bg-BG"/>
        </w:rPr>
        <w:t>Не изхвърля</w:t>
      </w:r>
      <w:r w:rsidR="00C6326B" w:rsidRPr="003C46AF">
        <w:rPr>
          <w:noProof/>
          <w:szCs w:val="24"/>
          <w:lang w:val="bg-BG"/>
        </w:rPr>
        <w:t>й</w:t>
      </w:r>
      <w:r w:rsidRPr="003C46AF">
        <w:rPr>
          <w:noProof/>
          <w:szCs w:val="24"/>
          <w:lang w:val="bg-BG"/>
        </w:rPr>
        <w:t>те лекарствата</w:t>
      </w:r>
      <w:r w:rsidRPr="003C46AF">
        <w:rPr>
          <w:lang w:val="bg-BG"/>
        </w:rPr>
        <w:t xml:space="preserve"> в канализацията или в контейнера за домашни отпадъци</w:t>
      </w:r>
      <w:r w:rsidRPr="003C46AF">
        <w:rPr>
          <w:noProof/>
          <w:szCs w:val="24"/>
          <w:lang w:val="bg-BG"/>
        </w:rPr>
        <w:t>.</w:t>
      </w:r>
      <w:r w:rsidRPr="003C46AF">
        <w:rPr>
          <w:lang w:val="bg-BG"/>
        </w:rPr>
        <w:t xml:space="preserve"> Попитайте Вашия фармацевт как да </w:t>
      </w:r>
      <w:r w:rsidRPr="003C46AF">
        <w:rPr>
          <w:noProof/>
          <w:szCs w:val="24"/>
          <w:lang w:val="bg-BG"/>
        </w:rPr>
        <w:t>изх</w:t>
      </w:r>
      <w:r w:rsidR="00C6326B" w:rsidRPr="003C46AF">
        <w:rPr>
          <w:noProof/>
          <w:szCs w:val="24"/>
          <w:lang w:val="bg-BG"/>
        </w:rPr>
        <w:t>в</w:t>
      </w:r>
      <w:r w:rsidRPr="003C46AF">
        <w:rPr>
          <w:noProof/>
          <w:szCs w:val="24"/>
          <w:lang w:val="bg-BG"/>
        </w:rPr>
        <w:t>ърляте лекарствата, които вече не използвате</w:t>
      </w:r>
      <w:r w:rsidRPr="003C46AF">
        <w:rPr>
          <w:lang w:val="bg-BG"/>
        </w:rPr>
        <w:t>. Тези мерки ще спомогнат за опазване на околната среда.</w:t>
      </w:r>
    </w:p>
    <w:p w14:paraId="08FA81E2" w14:textId="77777777" w:rsidR="000166D2" w:rsidRPr="003C46AF" w:rsidRDefault="000166D2" w:rsidP="0085631C">
      <w:pPr>
        <w:widowControl w:val="0"/>
        <w:tabs>
          <w:tab w:val="clear" w:pos="567"/>
          <w:tab w:val="left" w:pos="6390"/>
        </w:tabs>
        <w:ind w:right="-2"/>
        <w:rPr>
          <w:noProof/>
          <w:color w:val="000000"/>
          <w:lang w:val="bg-BG"/>
        </w:rPr>
      </w:pPr>
    </w:p>
    <w:p w14:paraId="0D55660A" w14:textId="77777777" w:rsidR="000166D2" w:rsidRPr="003C46AF" w:rsidRDefault="000166D2" w:rsidP="0085631C">
      <w:pPr>
        <w:widowControl w:val="0"/>
        <w:numPr>
          <w:ilvl w:val="12"/>
          <w:numId w:val="0"/>
        </w:numPr>
        <w:ind w:right="-2"/>
        <w:rPr>
          <w:noProof/>
          <w:color w:val="000000"/>
          <w:lang w:val="bg-BG"/>
        </w:rPr>
      </w:pPr>
    </w:p>
    <w:p w14:paraId="2038442F" w14:textId="77777777" w:rsidR="000166D2" w:rsidRPr="003C46AF" w:rsidRDefault="000166D2" w:rsidP="0085631C">
      <w:pPr>
        <w:keepNext/>
        <w:widowControl w:val="0"/>
        <w:tabs>
          <w:tab w:val="clear" w:pos="567"/>
        </w:tabs>
        <w:ind w:right="-2"/>
        <w:rPr>
          <w:b/>
          <w:noProof/>
          <w:color w:val="000000"/>
          <w:lang w:val="bg-BG"/>
        </w:rPr>
      </w:pPr>
      <w:r w:rsidRPr="003C46AF">
        <w:rPr>
          <w:b/>
          <w:noProof/>
          <w:color w:val="000000"/>
          <w:lang w:val="bg-BG"/>
        </w:rPr>
        <w:t>6.</w:t>
      </w:r>
      <w:r w:rsidRPr="003C46AF">
        <w:rPr>
          <w:b/>
          <w:noProof/>
          <w:color w:val="000000"/>
          <w:lang w:val="bg-BG"/>
        </w:rPr>
        <w:tab/>
      </w:r>
      <w:r w:rsidR="002472C2" w:rsidRPr="003C46AF">
        <w:rPr>
          <w:b/>
          <w:noProof/>
          <w:szCs w:val="24"/>
          <w:lang w:val="bg-BG"/>
        </w:rPr>
        <w:t>Съдържание на опаковката и допълнителна информация</w:t>
      </w:r>
    </w:p>
    <w:p w14:paraId="299C7B8B" w14:textId="77777777" w:rsidR="000166D2" w:rsidRPr="003C46AF" w:rsidRDefault="000166D2" w:rsidP="0085631C">
      <w:pPr>
        <w:keepNext/>
        <w:widowControl w:val="0"/>
        <w:ind w:right="-2"/>
        <w:rPr>
          <w:noProof/>
          <w:color w:val="000000"/>
          <w:lang w:val="ru-RU"/>
        </w:rPr>
      </w:pPr>
    </w:p>
    <w:p w14:paraId="733C4D5F" w14:textId="77777777" w:rsidR="000166D2" w:rsidRPr="003C46AF" w:rsidRDefault="000166D2" w:rsidP="0085631C">
      <w:pPr>
        <w:keepNext/>
        <w:widowControl w:val="0"/>
        <w:spacing w:line="240" w:lineRule="auto"/>
        <w:rPr>
          <w:b/>
          <w:iCs/>
          <w:color w:val="000000"/>
          <w:szCs w:val="22"/>
          <w:lang w:val="bg-BG"/>
        </w:rPr>
      </w:pPr>
      <w:r w:rsidRPr="003C46AF">
        <w:rPr>
          <w:b/>
          <w:noProof/>
          <w:color w:val="000000"/>
          <w:lang w:val="bg-BG"/>
        </w:rPr>
        <w:t xml:space="preserve">Какво съдържа </w:t>
      </w:r>
      <w:r w:rsidRPr="003C46AF">
        <w:rPr>
          <w:b/>
          <w:noProof/>
          <w:color w:val="000000"/>
          <w:lang w:val="sv-SE"/>
        </w:rPr>
        <w:t>E</w:t>
      </w:r>
      <w:r w:rsidRPr="003C46AF">
        <w:rPr>
          <w:b/>
          <w:noProof/>
          <w:color w:val="000000"/>
          <w:lang w:val="bg-BG"/>
        </w:rPr>
        <w:t>xelon</w:t>
      </w:r>
    </w:p>
    <w:p w14:paraId="6B713975" w14:textId="5B197999" w:rsidR="000166D2" w:rsidRPr="003C46AF" w:rsidRDefault="000166D2" w:rsidP="0085631C">
      <w:pPr>
        <w:widowControl w:val="0"/>
        <w:numPr>
          <w:ilvl w:val="0"/>
          <w:numId w:val="1"/>
        </w:numPr>
        <w:tabs>
          <w:tab w:val="clear" w:pos="567"/>
        </w:tabs>
        <w:spacing w:line="240" w:lineRule="auto"/>
        <w:ind w:left="567" w:hanging="567"/>
        <w:rPr>
          <w:color w:val="000000"/>
          <w:szCs w:val="22"/>
          <w:lang w:val="bg-BG"/>
        </w:rPr>
      </w:pPr>
      <w:r w:rsidRPr="003C46AF">
        <w:rPr>
          <w:color w:val="000000"/>
          <w:szCs w:val="22"/>
          <w:lang w:val="bg-BG"/>
        </w:rPr>
        <w:t>Активно вещество</w:t>
      </w:r>
      <w:r w:rsidR="005607A4" w:rsidRPr="003C46AF">
        <w:rPr>
          <w:color w:val="000000"/>
          <w:szCs w:val="22"/>
          <w:lang w:val="bg-BG"/>
        </w:rPr>
        <w:t>:</w:t>
      </w:r>
      <w:r w:rsidRPr="003C46AF">
        <w:rPr>
          <w:color w:val="000000"/>
          <w:szCs w:val="22"/>
          <w:lang w:val="bg-BG"/>
        </w:rPr>
        <w:t xml:space="preserve"> ривастигмин</w:t>
      </w:r>
      <w:r w:rsidR="00C6326B" w:rsidRPr="003C46AF">
        <w:rPr>
          <w:color w:val="000000"/>
          <w:szCs w:val="22"/>
          <w:lang w:val="bg-BG"/>
        </w:rPr>
        <w:t>ов</w:t>
      </w:r>
      <w:r w:rsidRPr="003C46AF">
        <w:rPr>
          <w:color w:val="000000"/>
          <w:szCs w:val="22"/>
          <w:lang w:val="bg-BG"/>
        </w:rPr>
        <w:t xml:space="preserve"> хидрогентарт</w:t>
      </w:r>
      <w:r w:rsidR="00A57E78" w:rsidRPr="003C46AF">
        <w:rPr>
          <w:color w:val="000000"/>
          <w:szCs w:val="22"/>
          <w:lang w:val="bg-BG"/>
        </w:rPr>
        <w:t>а</w:t>
      </w:r>
      <w:r w:rsidRPr="003C46AF">
        <w:rPr>
          <w:color w:val="000000"/>
          <w:szCs w:val="22"/>
          <w:lang w:val="bg-BG"/>
        </w:rPr>
        <w:t xml:space="preserve">рат. Всеки </w:t>
      </w:r>
      <w:r w:rsidRPr="003C46AF">
        <w:rPr>
          <w:color w:val="000000"/>
          <w:szCs w:val="22"/>
          <w:lang w:val="en-US"/>
        </w:rPr>
        <w:t>ml</w:t>
      </w:r>
      <w:r w:rsidRPr="003C46AF">
        <w:rPr>
          <w:color w:val="000000"/>
          <w:szCs w:val="22"/>
          <w:lang w:val="bg-BG"/>
        </w:rPr>
        <w:t xml:space="preserve"> съдържа ривастигмин</w:t>
      </w:r>
      <w:r w:rsidR="00A57E78" w:rsidRPr="003C46AF">
        <w:rPr>
          <w:color w:val="000000"/>
          <w:szCs w:val="22"/>
          <w:lang w:val="bg-BG"/>
        </w:rPr>
        <w:t>ов</w:t>
      </w:r>
      <w:r w:rsidRPr="003C46AF">
        <w:rPr>
          <w:color w:val="000000"/>
          <w:szCs w:val="22"/>
          <w:lang w:val="bg-BG"/>
        </w:rPr>
        <w:t xml:space="preserve"> хидрогентарт</w:t>
      </w:r>
      <w:r w:rsidR="00A57E78" w:rsidRPr="003C46AF">
        <w:rPr>
          <w:color w:val="000000"/>
          <w:szCs w:val="22"/>
          <w:lang w:val="bg-BG"/>
        </w:rPr>
        <w:t>а</w:t>
      </w:r>
      <w:r w:rsidRPr="003C46AF">
        <w:rPr>
          <w:color w:val="000000"/>
          <w:szCs w:val="22"/>
          <w:lang w:val="bg-BG"/>
        </w:rPr>
        <w:t>рат съответстващ на 2,0</w:t>
      </w:r>
      <w:r w:rsidRPr="003C46AF">
        <w:rPr>
          <w:color w:val="000000"/>
          <w:szCs w:val="22"/>
          <w:lang w:val="en-US"/>
        </w:rPr>
        <w:t> mg</w:t>
      </w:r>
      <w:r w:rsidRPr="003C46AF">
        <w:rPr>
          <w:color w:val="000000"/>
          <w:szCs w:val="22"/>
          <w:lang w:val="ru-RU"/>
        </w:rPr>
        <w:t xml:space="preserve"> </w:t>
      </w:r>
      <w:r w:rsidRPr="003C46AF">
        <w:rPr>
          <w:color w:val="000000"/>
          <w:szCs w:val="22"/>
          <w:lang w:val="bg-BG"/>
        </w:rPr>
        <w:t>ривастигмин база</w:t>
      </w:r>
      <w:r w:rsidRPr="003C46AF">
        <w:rPr>
          <w:color w:val="000000"/>
          <w:szCs w:val="22"/>
          <w:lang w:val="ru-RU"/>
        </w:rPr>
        <w:t>.</w:t>
      </w:r>
    </w:p>
    <w:p w14:paraId="71B638C2" w14:textId="7B5ADC7D" w:rsidR="000166D2" w:rsidRPr="003C46AF" w:rsidRDefault="000166D2" w:rsidP="0085631C">
      <w:pPr>
        <w:widowControl w:val="0"/>
        <w:numPr>
          <w:ilvl w:val="0"/>
          <w:numId w:val="1"/>
        </w:numPr>
        <w:tabs>
          <w:tab w:val="clear" w:pos="567"/>
        </w:tabs>
        <w:spacing w:line="240" w:lineRule="auto"/>
        <w:ind w:left="567" w:hanging="567"/>
        <w:rPr>
          <w:color w:val="000000"/>
          <w:szCs w:val="22"/>
          <w:lang w:val="bg-BG"/>
        </w:rPr>
      </w:pPr>
      <w:r w:rsidRPr="003C46AF">
        <w:rPr>
          <w:color w:val="000000"/>
          <w:szCs w:val="22"/>
          <w:lang w:val="bg-BG"/>
        </w:rPr>
        <w:lastRenderedPageBreak/>
        <w:t>Други съставки</w:t>
      </w:r>
      <w:r w:rsidR="005607A4" w:rsidRPr="003C46AF">
        <w:rPr>
          <w:color w:val="000000"/>
          <w:szCs w:val="22"/>
          <w:lang w:val="bg-BG"/>
        </w:rPr>
        <w:t>:</w:t>
      </w:r>
      <w:r w:rsidRPr="003C46AF">
        <w:rPr>
          <w:color w:val="000000"/>
          <w:szCs w:val="22"/>
          <w:lang w:val="bg-BG"/>
        </w:rPr>
        <w:t xml:space="preserve"> натриев бензоат</w:t>
      </w:r>
      <w:r w:rsidR="004C3BA7" w:rsidRPr="003C46AF">
        <w:rPr>
          <w:color w:val="000000"/>
          <w:szCs w:val="22"/>
          <w:lang w:val="bg-BG"/>
        </w:rPr>
        <w:t xml:space="preserve"> (</w:t>
      </w:r>
      <w:r w:rsidR="004C3BA7" w:rsidRPr="003C46AF">
        <w:rPr>
          <w:color w:val="000000"/>
          <w:szCs w:val="22"/>
        </w:rPr>
        <w:t>E</w:t>
      </w:r>
      <w:r w:rsidR="004C3BA7" w:rsidRPr="003C46AF">
        <w:rPr>
          <w:color w:val="000000"/>
          <w:szCs w:val="22"/>
          <w:lang w:val="bg-BG"/>
        </w:rPr>
        <w:t>211)</w:t>
      </w:r>
      <w:r w:rsidRPr="003C46AF">
        <w:rPr>
          <w:color w:val="000000"/>
          <w:szCs w:val="22"/>
          <w:lang w:val="bg-BG"/>
        </w:rPr>
        <w:t xml:space="preserve">, лимонена киселина, натриев цитрат, хинолиново жълто </w:t>
      </w:r>
      <w:r w:rsidRPr="003C46AF">
        <w:rPr>
          <w:color w:val="000000"/>
          <w:szCs w:val="22"/>
        </w:rPr>
        <w:t>WS</w:t>
      </w:r>
      <w:r w:rsidRPr="003C46AF">
        <w:rPr>
          <w:color w:val="000000"/>
          <w:szCs w:val="22"/>
          <w:lang w:val="bg-BG"/>
        </w:rPr>
        <w:t xml:space="preserve"> оцветител (</w:t>
      </w:r>
      <w:r w:rsidRPr="003C46AF">
        <w:rPr>
          <w:color w:val="000000"/>
          <w:szCs w:val="22"/>
        </w:rPr>
        <w:t>E</w:t>
      </w:r>
      <w:r w:rsidRPr="003C46AF">
        <w:rPr>
          <w:color w:val="000000"/>
          <w:szCs w:val="22"/>
          <w:lang w:val="bg-BG"/>
        </w:rPr>
        <w:t xml:space="preserve">104) и </w:t>
      </w:r>
      <w:r w:rsidR="00A57E78" w:rsidRPr="003C46AF">
        <w:rPr>
          <w:color w:val="000000"/>
          <w:szCs w:val="22"/>
          <w:lang w:val="bg-BG"/>
        </w:rPr>
        <w:t xml:space="preserve">пречистена </w:t>
      </w:r>
      <w:r w:rsidRPr="003C46AF">
        <w:rPr>
          <w:color w:val="000000"/>
          <w:szCs w:val="22"/>
          <w:lang w:val="bg-BG"/>
        </w:rPr>
        <w:t>вода.</w:t>
      </w:r>
    </w:p>
    <w:p w14:paraId="76AC6308" w14:textId="77777777" w:rsidR="000166D2" w:rsidRPr="003C46AF" w:rsidRDefault="000166D2" w:rsidP="0085631C">
      <w:pPr>
        <w:widowControl w:val="0"/>
        <w:spacing w:line="240" w:lineRule="auto"/>
        <w:rPr>
          <w:color w:val="000000"/>
          <w:szCs w:val="22"/>
          <w:lang w:val="bg-BG"/>
        </w:rPr>
      </w:pPr>
    </w:p>
    <w:p w14:paraId="4E603426" w14:textId="77777777" w:rsidR="000166D2" w:rsidRPr="003C46AF" w:rsidRDefault="000166D2" w:rsidP="0085631C">
      <w:pPr>
        <w:keepNext/>
        <w:widowControl w:val="0"/>
        <w:spacing w:line="240" w:lineRule="auto"/>
        <w:rPr>
          <w:b/>
          <w:i/>
          <w:color w:val="000000"/>
          <w:szCs w:val="22"/>
          <w:lang w:val="bg-BG"/>
        </w:rPr>
      </w:pPr>
      <w:r w:rsidRPr="003C46AF">
        <w:rPr>
          <w:b/>
          <w:noProof/>
          <w:color w:val="000000"/>
          <w:lang w:val="ru-RU"/>
        </w:rPr>
        <w:t xml:space="preserve">Как изглежда </w:t>
      </w:r>
      <w:r w:rsidRPr="003C46AF">
        <w:rPr>
          <w:b/>
          <w:noProof/>
          <w:color w:val="000000"/>
          <w:lang w:val="de-CH"/>
        </w:rPr>
        <w:t>E</w:t>
      </w:r>
      <w:r w:rsidRPr="003C46AF">
        <w:rPr>
          <w:b/>
          <w:bCs/>
          <w:noProof/>
          <w:color w:val="000000"/>
          <w:lang w:val="bg-BG"/>
        </w:rPr>
        <w:t>xelon</w:t>
      </w:r>
      <w:r w:rsidRPr="003C46AF">
        <w:rPr>
          <w:b/>
          <w:noProof/>
          <w:color w:val="000000"/>
          <w:lang w:val="ru-RU"/>
        </w:rPr>
        <w:t xml:space="preserve"> и какво съдържа опаковката</w:t>
      </w:r>
    </w:p>
    <w:p w14:paraId="5BBD7496" w14:textId="77777777" w:rsidR="000166D2" w:rsidRPr="003C46AF" w:rsidRDefault="000166D2" w:rsidP="0085631C">
      <w:pPr>
        <w:widowControl w:val="0"/>
        <w:spacing w:line="240" w:lineRule="auto"/>
        <w:rPr>
          <w:color w:val="000000"/>
          <w:szCs w:val="22"/>
          <w:lang w:val="bg-BG"/>
        </w:rPr>
      </w:pPr>
      <w:r w:rsidRPr="003C46AF">
        <w:rPr>
          <w:color w:val="000000"/>
          <w:szCs w:val="22"/>
          <w:lang w:val="en-US"/>
        </w:rPr>
        <w:t>Exelon</w:t>
      </w:r>
      <w:r w:rsidRPr="003C46AF">
        <w:rPr>
          <w:color w:val="000000"/>
          <w:szCs w:val="22"/>
          <w:lang w:val="ru-RU"/>
        </w:rPr>
        <w:t xml:space="preserve"> перорален разтвор се предоставя под формата на </w:t>
      </w:r>
      <w:r w:rsidRPr="003C46AF">
        <w:rPr>
          <w:color w:val="000000"/>
          <w:szCs w:val="22"/>
          <w:lang w:val="bg-BG"/>
        </w:rPr>
        <w:t>50</w:t>
      </w:r>
      <w:r w:rsidRPr="003C46AF">
        <w:rPr>
          <w:color w:val="000000"/>
          <w:szCs w:val="22"/>
        </w:rPr>
        <w:t> ml</w:t>
      </w:r>
      <w:r w:rsidRPr="003C46AF">
        <w:rPr>
          <w:color w:val="000000"/>
          <w:szCs w:val="22"/>
          <w:lang w:val="bg-BG"/>
        </w:rPr>
        <w:t xml:space="preserve"> или 120</w:t>
      </w:r>
      <w:r w:rsidRPr="003C46AF">
        <w:rPr>
          <w:color w:val="000000"/>
          <w:szCs w:val="22"/>
        </w:rPr>
        <w:t> ml</w:t>
      </w:r>
      <w:r w:rsidRPr="003C46AF">
        <w:rPr>
          <w:color w:val="000000"/>
          <w:szCs w:val="22"/>
          <w:lang w:val="bg-BG"/>
        </w:rPr>
        <w:t xml:space="preserve"> бистър, жълт разтвор (2,0</w:t>
      </w:r>
      <w:r w:rsidRPr="003C46AF">
        <w:rPr>
          <w:color w:val="000000"/>
          <w:szCs w:val="22"/>
          <w:lang w:val="en-US"/>
        </w:rPr>
        <w:t> mg</w:t>
      </w:r>
      <w:r w:rsidRPr="003C46AF">
        <w:rPr>
          <w:color w:val="000000"/>
          <w:szCs w:val="22"/>
          <w:lang w:val="ru-RU"/>
        </w:rPr>
        <w:t>/</w:t>
      </w:r>
      <w:r w:rsidRPr="003C46AF">
        <w:rPr>
          <w:color w:val="000000"/>
          <w:szCs w:val="22"/>
          <w:lang w:val="en-US"/>
        </w:rPr>
        <w:t>ml</w:t>
      </w:r>
      <w:r w:rsidRPr="003C46AF">
        <w:rPr>
          <w:color w:val="000000"/>
          <w:szCs w:val="22"/>
          <w:lang w:val="ru-RU"/>
        </w:rPr>
        <w:t xml:space="preserve"> база) в б</w:t>
      </w:r>
      <w:r w:rsidRPr="003C46AF">
        <w:rPr>
          <w:color w:val="000000"/>
          <w:szCs w:val="22"/>
          <w:lang w:val="bg-BG"/>
        </w:rPr>
        <w:t>утилка от тъмно стъкло с капачка, защитена от деца, с гърло за изтегляне и самоизравняваща се запушалка. Пероралният разтвор е окомплектован със спринцовка за дозиране на перорални форми в пластмасова цилиндрична кутия.</w:t>
      </w:r>
    </w:p>
    <w:p w14:paraId="0E2E9615" w14:textId="77777777" w:rsidR="000166D2" w:rsidRPr="003C46AF" w:rsidRDefault="000166D2" w:rsidP="0085631C">
      <w:pPr>
        <w:widowControl w:val="0"/>
        <w:spacing w:line="240" w:lineRule="auto"/>
        <w:rPr>
          <w:color w:val="000000"/>
          <w:szCs w:val="22"/>
          <w:lang w:val="bg-BG"/>
        </w:rPr>
      </w:pPr>
    </w:p>
    <w:p w14:paraId="2C405336" w14:textId="77777777" w:rsidR="000166D2" w:rsidRPr="003C46AF" w:rsidRDefault="000166D2" w:rsidP="0085631C">
      <w:pPr>
        <w:keepNext/>
        <w:widowControl w:val="0"/>
        <w:spacing w:line="240" w:lineRule="auto"/>
        <w:rPr>
          <w:b/>
          <w:i/>
          <w:color w:val="000000"/>
          <w:szCs w:val="22"/>
          <w:lang w:val="bg-BG"/>
        </w:rPr>
      </w:pPr>
      <w:r w:rsidRPr="003C46AF">
        <w:rPr>
          <w:b/>
          <w:iCs/>
          <w:color w:val="000000"/>
          <w:szCs w:val="22"/>
          <w:lang w:val="bg-BG"/>
        </w:rPr>
        <w:t>Притежател на разрешението за употреба</w:t>
      </w:r>
    </w:p>
    <w:p w14:paraId="3AC4FF35" w14:textId="77777777" w:rsidR="00F4762D" w:rsidRPr="003C46AF" w:rsidRDefault="00F4762D" w:rsidP="0085631C">
      <w:pPr>
        <w:keepNext/>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327F5DC2" w14:textId="77777777" w:rsidR="00F26CBB" w:rsidRPr="003C46AF" w:rsidRDefault="00F26CBB" w:rsidP="0085631C">
      <w:pPr>
        <w:keepNext/>
        <w:widowControl w:val="0"/>
        <w:spacing w:line="240" w:lineRule="auto"/>
        <w:rPr>
          <w:color w:val="000000"/>
        </w:rPr>
      </w:pPr>
      <w:r w:rsidRPr="003C46AF">
        <w:rPr>
          <w:color w:val="000000"/>
        </w:rPr>
        <w:t>Vista Building</w:t>
      </w:r>
    </w:p>
    <w:p w14:paraId="5B3CBC95"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441B898E" w14:textId="77777777" w:rsidR="00F26CBB" w:rsidRPr="003C46AF" w:rsidRDefault="00F26CBB" w:rsidP="0085631C">
      <w:pPr>
        <w:keepNext/>
        <w:widowControl w:val="0"/>
        <w:spacing w:line="240" w:lineRule="auto"/>
        <w:rPr>
          <w:color w:val="000000"/>
        </w:rPr>
      </w:pPr>
      <w:r w:rsidRPr="003C46AF">
        <w:rPr>
          <w:color w:val="000000"/>
        </w:rPr>
        <w:t>Dublin 4</w:t>
      </w:r>
    </w:p>
    <w:p w14:paraId="6F78D5DD"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09B171DB" w14:textId="77777777" w:rsidR="000166D2" w:rsidRPr="003C46AF" w:rsidRDefault="000166D2" w:rsidP="0085631C">
      <w:pPr>
        <w:widowControl w:val="0"/>
        <w:spacing w:line="240" w:lineRule="auto"/>
        <w:rPr>
          <w:color w:val="000000"/>
          <w:szCs w:val="22"/>
          <w:lang w:val="bg-BG"/>
        </w:rPr>
      </w:pPr>
    </w:p>
    <w:p w14:paraId="776987B1" w14:textId="77777777" w:rsidR="000166D2" w:rsidRPr="003C46AF" w:rsidRDefault="000166D2" w:rsidP="0085631C">
      <w:pPr>
        <w:keepNext/>
        <w:widowControl w:val="0"/>
        <w:spacing w:line="240" w:lineRule="auto"/>
        <w:rPr>
          <w:color w:val="000000"/>
          <w:szCs w:val="22"/>
          <w:lang w:val="bg-BG"/>
        </w:rPr>
      </w:pPr>
      <w:r w:rsidRPr="003C46AF">
        <w:rPr>
          <w:b/>
          <w:iCs/>
          <w:color w:val="000000"/>
          <w:szCs w:val="22"/>
          <w:lang w:val="bg-BG"/>
        </w:rPr>
        <w:t>Производител</w:t>
      </w:r>
    </w:p>
    <w:p w14:paraId="4D4705CF" w14:textId="77777777" w:rsidR="003840C6" w:rsidRPr="003C46AF" w:rsidRDefault="003840C6" w:rsidP="0085631C">
      <w:pPr>
        <w:keepNext/>
        <w:widowControl w:val="0"/>
        <w:spacing w:line="240" w:lineRule="auto"/>
        <w:rPr>
          <w:color w:val="000000"/>
          <w:szCs w:val="22"/>
          <w:lang w:val="ru-RU"/>
        </w:rPr>
      </w:pPr>
      <w:r w:rsidRPr="003C46AF">
        <w:rPr>
          <w:color w:val="000000"/>
          <w:szCs w:val="22"/>
        </w:rPr>
        <w:t>Novartis</w:t>
      </w:r>
      <w:r w:rsidRPr="003C46AF">
        <w:rPr>
          <w:color w:val="000000"/>
          <w:szCs w:val="22"/>
          <w:lang w:val="ru-RU"/>
        </w:rPr>
        <w:t xml:space="preserve"> </w:t>
      </w:r>
      <w:proofErr w:type="spellStart"/>
      <w:r w:rsidRPr="003C46AF">
        <w:rPr>
          <w:color w:val="000000"/>
          <w:szCs w:val="22"/>
        </w:rPr>
        <w:t>Farmac</w:t>
      </w:r>
      <w:proofErr w:type="spellEnd"/>
      <w:r w:rsidRPr="003C46AF">
        <w:rPr>
          <w:color w:val="000000"/>
          <w:szCs w:val="22"/>
          <w:lang w:val="ru-RU"/>
        </w:rPr>
        <w:t>é</w:t>
      </w:r>
      <w:proofErr w:type="spellStart"/>
      <w:r w:rsidRPr="003C46AF">
        <w:rPr>
          <w:color w:val="000000"/>
          <w:szCs w:val="22"/>
        </w:rPr>
        <w:t>utica</w:t>
      </w:r>
      <w:proofErr w:type="spellEnd"/>
      <w:r w:rsidRPr="003C46AF">
        <w:rPr>
          <w:color w:val="000000"/>
          <w:szCs w:val="22"/>
          <w:lang w:val="ru-RU"/>
        </w:rPr>
        <w:t xml:space="preserve">, </w:t>
      </w:r>
      <w:r w:rsidRPr="003C46AF">
        <w:rPr>
          <w:color w:val="000000"/>
          <w:szCs w:val="22"/>
        </w:rPr>
        <w:t>S</w:t>
      </w:r>
      <w:r w:rsidRPr="003C46AF">
        <w:rPr>
          <w:color w:val="000000"/>
          <w:szCs w:val="22"/>
          <w:lang w:val="ru-RU"/>
        </w:rPr>
        <w:t>.</w:t>
      </w:r>
      <w:r w:rsidRPr="003C46AF">
        <w:rPr>
          <w:color w:val="000000"/>
          <w:szCs w:val="22"/>
        </w:rPr>
        <w:t>A</w:t>
      </w:r>
      <w:r w:rsidRPr="003C46AF">
        <w:rPr>
          <w:color w:val="000000"/>
          <w:szCs w:val="22"/>
          <w:lang w:val="ru-RU"/>
        </w:rPr>
        <w:t>.</w:t>
      </w:r>
    </w:p>
    <w:p w14:paraId="1FDEE521" w14:textId="77777777" w:rsidR="007022A1" w:rsidRPr="003C46AF" w:rsidRDefault="007022A1" w:rsidP="0085631C">
      <w:pPr>
        <w:keepNext/>
        <w:widowControl w:val="0"/>
        <w:spacing w:line="240" w:lineRule="auto"/>
        <w:rPr>
          <w:color w:val="000000"/>
          <w:szCs w:val="22"/>
          <w:lang w:val="pt-PT"/>
        </w:rPr>
      </w:pPr>
      <w:r w:rsidRPr="003C46AF">
        <w:rPr>
          <w:color w:val="000000"/>
          <w:szCs w:val="22"/>
          <w:lang w:val="pt-PT"/>
        </w:rPr>
        <w:t>Gran Via de les Corts Catalanes, 764</w:t>
      </w:r>
    </w:p>
    <w:p w14:paraId="4508D62A" w14:textId="77777777" w:rsidR="007022A1" w:rsidRPr="003C46AF" w:rsidRDefault="007022A1" w:rsidP="0085631C">
      <w:pPr>
        <w:keepNext/>
        <w:widowControl w:val="0"/>
        <w:spacing w:line="240" w:lineRule="auto"/>
        <w:rPr>
          <w:color w:val="000000"/>
          <w:szCs w:val="22"/>
          <w:lang w:val="pt-PT"/>
        </w:rPr>
      </w:pPr>
      <w:r w:rsidRPr="003C46AF">
        <w:rPr>
          <w:color w:val="000000"/>
          <w:szCs w:val="22"/>
          <w:lang w:val="pt-PT"/>
        </w:rPr>
        <w:t>08013 Barcelona</w:t>
      </w:r>
    </w:p>
    <w:p w14:paraId="134D2B5B" w14:textId="77777777" w:rsidR="003840C6" w:rsidRPr="003C46AF" w:rsidRDefault="003840C6" w:rsidP="0085631C">
      <w:pPr>
        <w:widowControl w:val="0"/>
        <w:spacing w:line="240" w:lineRule="auto"/>
        <w:ind w:left="3119" w:hanging="3119"/>
        <w:rPr>
          <w:color w:val="000000"/>
          <w:szCs w:val="22"/>
          <w:lang w:val="bg-BG"/>
        </w:rPr>
      </w:pPr>
      <w:r w:rsidRPr="003C46AF">
        <w:rPr>
          <w:color w:val="000000"/>
          <w:szCs w:val="22"/>
          <w:lang w:val="bg-BG"/>
        </w:rPr>
        <w:t>Испания</w:t>
      </w:r>
    </w:p>
    <w:p w14:paraId="128510E3" w14:textId="77777777" w:rsidR="003840C6" w:rsidRPr="003C46AF" w:rsidRDefault="003840C6" w:rsidP="0085631C">
      <w:pPr>
        <w:widowControl w:val="0"/>
        <w:ind w:right="-2"/>
        <w:rPr>
          <w:noProof/>
          <w:color w:val="000000"/>
          <w:lang w:val="bg-BG"/>
        </w:rPr>
      </w:pPr>
    </w:p>
    <w:p w14:paraId="1C4AF42B" w14:textId="22C2F1B2" w:rsidR="008C2655" w:rsidRPr="003C46AF" w:rsidDel="001D045D" w:rsidRDefault="008C2655" w:rsidP="0085631C">
      <w:pPr>
        <w:keepNext/>
        <w:widowControl w:val="0"/>
        <w:numPr>
          <w:ilvl w:val="12"/>
          <w:numId w:val="0"/>
        </w:numPr>
        <w:tabs>
          <w:tab w:val="clear" w:pos="567"/>
        </w:tabs>
        <w:spacing w:line="240" w:lineRule="auto"/>
        <w:rPr>
          <w:del w:id="37" w:author="Author"/>
          <w:color w:val="000000"/>
          <w:szCs w:val="22"/>
          <w:shd w:val="pct15" w:color="auto" w:fill="auto"/>
          <w:lang w:val="pt-BR"/>
        </w:rPr>
      </w:pPr>
      <w:del w:id="38" w:author="Author">
        <w:r w:rsidRPr="003C46AF" w:rsidDel="001D045D">
          <w:rPr>
            <w:color w:val="000000"/>
            <w:szCs w:val="22"/>
            <w:shd w:val="pct15" w:color="auto" w:fill="auto"/>
            <w:lang w:val="pt-BR"/>
          </w:rPr>
          <w:delText>Novartis Pharma GmbH</w:delText>
        </w:r>
      </w:del>
    </w:p>
    <w:p w14:paraId="0285E187" w14:textId="584B7C5A" w:rsidR="008C2655" w:rsidRPr="003C46AF" w:rsidDel="001D045D" w:rsidRDefault="008C2655" w:rsidP="0085631C">
      <w:pPr>
        <w:keepNext/>
        <w:widowControl w:val="0"/>
        <w:numPr>
          <w:ilvl w:val="12"/>
          <w:numId w:val="0"/>
        </w:numPr>
        <w:tabs>
          <w:tab w:val="clear" w:pos="567"/>
        </w:tabs>
        <w:spacing w:line="240" w:lineRule="auto"/>
        <w:rPr>
          <w:del w:id="39" w:author="Author"/>
          <w:color w:val="000000"/>
          <w:szCs w:val="22"/>
          <w:shd w:val="pct15" w:color="auto" w:fill="auto"/>
          <w:lang w:val="pt-BR"/>
        </w:rPr>
      </w:pPr>
      <w:del w:id="40" w:author="Author">
        <w:r w:rsidRPr="003C46AF" w:rsidDel="001D045D">
          <w:rPr>
            <w:color w:val="000000"/>
            <w:szCs w:val="22"/>
            <w:shd w:val="pct15" w:color="auto" w:fill="auto"/>
            <w:lang w:val="pt-BR"/>
          </w:rPr>
          <w:delText>Roonstraße 25</w:delText>
        </w:r>
      </w:del>
    </w:p>
    <w:p w14:paraId="6529AB97" w14:textId="6D8EFBB7" w:rsidR="008C2655" w:rsidRPr="003C46AF" w:rsidDel="001D045D" w:rsidRDefault="008C2655" w:rsidP="0085631C">
      <w:pPr>
        <w:keepNext/>
        <w:widowControl w:val="0"/>
        <w:numPr>
          <w:ilvl w:val="12"/>
          <w:numId w:val="0"/>
        </w:numPr>
        <w:tabs>
          <w:tab w:val="clear" w:pos="567"/>
        </w:tabs>
        <w:spacing w:line="240" w:lineRule="auto"/>
        <w:rPr>
          <w:del w:id="41" w:author="Author"/>
          <w:color w:val="000000"/>
          <w:szCs w:val="22"/>
          <w:shd w:val="pct15" w:color="auto" w:fill="auto"/>
          <w:lang w:val="pt-BR"/>
        </w:rPr>
      </w:pPr>
      <w:del w:id="42" w:author="Author">
        <w:r w:rsidRPr="003C46AF" w:rsidDel="001D045D">
          <w:rPr>
            <w:color w:val="000000"/>
            <w:szCs w:val="22"/>
            <w:shd w:val="pct15" w:color="auto" w:fill="auto"/>
            <w:lang w:val="pt-BR"/>
          </w:rPr>
          <w:delText>D-90429 Nürnberg</w:delText>
        </w:r>
      </w:del>
    </w:p>
    <w:p w14:paraId="0AA8BEDD" w14:textId="51A7235F" w:rsidR="008C2655" w:rsidRPr="003C46AF" w:rsidDel="001D045D" w:rsidRDefault="008C2655" w:rsidP="0085631C">
      <w:pPr>
        <w:widowControl w:val="0"/>
        <w:spacing w:line="240" w:lineRule="auto"/>
        <w:rPr>
          <w:del w:id="43" w:author="Author"/>
          <w:color w:val="000000"/>
          <w:szCs w:val="22"/>
          <w:shd w:val="pct15" w:color="auto" w:fill="auto"/>
          <w:lang w:val="bg-BG"/>
        </w:rPr>
      </w:pPr>
      <w:del w:id="44" w:author="Author">
        <w:r w:rsidRPr="003C46AF" w:rsidDel="001D045D">
          <w:rPr>
            <w:color w:val="000000"/>
            <w:szCs w:val="22"/>
            <w:shd w:val="pct15" w:color="auto" w:fill="auto"/>
            <w:lang w:val="bg-BG"/>
          </w:rPr>
          <w:delText>Германия</w:delText>
        </w:r>
      </w:del>
    </w:p>
    <w:p w14:paraId="4F90C37D" w14:textId="1404E7CE" w:rsidR="002F36EC" w:rsidDel="001D045D" w:rsidRDefault="002F36EC" w:rsidP="002F36EC">
      <w:pPr>
        <w:widowControl w:val="0"/>
        <w:tabs>
          <w:tab w:val="left" w:pos="7513"/>
        </w:tabs>
        <w:rPr>
          <w:del w:id="45" w:author="Author"/>
          <w:color w:val="000000"/>
          <w:szCs w:val="22"/>
          <w:lang w:val="de-AT"/>
        </w:rPr>
      </w:pPr>
    </w:p>
    <w:p w14:paraId="7FA86BA5" w14:textId="77777777" w:rsidR="002F36EC" w:rsidRPr="00E8447B" w:rsidRDefault="002F36EC" w:rsidP="002F36EC">
      <w:pPr>
        <w:keepNext/>
        <w:rPr>
          <w:rFonts w:eastAsia="Aptos"/>
          <w:szCs w:val="22"/>
          <w:shd w:val="pct15" w:color="auto" w:fill="auto"/>
          <w:lang w:val="de-AT" w:eastAsia="de-CH"/>
        </w:rPr>
      </w:pPr>
      <w:r w:rsidRPr="00E8447B">
        <w:rPr>
          <w:rFonts w:eastAsia="Aptos"/>
          <w:szCs w:val="22"/>
          <w:shd w:val="pct15" w:color="auto" w:fill="auto"/>
          <w:lang w:val="de-AT" w:eastAsia="de-CH"/>
        </w:rPr>
        <w:t>Novartis Pharma GmbH</w:t>
      </w:r>
    </w:p>
    <w:p w14:paraId="7B36A5F4" w14:textId="77777777" w:rsidR="002F36EC" w:rsidRPr="00E8447B" w:rsidRDefault="002F36EC" w:rsidP="002F36EC">
      <w:pPr>
        <w:keepNext/>
        <w:rPr>
          <w:rFonts w:eastAsia="Aptos"/>
          <w:szCs w:val="22"/>
          <w:shd w:val="pct15" w:color="auto" w:fill="auto"/>
          <w:lang w:val="de-AT" w:eastAsia="de-CH"/>
        </w:rPr>
      </w:pPr>
      <w:r w:rsidRPr="00E8447B">
        <w:rPr>
          <w:rFonts w:eastAsia="Aptos"/>
          <w:szCs w:val="22"/>
          <w:shd w:val="pct15" w:color="auto" w:fill="auto"/>
          <w:lang w:val="de-AT" w:eastAsia="de-CH"/>
        </w:rPr>
        <w:t>Sophie-Germain-Strasse 10</w:t>
      </w:r>
    </w:p>
    <w:p w14:paraId="7A897C25" w14:textId="77777777" w:rsidR="002F36EC" w:rsidRPr="00325C64" w:rsidRDefault="002F36EC" w:rsidP="002F36EC">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076C970C" w14:textId="77777777" w:rsidR="002F36EC" w:rsidRDefault="002F36EC" w:rsidP="002F36EC">
      <w:pPr>
        <w:widowControl w:val="0"/>
        <w:tabs>
          <w:tab w:val="left" w:pos="7513"/>
        </w:tabs>
        <w:rPr>
          <w:szCs w:val="22"/>
          <w:shd w:val="pct15" w:color="auto" w:fill="auto"/>
          <w:lang w:val="de-CH"/>
        </w:rPr>
      </w:pPr>
      <w:r w:rsidRPr="00CC69C1">
        <w:rPr>
          <w:szCs w:val="22"/>
          <w:shd w:val="pct15" w:color="auto" w:fill="auto"/>
          <w:lang w:val="de-CH"/>
        </w:rPr>
        <w:t>Германия</w:t>
      </w:r>
    </w:p>
    <w:p w14:paraId="06AEEA32" w14:textId="77777777" w:rsidR="008C2655" w:rsidRPr="003C46AF" w:rsidRDefault="008C2655" w:rsidP="0085631C">
      <w:pPr>
        <w:widowControl w:val="0"/>
        <w:ind w:right="-2"/>
        <w:rPr>
          <w:noProof/>
          <w:color w:val="000000"/>
          <w:lang w:val="bg-BG"/>
        </w:rPr>
      </w:pPr>
    </w:p>
    <w:p w14:paraId="15E58B3E" w14:textId="77777777" w:rsidR="000166D2" w:rsidRPr="003C46AF" w:rsidRDefault="000166D2" w:rsidP="0085631C">
      <w:pPr>
        <w:keepNext/>
        <w:widowControl w:val="0"/>
        <w:numPr>
          <w:ilvl w:val="12"/>
          <w:numId w:val="0"/>
        </w:numPr>
        <w:ind w:right="-2"/>
        <w:rPr>
          <w:noProof/>
          <w:color w:val="000000"/>
          <w:lang w:val="bg-BG"/>
        </w:rPr>
      </w:pPr>
      <w:r w:rsidRPr="003C46AF">
        <w:rPr>
          <w:noProof/>
          <w:color w:val="000000"/>
          <w:lang w:val="bg-BG"/>
        </w:rPr>
        <w:t xml:space="preserve">За допълнителна информация относно </w:t>
      </w:r>
      <w:r w:rsidRPr="003C46AF">
        <w:rPr>
          <w:noProof/>
          <w:color w:val="000000"/>
          <w:lang w:val="ru-RU"/>
        </w:rPr>
        <w:t>то</w:t>
      </w:r>
      <w:r w:rsidR="00C55645" w:rsidRPr="003C46AF">
        <w:rPr>
          <w:noProof/>
          <w:color w:val="000000"/>
          <w:lang w:val="ru-RU"/>
        </w:rPr>
        <w:t>ва</w:t>
      </w:r>
      <w:r w:rsidRPr="003C46AF">
        <w:rPr>
          <w:noProof/>
          <w:color w:val="000000"/>
          <w:lang w:val="ru-RU"/>
        </w:rPr>
        <w:t xml:space="preserve"> лекарств</w:t>
      </w:r>
      <w:r w:rsidR="00C55645" w:rsidRPr="003C46AF">
        <w:rPr>
          <w:noProof/>
          <w:color w:val="000000"/>
          <w:lang w:val="ru-RU"/>
        </w:rPr>
        <w:t>о</w:t>
      </w:r>
      <w:r w:rsidRPr="003C46AF">
        <w:rPr>
          <w:noProof/>
          <w:color w:val="000000"/>
          <w:lang w:val="bg-BG"/>
        </w:rPr>
        <w:t>, моля</w:t>
      </w:r>
      <w:r w:rsidR="00C55645" w:rsidRPr="003C46AF">
        <w:rPr>
          <w:noProof/>
          <w:color w:val="000000"/>
          <w:lang w:val="bg-BG"/>
        </w:rPr>
        <w:t>,</w:t>
      </w:r>
      <w:r w:rsidRPr="003C46AF">
        <w:rPr>
          <w:noProof/>
          <w:color w:val="000000"/>
          <w:lang w:val="bg-BG"/>
        </w:rPr>
        <w:t xml:space="preserve"> свържете се с локалния представител на притежателя на разрешението за употреба:</w:t>
      </w:r>
    </w:p>
    <w:p w14:paraId="221B7489" w14:textId="77777777" w:rsidR="0058381A" w:rsidRPr="003C46AF" w:rsidRDefault="0058381A" w:rsidP="0085631C">
      <w:pPr>
        <w:keepNext/>
        <w:widowControl w:val="0"/>
        <w:numPr>
          <w:ilvl w:val="12"/>
          <w:numId w:val="0"/>
        </w:numPr>
        <w:tabs>
          <w:tab w:val="clear" w:pos="567"/>
        </w:tabs>
        <w:spacing w:line="240" w:lineRule="auto"/>
        <w:rPr>
          <w:noProof/>
          <w:szCs w:val="22"/>
          <w:lang w:val="pt-BR"/>
        </w:rPr>
      </w:pPr>
    </w:p>
    <w:tbl>
      <w:tblPr>
        <w:tblW w:w="9356" w:type="dxa"/>
        <w:tblInd w:w="-34" w:type="dxa"/>
        <w:tblLayout w:type="fixed"/>
        <w:tblLook w:val="0000" w:firstRow="0" w:lastRow="0" w:firstColumn="0" w:lastColumn="0" w:noHBand="0" w:noVBand="0"/>
      </w:tblPr>
      <w:tblGrid>
        <w:gridCol w:w="4678"/>
        <w:gridCol w:w="4678"/>
      </w:tblGrid>
      <w:tr w:rsidR="0058381A" w:rsidRPr="003C46AF" w14:paraId="3B235EDD" w14:textId="77777777" w:rsidTr="00A64749">
        <w:trPr>
          <w:cantSplit/>
        </w:trPr>
        <w:tc>
          <w:tcPr>
            <w:tcW w:w="4678" w:type="dxa"/>
          </w:tcPr>
          <w:p w14:paraId="1252694A" w14:textId="77777777" w:rsidR="0058381A" w:rsidRPr="003C46AF" w:rsidRDefault="0058381A" w:rsidP="0085631C">
            <w:pPr>
              <w:widowControl w:val="0"/>
              <w:spacing w:line="240" w:lineRule="auto"/>
              <w:rPr>
                <w:b/>
                <w:szCs w:val="22"/>
                <w:lang w:val="fr-BE"/>
              </w:rPr>
            </w:pPr>
            <w:proofErr w:type="spellStart"/>
            <w:r w:rsidRPr="003C46AF">
              <w:rPr>
                <w:b/>
                <w:szCs w:val="22"/>
                <w:lang w:val="fr-BE"/>
              </w:rPr>
              <w:t>België</w:t>
            </w:r>
            <w:proofErr w:type="spellEnd"/>
            <w:r w:rsidRPr="003C46AF">
              <w:rPr>
                <w:b/>
                <w:szCs w:val="22"/>
                <w:lang w:val="fr-BE"/>
              </w:rPr>
              <w:t>/Belgique/</w:t>
            </w:r>
            <w:proofErr w:type="spellStart"/>
            <w:r w:rsidRPr="003C46AF">
              <w:rPr>
                <w:b/>
                <w:szCs w:val="22"/>
                <w:lang w:val="fr-BE"/>
              </w:rPr>
              <w:t>Belgien</w:t>
            </w:r>
            <w:proofErr w:type="spellEnd"/>
          </w:p>
          <w:p w14:paraId="7E9DF43A" w14:textId="77777777" w:rsidR="0058381A" w:rsidRPr="003C46AF" w:rsidRDefault="0058381A" w:rsidP="0085631C">
            <w:pPr>
              <w:widowControl w:val="0"/>
              <w:spacing w:line="240" w:lineRule="auto"/>
              <w:rPr>
                <w:szCs w:val="22"/>
                <w:lang w:val="fr-BE"/>
              </w:rPr>
            </w:pPr>
            <w:r w:rsidRPr="003C46AF">
              <w:rPr>
                <w:szCs w:val="22"/>
                <w:lang w:val="fr-BE"/>
              </w:rPr>
              <w:t>Novartis Pharma N.V.</w:t>
            </w:r>
          </w:p>
          <w:p w14:paraId="0CAF45B1" w14:textId="77777777" w:rsidR="0058381A" w:rsidRPr="003C46AF" w:rsidRDefault="0058381A" w:rsidP="0085631C">
            <w:pPr>
              <w:widowControl w:val="0"/>
              <w:spacing w:line="240" w:lineRule="auto"/>
              <w:rPr>
                <w:szCs w:val="22"/>
                <w:lang w:val="fr-FR"/>
              </w:rPr>
            </w:pPr>
            <w:r w:rsidRPr="003C46AF">
              <w:rPr>
                <w:szCs w:val="22"/>
                <w:lang w:val="fr-BE"/>
              </w:rPr>
              <w:t>Tél/Tel: +32 2 246 16 11</w:t>
            </w:r>
          </w:p>
          <w:p w14:paraId="3B114B14" w14:textId="77777777" w:rsidR="0058381A" w:rsidRPr="003C46AF" w:rsidRDefault="0058381A" w:rsidP="0085631C">
            <w:pPr>
              <w:widowControl w:val="0"/>
              <w:spacing w:line="240" w:lineRule="auto"/>
              <w:ind w:right="34"/>
              <w:rPr>
                <w:szCs w:val="22"/>
                <w:lang w:val="fr-FR"/>
              </w:rPr>
            </w:pPr>
          </w:p>
        </w:tc>
        <w:tc>
          <w:tcPr>
            <w:tcW w:w="4678" w:type="dxa"/>
          </w:tcPr>
          <w:p w14:paraId="217A0573" w14:textId="77777777" w:rsidR="0058381A" w:rsidRPr="003C46AF" w:rsidRDefault="0058381A" w:rsidP="0085631C">
            <w:pPr>
              <w:widowControl w:val="0"/>
              <w:spacing w:line="240" w:lineRule="auto"/>
              <w:rPr>
                <w:b/>
                <w:szCs w:val="22"/>
                <w:lang w:val="lt-LT"/>
              </w:rPr>
            </w:pPr>
            <w:r w:rsidRPr="003C46AF">
              <w:rPr>
                <w:b/>
                <w:szCs w:val="22"/>
                <w:lang w:val="lt-LT"/>
              </w:rPr>
              <w:t>Lietuva</w:t>
            </w:r>
          </w:p>
          <w:p w14:paraId="612FD5AE" w14:textId="77777777" w:rsidR="0058381A" w:rsidRPr="003C46AF" w:rsidRDefault="00505630" w:rsidP="0085631C">
            <w:pPr>
              <w:widowControl w:val="0"/>
              <w:spacing w:line="240" w:lineRule="auto"/>
              <w:ind w:right="-449"/>
              <w:rPr>
                <w:szCs w:val="22"/>
                <w:lang w:val="lt-LT"/>
              </w:rPr>
            </w:pPr>
            <w:r w:rsidRPr="003C46AF">
              <w:rPr>
                <w:szCs w:val="22"/>
                <w:lang w:val="lt-LT"/>
              </w:rPr>
              <w:t>SIA Novartis Baltics Lietuvos filialas</w:t>
            </w:r>
          </w:p>
          <w:p w14:paraId="03256A4D" w14:textId="77777777" w:rsidR="0058381A" w:rsidRPr="003C46AF" w:rsidRDefault="0058381A" w:rsidP="0085631C">
            <w:pPr>
              <w:widowControl w:val="0"/>
              <w:spacing w:line="240" w:lineRule="auto"/>
              <w:ind w:right="-449"/>
              <w:rPr>
                <w:szCs w:val="22"/>
                <w:lang w:val="lt-LT"/>
              </w:rPr>
            </w:pPr>
            <w:r w:rsidRPr="003C46AF">
              <w:rPr>
                <w:szCs w:val="22"/>
                <w:lang w:val="lt-LT"/>
              </w:rPr>
              <w:t>Tel: +370 5 269 16 50</w:t>
            </w:r>
          </w:p>
          <w:p w14:paraId="4D6BC9A3" w14:textId="77777777" w:rsidR="0058381A" w:rsidRPr="003C46AF" w:rsidRDefault="0058381A" w:rsidP="0085631C">
            <w:pPr>
              <w:widowControl w:val="0"/>
              <w:spacing w:line="240" w:lineRule="auto"/>
              <w:rPr>
                <w:szCs w:val="22"/>
                <w:lang w:val="es-ES"/>
              </w:rPr>
            </w:pPr>
          </w:p>
        </w:tc>
      </w:tr>
      <w:tr w:rsidR="0058381A" w:rsidRPr="003C46AF" w14:paraId="61525C96" w14:textId="77777777" w:rsidTr="00A64749">
        <w:trPr>
          <w:cantSplit/>
        </w:trPr>
        <w:tc>
          <w:tcPr>
            <w:tcW w:w="4678" w:type="dxa"/>
          </w:tcPr>
          <w:p w14:paraId="56FB1D4D" w14:textId="77777777" w:rsidR="0058381A" w:rsidRPr="003C46AF" w:rsidRDefault="0058381A" w:rsidP="0085631C">
            <w:pPr>
              <w:widowControl w:val="0"/>
              <w:spacing w:line="240" w:lineRule="auto"/>
              <w:rPr>
                <w:b/>
                <w:szCs w:val="22"/>
                <w:lang w:val="pt-PT"/>
              </w:rPr>
            </w:pPr>
            <w:r w:rsidRPr="003C46AF">
              <w:rPr>
                <w:b/>
                <w:szCs w:val="22"/>
                <w:lang w:val="bg-BG"/>
              </w:rPr>
              <w:t>България</w:t>
            </w:r>
          </w:p>
          <w:p w14:paraId="7A9FE4B7" w14:textId="77777777" w:rsidR="0058381A" w:rsidRPr="003C46AF" w:rsidRDefault="004A344C" w:rsidP="0085631C">
            <w:pPr>
              <w:widowControl w:val="0"/>
              <w:spacing w:line="240" w:lineRule="auto"/>
              <w:rPr>
                <w:szCs w:val="22"/>
                <w:lang w:val="pt-PT"/>
              </w:rPr>
            </w:pPr>
            <w:r w:rsidRPr="003C46AF">
              <w:rPr>
                <w:szCs w:val="22"/>
                <w:lang w:val="pt-PT"/>
              </w:rPr>
              <w:t>Novartis Bulgaria EOOD</w:t>
            </w:r>
          </w:p>
          <w:p w14:paraId="63164733" w14:textId="77777777" w:rsidR="0058381A" w:rsidRPr="003C46AF" w:rsidRDefault="0058381A" w:rsidP="0085631C">
            <w:pPr>
              <w:widowControl w:val="0"/>
              <w:spacing w:line="240" w:lineRule="auto"/>
              <w:rPr>
                <w:szCs w:val="22"/>
                <w:lang w:val="pt-PT"/>
              </w:rPr>
            </w:pPr>
            <w:r w:rsidRPr="003C46AF">
              <w:rPr>
                <w:szCs w:val="22"/>
                <w:lang w:val="bg-BG"/>
              </w:rPr>
              <w:t>Тел:</w:t>
            </w:r>
            <w:r w:rsidRPr="003C46AF">
              <w:rPr>
                <w:szCs w:val="22"/>
                <w:lang w:val="pt-PT"/>
              </w:rPr>
              <w:t xml:space="preserve"> +359 2 489 98 28</w:t>
            </w:r>
          </w:p>
          <w:p w14:paraId="68B66024" w14:textId="77777777" w:rsidR="0058381A" w:rsidRPr="003C46AF" w:rsidRDefault="0058381A" w:rsidP="0085631C">
            <w:pPr>
              <w:widowControl w:val="0"/>
              <w:spacing w:line="240" w:lineRule="auto"/>
              <w:rPr>
                <w:b/>
                <w:szCs w:val="22"/>
                <w:lang w:val="pt-PT"/>
              </w:rPr>
            </w:pPr>
          </w:p>
        </w:tc>
        <w:tc>
          <w:tcPr>
            <w:tcW w:w="4678" w:type="dxa"/>
          </w:tcPr>
          <w:p w14:paraId="37934582" w14:textId="77777777" w:rsidR="0058381A" w:rsidRPr="003C46AF" w:rsidRDefault="0058381A" w:rsidP="0085631C">
            <w:pPr>
              <w:widowControl w:val="0"/>
              <w:spacing w:line="240" w:lineRule="auto"/>
              <w:rPr>
                <w:b/>
                <w:szCs w:val="22"/>
                <w:lang w:val="de-CH"/>
              </w:rPr>
            </w:pPr>
            <w:r w:rsidRPr="003C46AF">
              <w:rPr>
                <w:b/>
                <w:szCs w:val="22"/>
                <w:lang w:val="de-CH"/>
              </w:rPr>
              <w:t>Luxembourg/Luxemburg</w:t>
            </w:r>
          </w:p>
          <w:p w14:paraId="27DE4C71" w14:textId="77777777" w:rsidR="0058381A" w:rsidRPr="003C46AF" w:rsidRDefault="0058381A" w:rsidP="0085631C">
            <w:pPr>
              <w:widowControl w:val="0"/>
              <w:spacing w:line="240" w:lineRule="auto"/>
              <w:rPr>
                <w:szCs w:val="22"/>
                <w:lang w:val="de-CH"/>
              </w:rPr>
            </w:pPr>
            <w:r w:rsidRPr="003C46AF">
              <w:rPr>
                <w:szCs w:val="22"/>
                <w:lang w:val="de-CH"/>
              </w:rPr>
              <w:t>Novartis Pharma N.V.</w:t>
            </w:r>
          </w:p>
          <w:p w14:paraId="16275814" w14:textId="77777777" w:rsidR="0058381A" w:rsidRPr="003C46AF" w:rsidRDefault="0058381A" w:rsidP="0085631C">
            <w:pPr>
              <w:widowControl w:val="0"/>
              <w:spacing w:line="240" w:lineRule="auto"/>
              <w:rPr>
                <w:szCs w:val="22"/>
                <w:lang w:val="fr-FR"/>
              </w:rPr>
            </w:pPr>
            <w:r w:rsidRPr="003C46AF">
              <w:rPr>
                <w:szCs w:val="22"/>
                <w:lang w:val="fr-BE"/>
              </w:rPr>
              <w:t>Tél/Tel: +32 2 246 16 11</w:t>
            </w:r>
          </w:p>
          <w:p w14:paraId="7E6AC69C" w14:textId="77777777" w:rsidR="0058381A" w:rsidRPr="003C46AF" w:rsidRDefault="0058381A" w:rsidP="0085631C">
            <w:pPr>
              <w:widowControl w:val="0"/>
              <w:tabs>
                <w:tab w:val="left" w:pos="-720"/>
              </w:tabs>
              <w:suppressAutoHyphens/>
              <w:spacing w:line="240" w:lineRule="auto"/>
              <w:rPr>
                <w:szCs w:val="22"/>
                <w:lang w:val="nb-NO"/>
              </w:rPr>
            </w:pPr>
          </w:p>
        </w:tc>
      </w:tr>
      <w:tr w:rsidR="0058381A" w:rsidRPr="003C46AF" w14:paraId="21C2FE26" w14:textId="77777777" w:rsidTr="00A64749">
        <w:trPr>
          <w:cantSplit/>
        </w:trPr>
        <w:tc>
          <w:tcPr>
            <w:tcW w:w="4678" w:type="dxa"/>
          </w:tcPr>
          <w:p w14:paraId="2FB6C188" w14:textId="77777777" w:rsidR="0058381A" w:rsidRPr="003C46AF" w:rsidRDefault="0058381A" w:rsidP="0085631C">
            <w:pPr>
              <w:widowControl w:val="0"/>
              <w:tabs>
                <w:tab w:val="left" w:pos="-720"/>
              </w:tabs>
              <w:suppressAutoHyphens/>
              <w:spacing w:line="240" w:lineRule="auto"/>
              <w:rPr>
                <w:b/>
                <w:szCs w:val="22"/>
                <w:lang w:val="sv-SE"/>
              </w:rPr>
            </w:pPr>
            <w:r w:rsidRPr="003C46AF">
              <w:rPr>
                <w:b/>
                <w:szCs w:val="22"/>
                <w:lang w:val="sv-SE"/>
              </w:rPr>
              <w:t>Česká republika</w:t>
            </w:r>
          </w:p>
          <w:p w14:paraId="112B4C7C" w14:textId="77777777" w:rsidR="0058381A" w:rsidRPr="003C46AF" w:rsidRDefault="0058381A" w:rsidP="0085631C">
            <w:pPr>
              <w:widowControl w:val="0"/>
              <w:tabs>
                <w:tab w:val="left" w:pos="-720"/>
              </w:tabs>
              <w:suppressAutoHyphens/>
              <w:spacing w:line="240" w:lineRule="auto"/>
              <w:rPr>
                <w:szCs w:val="22"/>
                <w:lang w:val="sv-SE"/>
              </w:rPr>
            </w:pPr>
            <w:r w:rsidRPr="003C46AF">
              <w:rPr>
                <w:szCs w:val="22"/>
                <w:lang w:val="sv-SE"/>
              </w:rPr>
              <w:t>Novartis s.r.o.</w:t>
            </w:r>
          </w:p>
          <w:p w14:paraId="4521EEDD" w14:textId="77777777" w:rsidR="0058381A" w:rsidRPr="003C46AF" w:rsidRDefault="0058381A" w:rsidP="0085631C">
            <w:pPr>
              <w:widowControl w:val="0"/>
              <w:spacing w:line="240" w:lineRule="auto"/>
              <w:rPr>
                <w:szCs w:val="22"/>
                <w:lang w:val="de-CH"/>
              </w:rPr>
            </w:pPr>
            <w:r w:rsidRPr="003C46AF">
              <w:rPr>
                <w:szCs w:val="22"/>
                <w:lang w:val="de-CH"/>
              </w:rPr>
              <w:t>Tel: +420 225 775 111</w:t>
            </w:r>
          </w:p>
          <w:p w14:paraId="41D56881" w14:textId="77777777" w:rsidR="0058381A" w:rsidRPr="003C46AF" w:rsidRDefault="0058381A" w:rsidP="0085631C">
            <w:pPr>
              <w:widowControl w:val="0"/>
              <w:tabs>
                <w:tab w:val="left" w:pos="-720"/>
              </w:tabs>
              <w:suppressAutoHyphens/>
              <w:spacing w:line="240" w:lineRule="auto"/>
              <w:rPr>
                <w:szCs w:val="22"/>
                <w:lang w:val="de-CH"/>
              </w:rPr>
            </w:pPr>
          </w:p>
        </w:tc>
        <w:tc>
          <w:tcPr>
            <w:tcW w:w="4678" w:type="dxa"/>
          </w:tcPr>
          <w:p w14:paraId="3316FCFF" w14:textId="77777777" w:rsidR="0058381A" w:rsidRPr="003C46AF" w:rsidRDefault="0058381A" w:rsidP="0085631C">
            <w:pPr>
              <w:widowControl w:val="0"/>
              <w:spacing w:line="240" w:lineRule="auto"/>
              <w:rPr>
                <w:b/>
                <w:szCs w:val="22"/>
                <w:lang w:val="hu-HU"/>
              </w:rPr>
            </w:pPr>
            <w:r w:rsidRPr="003C46AF">
              <w:rPr>
                <w:b/>
                <w:szCs w:val="22"/>
                <w:lang w:val="hu-HU"/>
              </w:rPr>
              <w:t>Magyarország</w:t>
            </w:r>
          </w:p>
          <w:p w14:paraId="13F49E34" w14:textId="77777777" w:rsidR="0058381A" w:rsidRPr="003C46AF" w:rsidRDefault="0058381A" w:rsidP="0085631C">
            <w:pPr>
              <w:widowControl w:val="0"/>
              <w:spacing w:line="240" w:lineRule="auto"/>
              <w:rPr>
                <w:szCs w:val="22"/>
                <w:lang w:val="hu-HU"/>
              </w:rPr>
            </w:pPr>
            <w:r w:rsidRPr="003C46AF">
              <w:rPr>
                <w:szCs w:val="22"/>
                <w:lang w:val="hu-HU"/>
              </w:rPr>
              <w:t>Novartis Hungária Kft.</w:t>
            </w:r>
          </w:p>
          <w:p w14:paraId="2A65E305" w14:textId="77777777" w:rsidR="0058381A" w:rsidRPr="003C46AF" w:rsidRDefault="0058381A" w:rsidP="0085631C">
            <w:pPr>
              <w:widowControl w:val="0"/>
              <w:tabs>
                <w:tab w:val="left" w:pos="-720"/>
              </w:tabs>
              <w:suppressAutoHyphens/>
              <w:spacing w:line="240" w:lineRule="auto"/>
              <w:rPr>
                <w:szCs w:val="22"/>
                <w:lang w:val="mt-MT"/>
              </w:rPr>
            </w:pPr>
            <w:r w:rsidRPr="003C46AF">
              <w:rPr>
                <w:szCs w:val="22"/>
                <w:lang w:val="hu-HU"/>
              </w:rPr>
              <w:t>Tel.: +36 1 457 65 00</w:t>
            </w:r>
          </w:p>
        </w:tc>
      </w:tr>
      <w:tr w:rsidR="0058381A" w:rsidRPr="003C46AF" w14:paraId="4ED58FC7" w14:textId="77777777" w:rsidTr="00A64749">
        <w:trPr>
          <w:cantSplit/>
        </w:trPr>
        <w:tc>
          <w:tcPr>
            <w:tcW w:w="4678" w:type="dxa"/>
          </w:tcPr>
          <w:p w14:paraId="509CCEA5" w14:textId="77777777" w:rsidR="0058381A" w:rsidRPr="003C46AF" w:rsidRDefault="0058381A" w:rsidP="0085631C">
            <w:pPr>
              <w:widowControl w:val="0"/>
              <w:spacing w:line="240" w:lineRule="auto"/>
              <w:rPr>
                <w:b/>
                <w:szCs w:val="22"/>
                <w:lang w:val="en-US"/>
              </w:rPr>
            </w:pPr>
            <w:r w:rsidRPr="003C46AF">
              <w:rPr>
                <w:b/>
                <w:szCs w:val="22"/>
                <w:lang w:val="en-US"/>
              </w:rPr>
              <w:t>Danmark</w:t>
            </w:r>
          </w:p>
          <w:p w14:paraId="2AB07DCA" w14:textId="77777777" w:rsidR="0058381A" w:rsidRPr="003C46AF" w:rsidRDefault="0058381A" w:rsidP="0085631C">
            <w:pPr>
              <w:widowControl w:val="0"/>
              <w:spacing w:line="240" w:lineRule="auto"/>
              <w:rPr>
                <w:szCs w:val="22"/>
                <w:lang w:val="en-US"/>
              </w:rPr>
            </w:pPr>
            <w:r w:rsidRPr="003C46AF">
              <w:rPr>
                <w:szCs w:val="22"/>
                <w:lang w:val="en-US"/>
              </w:rPr>
              <w:t>Novartis Healthcare A/S</w:t>
            </w:r>
          </w:p>
          <w:p w14:paraId="4FD66CCC" w14:textId="77777777" w:rsidR="0058381A" w:rsidRPr="003C46AF" w:rsidRDefault="0058381A" w:rsidP="0085631C">
            <w:pPr>
              <w:widowControl w:val="0"/>
              <w:spacing w:line="240" w:lineRule="auto"/>
              <w:rPr>
                <w:szCs w:val="22"/>
                <w:lang w:val="en-US"/>
              </w:rPr>
            </w:pPr>
            <w:proofErr w:type="spellStart"/>
            <w:r w:rsidRPr="003C46AF">
              <w:rPr>
                <w:szCs w:val="22"/>
                <w:lang w:val="en-US"/>
              </w:rPr>
              <w:t>Tlf</w:t>
            </w:r>
            <w:proofErr w:type="spellEnd"/>
            <w:r w:rsidRPr="003C46AF">
              <w:rPr>
                <w:szCs w:val="22"/>
                <w:lang w:val="en-US"/>
              </w:rPr>
              <w:t>: +45 39 16 84 00</w:t>
            </w:r>
          </w:p>
          <w:p w14:paraId="7018B3B6" w14:textId="77777777" w:rsidR="0058381A" w:rsidRPr="003C46AF" w:rsidRDefault="0058381A" w:rsidP="0085631C">
            <w:pPr>
              <w:widowControl w:val="0"/>
              <w:tabs>
                <w:tab w:val="left" w:pos="-720"/>
              </w:tabs>
              <w:suppressAutoHyphens/>
              <w:spacing w:line="240" w:lineRule="auto"/>
              <w:rPr>
                <w:szCs w:val="22"/>
                <w:lang w:val="en-US"/>
              </w:rPr>
            </w:pPr>
          </w:p>
        </w:tc>
        <w:tc>
          <w:tcPr>
            <w:tcW w:w="4678" w:type="dxa"/>
          </w:tcPr>
          <w:p w14:paraId="7EB332A4" w14:textId="77777777" w:rsidR="0058381A" w:rsidRPr="003C46AF" w:rsidRDefault="0058381A" w:rsidP="0085631C">
            <w:pPr>
              <w:widowControl w:val="0"/>
              <w:tabs>
                <w:tab w:val="left" w:pos="-720"/>
                <w:tab w:val="left" w:pos="4536"/>
              </w:tabs>
              <w:suppressAutoHyphens/>
              <w:spacing w:line="240" w:lineRule="auto"/>
              <w:rPr>
                <w:b/>
                <w:szCs w:val="22"/>
                <w:lang w:val="mt-MT"/>
              </w:rPr>
            </w:pPr>
            <w:r w:rsidRPr="003C46AF">
              <w:rPr>
                <w:b/>
                <w:szCs w:val="22"/>
                <w:lang w:val="mt-MT"/>
              </w:rPr>
              <w:t>Malta</w:t>
            </w:r>
          </w:p>
          <w:p w14:paraId="3BAAC294" w14:textId="77777777" w:rsidR="0058381A" w:rsidRPr="003C46AF" w:rsidRDefault="0058381A" w:rsidP="0085631C">
            <w:pPr>
              <w:widowControl w:val="0"/>
              <w:spacing w:line="240" w:lineRule="auto"/>
              <w:rPr>
                <w:szCs w:val="22"/>
                <w:lang w:val="mt-MT"/>
              </w:rPr>
            </w:pPr>
            <w:r w:rsidRPr="003C46AF">
              <w:rPr>
                <w:szCs w:val="22"/>
                <w:lang w:val="mt-MT"/>
              </w:rPr>
              <w:t>Novartis Pharma Services Inc.</w:t>
            </w:r>
          </w:p>
          <w:p w14:paraId="20F76B21" w14:textId="77777777" w:rsidR="0058381A" w:rsidRPr="003C46AF" w:rsidRDefault="0058381A" w:rsidP="0085631C">
            <w:pPr>
              <w:widowControl w:val="0"/>
              <w:spacing w:line="240" w:lineRule="auto"/>
              <w:rPr>
                <w:szCs w:val="22"/>
              </w:rPr>
            </w:pPr>
            <w:r w:rsidRPr="003C46AF">
              <w:rPr>
                <w:szCs w:val="22"/>
                <w:lang w:val="mt-MT"/>
              </w:rPr>
              <w:t>Tel: +</w:t>
            </w:r>
            <w:r w:rsidRPr="003C46AF">
              <w:rPr>
                <w:szCs w:val="22"/>
                <w:lang w:val="en-US"/>
              </w:rPr>
              <w:t xml:space="preserve">356 </w:t>
            </w:r>
            <w:r w:rsidRPr="003C46AF">
              <w:rPr>
                <w:szCs w:val="22"/>
                <w:lang w:val="fr-CH"/>
              </w:rPr>
              <w:t>2122 2872</w:t>
            </w:r>
          </w:p>
        </w:tc>
      </w:tr>
      <w:tr w:rsidR="0058381A" w:rsidRPr="003C46AF" w14:paraId="7F4206BC" w14:textId="77777777" w:rsidTr="00A64749">
        <w:trPr>
          <w:cantSplit/>
        </w:trPr>
        <w:tc>
          <w:tcPr>
            <w:tcW w:w="4678" w:type="dxa"/>
          </w:tcPr>
          <w:p w14:paraId="71F9A75F" w14:textId="77777777" w:rsidR="0058381A" w:rsidRPr="003C46AF" w:rsidRDefault="0058381A" w:rsidP="0085631C">
            <w:pPr>
              <w:widowControl w:val="0"/>
              <w:spacing w:line="240" w:lineRule="auto"/>
              <w:rPr>
                <w:b/>
                <w:szCs w:val="22"/>
                <w:lang w:val="de-DE"/>
              </w:rPr>
            </w:pPr>
            <w:r w:rsidRPr="003C46AF">
              <w:rPr>
                <w:b/>
                <w:szCs w:val="22"/>
                <w:lang w:val="de-DE"/>
              </w:rPr>
              <w:t>Deutschland</w:t>
            </w:r>
          </w:p>
          <w:p w14:paraId="1196DECD" w14:textId="77777777" w:rsidR="0058381A" w:rsidRPr="003C46AF" w:rsidRDefault="0058381A" w:rsidP="0085631C">
            <w:pPr>
              <w:widowControl w:val="0"/>
              <w:spacing w:line="240" w:lineRule="auto"/>
              <w:rPr>
                <w:i/>
                <w:szCs w:val="22"/>
                <w:lang w:val="de-DE"/>
              </w:rPr>
            </w:pPr>
            <w:r w:rsidRPr="003C46AF">
              <w:rPr>
                <w:szCs w:val="22"/>
                <w:lang w:val="de-DE"/>
              </w:rPr>
              <w:t>Novartis Pharma GmbH</w:t>
            </w:r>
          </w:p>
          <w:p w14:paraId="63EE188A" w14:textId="77777777" w:rsidR="0058381A" w:rsidRPr="003C46AF" w:rsidRDefault="0058381A" w:rsidP="0085631C">
            <w:pPr>
              <w:widowControl w:val="0"/>
              <w:spacing w:line="240" w:lineRule="auto"/>
              <w:rPr>
                <w:szCs w:val="22"/>
                <w:lang w:val="de-DE"/>
              </w:rPr>
            </w:pPr>
            <w:r w:rsidRPr="003C46AF">
              <w:rPr>
                <w:szCs w:val="22"/>
                <w:lang w:val="de-DE"/>
              </w:rPr>
              <w:t>Tel: +49 911 273 0</w:t>
            </w:r>
          </w:p>
          <w:p w14:paraId="40305D92" w14:textId="77777777" w:rsidR="0058381A" w:rsidRPr="003C46AF" w:rsidRDefault="0058381A" w:rsidP="0085631C">
            <w:pPr>
              <w:widowControl w:val="0"/>
              <w:tabs>
                <w:tab w:val="left" w:pos="-720"/>
              </w:tabs>
              <w:suppressAutoHyphens/>
              <w:spacing w:line="240" w:lineRule="auto"/>
              <w:rPr>
                <w:szCs w:val="22"/>
                <w:lang w:val="de-DE"/>
              </w:rPr>
            </w:pPr>
          </w:p>
        </w:tc>
        <w:tc>
          <w:tcPr>
            <w:tcW w:w="4678" w:type="dxa"/>
          </w:tcPr>
          <w:p w14:paraId="1A82720C" w14:textId="77777777" w:rsidR="0058381A" w:rsidRPr="003C46AF" w:rsidRDefault="0058381A" w:rsidP="0085631C">
            <w:pPr>
              <w:widowControl w:val="0"/>
              <w:suppressAutoHyphens/>
              <w:spacing w:line="240" w:lineRule="auto"/>
              <w:rPr>
                <w:b/>
                <w:szCs w:val="22"/>
                <w:lang w:val="nl-NL"/>
              </w:rPr>
            </w:pPr>
            <w:r w:rsidRPr="003C46AF">
              <w:rPr>
                <w:b/>
                <w:szCs w:val="22"/>
                <w:lang w:val="nl-NL"/>
              </w:rPr>
              <w:t>Nederland</w:t>
            </w:r>
          </w:p>
          <w:p w14:paraId="195DFF31" w14:textId="77777777" w:rsidR="0058381A" w:rsidRPr="003C46AF" w:rsidRDefault="0058381A" w:rsidP="0085631C">
            <w:pPr>
              <w:widowControl w:val="0"/>
              <w:spacing w:line="240" w:lineRule="auto"/>
              <w:rPr>
                <w:iCs/>
                <w:szCs w:val="22"/>
                <w:lang w:val="nl-NL"/>
              </w:rPr>
            </w:pPr>
            <w:r w:rsidRPr="003C46AF">
              <w:rPr>
                <w:iCs/>
                <w:szCs w:val="22"/>
                <w:lang w:val="nl-NL"/>
              </w:rPr>
              <w:t>Novartis Pharma B.V.</w:t>
            </w:r>
          </w:p>
          <w:p w14:paraId="4613C38E" w14:textId="77777777" w:rsidR="0058381A" w:rsidRPr="003C46AF" w:rsidRDefault="0058381A" w:rsidP="0085631C">
            <w:pPr>
              <w:widowControl w:val="0"/>
              <w:spacing w:line="240" w:lineRule="auto"/>
              <w:rPr>
                <w:szCs w:val="22"/>
              </w:rPr>
            </w:pPr>
            <w:r w:rsidRPr="003C46AF">
              <w:rPr>
                <w:szCs w:val="22"/>
                <w:lang w:val="nl-NL"/>
              </w:rPr>
              <w:t xml:space="preserve">Tel: +31 </w:t>
            </w:r>
            <w:r w:rsidR="003840C6" w:rsidRPr="003C46AF">
              <w:rPr>
                <w:szCs w:val="22"/>
                <w:lang w:val="nl-NL"/>
              </w:rPr>
              <w:t>88 04 52</w:t>
            </w:r>
            <w:r w:rsidRPr="003C46AF">
              <w:rPr>
                <w:szCs w:val="22"/>
                <w:lang w:val="nl-NL"/>
              </w:rPr>
              <w:t xml:space="preserve"> 111</w:t>
            </w:r>
          </w:p>
        </w:tc>
      </w:tr>
      <w:tr w:rsidR="0058381A" w:rsidRPr="003C46AF" w14:paraId="35FA0072" w14:textId="77777777" w:rsidTr="00A64749">
        <w:trPr>
          <w:cantSplit/>
        </w:trPr>
        <w:tc>
          <w:tcPr>
            <w:tcW w:w="4678" w:type="dxa"/>
          </w:tcPr>
          <w:p w14:paraId="23094692" w14:textId="77777777" w:rsidR="0058381A" w:rsidRPr="003C46AF" w:rsidRDefault="0058381A" w:rsidP="0085631C">
            <w:pPr>
              <w:widowControl w:val="0"/>
              <w:tabs>
                <w:tab w:val="left" w:pos="-720"/>
              </w:tabs>
              <w:suppressAutoHyphens/>
              <w:spacing w:line="240" w:lineRule="auto"/>
              <w:rPr>
                <w:b/>
                <w:bCs/>
                <w:szCs w:val="22"/>
                <w:lang w:val="et-EE"/>
              </w:rPr>
            </w:pPr>
            <w:r w:rsidRPr="003C46AF">
              <w:rPr>
                <w:b/>
                <w:bCs/>
                <w:szCs w:val="22"/>
                <w:lang w:val="et-EE"/>
              </w:rPr>
              <w:t>Eesti</w:t>
            </w:r>
          </w:p>
          <w:p w14:paraId="35E514A6" w14:textId="77777777" w:rsidR="0058381A" w:rsidRPr="003C46AF" w:rsidRDefault="00505630" w:rsidP="0085631C">
            <w:pPr>
              <w:widowControl w:val="0"/>
              <w:tabs>
                <w:tab w:val="left" w:pos="-720"/>
              </w:tabs>
              <w:suppressAutoHyphens/>
              <w:spacing w:line="240" w:lineRule="auto"/>
              <w:rPr>
                <w:szCs w:val="22"/>
                <w:lang w:val="et-EE"/>
              </w:rPr>
            </w:pPr>
            <w:r w:rsidRPr="003C46AF">
              <w:rPr>
                <w:szCs w:val="22"/>
                <w:lang w:val="et-EE"/>
              </w:rPr>
              <w:t>SIA Novartis Baltics Eesti filiaal</w:t>
            </w:r>
          </w:p>
          <w:p w14:paraId="3055F454" w14:textId="77777777" w:rsidR="0058381A" w:rsidRPr="003C46AF" w:rsidRDefault="0058381A" w:rsidP="0085631C">
            <w:pPr>
              <w:widowControl w:val="0"/>
              <w:tabs>
                <w:tab w:val="left" w:pos="-720"/>
              </w:tabs>
              <w:suppressAutoHyphens/>
              <w:spacing w:line="240" w:lineRule="auto"/>
              <w:rPr>
                <w:szCs w:val="22"/>
                <w:lang w:val="et-EE"/>
              </w:rPr>
            </w:pPr>
            <w:r w:rsidRPr="003C46AF">
              <w:rPr>
                <w:szCs w:val="22"/>
                <w:lang w:val="et-EE"/>
              </w:rPr>
              <w:t xml:space="preserve">Tel: +372 </w:t>
            </w:r>
            <w:r w:rsidRPr="003C46AF">
              <w:rPr>
                <w:szCs w:val="22"/>
                <w:lang w:val="it-IT"/>
              </w:rPr>
              <w:t>66 30 810</w:t>
            </w:r>
          </w:p>
          <w:p w14:paraId="6C8B140D" w14:textId="77777777" w:rsidR="0058381A" w:rsidRPr="003C46AF" w:rsidRDefault="0058381A" w:rsidP="0085631C">
            <w:pPr>
              <w:widowControl w:val="0"/>
              <w:tabs>
                <w:tab w:val="left" w:pos="-720"/>
              </w:tabs>
              <w:suppressAutoHyphens/>
              <w:spacing w:line="240" w:lineRule="auto"/>
              <w:rPr>
                <w:szCs w:val="22"/>
                <w:lang w:val="et-EE"/>
              </w:rPr>
            </w:pPr>
          </w:p>
        </w:tc>
        <w:tc>
          <w:tcPr>
            <w:tcW w:w="4678" w:type="dxa"/>
          </w:tcPr>
          <w:p w14:paraId="2E8D3940" w14:textId="77777777" w:rsidR="0058381A" w:rsidRPr="003C46AF" w:rsidRDefault="0058381A" w:rsidP="0085631C">
            <w:pPr>
              <w:widowControl w:val="0"/>
              <w:spacing w:line="240" w:lineRule="auto"/>
              <w:rPr>
                <w:b/>
                <w:szCs w:val="22"/>
                <w:lang w:val="nb-NO"/>
              </w:rPr>
            </w:pPr>
            <w:r w:rsidRPr="003C46AF">
              <w:rPr>
                <w:b/>
                <w:szCs w:val="22"/>
                <w:lang w:val="nb-NO"/>
              </w:rPr>
              <w:t>Norge</w:t>
            </w:r>
          </w:p>
          <w:p w14:paraId="7ADA0FE8" w14:textId="77777777" w:rsidR="0058381A" w:rsidRPr="003C46AF" w:rsidRDefault="0058381A" w:rsidP="0085631C">
            <w:pPr>
              <w:widowControl w:val="0"/>
              <w:spacing w:line="240" w:lineRule="auto"/>
              <w:rPr>
                <w:szCs w:val="22"/>
                <w:lang w:val="nb-NO"/>
              </w:rPr>
            </w:pPr>
            <w:r w:rsidRPr="003C46AF">
              <w:rPr>
                <w:szCs w:val="22"/>
                <w:lang w:val="nb-NO"/>
              </w:rPr>
              <w:t>Novartis Norge AS</w:t>
            </w:r>
          </w:p>
          <w:p w14:paraId="1AA1384F" w14:textId="77777777" w:rsidR="0058381A" w:rsidRPr="003C46AF" w:rsidRDefault="0058381A" w:rsidP="0085631C">
            <w:pPr>
              <w:widowControl w:val="0"/>
              <w:tabs>
                <w:tab w:val="left" w:pos="-720"/>
              </w:tabs>
              <w:suppressAutoHyphens/>
              <w:spacing w:line="240" w:lineRule="auto"/>
              <w:rPr>
                <w:szCs w:val="22"/>
                <w:lang w:val="et-EE"/>
              </w:rPr>
            </w:pPr>
            <w:r w:rsidRPr="003C46AF">
              <w:rPr>
                <w:szCs w:val="22"/>
                <w:lang w:val="nb-NO"/>
              </w:rPr>
              <w:t>Tlf: +47 23 05 20 00</w:t>
            </w:r>
          </w:p>
        </w:tc>
      </w:tr>
      <w:tr w:rsidR="0058381A" w:rsidRPr="003C46AF" w14:paraId="3E47A10C" w14:textId="77777777" w:rsidTr="00A64749">
        <w:trPr>
          <w:cantSplit/>
        </w:trPr>
        <w:tc>
          <w:tcPr>
            <w:tcW w:w="4678" w:type="dxa"/>
          </w:tcPr>
          <w:p w14:paraId="52EFF5C5" w14:textId="77777777" w:rsidR="0058381A" w:rsidRPr="003C46AF" w:rsidRDefault="0058381A" w:rsidP="0085631C">
            <w:pPr>
              <w:widowControl w:val="0"/>
              <w:spacing w:line="240" w:lineRule="auto"/>
              <w:rPr>
                <w:b/>
                <w:szCs w:val="22"/>
                <w:lang w:val="et-EE"/>
              </w:rPr>
            </w:pPr>
            <w:r w:rsidRPr="003C46AF">
              <w:rPr>
                <w:b/>
                <w:szCs w:val="22"/>
                <w:lang w:val="el-GR"/>
              </w:rPr>
              <w:lastRenderedPageBreak/>
              <w:t>Ελλάδα</w:t>
            </w:r>
          </w:p>
          <w:p w14:paraId="5AB47708" w14:textId="77777777" w:rsidR="0058381A" w:rsidRPr="003C46AF" w:rsidRDefault="0058381A" w:rsidP="0085631C">
            <w:pPr>
              <w:widowControl w:val="0"/>
              <w:spacing w:line="240" w:lineRule="auto"/>
              <w:rPr>
                <w:szCs w:val="22"/>
                <w:lang w:val="et-EE"/>
              </w:rPr>
            </w:pPr>
            <w:r w:rsidRPr="003C46AF">
              <w:rPr>
                <w:szCs w:val="22"/>
                <w:lang w:val="et-EE"/>
              </w:rPr>
              <w:t>Novartis (Hellas) A.E.B.E.</w:t>
            </w:r>
          </w:p>
          <w:p w14:paraId="58476065" w14:textId="77777777" w:rsidR="0058381A" w:rsidRPr="003C46AF" w:rsidRDefault="0058381A" w:rsidP="0085631C">
            <w:pPr>
              <w:widowControl w:val="0"/>
              <w:spacing w:line="240" w:lineRule="auto"/>
              <w:rPr>
                <w:szCs w:val="22"/>
                <w:lang w:val="et-EE"/>
              </w:rPr>
            </w:pPr>
            <w:r w:rsidRPr="003C46AF">
              <w:rPr>
                <w:szCs w:val="22"/>
                <w:lang w:val="el-GR"/>
              </w:rPr>
              <w:t>Τηλ</w:t>
            </w:r>
            <w:r w:rsidRPr="003C46AF">
              <w:rPr>
                <w:szCs w:val="22"/>
                <w:lang w:val="et-EE"/>
              </w:rPr>
              <w:t>: +30 210 281 17 12</w:t>
            </w:r>
          </w:p>
          <w:p w14:paraId="4549F183" w14:textId="77777777" w:rsidR="0058381A" w:rsidRPr="003C46AF" w:rsidRDefault="0058381A" w:rsidP="0085631C">
            <w:pPr>
              <w:widowControl w:val="0"/>
              <w:tabs>
                <w:tab w:val="left" w:pos="-720"/>
              </w:tabs>
              <w:suppressAutoHyphens/>
              <w:spacing w:line="240" w:lineRule="auto"/>
              <w:rPr>
                <w:szCs w:val="22"/>
                <w:lang w:val="et-EE"/>
              </w:rPr>
            </w:pPr>
          </w:p>
        </w:tc>
        <w:tc>
          <w:tcPr>
            <w:tcW w:w="4678" w:type="dxa"/>
          </w:tcPr>
          <w:p w14:paraId="40C2FADE" w14:textId="77777777" w:rsidR="0058381A" w:rsidRPr="003C46AF" w:rsidRDefault="0058381A" w:rsidP="0085631C">
            <w:pPr>
              <w:widowControl w:val="0"/>
              <w:spacing w:line="240" w:lineRule="auto"/>
              <w:rPr>
                <w:b/>
                <w:szCs w:val="22"/>
                <w:lang w:val="de-AT"/>
              </w:rPr>
            </w:pPr>
            <w:r w:rsidRPr="003C46AF">
              <w:rPr>
                <w:b/>
                <w:szCs w:val="22"/>
                <w:lang w:val="de-AT"/>
              </w:rPr>
              <w:t>Österreich</w:t>
            </w:r>
          </w:p>
          <w:p w14:paraId="131EED0B" w14:textId="77777777" w:rsidR="0058381A" w:rsidRPr="003C46AF" w:rsidRDefault="0058381A" w:rsidP="0085631C">
            <w:pPr>
              <w:widowControl w:val="0"/>
              <w:spacing w:line="240" w:lineRule="auto"/>
              <w:rPr>
                <w:i/>
                <w:szCs w:val="22"/>
                <w:lang w:val="de-AT"/>
              </w:rPr>
            </w:pPr>
            <w:r w:rsidRPr="003C46AF">
              <w:rPr>
                <w:szCs w:val="22"/>
                <w:lang w:val="de-AT"/>
              </w:rPr>
              <w:t>Novartis Pharma GmbH</w:t>
            </w:r>
          </w:p>
          <w:p w14:paraId="24788308" w14:textId="77777777" w:rsidR="0058381A" w:rsidRPr="003C46AF" w:rsidRDefault="0058381A" w:rsidP="0085631C">
            <w:pPr>
              <w:widowControl w:val="0"/>
              <w:spacing w:line="240" w:lineRule="auto"/>
              <w:rPr>
                <w:szCs w:val="22"/>
                <w:lang w:val="de-DE"/>
              </w:rPr>
            </w:pPr>
            <w:r w:rsidRPr="003C46AF">
              <w:rPr>
                <w:szCs w:val="22"/>
                <w:lang w:val="de-AT"/>
              </w:rPr>
              <w:t>Tel: +43 1 86 6570</w:t>
            </w:r>
          </w:p>
        </w:tc>
      </w:tr>
      <w:tr w:rsidR="0058381A" w:rsidRPr="003C46AF" w14:paraId="2FE4E71A" w14:textId="77777777" w:rsidTr="00A64749">
        <w:trPr>
          <w:cantSplit/>
        </w:trPr>
        <w:tc>
          <w:tcPr>
            <w:tcW w:w="4678" w:type="dxa"/>
          </w:tcPr>
          <w:p w14:paraId="5CFA2CB6" w14:textId="77777777" w:rsidR="0058381A" w:rsidRPr="003C46AF" w:rsidRDefault="0058381A" w:rsidP="0085631C">
            <w:pPr>
              <w:widowControl w:val="0"/>
              <w:tabs>
                <w:tab w:val="left" w:pos="-720"/>
                <w:tab w:val="left" w:pos="4536"/>
              </w:tabs>
              <w:suppressAutoHyphens/>
              <w:spacing w:line="240" w:lineRule="auto"/>
              <w:rPr>
                <w:b/>
                <w:szCs w:val="22"/>
                <w:lang w:val="es-ES"/>
              </w:rPr>
            </w:pPr>
            <w:r w:rsidRPr="003C46AF">
              <w:rPr>
                <w:b/>
                <w:szCs w:val="22"/>
                <w:lang w:val="es-ES"/>
              </w:rPr>
              <w:t>España</w:t>
            </w:r>
          </w:p>
          <w:p w14:paraId="04923CC7" w14:textId="77777777" w:rsidR="0058381A" w:rsidRPr="003C46AF" w:rsidRDefault="0058381A" w:rsidP="0085631C">
            <w:pPr>
              <w:widowControl w:val="0"/>
              <w:spacing w:line="240" w:lineRule="auto"/>
              <w:rPr>
                <w:szCs w:val="22"/>
                <w:lang w:val="es-ES"/>
              </w:rPr>
            </w:pPr>
            <w:r w:rsidRPr="003C46AF">
              <w:rPr>
                <w:lang w:val="es-ES"/>
              </w:rPr>
              <w:t>Novartis Farmacéutica, S.A.</w:t>
            </w:r>
          </w:p>
          <w:p w14:paraId="79325F07" w14:textId="77777777" w:rsidR="0058381A" w:rsidRPr="003C46AF" w:rsidRDefault="0058381A" w:rsidP="0085631C">
            <w:pPr>
              <w:widowControl w:val="0"/>
              <w:spacing w:line="240" w:lineRule="auto"/>
              <w:rPr>
                <w:szCs w:val="22"/>
                <w:lang w:val="es-ES"/>
              </w:rPr>
            </w:pPr>
            <w:r w:rsidRPr="003C46AF">
              <w:rPr>
                <w:szCs w:val="22"/>
                <w:lang w:val="es-ES"/>
              </w:rPr>
              <w:t>Tel: +34 93 306 42 00</w:t>
            </w:r>
          </w:p>
          <w:p w14:paraId="1C748D5A" w14:textId="77777777" w:rsidR="0058381A" w:rsidRPr="003C46AF" w:rsidRDefault="0058381A" w:rsidP="0085631C">
            <w:pPr>
              <w:widowControl w:val="0"/>
              <w:tabs>
                <w:tab w:val="left" w:pos="-720"/>
              </w:tabs>
              <w:suppressAutoHyphens/>
              <w:spacing w:line="240" w:lineRule="auto"/>
              <w:rPr>
                <w:szCs w:val="22"/>
                <w:lang w:val="es-ES"/>
              </w:rPr>
            </w:pPr>
          </w:p>
        </w:tc>
        <w:tc>
          <w:tcPr>
            <w:tcW w:w="4678" w:type="dxa"/>
          </w:tcPr>
          <w:p w14:paraId="3E5F6846" w14:textId="77777777" w:rsidR="0058381A" w:rsidRPr="003C46AF" w:rsidRDefault="0058381A" w:rsidP="0085631C">
            <w:pPr>
              <w:widowControl w:val="0"/>
              <w:tabs>
                <w:tab w:val="left" w:pos="-720"/>
                <w:tab w:val="left" w:pos="4536"/>
              </w:tabs>
              <w:suppressAutoHyphens/>
              <w:spacing w:line="240" w:lineRule="auto"/>
              <w:rPr>
                <w:b/>
                <w:bCs/>
                <w:iCs/>
                <w:szCs w:val="22"/>
                <w:lang w:val="pl-PL"/>
              </w:rPr>
            </w:pPr>
            <w:r w:rsidRPr="003C46AF">
              <w:rPr>
                <w:b/>
                <w:bCs/>
                <w:iCs/>
                <w:szCs w:val="22"/>
                <w:lang w:val="pl-PL"/>
              </w:rPr>
              <w:t>Polska</w:t>
            </w:r>
          </w:p>
          <w:p w14:paraId="6D301035" w14:textId="77777777" w:rsidR="0058381A" w:rsidRPr="003C46AF" w:rsidRDefault="0058381A" w:rsidP="0085631C">
            <w:pPr>
              <w:widowControl w:val="0"/>
              <w:spacing w:line="240" w:lineRule="auto"/>
              <w:rPr>
                <w:szCs w:val="22"/>
                <w:lang w:val="pl-PL"/>
              </w:rPr>
            </w:pPr>
            <w:r w:rsidRPr="003C46AF">
              <w:rPr>
                <w:szCs w:val="22"/>
                <w:lang w:val="pl-PL"/>
              </w:rPr>
              <w:t>Novartis Poland Sp. z o.o.</w:t>
            </w:r>
          </w:p>
          <w:p w14:paraId="67EAA5BB" w14:textId="77777777" w:rsidR="0058381A" w:rsidRPr="003C46AF" w:rsidRDefault="0058381A" w:rsidP="0085631C">
            <w:pPr>
              <w:widowControl w:val="0"/>
              <w:spacing w:line="240" w:lineRule="auto"/>
              <w:rPr>
                <w:szCs w:val="22"/>
                <w:lang w:val="pl-PL"/>
              </w:rPr>
            </w:pPr>
            <w:r w:rsidRPr="003C46AF">
              <w:rPr>
                <w:szCs w:val="22"/>
                <w:lang w:val="pl-PL"/>
              </w:rPr>
              <w:t>Tel.: +48 22 375 4888</w:t>
            </w:r>
          </w:p>
        </w:tc>
      </w:tr>
      <w:tr w:rsidR="0058381A" w:rsidRPr="003C46AF" w14:paraId="5078E39B" w14:textId="77777777" w:rsidTr="00A64749">
        <w:trPr>
          <w:cantSplit/>
        </w:trPr>
        <w:tc>
          <w:tcPr>
            <w:tcW w:w="4678" w:type="dxa"/>
          </w:tcPr>
          <w:p w14:paraId="7B82A70F" w14:textId="77777777" w:rsidR="0058381A" w:rsidRPr="003C46AF" w:rsidRDefault="0058381A" w:rsidP="0085631C">
            <w:pPr>
              <w:widowControl w:val="0"/>
              <w:tabs>
                <w:tab w:val="left" w:pos="-720"/>
                <w:tab w:val="left" w:pos="4536"/>
              </w:tabs>
              <w:suppressAutoHyphens/>
              <w:spacing w:line="240" w:lineRule="auto"/>
              <w:rPr>
                <w:b/>
                <w:szCs w:val="22"/>
                <w:lang w:val="fr-FR"/>
              </w:rPr>
            </w:pPr>
            <w:r w:rsidRPr="003C46AF">
              <w:rPr>
                <w:b/>
                <w:szCs w:val="22"/>
                <w:lang w:val="fr-FR"/>
              </w:rPr>
              <w:t>France</w:t>
            </w:r>
          </w:p>
          <w:p w14:paraId="5E4FE9C0" w14:textId="77777777" w:rsidR="0058381A" w:rsidRPr="003C46AF" w:rsidRDefault="0058381A" w:rsidP="0085631C">
            <w:pPr>
              <w:widowControl w:val="0"/>
              <w:spacing w:line="240" w:lineRule="auto"/>
              <w:rPr>
                <w:szCs w:val="22"/>
                <w:lang w:val="fr-FR"/>
              </w:rPr>
            </w:pPr>
            <w:r w:rsidRPr="003C46AF">
              <w:rPr>
                <w:szCs w:val="22"/>
                <w:lang w:val="fr-FR"/>
              </w:rPr>
              <w:t>Novartis Pharma S.A.S.</w:t>
            </w:r>
          </w:p>
          <w:p w14:paraId="3AC75BF8" w14:textId="77777777" w:rsidR="0058381A" w:rsidRPr="003C46AF" w:rsidRDefault="0058381A" w:rsidP="0085631C">
            <w:pPr>
              <w:widowControl w:val="0"/>
              <w:spacing w:line="240" w:lineRule="auto"/>
              <w:rPr>
                <w:szCs w:val="22"/>
                <w:lang w:val="fr-FR"/>
              </w:rPr>
            </w:pPr>
            <w:r w:rsidRPr="003C46AF">
              <w:rPr>
                <w:szCs w:val="22"/>
                <w:lang w:val="fr-FR"/>
              </w:rPr>
              <w:t>Tél: +33 1 55 47 66 00</w:t>
            </w:r>
          </w:p>
          <w:p w14:paraId="0D1FFE2E" w14:textId="77777777" w:rsidR="0058381A" w:rsidRPr="003C46AF" w:rsidRDefault="0058381A" w:rsidP="0085631C">
            <w:pPr>
              <w:widowControl w:val="0"/>
              <w:spacing w:line="240" w:lineRule="auto"/>
              <w:rPr>
                <w:b/>
                <w:szCs w:val="22"/>
                <w:lang w:val="pl-PL"/>
              </w:rPr>
            </w:pPr>
          </w:p>
        </w:tc>
        <w:tc>
          <w:tcPr>
            <w:tcW w:w="4678" w:type="dxa"/>
          </w:tcPr>
          <w:p w14:paraId="1F66F052" w14:textId="77777777" w:rsidR="0058381A" w:rsidRPr="003C46AF" w:rsidRDefault="0058381A" w:rsidP="0085631C">
            <w:pPr>
              <w:widowControl w:val="0"/>
              <w:spacing w:line="240" w:lineRule="auto"/>
              <w:rPr>
                <w:b/>
                <w:szCs w:val="22"/>
                <w:lang w:val="pt-PT"/>
              </w:rPr>
            </w:pPr>
            <w:r w:rsidRPr="003C46AF">
              <w:rPr>
                <w:b/>
                <w:szCs w:val="22"/>
                <w:lang w:val="pt-PT"/>
              </w:rPr>
              <w:t>Portugal</w:t>
            </w:r>
          </w:p>
          <w:p w14:paraId="4B1E49D0" w14:textId="77777777" w:rsidR="0058381A" w:rsidRPr="003C46AF" w:rsidRDefault="0058381A" w:rsidP="0085631C">
            <w:pPr>
              <w:widowControl w:val="0"/>
              <w:tabs>
                <w:tab w:val="clear" w:pos="567"/>
              </w:tabs>
              <w:spacing w:line="240" w:lineRule="auto"/>
              <w:rPr>
                <w:szCs w:val="22"/>
                <w:lang w:val="es-ES"/>
              </w:rPr>
            </w:pPr>
            <w:r w:rsidRPr="003C46AF">
              <w:rPr>
                <w:szCs w:val="22"/>
                <w:lang w:val="es-ES"/>
              </w:rPr>
              <w:t xml:space="preserve">Novartis </w:t>
            </w:r>
            <w:proofErr w:type="spellStart"/>
            <w:r w:rsidRPr="003C46AF">
              <w:rPr>
                <w:szCs w:val="22"/>
                <w:lang w:val="es-ES"/>
              </w:rPr>
              <w:t>Farma</w:t>
            </w:r>
            <w:proofErr w:type="spellEnd"/>
            <w:r w:rsidRPr="003C46AF">
              <w:rPr>
                <w:szCs w:val="22"/>
                <w:lang w:val="es-ES"/>
              </w:rPr>
              <w:t xml:space="preserve"> - </w:t>
            </w:r>
            <w:proofErr w:type="spellStart"/>
            <w:r w:rsidRPr="003C46AF">
              <w:rPr>
                <w:szCs w:val="22"/>
                <w:lang w:val="es-ES"/>
              </w:rPr>
              <w:t>Produtos</w:t>
            </w:r>
            <w:proofErr w:type="spellEnd"/>
            <w:r w:rsidRPr="003C46AF">
              <w:rPr>
                <w:szCs w:val="22"/>
                <w:lang w:val="es-ES"/>
              </w:rPr>
              <w:t xml:space="preserve"> </w:t>
            </w:r>
            <w:proofErr w:type="spellStart"/>
            <w:r w:rsidRPr="003C46AF">
              <w:rPr>
                <w:szCs w:val="22"/>
                <w:lang w:val="es-ES"/>
              </w:rPr>
              <w:t>Farmacêuticos</w:t>
            </w:r>
            <w:proofErr w:type="spellEnd"/>
            <w:r w:rsidRPr="003C46AF">
              <w:rPr>
                <w:szCs w:val="22"/>
                <w:lang w:val="es-ES"/>
              </w:rPr>
              <w:t>, S.A.</w:t>
            </w:r>
          </w:p>
          <w:p w14:paraId="64028A1A" w14:textId="77777777" w:rsidR="0058381A" w:rsidRPr="003C46AF" w:rsidRDefault="0058381A" w:rsidP="0085631C">
            <w:pPr>
              <w:widowControl w:val="0"/>
              <w:tabs>
                <w:tab w:val="left" w:pos="-720"/>
              </w:tabs>
              <w:suppressAutoHyphens/>
              <w:spacing w:line="240" w:lineRule="auto"/>
              <w:rPr>
                <w:szCs w:val="22"/>
                <w:lang w:val="de-CH"/>
              </w:rPr>
            </w:pPr>
            <w:r w:rsidRPr="003C46AF">
              <w:rPr>
                <w:szCs w:val="22"/>
                <w:lang w:val="pt-PT"/>
              </w:rPr>
              <w:t>Tel: +351 21 000 8600</w:t>
            </w:r>
          </w:p>
        </w:tc>
      </w:tr>
      <w:tr w:rsidR="0058381A" w:rsidRPr="003C46AF" w14:paraId="24C6DF12" w14:textId="77777777" w:rsidTr="00A64749">
        <w:trPr>
          <w:cantSplit/>
        </w:trPr>
        <w:tc>
          <w:tcPr>
            <w:tcW w:w="4678" w:type="dxa"/>
          </w:tcPr>
          <w:p w14:paraId="48C09B2F" w14:textId="77777777" w:rsidR="0058381A" w:rsidRPr="003C46AF" w:rsidRDefault="0058381A" w:rsidP="0085631C">
            <w:pPr>
              <w:widowControl w:val="0"/>
              <w:spacing w:line="240" w:lineRule="auto"/>
              <w:rPr>
                <w:rFonts w:eastAsia="PMingLiU"/>
                <w:b/>
              </w:rPr>
            </w:pPr>
            <w:r w:rsidRPr="003C46AF">
              <w:rPr>
                <w:rFonts w:eastAsia="PMingLiU"/>
                <w:b/>
              </w:rPr>
              <w:t>Hrvatska</w:t>
            </w:r>
          </w:p>
          <w:p w14:paraId="200E26CE" w14:textId="77777777" w:rsidR="0058381A" w:rsidRPr="003C46AF" w:rsidRDefault="0058381A" w:rsidP="0085631C">
            <w:pPr>
              <w:widowControl w:val="0"/>
              <w:spacing w:line="240" w:lineRule="auto"/>
            </w:pPr>
            <w:r w:rsidRPr="003C46AF">
              <w:t>Novartis Hrvatska d.o.o.</w:t>
            </w:r>
          </w:p>
          <w:p w14:paraId="59F3604F" w14:textId="77777777" w:rsidR="0058381A" w:rsidRPr="003C46AF" w:rsidRDefault="0058381A" w:rsidP="0085631C">
            <w:pPr>
              <w:widowControl w:val="0"/>
              <w:spacing w:line="240" w:lineRule="auto"/>
            </w:pPr>
            <w:r w:rsidRPr="003C46AF">
              <w:t>Tel. +385 1 6274 220</w:t>
            </w:r>
          </w:p>
          <w:p w14:paraId="68C2AEBB" w14:textId="77777777" w:rsidR="0058381A" w:rsidRPr="003C46AF" w:rsidRDefault="0058381A" w:rsidP="0085631C">
            <w:pPr>
              <w:widowControl w:val="0"/>
              <w:tabs>
                <w:tab w:val="left" w:pos="-720"/>
                <w:tab w:val="left" w:pos="4536"/>
              </w:tabs>
              <w:suppressAutoHyphens/>
              <w:spacing w:line="240" w:lineRule="auto"/>
              <w:rPr>
                <w:b/>
                <w:szCs w:val="22"/>
                <w:lang w:val="fr-FR"/>
              </w:rPr>
            </w:pPr>
          </w:p>
        </w:tc>
        <w:tc>
          <w:tcPr>
            <w:tcW w:w="4678" w:type="dxa"/>
          </w:tcPr>
          <w:p w14:paraId="0FB63BB1" w14:textId="77777777" w:rsidR="0058381A" w:rsidRPr="003C46AF" w:rsidRDefault="0058381A" w:rsidP="0085631C">
            <w:pPr>
              <w:widowControl w:val="0"/>
              <w:autoSpaceDE w:val="0"/>
              <w:autoSpaceDN w:val="0"/>
              <w:adjustRightInd w:val="0"/>
              <w:spacing w:line="240" w:lineRule="auto"/>
              <w:rPr>
                <w:b/>
                <w:bCs/>
                <w:szCs w:val="22"/>
                <w:lang w:val="pt-PT"/>
              </w:rPr>
            </w:pPr>
            <w:r w:rsidRPr="003C46AF">
              <w:rPr>
                <w:b/>
                <w:bCs/>
                <w:szCs w:val="22"/>
                <w:lang w:val="pt-PT"/>
              </w:rPr>
              <w:t>România</w:t>
            </w:r>
          </w:p>
          <w:p w14:paraId="5D1C9D29" w14:textId="77777777" w:rsidR="0058381A" w:rsidRPr="003C46AF" w:rsidRDefault="0058381A" w:rsidP="0085631C">
            <w:pPr>
              <w:widowControl w:val="0"/>
              <w:autoSpaceDE w:val="0"/>
              <w:autoSpaceDN w:val="0"/>
              <w:adjustRightInd w:val="0"/>
              <w:spacing w:line="240" w:lineRule="auto"/>
              <w:rPr>
                <w:szCs w:val="22"/>
                <w:lang w:val="pt-PT"/>
              </w:rPr>
            </w:pPr>
            <w:r w:rsidRPr="003C46AF">
              <w:rPr>
                <w:szCs w:val="22"/>
                <w:lang w:val="pt-PT"/>
              </w:rPr>
              <w:t>Novartis Pharma Services Romania SRL</w:t>
            </w:r>
          </w:p>
          <w:p w14:paraId="2DC62003" w14:textId="77777777" w:rsidR="0058381A" w:rsidRPr="003C46AF" w:rsidRDefault="0058381A" w:rsidP="0085631C">
            <w:pPr>
              <w:widowControl w:val="0"/>
              <w:tabs>
                <w:tab w:val="left" w:pos="-720"/>
              </w:tabs>
              <w:suppressAutoHyphens/>
              <w:spacing w:line="240" w:lineRule="auto"/>
              <w:rPr>
                <w:szCs w:val="22"/>
                <w:lang w:val="fr-FR"/>
              </w:rPr>
            </w:pPr>
            <w:r w:rsidRPr="003C46AF">
              <w:rPr>
                <w:szCs w:val="22"/>
                <w:lang w:val="en-US"/>
              </w:rPr>
              <w:t>Tel: +40 21 31299 01</w:t>
            </w:r>
          </w:p>
        </w:tc>
      </w:tr>
      <w:tr w:rsidR="0058381A" w:rsidRPr="003C46AF" w14:paraId="7CAA8581" w14:textId="77777777" w:rsidTr="00A64749">
        <w:trPr>
          <w:cantSplit/>
        </w:trPr>
        <w:tc>
          <w:tcPr>
            <w:tcW w:w="4678" w:type="dxa"/>
          </w:tcPr>
          <w:p w14:paraId="7C68700E" w14:textId="77777777" w:rsidR="0058381A" w:rsidRPr="003C46AF" w:rsidRDefault="0058381A" w:rsidP="0085631C">
            <w:pPr>
              <w:widowControl w:val="0"/>
              <w:spacing w:line="240" w:lineRule="auto"/>
              <w:rPr>
                <w:b/>
                <w:szCs w:val="22"/>
              </w:rPr>
            </w:pPr>
            <w:r w:rsidRPr="003C46AF">
              <w:rPr>
                <w:b/>
                <w:szCs w:val="22"/>
              </w:rPr>
              <w:t>Ireland</w:t>
            </w:r>
          </w:p>
          <w:p w14:paraId="4D9FC3F8" w14:textId="77777777" w:rsidR="0058381A" w:rsidRPr="003C46AF" w:rsidRDefault="0058381A" w:rsidP="0085631C">
            <w:pPr>
              <w:widowControl w:val="0"/>
              <w:spacing w:line="240" w:lineRule="auto"/>
              <w:rPr>
                <w:szCs w:val="22"/>
              </w:rPr>
            </w:pPr>
            <w:r w:rsidRPr="003C46AF">
              <w:rPr>
                <w:szCs w:val="22"/>
              </w:rPr>
              <w:t>Novartis Ireland Limited</w:t>
            </w:r>
          </w:p>
          <w:p w14:paraId="052DD6BE" w14:textId="77777777" w:rsidR="0058381A" w:rsidRPr="003C46AF" w:rsidRDefault="0058381A" w:rsidP="0085631C">
            <w:pPr>
              <w:widowControl w:val="0"/>
              <w:spacing w:line="240" w:lineRule="auto"/>
              <w:rPr>
                <w:szCs w:val="22"/>
              </w:rPr>
            </w:pPr>
            <w:r w:rsidRPr="003C46AF">
              <w:rPr>
                <w:szCs w:val="22"/>
              </w:rPr>
              <w:t>Tel: +353 1 260 12 55</w:t>
            </w:r>
          </w:p>
          <w:p w14:paraId="4A93DBBD" w14:textId="77777777" w:rsidR="0058381A" w:rsidRPr="003C46AF" w:rsidRDefault="0058381A" w:rsidP="0085631C">
            <w:pPr>
              <w:widowControl w:val="0"/>
              <w:spacing w:line="240" w:lineRule="auto"/>
              <w:rPr>
                <w:b/>
                <w:szCs w:val="22"/>
              </w:rPr>
            </w:pPr>
          </w:p>
        </w:tc>
        <w:tc>
          <w:tcPr>
            <w:tcW w:w="4678" w:type="dxa"/>
          </w:tcPr>
          <w:p w14:paraId="2561BBA7" w14:textId="77777777" w:rsidR="0058381A" w:rsidRPr="003C46AF" w:rsidRDefault="0058381A" w:rsidP="0085631C">
            <w:pPr>
              <w:widowControl w:val="0"/>
              <w:spacing w:line="240" w:lineRule="auto"/>
              <w:rPr>
                <w:b/>
                <w:szCs w:val="22"/>
                <w:lang w:val="sl-SI"/>
              </w:rPr>
            </w:pPr>
            <w:r w:rsidRPr="003C46AF">
              <w:rPr>
                <w:b/>
                <w:szCs w:val="22"/>
                <w:lang w:val="sl-SI"/>
              </w:rPr>
              <w:t>Slovenija</w:t>
            </w:r>
          </w:p>
          <w:p w14:paraId="3168AEEA" w14:textId="77777777" w:rsidR="0058381A" w:rsidRPr="003C46AF" w:rsidRDefault="0058381A" w:rsidP="0085631C">
            <w:pPr>
              <w:widowControl w:val="0"/>
              <w:spacing w:line="240" w:lineRule="auto"/>
              <w:rPr>
                <w:szCs w:val="22"/>
                <w:lang w:val="sl-SI"/>
              </w:rPr>
            </w:pPr>
            <w:r w:rsidRPr="003C46AF">
              <w:rPr>
                <w:szCs w:val="22"/>
                <w:lang w:val="sl-SI"/>
              </w:rPr>
              <w:t>Novartis Pharma Services Inc.</w:t>
            </w:r>
          </w:p>
          <w:p w14:paraId="180B1828" w14:textId="77777777" w:rsidR="0058381A" w:rsidRPr="003C46AF" w:rsidRDefault="0058381A" w:rsidP="0085631C">
            <w:pPr>
              <w:widowControl w:val="0"/>
              <w:spacing w:line="240" w:lineRule="auto"/>
              <w:rPr>
                <w:szCs w:val="22"/>
                <w:lang w:val="sl-SI"/>
              </w:rPr>
            </w:pPr>
            <w:r w:rsidRPr="003C46AF">
              <w:rPr>
                <w:szCs w:val="22"/>
                <w:lang w:val="sl-SI"/>
              </w:rPr>
              <w:t>Tel: +386 1 300 75 50</w:t>
            </w:r>
          </w:p>
        </w:tc>
      </w:tr>
      <w:tr w:rsidR="0058381A" w:rsidRPr="003C46AF" w14:paraId="7105170C" w14:textId="77777777" w:rsidTr="00A64749">
        <w:trPr>
          <w:cantSplit/>
        </w:trPr>
        <w:tc>
          <w:tcPr>
            <w:tcW w:w="4678" w:type="dxa"/>
          </w:tcPr>
          <w:p w14:paraId="34D090F0" w14:textId="77777777" w:rsidR="0058381A" w:rsidRPr="003C46AF" w:rsidRDefault="0058381A" w:rsidP="0085631C">
            <w:pPr>
              <w:widowControl w:val="0"/>
              <w:spacing w:line="240" w:lineRule="auto"/>
              <w:rPr>
                <w:b/>
                <w:szCs w:val="22"/>
                <w:lang w:val="is-IS"/>
              </w:rPr>
            </w:pPr>
            <w:r w:rsidRPr="003C46AF">
              <w:rPr>
                <w:b/>
                <w:szCs w:val="22"/>
                <w:lang w:val="is-IS"/>
              </w:rPr>
              <w:t>Ísland</w:t>
            </w:r>
          </w:p>
          <w:p w14:paraId="40551065" w14:textId="77777777" w:rsidR="0058381A" w:rsidRPr="003C46AF" w:rsidRDefault="0058381A" w:rsidP="0085631C">
            <w:pPr>
              <w:widowControl w:val="0"/>
              <w:spacing w:line="240" w:lineRule="auto"/>
              <w:rPr>
                <w:szCs w:val="22"/>
                <w:lang w:val="is-IS"/>
              </w:rPr>
            </w:pPr>
            <w:r w:rsidRPr="003C46AF">
              <w:rPr>
                <w:szCs w:val="22"/>
                <w:lang w:val="is-IS"/>
              </w:rPr>
              <w:t>Vistor hf.</w:t>
            </w:r>
          </w:p>
          <w:p w14:paraId="1A62B7EE" w14:textId="77777777" w:rsidR="0058381A" w:rsidRPr="003C46AF" w:rsidRDefault="0058381A" w:rsidP="0085631C">
            <w:pPr>
              <w:widowControl w:val="0"/>
              <w:tabs>
                <w:tab w:val="left" w:pos="-720"/>
              </w:tabs>
              <w:suppressAutoHyphens/>
              <w:spacing w:line="240" w:lineRule="auto"/>
              <w:rPr>
                <w:szCs w:val="22"/>
                <w:lang w:val="is-IS"/>
              </w:rPr>
            </w:pPr>
            <w:r w:rsidRPr="003C46AF">
              <w:rPr>
                <w:noProof/>
                <w:szCs w:val="22"/>
              </w:rPr>
              <w:t>Sími</w:t>
            </w:r>
            <w:r w:rsidRPr="003C46AF">
              <w:rPr>
                <w:szCs w:val="22"/>
                <w:lang w:val="is-IS"/>
              </w:rPr>
              <w:t>: +354 535 7000</w:t>
            </w:r>
          </w:p>
          <w:p w14:paraId="5836D2A4" w14:textId="77777777" w:rsidR="0058381A" w:rsidRPr="003C46AF" w:rsidRDefault="0058381A" w:rsidP="0085631C">
            <w:pPr>
              <w:widowControl w:val="0"/>
              <w:spacing w:line="240" w:lineRule="auto"/>
              <w:rPr>
                <w:szCs w:val="22"/>
              </w:rPr>
            </w:pPr>
          </w:p>
        </w:tc>
        <w:tc>
          <w:tcPr>
            <w:tcW w:w="4678" w:type="dxa"/>
          </w:tcPr>
          <w:p w14:paraId="4A3BCBB9" w14:textId="77777777" w:rsidR="0058381A" w:rsidRPr="003C46AF" w:rsidRDefault="0058381A" w:rsidP="0085631C">
            <w:pPr>
              <w:widowControl w:val="0"/>
              <w:tabs>
                <w:tab w:val="left" w:pos="-720"/>
              </w:tabs>
              <w:suppressAutoHyphens/>
              <w:spacing w:line="240" w:lineRule="auto"/>
              <w:rPr>
                <w:b/>
                <w:szCs w:val="22"/>
                <w:lang w:val="sk-SK"/>
              </w:rPr>
            </w:pPr>
            <w:r w:rsidRPr="003C46AF">
              <w:rPr>
                <w:b/>
                <w:szCs w:val="22"/>
                <w:lang w:val="sk-SK"/>
              </w:rPr>
              <w:t>Slovenská republika</w:t>
            </w:r>
          </w:p>
          <w:p w14:paraId="7303527E" w14:textId="77777777" w:rsidR="0058381A" w:rsidRPr="003C46AF" w:rsidRDefault="0058381A" w:rsidP="0085631C">
            <w:pPr>
              <w:widowControl w:val="0"/>
              <w:spacing w:line="240" w:lineRule="auto"/>
              <w:rPr>
                <w:i/>
                <w:szCs w:val="22"/>
                <w:lang w:val="sk-SK"/>
              </w:rPr>
            </w:pPr>
            <w:r w:rsidRPr="003C46AF">
              <w:rPr>
                <w:szCs w:val="22"/>
                <w:lang w:val="sk-SK"/>
              </w:rPr>
              <w:t>Novartis Slovakia s.r.o.</w:t>
            </w:r>
          </w:p>
          <w:p w14:paraId="6180A741" w14:textId="77777777" w:rsidR="0058381A" w:rsidRPr="003C46AF" w:rsidRDefault="0058381A" w:rsidP="0085631C">
            <w:pPr>
              <w:widowControl w:val="0"/>
              <w:spacing w:line="240" w:lineRule="auto"/>
              <w:rPr>
                <w:szCs w:val="22"/>
                <w:lang w:val="sk-SK"/>
              </w:rPr>
            </w:pPr>
            <w:r w:rsidRPr="003C46AF">
              <w:rPr>
                <w:szCs w:val="22"/>
                <w:lang w:val="sk-SK"/>
              </w:rPr>
              <w:t>Tel: +421 2 5542 5439</w:t>
            </w:r>
          </w:p>
          <w:p w14:paraId="1F9D4FA4" w14:textId="77777777" w:rsidR="0058381A" w:rsidRPr="003C46AF" w:rsidRDefault="0058381A" w:rsidP="0085631C">
            <w:pPr>
              <w:widowControl w:val="0"/>
              <w:tabs>
                <w:tab w:val="left" w:pos="-720"/>
              </w:tabs>
              <w:suppressAutoHyphens/>
              <w:spacing w:line="240" w:lineRule="auto"/>
              <w:rPr>
                <w:szCs w:val="22"/>
                <w:lang w:val="sk-SK"/>
              </w:rPr>
            </w:pPr>
          </w:p>
        </w:tc>
      </w:tr>
      <w:tr w:rsidR="0058381A" w:rsidRPr="003C46AF" w14:paraId="5C36A817" w14:textId="77777777" w:rsidTr="00A64749">
        <w:trPr>
          <w:cantSplit/>
        </w:trPr>
        <w:tc>
          <w:tcPr>
            <w:tcW w:w="4678" w:type="dxa"/>
          </w:tcPr>
          <w:p w14:paraId="6B522AB5" w14:textId="77777777" w:rsidR="0058381A" w:rsidRPr="003C46AF" w:rsidRDefault="0058381A" w:rsidP="0085631C">
            <w:pPr>
              <w:widowControl w:val="0"/>
              <w:spacing w:line="240" w:lineRule="auto"/>
              <w:rPr>
                <w:b/>
                <w:szCs w:val="22"/>
                <w:lang w:val="it-IT"/>
              </w:rPr>
            </w:pPr>
            <w:r w:rsidRPr="003C46AF">
              <w:rPr>
                <w:b/>
                <w:szCs w:val="22"/>
                <w:lang w:val="it-IT"/>
              </w:rPr>
              <w:t>Italia</w:t>
            </w:r>
          </w:p>
          <w:p w14:paraId="4A3D4BA1" w14:textId="77777777" w:rsidR="0058381A" w:rsidRPr="003C46AF" w:rsidRDefault="0058381A" w:rsidP="0085631C">
            <w:pPr>
              <w:widowControl w:val="0"/>
              <w:spacing w:line="240" w:lineRule="auto"/>
              <w:rPr>
                <w:szCs w:val="22"/>
                <w:lang w:val="it-IT"/>
              </w:rPr>
            </w:pPr>
            <w:r w:rsidRPr="003C46AF">
              <w:rPr>
                <w:szCs w:val="22"/>
                <w:lang w:val="it-IT"/>
              </w:rPr>
              <w:t>Novartis Farma S.p.A.</w:t>
            </w:r>
          </w:p>
          <w:p w14:paraId="2C8B2C4B" w14:textId="77777777" w:rsidR="0058381A" w:rsidRPr="003C46AF" w:rsidRDefault="0058381A" w:rsidP="0085631C">
            <w:pPr>
              <w:widowControl w:val="0"/>
              <w:spacing w:line="240" w:lineRule="auto"/>
              <w:rPr>
                <w:b/>
                <w:szCs w:val="22"/>
                <w:lang w:val="pt-PT"/>
              </w:rPr>
            </w:pPr>
            <w:r w:rsidRPr="003C46AF">
              <w:rPr>
                <w:szCs w:val="22"/>
                <w:lang w:val="it-IT"/>
              </w:rPr>
              <w:t>Tel: +39 02 96 54 1</w:t>
            </w:r>
          </w:p>
        </w:tc>
        <w:tc>
          <w:tcPr>
            <w:tcW w:w="4678" w:type="dxa"/>
          </w:tcPr>
          <w:p w14:paraId="722EF3B0" w14:textId="77777777" w:rsidR="0058381A" w:rsidRPr="003C46AF" w:rsidRDefault="0058381A" w:rsidP="0085631C">
            <w:pPr>
              <w:widowControl w:val="0"/>
              <w:tabs>
                <w:tab w:val="left" w:pos="-720"/>
                <w:tab w:val="left" w:pos="4536"/>
              </w:tabs>
              <w:suppressAutoHyphens/>
              <w:spacing w:line="240" w:lineRule="auto"/>
              <w:rPr>
                <w:b/>
                <w:szCs w:val="22"/>
                <w:lang w:val="fi-FI"/>
              </w:rPr>
            </w:pPr>
            <w:r w:rsidRPr="003C46AF">
              <w:rPr>
                <w:b/>
                <w:szCs w:val="22"/>
                <w:lang w:val="fi-FI"/>
              </w:rPr>
              <w:t>Suomi/Finland</w:t>
            </w:r>
          </w:p>
          <w:p w14:paraId="0E479ADB" w14:textId="77777777" w:rsidR="0058381A" w:rsidRPr="003C46AF" w:rsidRDefault="0058381A" w:rsidP="0085631C">
            <w:pPr>
              <w:widowControl w:val="0"/>
              <w:spacing w:line="240" w:lineRule="auto"/>
              <w:rPr>
                <w:szCs w:val="22"/>
                <w:lang w:val="fi-FI"/>
              </w:rPr>
            </w:pPr>
            <w:r w:rsidRPr="003C46AF">
              <w:rPr>
                <w:szCs w:val="22"/>
                <w:lang w:val="fi-FI"/>
              </w:rPr>
              <w:t>Novartis Finland Oy</w:t>
            </w:r>
          </w:p>
          <w:p w14:paraId="6C0C7708" w14:textId="77777777" w:rsidR="0058381A" w:rsidRPr="003C46AF" w:rsidRDefault="0058381A" w:rsidP="0085631C">
            <w:pPr>
              <w:widowControl w:val="0"/>
              <w:spacing w:line="240" w:lineRule="auto"/>
              <w:rPr>
                <w:szCs w:val="22"/>
                <w:lang w:val="fi-FI"/>
              </w:rPr>
            </w:pPr>
            <w:r w:rsidRPr="003C46AF">
              <w:rPr>
                <w:szCs w:val="22"/>
                <w:lang w:val="fi-FI"/>
              </w:rPr>
              <w:t xml:space="preserve">Puh/Tel: +358 </w:t>
            </w:r>
            <w:r w:rsidRPr="003C46AF">
              <w:rPr>
                <w:szCs w:val="22"/>
                <w:lang w:val="de-CH" w:bidi="he-IL"/>
              </w:rPr>
              <w:t>(0)10 6133 200</w:t>
            </w:r>
          </w:p>
          <w:p w14:paraId="353F65F1" w14:textId="77777777" w:rsidR="0058381A" w:rsidRPr="003C46AF" w:rsidRDefault="0058381A" w:rsidP="0085631C">
            <w:pPr>
              <w:widowControl w:val="0"/>
              <w:tabs>
                <w:tab w:val="left" w:pos="-720"/>
              </w:tabs>
              <w:suppressAutoHyphens/>
              <w:spacing w:line="240" w:lineRule="auto"/>
              <w:rPr>
                <w:szCs w:val="22"/>
                <w:lang w:val="sv-SE"/>
              </w:rPr>
            </w:pPr>
          </w:p>
        </w:tc>
      </w:tr>
      <w:tr w:rsidR="0058381A" w:rsidRPr="003C46AF" w14:paraId="64A6BB9A" w14:textId="77777777" w:rsidTr="00A64749">
        <w:trPr>
          <w:cantSplit/>
        </w:trPr>
        <w:tc>
          <w:tcPr>
            <w:tcW w:w="4678" w:type="dxa"/>
          </w:tcPr>
          <w:p w14:paraId="37DB5685" w14:textId="77777777" w:rsidR="0058381A" w:rsidRPr="003C46AF" w:rsidRDefault="0058381A" w:rsidP="0085631C">
            <w:pPr>
              <w:widowControl w:val="0"/>
              <w:spacing w:line="240" w:lineRule="auto"/>
              <w:rPr>
                <w:b/>
                <w:szCs w:val="22"/>
                <w:lang w:val="el-GR"/>
              </w:rPr>
            </w:pPr>
            <w:r w:rsidRPr="003C46AF">
              <w:rPr>
                <w:b/>
                <w:szCs w:val="22"/>
                <w:lang w:val="el-GR"/>
              </w:rPr>
              <w:t>Κύπρος</w:t>
            </w:r>
          </w:p>
          <w:p w14:paraId="7492EFD3" w14:textId="77777777" w:rsidR="0058381A" w:rsidRPr="003C46AF" w:rsidRDefault="0058381A" w:rsidP="0085631C">
            <w:pPr>
              <w:widowControl w:val="0"/>
              <w:spacing w:line="240" w:lineRule="auto"/>
              <w:rPr>
                <w:szCs w:val="22"/>
                <w:lang w:val="el-GR"/>
              </w:rPr>
            </w:pPr>
            <w:r w:rsidRPr="003C46AF">
              <w:rPr>
                <w:lang w:val="fr-CH"/>
              </w:rPr>
              <w:t>Novartis Pharma Services Inc.</w:t>
            </w:r>
          </w:p>
          <w:p w14:paraId="440764BE" w14:textId="77777777" w:rsidR="0058381A" w:rsidRPr="003C46AF" w:rsidRDefault="0058381A" w:rsidP="0085631C">
            <w:pPr>
              <w:widowControl w:val="0"/>
              <w:tabs>
                <w:tab w:val="left" w:pos="-720"/>
              </w:tabs>
              <w:suppressAutoHyphens/>
              <w:spacing w:line="240" w:lineRule="auto"/>
              <w:rPr>
                <w:szCs w:val="22"/>
                <w:lang w:val="el-GR"/>
              </w:rPr>
            </w:pPr>
            <w:r w:rsidRPr="003C46AF">
              <w:rPr>
                <w:szCs w:val="22"/>
                <w:lang w:val="el-GR"/>
              </w:rPr>
              <w:t>Τηλ: +357 22 690 690</w:t>
            </w:r>
          </w:p>
          <w:p w14:paraId="6AB0A6DC" w14:textId="77777777" w:rsidR="0058381A" w:rsidRPr="003C46AF" w:rsidRDefault="0058381A" w:rsidP="0085631C">
            <w:pPr>
              <w:widowControl w:val="0"/>
              <w:spacing w:line="240" w:lineRule="auto"/>
              <w:rPr>
                <w:b/>
                <w:szCs w:val="22"/>
                <w:lang w:val="el-GR"/>
              </w:rPr>
            </w:pPr>
          </w:p>
        </w:tc>
        <w:tc>
          <w:tcPr>
            <w:tcW w:w="4678" w:type="dxa"/>
          </w:tcPr>
          <w:p w14:paraId="15FE3DF6" w14:textId="77777777" w:rsidR="0058381A" w:rsidRPr="003C46AF" w:rsidRDefault="0058381A" w:rsidP="0085631C">
            <w:pPr>
              <w:widowControl w:val="0"/>
              <w:tabs>
                <w:tab w:val="left" w:pos="-720"/>
                <w:tab w:val="left" w:pos="4536"/>
              </w:tabs>
              <w:suppressAutoHyphens/>
              <w:spacing w:line="240" w:lineRule="auto"/>
              <w:rPr>
                <w:b/>
                <w:szCs w:val="22"/>
                <w:lang w:val="sv-SE"/>
              </w:rPr>
            </w:pPr>
            <w:r w:rsidRPr="003C46AF">
              <w:rPr>
                <w:b/>
                <w:szCs w:val="22"/>
                <w:lang w:val="sv-SE"/>
              </w:rPr>
              <w:t>Sverige</w:t>
            </w:r>
          </w:p>
          <w:p w14:paraId="559BB964" w14:textId="77777777" w:rsidR="0058381A" w:rsidRPr="003C46AF" w:rsidRDefault="0058381A" w:rsidP="0085631C">
            <w:pPr>
              <w:widowControl w:val="0"/>
              <w:spacing w:line="240" w:lineRule="auto"/>
              <w:rPr>
                <w:szCs w:val="22"/>
                <w:lang w:val="sv-SE"/>
              </w:rPr>
            </w:pPr>
            <w:r w:rsidRPr="003C46AF">
              <w:rPr>
                <w:szCs w:val="22"/>
                <w:lang w:val="sv-SE"/>
              </w:rPr>
              <w:t>Novartis Sverige AB</w:t>
            </w:r>
          </w:p>
          <w:p w14:paraId="522425EA" w14:textId="77777777" w:rsidR="0058381A" w:rsidRPr="003C46AF" w:rsidRDefault="0058381A" w:rsidP="0085631C">
            <w:pPr>
              <w:widowControl w:val="0"/>
              <w:spacing w:line="240" w:lineRule="auto"/>
              <w:rPr>
                <w:szCs w:val="22"/>
                <w:lang w:val="sv-SE"/>
              </w:rPr>
            </w:pPr>
            <w:r w:rsidRPr="003C46AF">
              <w:rPr>
                <w:szCs w:val="22"/>
                <w:lang w:val="sv-SE"/>
              </w:rPr>
              <w:t>Tel: +46 8 732 32 00</w:t>
            </w:r>
          </w:p>
          <w:p w14:paraId="4FCF741F" w14:textId="77777777" w:rsidR="0058381A" w:rsidRPr="003C46AF" w:rsidRDefault="0058381A" w:rsidP="0085631C">
            <w:pPr>
              <w:widowControl w:val="0"/>
              <w:tabs>
                <w:tab w:val="left" w:pos="-720"/>
                <w:tab w:val="left" w:pos="4536"/>
              </w:tabs>
              <w:suppressAutoHyphens/>
              <w:spacing w:line="240" w:lineRule="auto"/>
              <w:rPr>
                <w:szCs w:val="22"/>
                <w:lang w:val="fi-FI"/>
              </w:rPr>
            </w:pPr>
          </w:p>
        </w:tc>
      </w:tr>
      <w:tr w:rsidR="0058381A" w:rsidRPr="003C46AF" w14:paraId="7A19DABC" w14:textId="77777777" w:rsidTr="00A64749">
        <w:trPr>
          <w:cantSplit/>
        </w:trPr>
        <w:tc>
          <w:tcPr>
            <w:tcW w:w="4678" w:type="dxa"/>
          </w:tcPr>
          <w:p w14:paraId="6B77E3D3" w14:textId="77777777" w:rsidR="0058381A" w:rsidRPr="003C46AF" w:rsidRDefault="0058381A" w:rsidP="0085631C">
            <w:pPr>
              <w:widowControl w:val="0"/>
              <w:spacing w:line="240" w:lineRule="auto"/>
              <w:rPr>
                <w:b/>
                <w:szCs w:val="22"/>
                <w:lang w:val="lv-LV"/>
              </w:rPr>
            </w:pPr>
            <w:r w:rsidRPr="003C46AF">
              <w:rPr>
                <w:b/>
                <w:szCs w:val="22"/>
                <w:lang w:val="lv-LV"/>
              </w:rPr>
              <w:t>Latvija</w:t>
            </w:r>
          </w:p>
          <w:p w14:paraId="716C1088" w14:textId="77777777" w:rsidR="0058381A" w:rsidRPr="003C46AF" w:rsidRDefault="004A344C" w:rsidP="0085631C">
            <w:pPr>
              <w:widowControl w:val="0"/>
              <w:spacing w:line="240" w:lineRule="auto"/>
              <w:rPr>
                <w:szCs w:val="22"/>
                <w:lang w:val="lv-LV"/>
              </w:rPr>
            </w:pPr>
            <w:r w:rsidRPr="003C46AF">
              <w:rPr>
                <w:szCs w:val="22"/>
                <w:lang w:val="it-IT"/>
              </w:rPr>
              <w:t>SIA Novartis Baltics</w:t>
            </w:r>
          </w:p>
          <w:p w14:paraId="59C32D69" w14:textId="77777777" w:rsidR="0058381A" w:rsidRPr="003C46AF" w:rsidRDefault="0058381A" w:rsidP="0085631C">
            <w:pPr>
              <w:widowControl w:val="0"/>
              <w:tabs>
                <w:tab w:val="left" w:pos="-720"/>
              </w:tabs>
              <w:suppressAutoHyphens/>
              <w:spacing w:line="240" w:lineRule="auto"/>
              <w:rPr>
                <w:szCs w:val="22"/>
                <w:lang w:val="lv-LV"/>
              </w:rPr>
            </w:pPr>
            <w:r w:rsidRPr="003C46AF">
              <w:rPr>
                <w:szCs w:val="22"/>
                <w:lang w:val="lv-LV"/>
              </w:rPr>
              <w:t>Tel: +371 67 887 070</w:t>
            </w:r>
          </w:p>
          <w:p w14:paraId="2FB206AA" w14:textId="77777777" w:rsidR="0058381A" w:rsidRPr="003C46AF" w:rsidRDefault="0058381A" w:rsidP="0085631C">
            <w:pPr>
              <w:widowControl w:val="0"/>
              <w:tabs>
                <w:tab w:val="left" w:pos="-720"/>
              </w:tabs>
              <w:suppressAutoHyphens/>
              <w:spacing w:line="240" w:lineRule="auto"/>
              <w:rPr>
                <w:szCs w:val="22"/>
                <w:lang w:val="fi-FI"/>
              </w:rPr>
            </w:pPr>
          </w:p>
        </w:tc>
        <w:tc>
          <w:tcPr>
            <w:tcW w:w="4678" w:type="dxa"/>
          </w:tcPr>
          <w:p w14:paraId="53C9A709" w14:textId="77777777" w:rsidR="0058381A" w:rsidRPr="003C46AF" w:rsidRDefault="0058381A" w:rsidP="002F36EC">
            <w:pPr>
              <w:widowControl w:val="0"/>
              <w:tabs>
                <w:tab w:val="left" w:pos="-720"/>
              </w:tabs>
              <w:suppressAutoHyphens/>
              <w:spacing w:line="240" w:lineRule="auto"/>
              <w:rPr>
                <w:szCs w:val="22"/>
                <w:lang w:val="en-US"/>
              </w:rPr>
            </w:pPr>
          </w:p>
        </w:tc>
      </w:tr>
    </w:tbl>
    <w:p w14:paraId="4CE94FAA" w14:textId="77777777" w:rsidR="0058381A" w:rsidRPr="003C46AF" w:rsidRDefault="0058381A" w:rsidP="0085631C">
      <w:pPr>
        <w:widowControl w:val="0"/>
        <w:numPr>
          <w:ilvl w:val="12"/>
          <w:numId w:val="0"/>
        </w:numPr>
        <w:tabs>
          <w:tab w:val="clear" w:pos="567"/>
        </w:tabs>
        <w:spacing w:line="240" w:lineRule="auto"/>
        <w:ind w:right="-2"/>
        <w:rPr>
          <w:noProof/>
          <w:szCs w:val="22"/>
        </w:rPr>
      </w:pPr>
    </w:p>
    <w:p w14:paraId="2DA1FFDB" w14:textId="77777777" w:rsidR="00E23D48" w:rsidRPr="003C46AF" w:rsidRDefault="00E23D48" w:rsidP="0085631C">
      <w:pPr>
        <w:pStyle w:val="Header"/>
        <w:widowControl w:val="0"/>
        <w:rPr>
          <w:rFonts w:ascii="Times New Roman" w:hAnsi="Times New Roman"/>
          <w:color w:val="000000"/>
          <w:sz w:val="22"/>
          <w:szCs w:val="22"/>
          <w:lang w:val="bg-BG"/>
        </w:rPr>
      </w:pPr>
    </w:p>
    <w:p w14:paraId="3AE138E5" w14:textId="77777777" w:rsidR="000166D2" w:rsidRPr="003C46AF" w:rsidRDefault="000166D2" w:rsidP="0085631C">
      <w:pPr>
        <w:widowControl w:val="0"/>
        <w:numPr>
          <w:ilvl w:val="12"/>
          <w:numId w:val="0"/>
        </w:numPr>
        <w:ind w:right="-2"/>
        <w:rPr>
          <w:b/>
          <w:noProof/>
          <w:color w:val="000000"/>
          <w:lang w:val="bg-BG"/>
        </w:rPr>
      </w:pPr>
      <w:r w:rsidRPr="003C46AF">
        <w:rPr>
          <w:b/>
          <w:noProof/>
          <w:color w:val="000000"/>
          <w:lang w:val="bg-BG"/>
        </w:rPr>
        <w:t>Дата</w:t>
      </w:r>
      <w:r w:rsidRPr="003C46AF">
        <w:rPr>
          <w:b/>
          <w:noProof/>
          <w:color w:val="000000"/>
          <w:lang w:val="ru-RU"/>
        </w:rPr>
        <w:t xml:space="preserve"> </w:t>
      </w:r>
      <w:r w:rsidRPr="003C46AF">
        <w:rPr>
          <w:b/>
          <w:noProof/>
          <w:color w:val="000000"/>
          <w:lang w:val="bg-BG"/>
        </w:rPr>
        <w:t>на</w:t>
      </w:r>
      <w:r w:rsidRPr="003C46AF">
        <w:rPr>
          <w:b/>
          <w:noProof/>
          <w:color w:val="000000"/>
          <w:lang w:val="ru-RU"/>
        </w:rPr>
        <w:t xml:space="preserve"> </w:t>
      </w:r>
      <w:r w:rsidRPr="003C46AF">
        <w:rPr>
          <w:b/>
          <w:noProof/>
          <w:color w:val="000000"/>
          <w:lang w:val="bg-BG"/>
        </w:rPr>
        <w:t>последно</w:t>
      </w:r>
      <w:r w:rsidRPr="003C46AF">
        <w:rPr>
          <w:b/>
          <w:noProof/>
          <w:color w:val="000000"/>
          <w:lang w:val="ru-RU"/>
        </w:rPr>
        <w:t xml:space="preserve"> </w:t>
      </w:r>
      <w:r w:rsidR="0009270A" w:rsidRPr="003C46AF">
        <w:rPr>
          <w:b/>
          <w:noProof/>
          <w:szCs w:val="24"/>
          <w:lang w:val="ru-RU"/>
        </w:rPr>
        <w:t>преразглеждане</w:t>
      </w:r>
      <w:r w:rsidRPr="003C46AF">
        <w:rPr>
          <w:b/>
          <w:noProof/>
          <w:color w:val="000000"/>
          <w:lang w:val="ru-RU"/>
        </w:rPr>
        <w:t xml:space="preserve"> </w:t>
      </w:r>
      <w:r w:rsidRPr="003C46AF">
        <w:rPr>
          <w:b/>
          <w:noProof/>
          <w:color w:val="000000"/>
          <w:lang w:val="bg-BG"/>
        </w:rPr>
        <w:t>на</w:t>
      </w:r>
      <w:r w:rsidRPr="003C46AF">
        <w:rPr>
          <w:b/>
          <w:noProof/>
          <w:color w:val="000000"/>
          <w:lang w:val="ru-RU"/>
        </w:rPr>
        <w:t xml:space="preserve"> </w:t>
      </w:r>
      <w:r w:rsidRPr="003C46AF">
        <w:rPr>
          <w:b/>
          <w:noProof/>
          <w:color w:val="000000"/>
          <w:lang w:val="bg-BG"/>
        </w:rPr>
        <w:t>листовката</w:t>
      </w:r>
    </w:p>
    <w:p w14:paraId="6D5075D7" w14:textId="77777777" w:rsidR="00E23D48" w:rsidRPr="003C46AF" w:rsidRDefault="00E23D48" w:rsidP="0085631C">
      <w:pPr>
        <w:widowControl w:val="0"/>
        <w:numPr>
          <w:ilvl w:val="12"/>
          <w:numId w:val="0"/>
        </w:numPr>
        <w:ind w:right="-2"/>
        <w:rPr>
          <w:noProof/>
          <w:color w:val="000000"/>
          <w:lang w:val="bg-BG"/>
        </w:rPr>
      </w:pPr>
    </w:p>
    <w:p w14:paraId="42C5B257" w14:textId="77777777" w:rsidR="0009270A" w:rsidRPr="003C46AF" w:rsidRDefault="0009270A" w:rsidP="0085631C">
      <w:pPr>
        <w:keepNext/>
        <w:widowControl w:val="0"/>
        <w:numPr>
          <w:ilvl w:val="12"/>
          <w:numId w:val="0"/>
        </w:numPr>
        <w:rPr>
          <w:noProof/>
          <w:color w:val="000000"/>
          <w:lang w:val="bg-BG"/>
        </w:rPr>
      </w:pPr>
      <w:r w:rsidRPr="003C46AF">
        <w:rPr>
          <w:b/>
          <w:noProof/>
          <w:szCs w:val="24"/>
          <w:lang w:val="bg-BG"/>
        </w:rPr>
        <w:t>Други източници на информация</w:t>
      </w:r>
    </w:p>
    <w:p w14:paraId="3557898D" w14:textId="77777777" w:rsidR="00E23D48" w:rsidRPr="003C46AF" w:rsidRDefault="00E23D48" w:rsidP="0085631C">
      <w:pPr>
        <w:widowControl w:val="0"/>
        <w:numPr>
          <w:ilvl w:val="12"/>
          <w:numId w:val="0"/>
        </w:numPr>
        <w:ind w:right="-2"/>
        <w:rPr>
          <w:noProof/>
          <w:color w:val="000000"/>
          <w:lang w:val="bg-BG"/>
        </w:rPr>
      </w:pPr>
      <w:r w:rsidRPr="003C46AF">
        <w:rPr>
          <w:noProof/>
          <w:color w:val="000000"/>
          <w:lang w:val="bg-BG"/>
        </w:rPr>
        <w:t xml:space="preserve">Подробна информация за това лекарствo е предоставена на уебсайта на Европейската агенция по лекарствата </w:t>
      </w:r>
      <w:r w:rsidRPr="003C46AF">
        <w:rPr>
          <w:rStyle w:val="Hyperlink"/>
          <w:noProof/>
          <w:szCs w:val="22"/>
        </w:rPr>
        <w:t>http</w:t>
      </w:r>
      <w:r w:rsidRPr="003C46AF">
        <w:rPr>
          <w:rStyle w:val="Hyperlink"/>
          <w:noProof/>
          <w:szCs w:val="22"/>
          <w:lang w:val="bg-BG"/>
        </w:rPr>
        <w:t>://</w:t>
      </w:r>
      <w:r w:rsidRPr="003C46AF">
        <w:rPr>
          <w:rStyle w:val="Hyperlink"/>
          <w:noProof/>
          <w:szCs w:val="22"/>
        </w:rPr>
        <w:t>www</w:t>
      </w:r>
      <w:r w:rsidRPr="003C46AF">
        <w:rPr>
          <w:rStyle w:val="Hyperlink"/>
          <w:noProof/>
          <w:szCs w:val="22"/>
          <w:lang w:val="bg-BG"/>
        </w:rPr>
        <w:t>.</w:t>
      </w:r>
      <w:r w:rsidRPr="003C46AF">
        <w:rPr>
          <w:rStyle w:val="Hyperlink"/>
          <w:noProof/>
          <w:szCs w:val="22"/>
        </w:rPr>
        <w:t>ema</w:t>
      </w:r>
      <w:r w:rsidRPr="003C46AF">
        <w:rPr>
          <w:rStyle w:val="Hyperlink"/>
          <w:noProof/>
          <w:szCs w:val="22"/>
          <w:lang w:val="bg-BG"/>
        </w:rPr>
        <w:t>.</w:t>
      </w:r>
      <w:r w:rsidRPr="003C46AF">
        <w:rPr>
          <w:rStyle w:val="Hyperlink"/>
          <w:noProof/>
          <w:szCs w:val="22"/>
        </w:rPr>
        <w:t>europa</w:t>
      </w:r>
      <w:r w:rsidRPr="003C46AF">
        <w:rPr>
          <w:rStyle w:val="Hyperlink"/>
          <w:noProof/>
          <w:szCs w:val="22"/>
          <w:lang w:val="bg-BG"/>
        </w:rPr>
        <w:t>.</w:t>
      </w:r>
      <w:r w:rsidRPr="003C46AF">
        <w:rPr>
          <w:rStyle w:val="Hyperlink"/>
          <w:noProof/>
          <w:szCs w:val="22"/>
        </w:rPr>
        <w:t>eu</w:t>
      </w:r>
    </w:p>
    <w:p w14:paraId="7A44A6CF" w14:textId="77777777" w:rsidR="000166D2" w:rsidRPr="003C46AF" w:rsidRDefault="000166D2" w:rsidP="0085631C">
      <w:pPr>
        <w:widowControl w:val="0"/>
        <w:spacing w:line="240" w:lineRule="auto"/>
        <w:jc w:val="center"/>
        <w:rPr>
          <w:b/>
          <w:noProof/>
          <w:color w:val="000000"/>
          <w:lang w:val="is-IS"/>
        </w:rPr>
      </w:pPr>
      <w:r w:rsidRPr="003C46AF">
        <w:rPr>
          <w:b/>
          <w:color w:val="000000"/>
          <w:szCs w:val="22"/>
          <w:lang w:val="bg-BG"/>
        </w:rPr>
        <w:br w:type="page"/>
      </w:r>
      <w:r w:rsidR="0031063A" w:rsidRPr="003C46AF">
        <w:rPr>
          <w:b/>
          <w:noProof/>
          <w:szCs w:val="24"/>
          <w:lang w:val="bg-BG"/>
        </w:rPr>
        <w:lastRenderedPageBreak/>
        <w:t>Листовка: информация за потребителя</w:t>
      </w:r>
    </w:p>
    <w:p w14:paraId="36C04311" w14:textId="77777777" w:rsidR="000166D2" w:rsidRPr="003C46AF" w:rsidRDefault="000166D2" w:rsidP="0085631C">
      <w:pPr>
        <w:widowControl w:val="0"/>
        <w:spacing w:line="240" w:lineRule="auto"/>
        <w:jc w:val="center"/>
        <w:rPr>
          <w:color w:val="000000"/>
          <w:szCs w:val="22"/>
          <w:lang w:val="is-IS"/>
        </w:rPr>
      </w:pPr>
    </w:p>
    <w:p w14:paraId="08D9C45D" w14:textId="77777777" w:rsidR="000166D2" w:rsidRPr="003C46AF" w:rsidRDefault="000166D2" w:rsidP="0085631C">
      <w:pPr>
        <w:widowControl w:val="0"/>
        <w:numPr>
          <w:ilvl w:val="12"/>
          <w:numId w:val="0"/>
        </w:numPr>
        <w:tabs>
          <w:tab w:val="clear" w:pos="567"/>
        </w:tabs>
        <w:spacing w:line="240" w:lineRule="auto"/>
        <w:jc w:val="center"/>
        <w:rPr>
          <w:b/>
          <w:bCs/>
          <w:color w:val="000000"/>
          <w:szCs w:val="22"/>
          <w:lang w:val="ru-RU"/>
        </w:rPr>
      </w:pPr>
      <w:r w:rsidRPr="003C46AF">
        <w:rPr>
          <w:b/>
          <w:bCs/>
          <w:color w:val="000000"/>
          <w:szCs w:val="22"/>
          <w:lang w:val="is-IS"/>
        </w:rPr>
        <w:t>Exelon</w:t>
      </w:r>
      <w:r w:rsidRPr="003C46AF">
        <w:rPr>
          <w:b/>
          <w:bCs/>
          <w:color w:val="000000"/>
          <w:szCs w:val="22"/>
          <w:lang w:val="ru-RU"/>
        </w:rPr>
        <w:t xml:space="preserve"> 4,6</w:t>
      </w:r>
      <w:r w:rsidRPr="003C46AF">
        <w:rPr>
          <w:b/>
          <w:bCs/>
          <w:color w:val="000000"/>
          <w:szCs w:val="22"/>
          <w:lang w:val="is-IS"/>
        </w:rPr>
        <w:t> mg</w:t>
      </w:r>
      <w:r w:rsidRPr="003C46AF">
        <w:rPr>
          <w:b/>
          <w:bCs/>
          <w:color w:val="000000"/>
          <w:szCs w:val="22"/>
          <w:lang w:val="ru-RU"/>
        </w:rPr>
        <w:t>/24</w:t>
      </w:r>
      <w:r w:rsidRPr="003C46AF">
        <w:rPr>
          <w:b/>
          <w:bCs/>
          <w:color w:val="000000"/>
          <w:szCs w:val="22"/>
          <w:lang w:val="is-IS"/>
        </w:rPr>
        <w:t> </w:t>
      </w:r>
      <w:r w:rsidRPr="003C46AF">
        <w:rPr>
          <w:b/>
          <w:color w:val="000000"/>
          <w:szCs w:val="22"/>
          <w:lang w:val="bg-BG"/>
        </w:rPr>
        <w:t>часа</w:t>
      </w:r>
      <w:r w:rsidRPr="003C46AF">
        <w:rPr>
          <w:b/>
          <w:bCs/>
          <w:color w:val="000000"/>
          <w:szCs w:val="22"/>
          <w:lang w:val="bg-BG"/>
        </w:rPr>
        <w:t xml:space="preserve"> трансдермален пластир</w:t>
      </w:r>
    </w:p>
    <w:p w14:paraId="254EC774" w14:textId="77777777" w:rsidR="000166D2" w:rsidRPr="003C46AF" w:rsidRDefault="000166D2" w:rsidP="0085631C">
      <w:pPr>
        <w:widowControl w:val="0"/>
        <w:numPr>
          <w:ilvl w:val="12"/>
          <w:numId w:val="0"/>
        </w:numPr>
        <w:tabs>
          <w:tab w:val="clear" w:pos="567"/>
        </w:tabs>
        <w:spacing w:line="240" w:lineRule="auto"/>
        <w:jc w:val="center"/>
        <w:rPr>
          <w:b/>
          <w:bCs/>
          <w:color w:val="000000"/>
          <w:szCs w:val="22"/>
          <w:lang w:val="bg-BG"/>
        </w:rPr>
      </w:pPr>
      <w:r w:rsidRPr="003C46AF">
        <w:rPr>
          <w:b/>
          <w:bCs/>
          <w:color w:val="000000"/>
          <w:szCs w:val="22"/>
          <w:lang w:val="bg-BG"/>
        </w:rPr>
        <w:t>Exelon</w:t>
      </w:r>
      <w:r w:rsidRPr="003C46AF">
        <w:rPr>
          <w:b/>
          <w:bCs/>
          <w:color w:val="000000"/>
          <w:szCs w:val="22"/>
          <w:lang w:val="ru-RU"/>
        </w:rPr>
        <w:t xml:space="preserve"> 9,5</w:t>
      </w:r>
      <w:r w:rsidRPr="003C46AF">
        <w:rPr>
          <w:b/>
          <w:bCs/>
          <w:color w:val="000000"/>
          <w:szCs w:val="22"/>
          <w:lang w:val="bg-BG"/>
        </w:rPr>
        <w:t> mg</w:t>
      </w:r>
      <w:r w:rsidRPr="003C46AF">
        <w:rPr>
          <w:b/>
          <w:bCs/>
          <w:color w:val="000000"/>
          <w:szCs w:val="22"/>
          <w:lang w:val="ru-RU"/>
        </w:rPr>
        <w:t>/24</w:t>
      </w:r>
      <w:r w:rsidRPr="003C46AF">
        <w:rPr>
          <w:b/>
          <w:bCs/>
          <w:color w:val="000000"/>
          <w:szCs w:val="22"/>
          <w:lang w:val="bg-BG"/>
        </w:rPr>
        <w:t> </w:t>
      </w:r>
      <w:r w:rsidRPr="003C46AF">
        <w:rPr>
          <w:b/>
          <w:color w:val="000000"/>
          <w:szCs w:val="22"/>
          <w:lang w:val="bg-BG"/>
        </w:rPr>
        <w:t>часа</w:t>
      </w:r>
      <w:r w:rsidRPr="003C46AF" w:rsidDel="007D52C7">
        <w:rPr>
          <w:b/>
          <w:bCs/>
          <w:color w:val="000000"/>
          <w:szCs w:val="22"/>
          <w:lang w:val="ru-RU"/>
        </w:rPr>
        <w:t xml:space="preserve"> </w:t>
      </w:r>
      <w:r w:rsidRPr="003C46AF">
        <w:rPr>
          <w:b/>
          <w:bCs/>
          <w:color w:val="000000"/>
          <w:szCs w:val="22"/>
          <w:lang w:val="bg-BG"/>
        </w:rPr>
        <w:t>трансдермален пластир</w:t>
      </w:r>
    </w:p>
    <w:p w14:paraId="5A46724C" w14:textId="77777777" w:rsidR="00E05A78" w:rsidRPr="003C46AF" w:rsidRDefault="00E05A78" w:rsidP="0085631C">
      <w:pPr>
        <w:widowControl w:val="0"/>
        <w:numPr>
          <w:ilvl w:val="12"/>
          <w:numId w:val="0"/>
        </w:numPr>
        <w:tabs>
          <w:tab w:val="clear" w:pos="567"/>
        </w:tabs>
        <w:spacing w:line="240" w:lineRule="auto"/>
        <w:jc w:val="center"/>
        <w:rPr>
          <w:b/>
          <w:bCs/>
          <w:color w:val="000000"/>
          <w:szCs w:val="22"/>
          <w:lang w:val="ru-RU"/>
        </w:rPr>
      </w:pPr>
      <w:r w:rsidRPr="003C46AF">
        <w:rPr>
          <w:b/>
          <w:bCs/>
          <w:szCs w:val="22"/>
        </w:rPr>
        <w:t>Exelon</w:t>
      </w:r>
      <w:r w:rsidRPr="003C46AF">
        <w:rPr>
          <w:b/>
          <w:bCs/>
          <w:szCs w:val="22"/>
          <w:lang w:val="ru-RU"/>
        </w:rPr>
        <w:t xml:space="preserve"> 13</w:t>
      </w:r>
      <w:r w:rsidRPr="003C46AF">
        <w:rPr>
          <w:b/>
          <w:bCs/>
          <w:szCs w:val="22"/>
          <w:lang w:val="bg-BG"/>
        </w:rPr>
        <w:t>,</w:t>
      </w:r>
      <w:r w:rsidRPr="003C46AF">
        <w:rPr>
          <w:b/>
          <w:bCs/>
          <w:szCs w:val="22"/>
          <w:lang w:val="ru-RU"/>
        </w:rPr>
        <w:t>3</w:t>
      </w:r>
      <w:r w:rsidRPr="003C46AF">
        <w:rPr>
          <w:b/>
          <w:bCs/>
          <w:szCs w:val="22"/>
        </w:rPr>
        <w:t> mg</w:t>
      </w:r>
      <w:r w:rsidRPr="003C46AF">
        <w:rPr>
          <w:b/>
          <w:bCs/>
          <w:szCs w:val="22"/>
          <w:lang w:val="ru-RU"/>
        </w:rPr>
        <w:t>/24</w:t>
      </w:r>
      <w:r w:rsidRPr="003C46AF">
        <w:rPr>
          <w:b/>
          <w:bCs/>
          <w:szCs w:val="22"/>
        </w:rPr>
        <w:t> </w:t>
      </w:r>
      <w:r w:rsidRPr="003C46AF">
        <w:rPr>
          <w:b/>
          <w:color w:val="000000"/>
          <w:szCs w:val="22"/>
          <w:lang w:val="bg-BG"/>
        </w:rPr>
        <w:t>часа</w:t>
      </w:r>
      <w:r w:rsidRPr="003C46AF" w:rsidDel="007D52C7">
        <w:rPr>
          <w:b/>
          <w:bCs/>
          <w:color w:val="000000"/>
          <w:szCs w:val="22"/>
          <w:lang w:val="ru-RU"/>
        </w:rPr>
        <w:t xml:space="preserve"> </w:t>
      </w:r>
      <w:r w:rsidRPr="003C46AF">
        <w:rPr>
          <w:b/>
          <w:bCs/>
          <w:color w:val="000000"/>
          <w:szCs w:val="22"/>
          <w:lang w:val="bg-BG"/>
        </w:rPr>
        <w:t>трансдермален пластир</w:t>
      </w:r>
    </w:p>
    <w:p w14:paraId="5B9BC08C" w14:textId="77777777" w:rsidR="000166D2" w:rsidRPr="003C46AF" w:rsidRDefault="00D46F1D" w:rsidP="0085631C">
      <w:pPr>
        <w:widowControl w:val="0"/>
        <w:jc w:val="center"/>
        <w:rPr>
          <w:color w:val="000000"/>
          <w:szCs w:val="22"/>
          <w:lang w:val="ru-RU"/>
        </w:rPr>
      </w:pPr>
      <w:r w:rsidRPr="003C46AF">
        <w:rPr>
          <w:color w:val="000000"/>
          <w:szCs w:val="22"/>
          <w:lang w:val="en-US"/>
        </w:rPr>
        <w:t>r</w:t>
      </w:r>
      <w:proofErr w:type="spellStart"/>
      <w:r w:rsidR="000166D2" w:rsidRPr="003C46AF">
        <w:rPr>
          <w:color w:val="000000"/>
          <w:szCs w:val="22"/>
        </w:rPr>
        <w:t>ivastigmine</w:t>
      </w:r>
      <w:proofErr w:type="spellEnd"/>
      <w:r w:rsidR="000166D2" w:rsidRPr="003C46AF">
        <w:rPr>
          <w:color w:val="000000"/>
          <w:szCs w:val="22"/>
          <w:lang w:val="bg-BG"/>
        </w:rPr>
        <w:t xml:space="preserve"> (</w:t>
      </w:r>
      <w:r w:rsidRPr="003C46AF">
        <w:rPr>
          <w:color w:val="000000"/>
          <w:szCs w:val="22"/>
          <w:lang w:val="bg-BG"/>
        </w:rPr>
        <w:t>р</w:t>
      </w:r>
      <w:r w:rsidR="000166D2" w:rsidRPr="003C46AF">
        <w:rPr>
          <w:color w:val="000000"/>
          <w:szCs w:val="22"/>
          <w:lang w:val="bg-BG"/>
        </w:rPr>
        <w:t>ивастигмин)</w:t>
      </w:r>
    </w:p>
    <w:p w14:paraId="0136AD21" w14:textId="77777777" w:rsidR="000166D2" w:rsidRPr="003C46AF" w:rsidRDefault="000166D2" w:rsidP="0085631C">
      <w:pPr>
        <w:widowControl w:val="0"/>
        <w:numPr>
          <w:ilvl w:val="12"/>
          <w:numId w:val="0"/>
        </w:numPr>
        <w:tabs>
          <w:tab w:val="clear" w:pos="567"/>
        </w:tabs>
        <w:spacing w:line="240" w:lineRule="auto"/>
        <w:jc w:val="center"/>
        <w:rPr>
          <w:color w:val="000000"/>
          <w:szCs w:val="22"/>
          <w:lang w:val="ru-RU"/>
        </w:rPr>
      </w:pPr>
    </w:p>
    <w:p w14:paraId="299C7E8A" w14:textId="77777777" w:rsidR="00021A93" w:rsidRPr="003C46AF" w:rsidRDefault="00021A93" w:rsidP="0085631C">
      <w:pPr>
        <w:widowControl w:val="0"/>
        <w:numPr>
          <w:ilvl w:val="12"/>
          <w:numId w:val="0"/>
        </w:numPr>
        <w:tabs>
          <w:tab w:val="clear" w:pos="567"/>
        </w:tabs>
        <w:spacing w:line="240" w:lineRule="auto"/>
        <w:jc w:val="center"/>
        <w:rPr>
          <w:color w:val="000000"/>
          <w:szCs w:val="22"/>
          <w:lang w:val="ru-RU"/>
        </w:rPr>
      </w:pPr>
    </w:p>
    <w:p w14:paraId="73AF4CC5" w14:textId="77777777" w:rsidR="000166D2" w:rsidRPr="003C46AF" w:rsidRDefault="000166D2" w:rsidP="0085631C">
      <w:pPr>
        <w:keepNext/>
        <w:widowControl w:val="0"/>
        <w:tabs>
          <w:tab w:val="clear" w:pos="567"/>
          <w:tab w:val="left" w:pos="0"/>
        </w:tabs>
        <w:suppressAutoHyphens/>
        <w:rPr>
          <w:noProof/>
          <w:color w:val="000000"/>
          <w:lang w:val="ru-RU"/>
        </w:rPr>
      </w:pPr>
      <w:r w:rsidRPr="003C46AF">
        <w:rPr>
          <w:b/>
          <w:noProof/>
          <w:color w:val="000000"/>
          <w:lang w:val="bg-BG"/>
        </w:rPr>
        <w:t>Прочетете вн</w:t>
      </w:r>
      <w:r w:rsidRPr="003C46AF">
        <w:rPr>
          <w:b/>
          <w:noProof/>
          <w:color w:val="000000"/>
          <w:lang w:val="ru-RU"/>
        </w:rPr>
        <w:t>имателно цялата листовка</w:t>
      </w:r>
      <w:r w:rsidR="00A11A74" w:rsidRPr="003C46AF">
        <w:rPr>
          <w:b/>
          <w:noProof/>
          <w:color w:val="000000"/>
          <w:lang w:val="ru-RU"/>
        </w:rPr>
        <w:t>,</w:t>
      </w:r>
      <w:r w:rsidRPr="003C46AF">
        <w:rPr>
          <w:b/>
          <w:noProof/>
          <w:color w:val="000000"/>
          <w:lang w:val="ru-RU"/>
        </w:rPr>
        <w:t xml:space="preserve"> преди да започнете да </w:t>
      </w:r>
      <w:r w:rsidR="00A11A74" w:rsidRPr="003C46AF">
        <w:rPr>
          <w:b/>
          <w:noProof/>
          <w:color w:val="000000"/>
          <w:lang w:val="ru-RU"/>
        </w:rPr>
        <w:t>използвате</w:t>
      </w:r>
      <w:r w:rsidRPr="003C46AF">
        <w:rPr>
          <w:b/>
          <w:noProof/>
          <w:color w:val="000000"/>
          <w:lang w:val="ru-RU"/>
        </w:rPr>
        <w:t xml:space="preserve"> това лекарство</w:t>
      </w:r>
      <w:r w:rsidR="009F3ABA" w:rsidRPr="003C46AF">
        <w:rPr>
          <w:b/>
          <w:noProof/>
          <w:szCs w:val="24"/>
          <w:lang w:val="bg-BG"/>
        </w:rPr>
        <w:t>, тъй като тя съдържа важна за Вас информация</w:t>
      </w:r>
      <w:r w:rsidRPr="003C46AF">
        <w:rPr>
          <w:b/>
          <w:noProof/>
          <w:color w:val="000000"/>
          <w:lang w:val="ru-RU"/>
        </w:rPr>
        <w:t>.</w:t>
      </w:r>
    </w:p>
    <w:p w14:paraId="272128B4" w14:textId="77777777" w:rsidR="000166D2" w:rsidRPr="003C46AF" w:rsidRDefault="000166D2" w:rsidP="0085631C">
      <w:pPr>
        <w:widowControl w:val="0"/>
        <w:numPr>
          <w:ilvl w:val="0"/>
          <w:numId w:val="1"/>
        </w:numPr>
        <w:ind w:left="567" w:right="-2" w:hanging="567"/>
        <w:rPr>
          <w:noProof/>
          <w:color w:val="000000"/>
          <w:lang w:val="ru-RU"/>
        </w:rPr>
      </w:pPr>
      <w:r w:rsidRPr="003C46AF">
        <w:rPr>
          <w:noProof/>
          <w:color w:val="000000"/>
          <w:lang w:val="ru-RU"/>
        </w:rPr>
        <w:t>Запазете тази листовка. Може да се наложи да я прочетете отново.</w:t>
      </w:r>
    </w:p>
    <w:p w14:paraId="3E233850" w14:textId="77777777" w:rsidR="000166D2" w:rsidRPr="003C46AF" w:rsidRDefault="000166D2" w:rsidP="0085631C">
      <w:pPr>
        <w:widowControl w:val="0"/>
        <w:numPr>
          <w:ilvl w:val="0"/>
          <w:numId w:val="1"/>
        </w:numPr>
        <w:ind w:left="567" w:right="-2" w:hanging="567"/>
        <w:rPr>
          <w:noProof/>
          <w:color w:val="000000"/>
          <w:lang w:val="ru-RU"/>
        </w:rPr>
      </w:pPr>
      <w:r w:rsidRPr="003C46AF">
        <w:rPr>
          <w:noProof/>
          <w:color w:val="000000"/>
          <w:lang w:val="ru-RU"/>
        </w:rPr>
        <w:t>Ако имате някакви допълнителни въпроси, попитайте Вашия лекар</w:t>
      </w:r>
      <w:r w:rsidR="009F3ABA" w:rsidRPr="003C46AF">
        <w:rPr>
          <w:noProof/>
          <w:color w:val="000000"/>
          <w:lang w:val="ru-RU"/>
        </w:rPr>
        <w:t>,</w:t>
      </w:r>
      <w:r w:rsidRPr="003C46AF">
        <w:rPr>
          <w:noProof/>
          <w:color w:val="000000"/>
          <w:lang w:val="ru-RU"/>
        </w:rPr>
        <w:t xml:space="preserve"> фармацевт</w:t>
      </w:r>
      <w:r w:rsidR="009F3ABA" w:rsidRPr="003C46AF">
        <w:rPr>
          <w:noProof/>
          <w:color w:val="000000"/>
          <w:lang w:val="ru-RU"/>
        </w:rPr>
        <w:t xml:space="preserve"> или медицинска сестра</w:t>
      </w:r>
      <w:r w:rsidRPr="003C46AF">
        <w:rPr>
          <w:noProof/>
          <w:color w:val="000000"/>
          <w:lang w:val="ru-RU"/>
        </w:rPr>
        <w:t>.</w:t>
      </w:r>
    </w:p>
    <w:p w14:paraId="6834345F" w14:textId="77777777" w:rsidR="000166D2" w:rsidRPr="003C46AF" w:rsidRDefault="000166D2" w:rsidP="0085631C">
      <w:pPr>
        <w:widowControl w:val="0"/>
        <w:numPr>
          <w:ilvl w:val="0"/>
          <w:numId w:val="1"/>
        </w:numPr>
        <w:ind w:left="567" w:right="-2" w:hanging="567"/>
        <w:rPr>
          <w:noProof/>
          <w:color w:val="000000"/>
          <w:lang w:val="ru-RU"/>
        </w:rPr>
      </w:pPr>
      <w:r w:rsidRPr="003C46AF">
        <w:rPr>
          <w:noProof/>
          <w:color w:val="000000"/>
          <w:lang w:val="ru-RU"/>
        </w:rPr>
        <w:t>Това лекарство е предписано</w:t>
      </w:r>
      <w:r w:rsidR="009F3ABA" w:rsidRPr="003C46AF">
        <w:rPr>
          <w:noProof/>
          <w:color w:val="000000"/>
          <w:lang w:val="ru-RU"/>
        </w:rPr>
        <w:t xml:space="preserve"> </w:t>
      </w:r>
      <w:r w:rsidRPr="003C46AF">
        <w:rPr>
          <w:noProof/>
          <w:color w:val="000000"/>
          <w:lang w:val="ru-RU"/>
        </w:rPr>
        <w:t xml:space="preserve">лично на Вас. Не го преотстъпвайте на други хора. То може да им навреди, независимо </w:t>
      </w:r>
      <w:r w:rsidR="009F3ABA" w:rsidRPr="003C46AF">
        <w:rPr>
          <w:noProof/>
          <w:szCs w:val="24"/>
          <w:lang w:val="bg-BG"/>
        </w:rPr>
        <w:t>че признаците на тяхното заболяване</w:t>
      </w:r>
      <w:r w:rsidRPr="003C46AF">
        <w:rPr>
          <w:noProof/>
          <w:color w:val="000000"/>
          <w:lang w:val="ru-RU"/>
        </w:rPr>
        <w:t xml:space="preserve"> са същите като Вашите.</w:t>
      </w:r>
    </w:p>
    <w:p w14:paraId="35C9FC26" w14:textId="77777777" w:rsidR="000166D2" w:rsidRPr="003C46AF" w:rsidRDefault="000166D2" w:rsidP="0085631C">
      <w:pPr>
        <w:widowControl w:val="0"/>
        <w:tabs>
          <w:tab w:val="clear" w:pos="567"/>
        </w:tabs>
        <w:spacing w:line="240" w:lineRule="auto"/>
        <w:ind w:left="567" w:hanging="567"/>
        <w:rPr>
          <w:noProof/>
          <w:color w:val="000000"/>
          <w:lang w:val="ru-RU"/>
        </w:rPr>
      </w:pPr>
      <w:r w:rsidRPr="003C46AF">
        <w:rPr>
          <w:noProof/>
          <w:color w:val="000000"/>
          <w:lang w:val="ru-RU"/>
        </w:rPr>
        <w:t>-</w:t>
      </w:r>
      <w:r w:rsidRPr="003C46AF">
        <w:rPr>
          <w:noProof/>
          <w:color w:val="000000"/>
          <w:lang w:val="ru-RU"/>
        </w:rPr>
        <w:tab/>
        <w:t xml:space="preserve">Ако </w:t>
      </w:r>
      <w:r w:rsidR="009F3ABA" w:rsidRPr="003C46AF">
        <w:rPr>
          <w:noProof/>
          <w:color w:val="000000"/>
          <w:lang w:val="ru-RU"/>
        </w:rPr>
        <w:t>получите някакви</w:t>
      </w:r>
      <w:r w:rsidRPr="003C46AF">
        <w:rPr>
          <w:noProof/>
          <w:color w:val="000000"/>
          <w:lang w:val="ru-RU"/>
        </w:rPr>
        <w:t xml:space="preserve"> нежелани реакции, уведомете Вашия лекар</w:t>
      </w:r>
      <w:r w:rsidR="009F3ABA" w:rsidRPr="003C46AF">
        <w:rPr>
          <w:noProof/>
          <w:color w:val="000000"/>
          <w:lang w:val="ru-RU"/>
        </w:rPr>
        <w:t>,</w:t>
      </w:r>
      <w:r w:rsidRPr="003C46AF">
        <w:rPr>
          <w:noProof/>
          <w:color w:val="000000"/>
          <w:lang w:val="ru-RU"/>
        </w:rPr>
        <w:t xml:space="preserve"> фармацевт</w:t>
      </w:r>
      <w:r w:rsidR="009F3ABA" w:rsidRPr="003C46AF">
        <w:rPr>
          <w:noProof/>
          <w:color w:val="000000"/>
          <w:lang w:val="ru-RU"/>
        </w:rPr>
        <w:t xml:space="preserve"> или медицинска сестра</w:t>
      </w:r>
      <w:r w:rsidRPr="003C46AF">
        <w:rPr>
          <w:noProof/>
          <w:color w:val="000000"/>
          <w:lang w:val="ru-RU"/>
        </w:rPr>
        <w:t>.</w:t>
      </w:r>
      <w:r w:rsidR="009F3ABA" w:rsidRPr="003C46AF">
        <w:rPr>
          <w:szCs w:val="24"/>
          <w:lang w:val="bg-BG"/>
        </w:rPr>
        <w:t xml:space="preserve"> Това включва и всички възможни</w:t>
      </w:r>
      <w:r w:rsidR="009F3ABA" w:rsidRPr="003C46AF">
        <w:rPr>
          <w:color w:val="000000"/>
          <w:szCs w:val="24"/>
          <w:lang w:val="bg-BG"/>
        </w:rPr>
        <w:t xml:space="preserve"> </w:t>
      </w:r>
      <w:r w:rsidR="009F3ABA" w:rsidRPr="003C46AF">
        <w:rPr>
          <w:noProof/>
          <w:szCs w:val="24"/>
          <w:lang w:val="bg-BG"/>
        </w:rPr>
        <w:t>нежелани реакции, неописани в тази листовка.</w:t>
      </w:r>
      <w:r w:rsidR="009E617E" w:rsidRPr="003C46AF">
        <w:rPr>
          <w:noProof/>
          <w:szCs w:val="22"/>
          <w:lang w:val="bg-BG"/>
        </w:rPr>
        <w:t xml:space="preserve"> Вижте точка</w:t>
      </w:r>
      <w:r w:rsidR="00316EF7" w:rsidRPr="003C46AF">
        <w:rPr>
          <w:noProof/>
          <w:szCs w:val="22"/>
          <w:lang w:val="bg-BG"/>
        </w:rPr>
        <w:t> </w:t>
      </w:r>
      <w:r w:rsidR="009E617E" w:rsidRPr="003C46AF">
        <w:rPr>
          <w:noProof/>
          <w:szCs w:val="22"/>
          <w:lang w:val="bg-BG"/>
        </w:rPr>
        <w:t>4.</w:t>
      </w:r>
    </w:p>
    <w:p w14:paraId="20DB1D44" w14:textId="77777777" w:rsidR="00C70A47" w:rsidRPr="003C46AF" w:rsidRDefault="00C70A47" w:rsidP="0085631C">
      <w:pPr>
        <w:widowControl w:val="0"/>
        <w:tabs>
          <w:tab w:val="clear" w:pos="567"/>
        </w:tabs>
        <w:spacing w:line="240" w:lineRule="auto"/>
        <w:ind w:left="567" w:hanging="567"/>
        <w:rPr>
          <w:color w:val="000000"/>
          <w:szCs w:val="22"/>
          <w:lang w:val="ru-RU"/>
        </w:rPr>
      </w:pPr>
    </w:p>
    <w:p w14:paraId="10FE7CEB" w14:textId="77777777" w:rsidR="000166D2" w:rsidRPr="003C46AF" w:rsidRDefault="002006FD" w:rsidP="0085631C">
      <w:pPr>
        <w:keepNext/>
        <w:widowControl w:val="0"/>
        <w:numPr>
          <w:ilvl w:val="12"/>
          <w:numId w:val="0"/>
        </w:numPr>
        <w:rPr>
          <w:b/>
          <w:noProof/>
          <w:color w:val="000000"/>
          <w:lang w:val="ru-RU"/>
        </w:rPr>
      </w:pPr>
      <w:r w:rsidRPr="003C46AF">
        <w:rPr>
          <w:b/>
          <w:noProof/>
          <w:szCs w:val="24"/>
          <w:lang w:val="bg-BG"/>
        </w:rPr>
        <w:t>К</w:t>
      </w:r>
      <w:r w:rsidR="00353599" w:rsidRPr="003C46AF">
        <w:rPr>
          <w:b/>
          <w:noProof/>
          <w:szCs w:val="24"/>
          <w:lang w:val="bg-BG"/>
        </w:rPr>
        <w:t>акво съдържа</w:t>
      </w:r>
      <w:r w:rsidR="000166D2" w:rsidRPr="003C46AF">
        <w:rPr>
          <w:b/>
          <w:noProof/>
          <w:color w:val="000000"/>
          <w:lang w:val="ru-RU"/>
        </w:rPr>
        <w:t xml:space="preserve"> тази листовка</w:t>
      </w:r>
    </w:p>
    <w:p w14:paraId="0E0AF43A" w14:textId="77777777" w:rsidR="0050471A" w:rsidRPr="003C46AF" w:rsidRDefault="0050471A" w:rsidP="0085631C">
      <w:pPr>
        <w:keepNext/>
        <w:widowControl w:val="0"/>
        <w:numPr>
          <w:ilvl w:val="12"/>
          <w:numId w:val="0"/>
        </w:numPr>
        <w:rPr>
          <w:noProof/>
          <w:color w:val="000000"/>
          <w:lang w:val="ru-RU"/>
        </w:rPr>
      </w:pPr>
    </w:p>
    <w:p w14:paraId="55481908" w14:textId="77777777" w:rsidR="000166D2" w:rsidRPr="003C46AF" w:rsidRDefault="000166D2" w:rsidP="0085631C">
      <w:pPr>
        <w:widowControl w:val="0"/>
        <w:numPr>
          <w:ilvl w:val="12"/>
          <w:numId w:val="0"/>
        </w:numPr>
        <w:tabs>
          <w:tab w:val="clear" w:pos="567"/>
          <w:tab w:val="left" w:pos="540"/>
        </w:tabs>
        <w:spacing w:line="240" w:lineRule="auto"/>
        <w:rPr>
          <w:color w:val="000000"/>
          <w:szCs w:val="22"/>
          <w:lang w:val="ru-RU"/>
        </w:rPr>
      </w:pPr>
      <w:r w:rsidRPr="003C46AF">
        <w:rPr>
          <w:color w:val="000000"/>
          <w:szCs w:val="22"/>
          <w:lang w:val="ru-RU"/>
        </w:rPr>
        <w:t>1.</w:t>
      </w:r>
      <w:r w:rsidRPr="003C46AF">
        <w:rPr>
          <w:color w:val="000000"/>
          <w:szCs w:val="22"/>
          <w:lang w:val="ru-RU"/>
        </w:rPr>
        <w:tab/>
      </w:r>
      <w:r w:rsidRPr="003C46AF">
        <w:rPr>
          <w:color w:val="000000"/>
          <w:szCs w:val="22"/>
          <w:lang w:val="bg-BG"/>
        </w:rPr>
        <w:t>Какво представлява</w:t>
      </w:r>
      <w:r w:rsidRPr="003C46AF">
        <w:rPr>
          <w:color w:val="000000"/>
          <w:szCs w:val="22"/>
          <w:lang w:val="ru-RU"/>
        </w:rPr>
        <w:t xml:space="preserve"> </w:t>
      </w:r>
      <w:r w:rsidRPr="003C46AF">
        <w:rPr>
          <w:color w:val="000000"/>
          <w:szCs w:val="22"/>
        </w:rPr>
        <w:t>Exelon</w:t>
      </w:r>
      <w:r w:rsidRPr="003C46AF">
        <w:rPr>
          <w:color w:val="000000"/>
          <w:szCs w:val="22"/>
          <w:lang w:val="ru-RU"/>
        </w:rPr>
        <w:t xml:space="preserve"> </w:t>
      </w:r>
      <w:r w:rsidRPr="003C46AF">
        <w:rPr>
          <w:color w:val="000000"/>
          <w:szCs w:val="22"/>
          <w:lang w:val="bg-BG"/>
        </w:rPr>
        <w:t>и за какво се използва</w:t>
      </w:r>
    </w:p>
    <w:p w14:paraId="49F51814" w14:textId="77777777" w:rsidR="000166D2" w:rsidRPr="003C46AF" w:rsidRDefault="000166D2" w:rsidP="0085631C">
      <w:pPr>
        <w:widowControl w:val="0"/>
        <w:numPr>
          <w:ilvl w:val="12"/>
          <w:numId w:val="0"/>
        </w:numPr>
        <w:tabs>
          <w:tab w:val="clear" w:pos="567"/>
          <w:tab w:val="left" w:pos="540"/>
        </w:tabs>
        <w:spacing w:line="240" w:lineRule="auto"/>
        <w:rPr>
          <w:color w:val="000000"/>
          <w:szCs w:val="22"/>
          <w:lang w:val="ru-RU"/>
        </w:rPr>
      </w:pPr>
      <w:r w:rsidRPr="003C46AF">
        <w:rPr>
          <w:color w:val="000000"/>
          <w:szCs w:val="22"/>
          <w:lang w:val="ru-RU"/>
        </w:rPr>
        <w:t>2.</w:t>
      </w:r>
      <w:r w:rsidRPr="003C46AF">
        <w:rPr>
          <w:color w:val="000000"/>
          <w:szCs w:val="22"/>
          <w:lang w:val="ru-RU"/>
        </w:rPr>
        <w:tab/>
      </w:r>
      <w:r w:rsidR="00353599" w:rsidRPr="003C46AF">
        <w:rPr>
          <w:noProof/>
          <w:szCs w:val="24"/>
          <w:lang w:val="bg-BG"/>
        </w:rPr>
        <w:t>Какво трябва да знаете, п</w:t>
      </w:r>
      <w:r w:rsidRPr="003C46AF">
        <w:rPr>
          <w:color w:val="000000"/>
          <w:szCs w:val="22"/>
          <w:lang w:val="bg-BG"/>
        </w:rPr>
        <w:t>реди да използвате</w:t>
      </w:r>
      <w:r w:rsidRPr="003C46AF">
        <w:rPr>
          <w:color w:val="000000"/>
          <w:szCs w:val="22"/>
          <w:lang w:val="ru-RU"/>
        </w:rPr>
        <w:t xml:space="preserve"> </w:t>
      </w:r>
      <w:r w:rsidRPr="003C46AF">
        <w:rPr>
          <w:color w:val="000000"/>
          <w:szCs w:val="22"/>
        </w:rPr>
        <w:t>Exelon</w:t>
      </w:r>
    </w:p>
    <w:p w14:paraId="5AA99EBE" w14:textId="77777777" w:rsidR="000166D2" w:rsidRPr="003C46AF" w:rsidRDefault="000166D2" w:rsidP="0085631C">
      <w:pPr>
        <w:widowControl w:val="0"/>
        <w:numPr>
          <w:ilvl w:val="12"/>
          <w:numId w:val="0"/>
        </w:numPr>
        <w:tabs>
          <w:tab w:val="clear" w:pos="567"/>
          <w:tab w:val="left" w:pos="540"/>
        </w:tabs>
        <w:spacing w:line="240" w:lineRule="auto"/>
        <w:rPr>
          <w:color w:val="000000"/>
          <w:szCs w:val="22"/>
          <w:lang w:val="ru-RU"/>
        </w:rPr>
      </w:pPr>
      <w:r w:rsidRPr="003C46AF">
        <w:rPr>
          <w:color w:val="000000"/>
          <w:szCs w:val="22"/>
          <w:lang w:val="ru-RU"/>
        </w:rPr>
        <w:t>3.</w:t>
      </w:r>
      <w:r w:rsidRPr="003C46AF">
        <w:rPr>
          <w:color w:val="000000"/>
          <w:szCs w:val="22"/>
          <w:lang w:val="ru-RU"/>
        </w:rPr>
        <w:tab/>
      </w:r>
      <w:r w:rsidRPr="003C46AF">
        <w:rPr>
          <w:color w:val="000000"/>
          <w:szCs w:val="22"/>
          <w:lang w:val="bg-BG"/>
        </w:rPr>
        <w:t>Как да използвате</w:t>
      </w:r>
      <w:r w:rsidRPr="003C46AF">
        <w:rPr>
          <w:color w:val="000000"/>
          <w:szCs w:val="22"/>
          <w:lang w:val="ru-RU"/>
        </w:rPr>
        <w:t xml:space="preserve"> </w:t>
      </w:r>
      <w:r w:rsidRPr="003C46AF">
        <w:rPr>
          <w:color w:val="000000"/>
          <w:szCs w:val="22"/>
        </w:rPr>
        <w:t>Exelon</w:t>
      </w:r>
    </w:p>
    <w:p w14:paraId="383BB2F2" w14:textId="77777777" w:rsidR="000166D2" w:rsidRPr="003C46AF" w:rsidRDefault="000166D2" w:rsidP="0085631C">
      <w:pPr>
        <w:widowControl w:val="0"/>
        <w:numPr>
          <w:ilvl w:val="12"/>
          <w:numId w:val="0"/>
        </w:numPr>
        <w:tabs>
          <w:tab w:val="clear" w:pos="567"/>
          <w:tab w:val="left" w:pos="540"/>
        </w:tabs>
        <w:spacing w:line="240" w:lineRule="auto"/>
        <w:rPr>
          <w:color w:val="000000"/>
          <w:szCs w:val="22"/>
          <w:lang w:val="ru-RU"/>
        </w:rPr>
      </w:pPr>
      <w:r w:rsidRPr="003C46AF">
        <w:rPr>
          <w:color w:val="000000"/>
          <w:szCs w:val="22"/>
          <w:lang w:val="ru-RU"/>
        </w:rPr>
        <w:t>4.</w:t>
      </w:r>
      <w:r w:rsidRPr="003C46AF">
        <w:rPr>
          <w:color w:val="000000"/>
          <w:szCs w:val="22"/>
          <w:lang w:val="ru-RU"/>
        </w:rPr>
        <w:tab/>
      </w:r>
      <w:r w:rsidRPr="003C46AF">
        <w:rPr>
          <w:noProof/>
          <w:color w:val="000000"/>
          <w:lang w:val="ru-RU"/>
        </w:rPr>
        <w:t>Възможни нежелани реакции</w:t>
      </w:r>
    </w:p>
    <w:p w14:paraId="654CB22C" w14:textId="77777777" w:rsidR="000166D2" w:rsidRPr="003C46AF" w:rsidRDefault="000166D2" w:rsidP="0085631C">
      <w:pPr>
        <w:widowControl w:val="0"/>
        <w:tabs>
          <w:tab w:val="left" w:pos="540"/>
        </w:tabs>
        <w:spacing w:line="240" w:lineRule="auto"/>
        <w:rPr>
          <w:color w:val="000000"/>
          <w:szCs w:val="22"/>
          <w:lang w:val="ru-RU"/>
        </w:rPr>
      </w:pPr>
      <w:r w:rsidRPr="003C46AF">
        <w:rPr>
          <w:color w:val="000000"/>
          <w:szCs w:val="22"/>
          <w:lang w:val="ru-RU"/>
        </w:rPr>
        <w:t>5.</w:t>
      </w:r>
      <w:r w:rsidRPr="003C46AF">
        <w:rPr>
          <w:color w:val="000000"/>
          <w:szCs w:val="22"/>
          <w:lang w:val="ru-RU"/>
        </w:rPr>
        <w:tab/>
      </w:r>
      <w:r w:rsidRPr="003C46AF">
        <w:rPr>
          <w:color w:val="000000"/>
          <w:szCs w:val="22"/>
          <w:lang w:val="bg-BG"/>
        </w:rPr>
        <w:t>Как да съхранявате</w:t>
      </w:r>
      <w:r w:rsidRPr="003C46AF">
        <w:rPr>
          <w:color w:val="000000"/>
          <w:szCs w:val="22"/>
          <w:lang w:val="ru-RU"/>
        </w:rPr>
        <w:t xml:space="preserve"> </w:t>
      </w:r>
      <w:r w:rsidRPr="003C46AF">
        <w:rPr>
          <w:color w:val="000000"/>
          <w:szCs w:val="22"/>
        </w:rPr>
        <w:t>Exelon</w:t>
      </w:r>
    </w:p>
    <w:p w14:paraId="4A5C2E08" w14:textId="77777777" w:rsidR="000166D2" w:rsidRPr="003C46AF" w:rsidRDefault="000166D2" w:rsidP="0085631C">
      <w:pPr>
        <w:widowControl w:val="0"/>
        <w:tabs>
          <w:tab w:val="clear" w:pos="567"/>
          <w:tab w:val="left" w:pos="540"/>
        </w:tabs>
        <w:spacing w:line="240" w:lineRule="auto"/>
        <w:rPr>
          <w:color w:val="000000"/>
          <w:szCs w:val="22"/>
          <w:lang w:val="ru-RU"/>
        </w:rPr>
      </w:pPr>
      <w:r w:rsidRPr="003C46AF">
        <w:rPr>
          <w:color w:val="000000"/>
          <w:szCs w:val="22"/>
          <w:lang w:val="ru-RU"/>
        </w:rPr>
        <w:t>6.</w:t>
      </w:r>
      <w:r w:rsidRPr="003C46AF">
        <w:rPr>
          <w:color w:val="000000"/>
          <w:szCs w:val="22"/>
          <w:lang w:val="ru-RU"/>
        </w:rPr>
        <w:tab/>
      </w:r>
      <w:r w:rsidR="00353599" w:rsidRPr="003C46AF">
        <w:rPr>
          <w:noProof/>
          <w:szCs w:val="24"/>
          <w:lang w:val="bg-BG"/>
        </w:rPr>
        <w:t>Съдържание на опаковката и д</w:t>
      </w:r>
      <w:r w:rsidRPr="003C46AF">
        <w:rPr>
          <w:noProof/>
          <w:color w:val="000000"/>
          <w:lang w:val="ru-RU"/>
        </w:rPr>
        <w:t>опълнителна информация</w:t>
      </w:r>
    </w:p>
    <w:p w14:paraId="4D5EBFE6"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46F4AFF9"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340FBFFF" w14:textId="77777777" w:rsidR="000166D2" w:rsidRPr="003C46AF" w:rsidRDefault="004B00DF" w:rsidP="0085631C">
      <w:pPr>
        <w:keepNext/>
        <w:widowControl w:val="0"/>
        <w:tabs>
          <w:tab w:val="clear" w:pos="567"/>
        </w:tabs>
        <w:spacing w:line="240" w:lineRule="auto"/>
        <w:rPr>
          <w:b/>
          <w:color w:val="000000"/>
          <w:szCs w:val="22"/>
          <w:lang w:val="ru-RU"/>
        </w:rPr>
      </w:pPr>
      <w:r w:rsidRPr="003C46AF">
        <w:rPr>
          <w:b/>
          <w:color w:val="000000"/>
          <w:szCs w:val="22"/>
          <w:lang w:val="ru-RU"/>
        </w:rPr>
        <w:t>1.</w:t>
      </w:r>
      <w:r w:rsidRPr="003C46AF">
        <w:rPr>
          <w:b/>
          <w:color w:val="000000"/>
          <w:szCs w:val="22"/>
          <w:lang w:val="ru-RU"/>
        </w:rPr>
        <w:tab/>
      </w:r>
      <w:r w:rsidR="00307712" w:rsidRPr="003C46AF">
        <w:rPr>
          <w:b/>
          <w:noProof/>
          <w:szCs w:val="24"/>
          <w:lang w:val="bg-BG"/>
        </w:rPr>
        <w:t>Какво представлява Exelon и за какво се използва</w:t>
      </w:r>
    </w:p>
    <w:p w14:paraId="5B4559A0" w14:textId="77777777" w:rsidR="000166D2" w:rsidRPr="003C46AF" w:rsidRDefault="000166D2" w:rsidP="0085631C">
      <w:pPr>
        <w:keepNext/>
        <w:widowControl w:val="0"/>
        <w:numPr>
          <w:ilvl w:val="12"/>
          <w:numId w:val="0"/>
        </w:numPr>
        <w:tabs>
          <w:tab w:val="clear" w:pos="567"/>
        </w:tabs>
        <w:spacing w:line="240" w:lineRule="auto"/>
        <w:rPr>
          <w:color w:val="000000"/>
          <w:szCs w:val="22"/>
          <w:lang w:val="ru-RU"/>
        </w:rPr>
      </w:pPr>
    </w:p>
    <w:p w14:paraId="0E8C2D9D" w14:textId="77777777" w:rsidR="00307712" w:rsidRPr="003C46AF" w:rsidRDefault="00307712" w:rsidP="0085631C">
      <w:pPr>
        <w:widowControl w:val="0"/>
        <w:numPr>
          <w:ilvl w:val="12"/>
          <w:numId w:val="0"/>
        </w:numPr>
        <w:tabs>
          <w:tab w:val="clear" w:pos="567"/>
        </w:tabs>
        <w:spacing w:line="240" w:lineRule="auto"/>
        <w:rPr>
          <w:color w:val="000000"/>
          <w:szCs w:val="22"/>
          <w:lang w:val="bg-BG"/>
        </w:rPr>
      </w:pPr>
      <w:r w:rsidRPr="003C46AF">
        <w:rPr>
          <w:color w:val="000000"/>
          <w:szCs w:val="22"/>
          <w:lang w:val="bg-BG"/>
        </w:rPr>
        <w:t xml:space="preserve">Активното вещество на </w:t>
      </w:r>
      <w:r w:rsidRPr="003C46AF">
        <w:rPr>
          <w:color w:val="000000"/>
          <w:szCs w:val="22"/>
          <w:lang w:val="en-US"/>
        </w:rPr>
        <w:t>Exelon</w:t>
      </w:r>
      <w:r w:rsidRPr="003C46AF">
        <w:rPr>
          <w:color w:val="000000"/>
          <w:szCs w:val="22"/>
          <w:lang w:val="ru-RU"/>
        </w:rPr>
        <w:t xml:space="preserve"> </w:t>
      </w:r>
      <w:r w:rsidRPr="003C46AF">
        <w:rPr>
          <w:color w:val="000000"/>
          <w:szCs w:val="22"/>
          <w:lang w:val="bg-BG"/>
        </w:rPr>
        <w:t>е ривастигмин.</w:t>
      </w:r>
    </w:p>
    <w:p w14:paraId="32BE9563" w14:textId="77777777" w:rsidR="00307712" w:rsidRPr="003C46AF" w:rsidRDefault="00307712" w:rsidP="0085631C">
      <w:pPr>
        <w:widowControl w:val="0"/>
        <w:numPr>
          <w:ilvl w:val="12"/>
          <w:numId w:val="0"/>
        </w:numPr>
        <w:tabs>
          <w:tab w:val="clear" w:pos="567"/>
        </w:tabs>
        <w:spacing w:line="240" w:lineRule="auto"/>
        <w:rPr>
          <w:color w:val="000000"/>
          <w:szCs w:val="22"/>
          <w:lang w:val="bg-BG"/>
        </w:rPr>
      </w:pPr>
    </w:p>
    <w:p w14:paraId="5475B707" w14:textId="77777777" w:rsidR="002006FD" w:rsidRPr="003C46AF" w:rsidRDefault="000166D2" w:rsidP="0085631C">
      <w:pPr>
        <w:widowControl w:val="0"/>
        <w:numPr>
          <w:ilvl w:val="12"/>
          <w:numId w:val="0"/>
        </w:numPr>
        <w:rPr>
          <w:color w:val="000000"/>
          <w:szCs w:val="22"/>
          <w:lang w:val="bg-BG"/>
        </w:rPr>
      </w:pPr>
      <w:r w:rsidRPr="003C46AF">
        <w:rPr>
          <w:color w:val="000000"/>
          <w:szCs w:val="22"/>
          <w:lang w:val="bg-BG"/>
        </w:rPr>
        <w:t>Ривастигмин</w:t>
      </w:r>
      <w:r w:rsidRPr="003C46AF">
        <w:rPr>
          <w:color w:val="000000"/>
          <w:szCs w:val="22"/>
          <w:lang w:val="ru-RU"/>
        </w:rPr>
        <w:t xml:space="preserve"> </w:t>
      </w:r>
      <w:r w:rsidRPr="003C46AF">
        <w:rPr>
          <w:color w:val="000000"/>
          <w:szCs w:val="22"/>
          <w:lang w:val="bg-BG"/>
        </w:rPr>
        <w:t>принадлежи към група вещества, наречени холинестеразни инхибитори</w:t>
      </w:r>
      <w:r w:rsidRPr="003C46AF">
        <w:rPr>
          <w:color w:val="000000"/>
          <w:szCs w:val="22"/>
          <w:lang w:val="ru-RU"/>
        </w:rPr>
        <w:t>.</w:t>
      </w:r>
      <w:r w:rsidR="002006FD" w:rsidRPr="003C46AF">
        <w:rPr>
          <w:color w:val="000000"/>
          <w:szCs w:val="22"/>
          <w:lang w:val="bg-BG"/>
        </w:rPr>
        <w:t xml:space="preserve"> При пациентите с Алцхаймерова деменция </w:t>
      </w:r>
      <w:r w:rsidR="009D3D7F" w:rsidRPr="003C46AF">
        <w:rPr>
          <w:color w:val="000000"/>
          <w:szCs w:val="22"/>
          <w:lang w:val="bg-BG"/>
        </w:rPr>
        <w:t xml:space="preserve">определени нервни клетки </w:t>
      </w:r>
      <w:r w:rsidR="002006FD" w:rsidRPr="003C46AF">
        <w:rPr>
          <w:color w:val="000000"/>
          <w:szCs w:val="22"/>
          <w:lang w:val="bg-BG"/>
        </w:rPr>
        <w:t>в мозъка</w:t>
      </w:r>
      <w:r w:rsidR="009D3D7F" w:rsidRPr="003C46AF">
        <w:rPr>
          <w:color w:val="000000"/>
          <w:szCs w:val="22"/>
          <w:lang w:val="bg-BG"/>
        </w:rPr>
        <w:t xml:space="preserve"> умират</w:t>
      </w:r>
      <w:r w:rsidR="002006FD" w:rsidRPr="003C46AF">
        <w:rPr>
          <w:color w:val="000000"/>
          <w:szCs w:val="22"/>
          <w:lang w:val="bg-BG"/>
        </w:rPr>
        <w:t xml:space="preserve">, което води до освобождаването на високи нива на </w:t>
      </w:r>
      <w:r w:rsidR="009D3D7F" w:rsidRPr="003C46AF">
        <w:rPr>
          <w:color w:val="000000"/>
          <w:szCs w:val="22"/>
          <w:lang w:val="bg-BG"/>
        </w:rPr>
        <w:t xml:space="preserve">невротрансмитера ацетилхолин (субстанция, която позволява на нервните клетки да се свързват една с друга). </w:t>
      </w:r>
      <w:r w:rsidR="002006FD" w:rsidRPr="003C46AF">
        <w:rPr>
          <w:color w:val="000000"/>
          <w:szCs w:val="22"/>
          <w:lang w:val="bg-BG"/>
        </w:rPr>
        <w:t>Ривастигмин действа като блокира ензим</w:t>
      </w:r>
      <w:r w:rsidR="009D3D7F" w:rsidRPr="003C46AF">
        <w:rPr>
          <w:color w:val="000000"/>
          <w:szCs w:val="22"/>
          <w:lang w:val="bg-BG"/>
        </w:rPr>
        <w:t>ите</w:t>
      </w:r>
      <w:r w:rsidR="002006FD" w:rsidRPr="003C46AF">
        <w:rPr>
          <w:color w:val="000000"/>
          <w:szCs w:val="22"/>
          <w:lang w:val="bg-BG"/>
        </w:rPr>
        <w:t>, ко</w:t>
      </w:r>
      <w:r w:rsidR="009D3D7F" w:rsidRPr="003C46AF">
        <w:rPr>
          <w:color w:val="000000"/>
          <w:szCs w:val="22"/>
          <w:lang w:val="bg-BG"/>
        </w:rPr>
        <w:t>и</w:t>
      </w:r>
      <w:r w:rsidR="002006FD" w:rsidRPr="003C46AF">
        <w:rPr>
          <w:color w:val="000000"/>
          <w:szCs w:val="22"/>
          <w:lang w:val="bg-BG"/>
        </w:rPr>
        <w:t>то разрушава</w:t>
      </w:r>
      <w:r w:rsidR="009D3D7F" w:rsidRPr="003C46AF">
        <w:rPr>
          <w:color w:val="000000"/>
          <w:szCs w:val="22"/>
          <w:lang w:val="bg-BG"/>
        </w:rPr>
        <w:t>т</w:t>
      </w:r>
      <w:r w:rsidR="002006FD" w:rsidRPr="003C46AF">
        <w:rPr>
          <w:color w:val="000000"/>
          <w:szCs w:val="22"/>
          <w:lang w:val="bg-BG"/>
        </w:rPr>
        <w:t xml:space="preserve"> ацетилхолина</w:t>
      </w:r>
      <w:r w:rsidR="009D3D7F" w:rsidRPr="003C46AF">
        <w:rPr>
          <w:color w:val="000000"/>
          <w:szCs w:val="22"/>
          <w:lang w:val="bg-BG"/>
        </w:rPr>
        <w:t xml:space="preserve"> </w:t>
      </w:r>
      <w:r w:rsidR="00387B4E" w:rsidRPr="003C46AF">
        <w:rPr>
          <w:color w:val="000000"/>
          <w:szCs w:val="22"/>
          <w:lang w:val="bg-BG"/>
        </w:rPr>
        <w:t>–</w:t>
      </w:r>
      <w:r w:rsidR="002006FD" w:rsidRPr="003C46AF">
        <w:rPr>
          <w:color w:val="000000"/>
          <w:szCs w:val="22"/>
          <w:lang w:val="bg-BG"/>
        </w:rPr>
        <w:t xml:space="preserve"> ацетилхолинестераза и бутирилхолинестераза. Блокирайки тези ензими </w:t>
      </w:r>
      <w:r w:rsidR="002006FD" w:rsidRPr="003C46AF">
        <w:rPr>
          <w:color w:val="000000"/>
          <w:szCs w:val="22"/>
          <w:lang w:val="en-US"/>
        </w:rPr>
        <w:t>Exelon</w:t>
      </w:r>
      <w:r w:rsidR="002006FD" w:rsidRPr="003C46AF">
        <w:rPr>
          <w:color w:val="000000"/>
          <w:szCs w:val="22"/>
          <w:lang w:val="bg-BG"/>
        </w:rPr>
        <w:t xml:space="preserve"> позволява да се достигнат високи нива на ацетилхолин в мозъка, които спомагат за намаляване на симптомите при болест на Алцхаймер.</w:t>
      </w:r>
    </w:p>
    <w:p w14:paraId="42FB6CFF" w14:textId="77777777" w:rsidR="00FF2777" w:rsidRPr="003C46AF" w:rsidRDefault="00FF2777" w:rsidP="0085631C">
      <w:pPr>
        <w:widowControl w:val="0"/>
        <w:numPr>
          <w:ilvl w:val="12"/>
          <w:numId w:val="0"/>
        </w:numPr>
        <w:tabs>
          <w:tab w:val="clear" w:pos="567"/>
        </w:tabs>
        <w:spacing w:line="240" w:lineRule="auto"/>
        <w:rPr>
          <w:color w:val="000000"/>
          <w:szCs w:val="22"/>
          <w:lang w:val="ru-RU"/>
        </w:rPr>
      </w:pPr>
    </w:p>
    <w:p w14:paraId="42914A3A" w14:textId="650014CA" w:rsidR="00FF2777" w:rsidRPr="003C46AF" w:rsidRDefault="000166D2" w:rsidP="0085631C">
      <w:pPr>
        <w:widowControl w:val="0"/>
        <w:numPr>
          <w:ilvl w:val="12"/>
          <w:numId w:val="0"/>
        </w:numPr>
        <w:tabs>
          <w:tab w:val="clear" w:pos="567"/>
        </w:tabs>
        <w:spacing w:line="240" w:lineRule="auto"/>
        <w:rPr>
          <w:color w:val="000000"/>
          <w:szCs w:val="22"/>
          <w:lang w:val="bg-BG"/>
        </w:rPr>
      </w:pPr>
      <w:r w:rsidRPr="003C46AF">
        <w:rPr>
          <w:color w:val="000000"/>
          <w:szCs w:val="22"/>
        </w:rPr>
        <w:t>Exelon</w:t>
      </w:r>
      <w:r w:rsidRPr="003C46AF">
        <w:rPr>
          <w:color w:val="000000"/>
          <w:szCs w:val="22"/>
          <w:lang w:val="ru-RU"/>
        </w:rPr>
        <w:t xml:space="preserve"> </w:t>
      </w:r>
      <w:r w:rsidRPr="003C46AF">
        <w:rPr>
          <w:color w:val="000000"/>
          <w:szCs w:val="22"/>
          <w:lang w:val="bg-BG"/>
        </w:rPr>
        <w:t xml:space="preserve">се използва за лечение при </w:t>
      </w:r>
      <w:r w:rsidR="005A0044" w:rsidRPr="003C46AF">
        <w:rPr>
          <w:color w:val="000000"/>
          <w:szCs w:val="22"/>
          <w:lang w:val="bg-BG"/>
        </w:rPr>
        <w:t xml:space="preserve">възрастни </w:t>
      </w:r>
      <w:r w:rsidRPr="003C46AF">
        <w:rPr>
          <w:color w:val="000000"/>
          <w:szCs w:val="22"/>
          <w:lang w:val="bg-BG"/>
        </w:rPr>
        <w:t xml:space="preserve">пациенти с </w:t>
      </w:r>
      <w:r w:rsidR="004F652B" w:rsidRPr="003C46AF">
        <w:rPr>
          <w:color w:val="000000"/>
          <w:szCs w:val="22"/>
          <w:lang w:val="bg-BG"/>
        </w:rPr>
        <w:t>лека до умерено тежка Алцхаймерова деменция, прогресивно мозъчно заболяване, което постепенно засяга паметта, интелектуалните способности и поведението</w:t>
      </w:r>
      <w:r w:rsidRPr="003C46AF">
        <w:rPr>
          <w:color w:val="000000"/>
          <w:szCs w:val="22"/>
          <w:lang w:val="ru-RU"/>
        </w:rPr>
        <w:t>.</w:t>
      </w:r>
    </w:p>
    <w:p w14:paraId="5AD979DF"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642541F1"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045FA3E7" w14:textId="77777777" w:rsidR="000166D2" w:rsidRPr="003C46AF" w:rsidRDefault="004B00DF" w:rsidP="0085631C">
      <w:pPr>
        <w:keepNext/>
        <w:widowControl w:val="0"/>
        <w:tabs>
          <w:tab w:val="clear" w:pos="567"/>
        </w:tabs>
        <w:spacing w:line="240" w:lineRule="auto"/>
        <w:rPr>
          <w:b/>
          <w:color w:val="000000"/>
          <w:szCs w:val="22"/>
          <w:lang w:val="ru-RU"/>
        </w:rPr>
      </w:pPr>
      <w:r w:rsidRPr="003C46AF">
        <w:rPr>
          <w:b/>
          <w:color w:val="000000"/>
          <w:szCs w:val="22"/>
          <w:lang w:val="ru-RU"/>
        </w:rPr>
        <w:t>2.</w:t>
      </w:r>
      <w:r w:rsidRPr="003C46AF">
        <w:rPr>
          <w:b/>
          <w:color w:val="000000"/>
          <w:szCs w:val="22"/>
          <w:lang w:val="ru-RU"/>
        </w:rPr>
        <w:tab/>
      </w:r>
      <w:r w:rsidR="001062CF" w:rsidRPr="003C46AF">
        <w:rPr>
          <w:b/>
          <w:noProof/>
          <w:szCs w:val="24"/>
          <w:lang w:val="bg-BG"/>
        </w:rPr>
        <w:t>Какво трябва да знаете, преди да използвате</w:t>
      </w:r>
      <w:r w:rsidR="001062CF" w:rsidRPr="003C46AF">
        <w:rPr>
          <w:b/>
          <w:color w:val="000000"/>
          <w:szCs w:val="22"/>
          <w:lang w:val="ru-RU"/>
        </w:rPr>
        <w:t xml:space="preserve"> </w:t>
      </w:r>
      <w:r w:rsidR="001062CF" w:rsidRPr="003C46AF">
        <w:rPr>
          <w:b/>
          <w:color w:val="000000"/>
          <w:szCs w:val="22"/>
        </w:rPr>
        <w:t>Exelon</w:t>
      </w:r>
    </w:p>
    <w:p w14:paraId="641F973A" w14:textId="77777777" w:rsidR="000166D2" w:rsidRPr="003C46AF" w:rsidRDefault="000166D2" w:rsidP="0085631C">
      <w:pPr>
        <w:keepNext/>
        <w:widowControl w:val="0"/>
        <w:numPr>
          <w:ilvl w:val="12"/>
          <w:numId w:val="0"/>
        </w:numPr>
        <w:tabs>
          <w:tab w:val="clear" w:pos="567"/>
        </w:tabs>
        <w:spacing w:line="240" w:lineRule="auto"/>
        <w:rPr>
          <w:color w:val="000000"/>
          <w:szCs w:val="22"/>
          <w:lang w:val="ru-RU"/>
        </w:rPr>
      </w:pPr>
    </w:p>
    <w:p w14:paraId="2AF982C2" w14:textId="77777777" w:rsidR="000166D2" w:rsidRPr="003C46AF" w:rsidRDefault="000166D2" w:rsidP="0085631C">
      <w:pPr>
        <w:keepNext/>
        <w:widowControl w:val="0"/>
        <w:numPr>
          <w:ilvl w:val="12"/>
          <w:numId w:val="0"/>
        </w:numPr>
        <w:tabs>
          <w:tab w:val="clear" w:pos="567"/>
        </w:tabs>
        <w:spacing w:line="240" w:lineRule="auto"/>
        <w:rPr>
          <w:color w:val="000000"/>
          <w:szCs w:val="22"/>
          <w:lang w:val="ru-RU"/>
        </w:rPr>
      </w:pPr>
      <w:r w:rsidRPr="003C46AF">
        <w:rPr>
          <w:b/>
          <w:color w:val="000000"/>
          <w:szCs w:val="22"/>
          <w:lang w:val="bg-BG"/>
        </w:rPr>
        <w:t>Не използвайте</w:t>
      </w:r>
      <w:r w:rsidRPr="003C46AF">
        <w:rPr>
          <w:b/>
          <w:color w:val="000000"/>
          <w:szCs w:val="22"/>
          <w:lang w:val="ru-RU"/>
        </w:rPr>
        <w:t xml:space="preserve"> </w:t>
      </w:r>
      <w:r w:rsidRPr="003C46AF">
        <w:rPr>
          <w:b/>
          <w:color w:val="000000"/>
          <w:szCs w:val="22"/>
        </w:rPr>
        <w:t>Exelon</w:t>
      </w:r>
    </w:p>
    <w:p w14:paraId="411A1B87" w14:textId="77777777" w:rsidR="000166D2" w:rsidRPr="003C46AF" w:rsidRDefault="000166D2" w:rsidP="0085631C">
      <w:pPr>
        <w:widowControl w:val="0"/>
        <w:numPr>
          <w:ilvl w:val="12"/>
          <w:numId w:val="0"/>
        </w:numPr>
        <w:tabs>
          <w:tab w:val="clear" w:pos="567"/>
        </w:tabs>
        <w:spacing w:line="240" w:lineRule="auto"/>
        <w:ind w:left="567" w:hanging="567"/>
        <w:rPr>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bg-BG"/>
        </w:rPr>
        <w:t>ако сте алергични</w:t>
      </w:r>
      <w:r w:rsidRPr="003C46AF">
        <w:rPr>
          <w:color w:val="000000"/>
          <w:szCs w:val="22"/>
          <w:lang w:val="ru-RU"/>
        </w:rPr>
        <w:t xml:space="preserve"> </w:t>
      </w:r>
      <w:r w:rsidRPr="003C46AF">
        <w:rPr>
          <w:color w:val="000000"/>
          <w:szCs w:val="22"/>
          <w:lang w:val="bg-BG"/>
        </w:rPr>
        <w:t>към ривастигмин</w:t>
      </w:r>
      <w:r w:rsidRPr="003C46AF">
        <w:rPr>
          <w:color w:val="000000"/>
          <w:szCs w:val="22"/>
          <w:lang w:val="ru-RU"/>
        </w:rPr>
        <w:t xml:space="preserve"> (</w:t>
      </w:r>
      <w:r w:rsidRPr="003C46AF">
        <w:rPr>
          <w:color w:val="000000"/>
          <w:szCs w:val="22"/>
          <w:lang w:val="bg-BG"/>
        </w:rPr>
        <w:t>активното вещество в</w:t>
      </w:r>
      <w:r w:rsidRPr="003C46AF">
        <w:rPr>
          <w:color w:val="000000"/>
          <w:szCs w:val="22"/>
          <w:lang w:val="ru-RU"/>
        </w:rPr>
        <w:t xml:space="preserve"> </w:t>
      </w:r>
      <w:r w:rsidRPr="003C46AF">
        <w:rPr>
          <w:color w:val="000000"/>
          <w:szCs w:val="22"/>
        </w:rPr>
        <w:t>Exelon</w:t>
      </w:r>
      <w:r w:rsidRPr="003C46AF">
        <w:rPr>
          <w:color w:val="000000"/>
          <w:szCs w:val="22"/>
          <w:lang w:val="ru-RU"/>
        </w:rPr>
        <w:t xml:space="preserve">) </w:t>
      </w:r>
      <w:r w:rsidRPr="003C46AF">
        <w:rPr>
          <w:color w:val="000000"/>
          <w:szCs w:val="22"/>
          <w:lang w:val="bg-BG"/>
        </w:rPr>
        <w:t>или към някоя от останалите съставки</w:t>
      </w:r>
      <w:r w:rsidRPr="003C46AF">
        <w:rPr>
          <w:color w:val="000000"/>
          <w:szCs w:val="22"/>
          <w:lang w:val="ru-RU"/>
        </w:rPr>
        <w:t xml:space="preserve"> </w:t>
      </w:r>
      <w:r w:rsidR="00484C99" w:rsidRPr="003C46AF">
        <w:rPr>
          <w:color w:val="000000"/>
          <w:szCs w:val="22"/>
          <w:lang w:val="ru-RU"/>
        </w:rPr>
        <w:t xml:space="preserve">на </w:t>
      </w:r>
      <w:r w:rsidR="009A45EC" w:rsidRPr="003C46AF">
        <w:rPr>
          <w:color w:val="000000"/>
          <w:szCs w:val="22"/>
          <w:lang w:val="ru-RU"/>
        </w:rPr>
        <w:t>това лекарство (</w:t>
      </w:r>
      <w:r w:rsidRPr="003C46AF">
        <w:rPr>
          <w:color w:val="000000"/>
          <w:szCs w:val="22"/>
          <w:lang w:val="ru-RU"/>
        </w:rPr>
        <w:t>изброени в точка</w:t>
      </w:r>
      <w:r w:rsidRPr="003C46AF">
        <w:rPr>
          <w:color w:val="000000"/>
          <w:szCs w:val="22"/>
        </w:rPr>
        <w:t> </w:t>
      </w:r>
      <w:r w:rsidRPr="003C46AF">
        <w:rPr>
          <w:color w:val="000000"/>
          <w:szCs w:val="22"/>
          <w:lang w:val="ru-RU"/>
        </w:rPr>
        <w:t>6</w:t>
      </w:r>
      <w:r w:rsidR="009A45EC" w:rsidRPr="003C46AF">
        <w:rPr>
          <w:color w:val="000000"/>
          <w:szCs w:val="22"/>
          <w:lang w:val="ru-RU"/>
        </w:rPr>
        <w:t>)</w:t>
      </w:r>
      <w:r w:rsidRPr="003C46AF">
        <w:rPr>
          <w:color w:val="000000"/>
          <w:szCs w:val="22"/>
          <w:lang w:val="ru-RU"/>
        </w:rPr>
        <w:t>.</w:t>
      </w:r>
    </w:p>
    <w:p w14:paraId="219ED5B9" w14:textId="77777777" w:rsidR="000166D2" w:rsidRPr="003C46AF" w:rsidRDefault="000166D2" w:rsidP="0085631C">
      <w:pPr>
        <w:widowControl w:val="0"/>
        <w:numPr>
          <w:ilvl w:val="12"/>
          <w:numId w:val="0"/>
        </w:numPr>
        <w:tabs>
          <w:tab w:val="clear" w:pos="567"/>
          <w:tab w:val="left" w:pos="540"/>
        </w:tabs>
        <w:spacing w:line="240" w:lineRule="auto"/>
        <w:ind w:left="567" w:hanging="567"/>
        <w:rPr>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bg-BG"/>
        </w:rPr>
        <w:t>ако някога сте имали алергична реакция към подобен вид лекарство</w:t>
      </w:r>
      <w:r w:rsidR="004F652B" w:rsidRPr="003C46AF">
        <w:rPr>
          <w:color w:val="000000"/>
          <w:szCs w:val="22"/>
          <w:lang w:val="bg-BG"/>
        </w:rPr>
        <w:t xml:space="preserve"> (карбаматни производни)</w:t>
      </w:r>
      <w:r w:rsidRPr="003C46AF">
        <w:rPr>
          <w:color w:val="000000"/>
          <w:szCs w:val="22"/>
          <w:lang w:val="ru-RU"/>
        </w:rPr>
        <w:t>.</w:t>
      </w:r>
    </w:p>
    <w:p w14:paraId="6579DF37" w14:textId="77777777" w:rsidR="00BB3B8F" w:rsidRPr="003C46AF" w:rsidRDefault="00BB3B8F" w:rsidP="0085631C">
      <w:pPr>
        <w:keepNext/>
        <w:widowControl w:val="0"/>
        <w:numPr>
          <w:ilvl w:val="0"/>
          <w:numId w:val="30"/>
        </w:numPr>
        <w:ind w:left="567" w:hanging="567"/>
        <w:rPr>
          <w:noProof/>
          <w:color w:val="000000"/>
          <w:lang w:val="bg-BG"/>
        </w:rPr>
      </w:pPr>
      <w:r w:rsidRPr="003C46AF">
        <w:rPr>
          <w:noProof/>
          <w:color w:val="000000"/>
          <w:lang w:val="bg-BG"/>
        </w:rPr>
        <w:t xml:space="preserve">ако имате кожна реакция, разпространяваща се </w:t>
      </w:r>
      <w:r w:rsidR="00A962AD" w:rsidRPr="003C46AF">
        <w:rPr>
          <w:noProof/>
          <w:color w:val="000000"/>
          <w:lang w:val="bg-BG"/>
        </w:rPr>
        <w:t>извън границите</w:t>
      </w:r>
      <w:r w:rsidRPr="003C46AF">
        <w:rPr>
          <w:noProof/>
          <w:color w:val="000000"/>
          <w:lang w:val="bg-BG"/>
        </w:rPr>
        <w:t xml:space="preserve"> на пластира, ако </w:t>
      </w:r>
      <w:r w:rsidR="001A4C19" w:rsidRPr="003C46AF">
        <w:rPr>
          <w:noProof/>
          <w:color w:val="000000"/>
          <w:lang w:val="bg-BG"/>
        </w:rPr>
        <w:t>има</w:t>
      </w:r>
      <w:r w:rsidRPr="003C46AF">
        <w:rPr>
          <w:noProof/>
          <w:color w:val="000000"/>
          <w:lang w:val="bg-BG"/>
        </w:rPr>
        <w:t xml:space="preserve"> по-интензивна локална реакция (като поява на мехури, разрастващо се кожно възпаление, подуване) и ако не се подобри в рамките на 48 часа след отстраняване на трансдермалния </w:t>
      </w:r>
      <w:r w:rsidRPr="003C46AF">
        <w:rPr>
          <w:noProof/>
          <w:color w:val="000000"/>
          <w:lang w:val="bg-BG"/>
        </w:rPr>
        <w:lastRenderedPageBreak/>
        <w:t>пластир.</w:t>
      </w:r>
    </w:p>
    <w:p w14:paraId="0F7525FD" w14:textId="497D5342" w:rsidR="000166D2" w:rsidRPr="003C46AF" w:rsidRDefault="000166D2" w:rsidP="0085631C">
      <w:pPr>
        <w:pStyle w:val="ListBullet"/>
        <w:widowControl w:val="0"/>
        <w:numPr>
          <w:ilvl w:val="0"/>
          <w:numId w:val="0"/>
        </w:numPr>
        <w:rPr>
          <w:color w:val="000000"/>
          <w:lang w:val="ru-RU"/>
        </w:rPr>
      </w:pPr>
      <w:r w:rsidRPr="003C46AF">
        <w:rPr>
          <w:color w:val="000000"/>
          <w:lang w:val="bg-BG"/>
        </w:rPr>
        <w:t xml:space="preserve">Ако това се отнася до Вас, информирайте Вашия лекар и не прилагайте </w:t>
      </w:r>
      <w:r w:rsidRPr="003C46AF">
        <w:rPr>
          <w:color w:val="000000"/>
        </w:rPr>
        <w:t>Exelon</w:t>
      </w:r>
      <w:r w:rsidRPr="003C46AF">
        <w:rPr>
          <w:color w:val="000000"/>
          <w:lang w:val="bg-BG"/>
        </w:rPr>
        <w:t xml:space="preserve"> трансдермални пластири</w:t>
      </w:r>
      <w:r w:rsidRPr="003C46AF">
        <w:rPr>
          <w:color w:val="000000"/>
          <w:lang w:val="ru-RU"/>
        </w:rPr>
        <w:t>.</w:t>
      </w:r>
    </w:p>
    <w:p w14:paraId="1C3F08B2"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393D4777" w14:textId="77777777" w:rsidR="000166D2" w:rsidRPr="003C46AF" w:rsidRDefault="009B2E2A" w:rsidP="0085631C">
      <w:pPr>
        <w:keepNext/>
        <w:widowControl w:val="0"/>
        <w:numPr>
          <w:ilvl w:val="12"/>
          <w:numId w:val="0"/>
        </w:numPr>
        <w:tabs>
          <w:tab w:val="clear" w:pos="567"/>
        </w:tabs>
        <w:spacing w:line="240" w:lineRule="auto"/>
        <w:rPr>
          <w:b/>
          <w:color w:val="000000"/>
          <w:szCs w:val="22"/>
          <w:lang w:val="bg-BG"/>
        </w:rPr>
      </w:pPr>
      <w:r w:rsidRPr="003C46AF">
        <w:rPr>
          <w:b/>
          <w:noProof/>
          <w:szCs w:val="24"/>
          <w:lang w:val="bg-BG"/>
        </w:rPr>
        <w:t>Предупреждения и предпазни мерки</w:t>
      </w:r>
    </w:p>
    <w:p w14:paraId="7EEB7FE9" w14:textId="77777777" w:rsidR="009B2E2A" w:rsidRPr="003C46AF" w:rsidRDefault="009B2E2A" w:rsidP="0085631C">
      <w:pPr>
        <w:keepNext/>
        <w:widowControl w:val="0"/>
        <w:numPr>
          <w:ilvl w:val="12"/>
          <w:numId w:val="0"/>
        </w:numPr>
        <w:tabs>
          <w:tab w:val="clear" w:pos="567"/>
        </w:tabs>
        <w:spacing w:line="240" w:lineRule="auto"/>
        <w:rPr>
          <w:color w:val="000000"/>
          <w:szCs w:val="22"/>
          <w:lang w:val="bg-BG"/>
        </w:rPr>
      </w:pPr>
      <w:r w:rsidRPr="003C46AF">
        <w:rPr>
          <w:noProof/>
          <w:szCs w:val="24"/>
          <w:lang w:val="bg-BG"/>
        </w:rPr>
        <w:t>Говорете</w:t>
      </w:r>
      <w:r w:rsidRPr="003C46AF">
        <w:rPr>
          <w:lang w:val="bg-BG"/>
        </w:rPr>
        <w:t xml:space="preserve"> с Вашия лекар</w:t>
      </w:r>
      <w:r w:rsidR="00EF4CEF" w:rsidRPr="003C46AF">
        <w:rPr>
          <w:lang w:val="bg-BG"/>
        </w:rPr>
        <w:t>,</w:t>
      </w:r>
      <w:r w:rsidRPr="003C46AF">
        <w:rPr>
          <w:lang w:val="bg-BG"/>
        </w:rPr>
        <w:t xml:space="preserve"> </w:t>
      </w:r>
      <w:r w:rsidRPr="003C46AF">
        <w:rPr>
          <w:noProof/>
          <w:szCs w:val="24"/>
          <w:lang w:val="bg-BG"/>
        </w:rPr>
        <w:t>преди да използвате</w:t>
      </w:r>
      <w:r w:rsidRPr="003C46AF">
        <w:rPr>
          <w:szCs w:val="22"/>
          <w:lang w:val="ru-RU"/>
        </w:rPr>
        <w:t xml:space="preserve"> </w:t>
      </w:r>
      <w:r w:rsidRPr="003C46AF">
        <w:rPr>
          <w:szCs w:val="22"/>
          <w:lang w:val="en-US"/>
        </w:rPr>
        <w:t>Exelon</w:t>
      </w:r>
      <w:r w:rsidR="006035DF" w:rsidRPr="003C46AF">
        <w:rPr>
          <w:szCs w:val="22"/>
          <w:lang w:val="bg-BG"/>
        </w:rPr>
        <w:t>:</w:t>
      </w:r>
    </w:p>
    <w:p w14:paraId="2B970C20" w14:textId="58FABFFA" w:rsidR="000166D2" w:rsidRPr="003C46AF" w:rsidRDefault="000166D2" w:rsidP="009742ED">
      <w:pPr>
        <w:widowControl w:val="0"/>
        <w:numPr>
          <w:ilvl w:val="12"/>
          <w:numId w:val="0"/>
        </w:numPr>
        <w:tabs>
          <w:tab w:val="clear" w:pos="567"/>
          <w:tab w:val="left" w:pos="540"/>
        </w:tabs>
        <w:spacing w:line="240" w:lineRule="auto"/>
        <w:ind w:left="540" w:hanging="540"/>
        <w:rPr>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bg-BG"/>
        </w:rPr>
        <w:t xml:space="preserve">ако имате или някога сте имали </w:t>
      </w:r>
      <w:r w:rsidR="009742ED" w:rsidRPr="003C46AF">
        <w:rPr>
          <w:color w:val="000000"/>
          <w:szCs w:val="22"/>
          <w:lang w:val="bg-BG"/>
        </w:rPr>
        <w:t xml:space="preserve">сърдечно заболяване като </w:t>
      </w:r>
      <w:r w:rsidRPr="003C46AF">
        <w:rPr>
          <w:color w:val="000000"/>
          <w:szCs w:val="22"/>
          <w:lang w:val="bg-BG"/>
        </w:rPr>
        <w:t xml:space="preserve">неправилен </w:t>
      </w:r>
      <w:r w:rsidR="00F43AF8" w:rsidRPr="003C46AF">
        <w:rPr>
          <w:color w:val="000000"/>
          <w:szCs w:val="22"/>
          <w:lang w:val="bg-BG"/>
        </w:rPr>
        <w:t xml:space="preserve">или бавен </w:t>
      </w:r>
      <w:r w:rsidRPr="003C46AF">
        <w:rPr>
          <w:color w:val="000000"/>
          <w:szCs w:val="22"/>
          <w:lang w:val="bg-BG"/>
        </w:rPr>
        <w:t>сърдечен ритъм</w:t>
      </w:r>
      <w:r w:rsidR="009742ED" w:rsidRPr="003C46AF">
        <w:rPr>
          <w:color w:val="000000"/>
          <w:szCs w:val="22"/>
          <w:lang w:val="bg-BG"/>
        </w:rPr>
        <w:t xml:space="preserve">, удължаване на </w:t>
      </w:r>
      <w:r w:rsidR="009742ED" w:rsidRPr="003C46AF">
        <w:rPr>
          <w:color w:val="000000"/>
          <w:szCs w:val="22"/>
          <w:lang w:val="en-US"/>
        </w:rPr>
        <w:t>QT</w:t>
      </w:r>
      <w:r w:rsidR="009742ED" w:rsidRPr="003C46AF">
        <w:rPr>
          <w:color w:val="000000"/>
          <w:szCs w:val="22"/>
          <w:lang w:val="bg-BG"/>
        </w:rPr>
        <w:t xml:space="preserve"> интервала, фамилна анамнеза за </w:t>
      </w:r>
      <w:r w:rsidR="009742ED" w:rsidRPr="003C46AF">
        <w:rPr>
          <w:color w:val="000000"/>
          <w:lang w:val="bg-BG"/>
        </w:rPr>
        <w:t xml:space="preserve">удължен </w:t>
      </w:r>
      <w:r w:rsidR="009742ED" w:rsidRPr="003C46AF">
        <w:rPr>
          <w:color w:val="000000"/>
          <w:lang w:val="en-US"/>
        </w:rPr>
        <w:t xml:space="preserve">QT </w:t>
      </w:r>
      <w:proofErr w:type="spellStart"/>
      <w:r w:rsidR="009742ED" w:rsidRPr="003C46AF">
        <w:rPr>
          <w:color w:val="000000"/>
          <w:lang w:val="en-US"/>
        </w:rPr>
        <w:t>интервал</w:t>
      </w:r>
      <w:proofErr w:type="spellEnd"/>
      <w:r w:rsidR="009742ED" w:rsidRPr="003C46AF">
        <w:rPr>
          <w:color w:val="000000"/>
          <w:lang w:val="bg-BG"/>
        </w:rPr>
        <w:t xml:space="preserve">, </w:t>
      </w:r>
      <w:r w:rsidR="009742ED" w:rsidRPr="003C46AF">
        <w:rPr>
          <w:i/>
          <w:color w:val="000000"/>
          <w:lang w:val="bg-BG"/>
        </w:rPr>
        <w:t>torsade de pointes</w:t>
      </w:r>
      <w:r w:rsidR="00BA19C5" w:rsidRPr="003C46AF">
        <w:rPr>
          <w:i/>
          <w:color w:val="000000"/>
          <w:lang w:val="bg-BG"/>
        </w:rPr>
        <w:t xml:space="preserve"> </w:t>
      </w:r>
      <w:r w:rsidR="00BA19C5" w:rsidRPr="003C46AF">
        <w:rPr>
          <w:iCs/>
          <w:color w:val="000000"/>
          <w:lang w:val="bg-BG"/>
        </w:rPr>
        <w:t>(животозастрашаваша аритмия)</w:t>
      </w:r>
      <w:r w:rsidR="009742ED" w:rsidRPr="003C46AF">
        <w:rPr>
          <w:color w:val="000000"/>
          <w:lang w:val="bg-BG"/>
        </w:rPr>
        <w:t>, или имат</w:t>
      </w:r>
      <w:r w:rsidR="00BA19C5" w:rsidRPr="003C46AF">
        <w:rPr>
          <w:color w:val="000000"/>
          <w:lang w:val="bg-BG"/>
        </w:rPr>
        <w:t>е</w:t>
      </w:r>
      <w:r w:rsidR="009742ED" w:rsidRPr="003C46AF">
        <w:rPr>
          <w:color w:val="000000"/>
          <w:lang w:val="bg-BG"/>
        </w:rPr>
        <w:t xml:space="preserve"> </w:t>
      </w:r>
      <w:r w:rsidR="009742ED" w:rsidRPr="003C46AF">
        <w:rPr>
          <w:szCs w:val="22"/>
          <w:lang w:val="bg-BG"/>
        </w:rPr>
        <w:t>ниски нива на калий или магнезий в кръвта</w:t>
      </w:r>
      <w:r w:rsidRPr="003C46AF">
        <w:rPr>
          <w:color w:val="000000"/>
          <w:szCs w:val="22"/>
          <w:lang w:val="bg-BG"/>
        </w:rPr>
        <w:t>.</w:t>
      </w:r>
    </w:p>
    <w:p w14:paraId="5CB8F27A" w14:textId="77777777" w:rsidR="000166D2" w:rsidRPr="003C46AF" w:rsidRDefault="000166D2" w:rsidP="0085631C">
      <w:pPr>
        <w:widowControl w:val="0"/>
        <w:numPr>
          <w:ilvl w:val="12"/>
          <w:numId w:val="0"/>
        </w:numPr>
        <w:tabs>
          <w:tab w:val="clear" w:pos="567"/>
          <w:tab w:val="left" w:pos="540"/>
        </w:tabs>
        <w:spacing w:line="240" w:lineRule="auto"/>
        <w:rPr>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bg-BG"/>
        </w:rPr>
        <w:t xml:space="preserve">ако имате или някога сте имали </w:t>
      </w:r>
      <w:r w:rsidR="00276005" w:rsidRPr="003C46AF">
        <w:rPr>
          <w:color w:val="000000"/>
          <w:szCs w:val="22"/>
          <w:lang w:val="bg-BG"/>
        </w:rPr>
        <w:t>активна</w:t>
      </w:r>
      <w:r w:rsidR="00606A43" w:rsidRPr="003C46AF">
        <w:rPr>
          <w:color w:val="000000"/>
          <w:szCs w:val="22"/>
          <w:lang w:val="bg-BG"/>
        </w:rPr>
        <w:t xml:space="preserve"> стомашна язва</w:t>
      </w:r>
      <w:r w:rsidRPr="003C46AF">
        <w:rPr>
          <w:color w:val="000000"/>
          <w:szCs w:val="22"/>
          <w:lang w:val="ru-RU"/>
        </w:rPr>
        <w:t>.</w:t>
      </w:r>
    </w:p>
    <w:p w14:paraId="3E3B1DC5" w14:textId="77777777" w:rsidR="000166D2" w:rsidRPr="003C46AF" w:rsidRDefault="000166D2" w:rsidP="0085631C">
      <w:pPr>
        <w:widowControl w:val="0"/>
        <w:numPr>
          <w:ilvl w:val="12"/>
          <w:numId w:val="0"/>
        </w:numPr>
        <w:tabs>
          <w:tab w:val="clear" w:pos="567"/>
          <w:tab w:val="left" w:pos="540"/>
        </w:tabs>
        <w:spacing w:line="240" w:lineRule="auto"/>
        <w:rPr>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bg-BG"/>
        </w:rPr>
        <w:t>ако имате или някога сте имали затруднения при уриниране</w:t>
      </w:r>
      <w:r w:rsidRPr="003C46AF">
        <w:rPr>
          <w:color w:val="000000"/>
          <w:szCs w:val="22"/>
          <w:lang w:val="ru-RU"/>
        </w:rPr>
        <w:t>.</w:t>
      </w:r>
    </w:p>
    <w:p w14:paraId="7CF1D42C" w14:textId="77777777" w:rsidR="000166D2" w:rsidRPr="003C46AF" w:rsidRDefault="000166D2" w:rsidP="0085631C">
      <w:pPr>
        <w:widowControl w:val="0"/>
        <w:numPr>
          <w:ilvl w:val="12"/>
          <w:numId w:val="0"/>
        </w:numPr>
        <w:tabs>
          <w:tab w:val="clear" w:pos="567"/>
          <w:tab w:val="left" w:pos="540"/>
        </w:tabs>
        <w:spacing w:line="240" w:lineRule="auto"/>
        <w:rPr>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bg-BG"/>
        </w:rPr>
        <w:t xml:space="preserve">ако имате или някога сте имали </w:t>
      </w:r>
      <w:r w:rsidR="00606A43" w:rsidRPr="003C46AF">
        <w:rPr>
          <w:color w:val="000000"/>
          <w:szCs w:val="22"/>
          <w:lang w:val="bg-BG"/>
        </w:rPr>
        <w:t>гърчове</w:t>
      </w:r>
      <w:r w:rsidRPr="003C46AF">
        <w:rPr>
          <w:color w:val="000000"/>
          <w:szCs w:val="22"/>
          <w:lang w:val="ru-RU"/>
        </w:rPr>
        <w:t>.</w:t>
      </w:r>
    </w:p>
    <w:p w14:paraId="6465925F" w14:textId="77777777" w:rsidR="000166D2" w:rsidRPr="003C46AF" w:rsidRDefault="000166D2" w:rsidP="0085631C">
      <w:pPr>
        <w:widowControl w:val="0"/>
        <w:numPr>
          <w:ilvl w:val="12"/>
          <w:numId w:val="0"/>
        </w:numPr>
        <w:tabs>
          <w:tab w:val="clear" w:pos="567"/>
          <w:tab w:val="left" w:pos="540"/>
        </w:tabs>
        <w:spacing w:line="240" w:lineRule="auto"/>
        <w:rPr>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bg-BG"/>
        </w:rPr>
        <w:t>ако имате или някога сте имали астма или тежко дихателно заболяване</w:t>
      </w:r>
      <w:r w:rsidRPr="003C46AF">
        <w:rPr>
          <w:color w:val="000000"/>
          <w:szCs w:val="22"/>
          <w:lang w:val="ru-RU"/>
        </w:rPr>
        <w:t>.</w:t>
      </w:r>
    </w:p>
    <w:p w14:paraId="27AD200E" w14:textId="77777777" w:rsidR="000166D2" w:rsidRPr="003C46AF" w:rsidRDefault="000166D2" w:rsidP="0085631C">
      <w:pPr>
        <w:widowControl w:val="0"/>
        <w:numPr>
          <w:ilvl w:val="12"/>
          <w:numId w:val="0"/>
        </w:numPr>
        <w:tabs>
          <w:tab w:val="clear" w:pos="567"/>
          <w:tab w:val="left" w:pos="540"/>
        </w:tabs>
        <w:spacing w:line="240" w:lineRule="auto"/>
        <w:rPr>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bg-BG"/>
        </w:rPr>
        <w:t xml:space="preserve">ако </w:t>
      </w:r>
      <w:r w:rsidR="00A2555C" w:rsidRPr="003C46AF">
        <w:rPr>
          <w:color w:val="000000"/>
          <w:szCs w:val="22"/>
          <w:lang w:val="bg-BG"/>
        </w:rPr>
        <w:t>имате</w:t>
      </w:r>
      <w:r w:rsidRPr="003C46AF">
        <w:rPr>
          <w:color w:val="000000"/>
          <w:szCs w:val="22"/>
          <w:lang w:val="bg-BG"/>
        </w:rPr>
        <w:t xml:space="preserve"> тре</w:t>
      </w:r>
      <w:r w:rsidR="00CB6BD2" w:rsidRPr="003C46AF">
        <w:rPr>
          <w:color w:val="000000"/>
          <w:szCs w:val="22"/>
          <w:lang w:val="bg-BG"/>
        </w:rPr>
        <w:t>перене</w:t>
      </w:r>
      <w:r w:rsidRPr="003C46AF">
        <w:rPr>
          <w:color w:val="000000"/>
          <w:szCs w:val="22"/>
          <w:lang w:val="ru-RU"/>
        </w:rPr>
        <w:t>.</w:t>
      </w:r>
    </w:p>
    <w:p w14:paraId="37B36EE3" w14:textId="77777777" w:rsidR="000166D2" w:rsidRPr="003C46AF" w:rsidRDefault="000166D2" w:rsidP="0085631C">
      <w:pPr>
        <w:widowControl w:val="0"/>
        <w:numPr>
          <w:ilvl w:val="12"/>
          <w:numId w:val="0"/>
        </w:numPr>
        <w:tabs>
          <w:tab w:val="clear" w:pos="567"/>
          <w:tab w:val="left" w:pos="540"/>
        </w:tabs>
        <w:spacing w:line="240" w:lineRule="auto"/>
        <w:rPr>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bg-BG"/>
        </w:rPr>
        <w:t>ако имате ниско телесно тегло</w:t>
      </w:r>
      <w:r w:rsidRPr="003C46AF">
        <w:rPr>
          <w:color w:val="000000"/>
          <w:szCs w:val="22"/>
          <w:lang w:val="ru-RU"/>
        </w:rPr>
        <w:t>.</w:t>
      </w:r>
    </w:p>
    <w:p w14:paraId="79B1BDF9" w14:textId="77777777" w:rsidR="00963335" w:rsidRPr="003C46AF" w:rsidRDefault="00963335" w:rsidP="0085631C">
      <w:pPr>
        <w:widowControl w:val="0"/>
        <w:numPr>
          <w:ilvl w:val="0"/>
          <w:numId w:val="27"/>
        </w:numPr>
        <w:tabs>
          <w:tab w:val="clear" w:pos="567"/>
          <w:tab w:val="clear" w:pos="1128"/>
        </w:tabs>
        <w:ind w:left="567" w:hanging="567"/>
        <w:rPr>
          <w:noProof/>
          <w:color w:val="000000"/>
          <w:lang w:val="bg-BG"/>
        </w:rPr>
      </w:pPr>
      <w:r w:rsidRPr="003C46AF">
        <w:rPr>
          <w:noProof/>
          <w:color w:val="000000"/>
          <w:lang w:val="bg-BG"/>
        </w:rPr>
        <w:t xml:space="preserve">ако имате стомашно-чревни нарушения като </w:t>
      </w:r>
      <w:r w:rsidR="00176FF0" w:rsidRPr="003C46AF">
        <w:rPr>
          <w:noProof/>
          <w:color w:val="000000"/>
          <w:lang w:val="bg-BG"/>
        </w:rPr>
        <w:t>повдигане</w:t>
      </w:r>
      <w:r w:rsidRPr="003C46AF">
        <w:rPr>
          <w:noProof/>
          <w:color w:val="000000"/>
          <w:lang w:val="bg-BG"/>
        </w:rPr>
        <w:t xml:space="preserve"> (гадене), позиви за повръщане (повръщане) и диария. Възможно е да се дехидратирате (да загубите прекалено много течности), ако повръщането или диарията са продължителни.</w:t>
      </w:r>
    </w:p>
    <w:p w14:paraId="32D1EC8C" w14:textId="77777777" w:rsidR="000166D2" w:rsidRPr="003C46AF" w:rsidRDefault="000166D2" w:rsidP="0085631C">
      <w:pPr>
        <w:keepNext/>
        <w:widowControl w:val="0"/>
        <w:numPr>
          <w:ilvl w:val="12"/>
          <w:numId w:val="0"/>
        </w:numPr>
        <w:tabs>
          <w:tab w:val="clear" w:pos="567"/>
        </w:tabs>
        <w:spacing w:line="240" w:lineRule="auto"/>
        <w:ind w:left="567" w:hanging="567"/>
        <w:rPr>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bg-BG"/>
        </w:rPr>
        <w:t>ако имате нарушена функция на черния дроб</w:t>
      </w:r>
      <w:r w:rsidRPr="003C46AF">
        <w:rPr>
          <w:color w:val="000000"/>
          <w:szCs w:val="22"/>
          <w:lang w:val="ru-RU"/>
        </w:rPr>
        <w:t>.</w:t>
      </w:r>
    </w:p>
    <w:p w14:paraId="3A6C90B3"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r w:rsidRPr="003C46AF">
        <w:rPr>
          <w:color w:val="000000"/>
          <w:szCs w:val="22"/>
          <w:lang w:val="bg-BG"/>
        </w:rPr>
        <w:t xml:space="preserve">Ако някое от </w:t>
      </w:r>
      <w:r w:rsidR="006F6E2F" w:rsidRPr="003C46AF">
        <w:rPr>
          <w:color w:val="000000"/>
          <w:szCs w:val="22"/>
          <w:lang w:val="bg-BG"/>
        </w:rPr>
        <w:t>изброените</w:t>
      </w:r>
      <w:r w:rsidRPr="003C46AF">
        <w:rPr>
          <w:color w:val="000000"/>
          <w:szCs w:val="22"/>
          <w:lang w:val="bg-BG"/>
        </w:rPr>
        <w:t xml:space="preserve"> се отнася до Вас, може да е необходимо Вашият лекар да следи внимателно състоянието Ви, докато приемате това лекарство</w:t>
      </w:r>
      <w:r w:rsidRPr="003C46AF">
        <w:rPr>
          <w:color w:val="000000"/>
          <w:szCs w:val="22"/>
          <w:lang w:val="ru-RU"/>
        </w:rPr>
        <w:t>.</w:t>
      </w:r>
    </w:p>
    <w:p w14:paraId="71F7F4B2"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5073506B"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 xml:space="preserve">Ако </w:t>
      </w:r>
      <w:r w:rsidR="00D4546D" w:rsidRPr="003C46AF">
        <w:rPr>
          <w:color w:val="000000"/>
          <w:szCs w:val="22"/>
          <w:lang w:val="bg-BG"/>
        </w:rPr>
        <w:t>повече от три</w:t>
      </w:r>
      <w:r w:rsidRPr="003C46AF">
        <w:rPr>
          <w:color w:val="000000"/>
          <w:szCs w:val="22"/>
          <w:lang w:val="bg-BG"/>
        </w:rPr>
        <w:t xml:space="preserve"> дни не сте прилагали</w:t>
      </w:r>
      <w:r w:rsidRPr="003C46AF">
        <w:rPr>
          <w:color w:val="000000"/>
          <w:szCs w:val="22"/>
          <w:lang w:val="ru-RU"/>
        </w:rPr>
        <w:t xml:space="preserve"> пластира, </w:t>
      </w:r>
      <w:r w:rsidRPr="003C46AF">
        <w:rPr>
          <w:color w:val="000000"/>
          <w:szCs w:val="22"/>
          <w:lang w:val="bg-BG"/>
        </w:rPr>
        <w:t>не прилагайте следващия пластир преди да сте разговаряли с Вашия лекар</w:t>
      </w:r>
      <w:r w:rsidRPr="003C46AF">
        <w:rPr>
          <w:color w:val="000000"/>
          <w:szCs w:val="22"/>
          <w:lang w:val="ru-RU"/>
        </w:rPr>
        <w:t>.</w:t>
      </w:r>
    </w:p>
    <w:p w14:paraId="72E0E72B" w14:textId="77777777" w:rsidR="000166D2" w:rsidRPr="003C46AF" w:rsidRDefault="000166D2" w:rsidP="0085631C">
      <w:pPr>
        <w:widowControl w:val="0"/>
        <w:numPr>
          <w:ilvl w:val="12"/>
          <w:numId w:val="0"/>
        </w:numPr>
        <w:tabs>
          <w:tab w:val="clear" w:pos="567"/>
        </w:tabs>
        <w:spacing w:line="240" w:lineRule="auto"/>
        <w:rPr>
          <w:bCs/>
          <w:color w:val="000000"/>
          <w:szCs w:val="22"/>
          <w:lang w:val="ru-RU"/>
        </w:rPr>
      </w:pPr>
    </w:p>
    <w:p w14:paraId="391155B5" w14:textId="77777777" w:rsidR="001F17B6" w:rsidRPr="003C46AF" w:rsidRDefault="004B2013" w:rsidP="0085631C">
      <w:pPr>
        <w:keepNext/>
        <w:widowControl w:val="0"/>
        <w:numPr>
          <w:ilvl w:val="12"/>
          <w:numId w:val="0"/>
        </w:numPr>
        <w:ind w:left="567" w:hanging="567"/>
        <w:rPr>
          <w:noProof/>
          <w:color w:val="000000"/>
          <w:lang w:val="ru-RU"/>
        </w:rPr>
      </w:pPr>
      <w:r w:rsidRPr="003C46AF">
        <w:rPr>
          <w:b/>
          <w:noProof/>
          <w:szCs w:val="24"/>
          <w:lang w:val="bg-BG"/>
        </w:rPr>
        <w:t>Д</w:t>
      </w:r>
      <w:r w:rsidR="001F17B6" w:rsidRPr="003C46AF">
        <w:rPr>
          <w:b/>
          <w:noProof/>
          <w:szCs w:val="24"/>
          <w:lang w:val="bg-BG"/>
        </w:rPr>
        <w:t>еца и юноши</w:t>
      </w:r>
    </w:p>
    <w:p w14:paraId="6911C89C" w14:textId="5B3DEAD3" w:rsidR="00665CBA" w:rsidRPr="003C46AF" w:rsidRDefault="00187C57" w:rsidP="0085631C">
      <w:pPr>
        <w:widowControl w:val="0"/>
        <w:numPr>
          <w:ilvl w:val="12"/>
          <w:numId w:val="0"/>
        </w:numPr>
        <w:tabs>
          <w:tab w:val="clear" w:pos="567"/>
          <w:tab w:val="left" w:pos="0"/>
        </w:tabs>
        <w:rPr>
          <w:color w:val="000000"/>
          <w:lang w:val="bg-BG"/>
        </w:rPr>
      </w:pPr>
      <w:r w:rsidRPr="003C46AF">
        <w:rPr>
          <w:noProof/>
          <w:color w:val="000000"/>
          <w:lang w:val="ru-RU"/>
        </w:rPr>
        <w:t>Няма съответн</w:t>
      </w:r>
      <w:r w:rsidR="00965BA5" w:rsidRPr="003C46AF">
        <w:rPr>
          <w:noProof/>
          <w:color w:val="000000"/>
          <w:lang w:val="ru-RU"/>
        </w:rPr>
        <w:t>а употреба</w:t>
      </w:r>
      <w:r w:rsidRPr="003C46AF">
        <w:rPr>
          <w:noProof/>
          <w:color w:val="000000"/>
          <w:lang w:val="ru-RU"/>
        </w:rPr>
        <w:t xml:space="preserve"> на </w:t>
      </w:r>
      <w:r w:rsidRPr="003C46AF">
        <w:rPr>
          <w:noProof/>
          <w:color w:val="000000"/>
          <w:lang w:val="en-US"/>
        </w:rPr>
        <w:t>Exelon</w:t>
      </w:r>
      <w:r w:rsidRPr="003C46AF">
        <w:rPr>
          <w:noProof/>
          <w:color w:val="000000"/>
          <w:lang w:val="bg-BG"/>
        </w:rPr>
        <w:t xml:space="preserve"> в педиатричната популация при лечение на болест на Алцхаймер</w:t>
      </w:r>
      <w:r w:rsidRPr="003C46AF">
        <w:rPr>
          <w:color w:val="000000"/>
          <w:lang w:val="bg-BG"/>
        </w:rPr>
        <w:t>.</w:t>
      </w:r>
    </w:p>
    <w:p w14:paraId="6A49E9ED"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30A02076" w14:textId="77777777" w:rsidR="000166D2" w:rsidRPr="003C46AF" w:rsidRDefault="001F17B6" w:rsidP="0085631C">
      <w:pPr>
        <w:keepNext/>
        <w:widowControl w:val="0"/>
        <w:numPr>
          <w:ilvl w:val="12"/>
          <w:numId w:val="0"/>
        </w:numPr>
        <w:ind w:left="567" w:hanging="567"/>
        <w:rPr>
          <w:b/>
          <w:noProof/>
          <w:color w:val="000000"/>
          <w:lang w:val="bg-BG"/>
        </w:rPr>
      </w:pPr>
      <w:r w:rsidRPr="003C46AF">
        <w:rPr>
          <w:b/>
          <w:noProof/>
          <w:color w:val="000000"/>
          <w:lang w:val="ru-RU"/>
        </w:rPr>
        <w:t>Д</w:t>
      </w:r>
      <w:r w:rsidR="000166D2" w:rsidRPr="003C46AF">
        <w:rPr>
          <w:b/>
          <w:noProof/>
          <w:color w:val="000000"/>
          <w:lang w:val="ru-RU"/>
        </w:rPr>
        <w:t>руги лекарства</w:t>
      </w:r>
      <w:r w:rsidRPr="003C46AF">
        <w:rPr>
          <w:b/>
          <w:noProof/>
          <w:color w:val="000000"/>
          <w:lang w:val="ru-RU"/>
        </w:rPr>
        <w:t xml:space="preserve"> и </w:t>
      </w:r>
      <w:r w:rsidRPr="003C46AF">
        <w:rPr>
          <w:b/>
          <w:szCs w:val="22"/>
        </w:rPr>
        <w:t>Exelon</w:t>
      </w:r>
    </w:p>
    <w:p w14:paraId="0A0A0FE9" w14:textId="06C03F8E" w:rsidR="000166D2" w:rsidRPr="003C46AF" w:rsidRDefault="003F0AC3" w:rsidP="0085631C">
      <w:pPr>
        <w:widowControl w:val="0"/>
        <w:numPr>
          <w:ilvl w:val="12"/>
          <w:numId w:val="0"/>
        </w:numPr>
        <w:tabs>
          <w:tab w:val="clear" w:pos="567"/>
        </w:tabs>
        <w:spacing w:line="240" w:lineRule="auto"/>
        <w:rPr>
          <w:bCs/>
          <w:color w:val="000000"/>
          <w:szCs w:val="22"/>
          <w:lang w:val="ru-RU"/>
        </w:rPr>
      </w:pPr>
      <w:r w:rsidRPr="003C46AF">
        <w:rPr>
          <w:bCs/>
          <w:color w:val="000000"/>
          <w:szCs w:val="22"/>
          <w:lang w:val="bg-BG"/>
        </w:rPr>
        <w:t xml:space="preserve">Трябва да кажете на </w:t>
      </w:r>
      <w:r w:rsidR="000166D2" w:rsidRPr="003C46AF">
        <w:rPr>
          <w:bCs/>
          <w:color w:val="000000"/>
          <w:szCs w:val="22"/>
          <w:lang w:val="bg-BG"/>
        </w:rPr>
        <w:t>Вашия лекар или фармацевт, ако приемате</w:t>
      </w:r>
      <w:r w:rsidR="001F17B6" w:rsidRPr="003C46AF">
        <w:rPr>
          <w:bCs/>
          <w:color w:val="000000"/>
          <w:szCs w:val="22"/>
          <w:lang w:val="bg-BG"/>
        </w:rPr>
        <w:t>,</w:t>
      </w:r>
      <w:r w:rsidR="000166D2" w:rsidRPr="003C46AF">
        <w:rPr>
          <w:bCs/>
          <w:color w:val="000000"/>
          <w:szCs w:val="22"/>
          <w:lang w:val="bg-BG"/>
        </w:rPr>
        <w:t xml:space="preserve"> наскоро сте приемали </w:t>
      </w:r>
      <w:r w:rsidR="001F17B6" w:rsidRPr="003C46AF">
        <w:rPr>
          <w:noProof/>
          <w:szCs w:val="24"/>
          <w:lang w:val="bg-BG"/>
        </w:rPr>
        <w:t>или е възможно да прием</w:t>
      </w:r>
      <w:r w:rsidR="004A344C" w:rsidRPr="003C46AF">
        <w:rPr>
          <w:noProof/>
          <w:szCs w:val="24"/>
          <w:lang w:val="bg-BG"/>
        </w:rPr>
        <w:t>а</w:t>
      </w:r>
      <w:r w:rsidR="001F17B6" w:rsidRPr="003C46AF">
        <w:rPr>
          <w:noProof/>
          <w:szCs w:val="24"/>
          <w:lang w:val="bg-BG"/>
        </w:rPr>
        <w:t>те</w:t>
      </w:r>
      <w:r w:rsidR="001F17B6" w:rsidRPr="003C46AF">
        <w:rPr>
          <w:bCs/>
          <w:color w:val="000000"/>
          <w:szCs w:val="22"/>
          <w:lang w:val="bg-BG"/>
        </w:rPr>
        <w:t xml:space="preserve"> </w:t>
      </w:r>
      <w:r w:rsidR="000166D2" w:rsidRPr="003C46AF">
        <w:rPr>
          <w:bCs/>
          <w:color w:val="000000"/>
          <w:szCs w:val="22"/>
          <w:lang w:val="bg-BG"/>
        </w:rPr>
        <w:t>други лекарства</w:t>
      </w:r>
      <w:r w:rsidR="000166D2" w:rsidRPr="003C46AF">
        <w:rPr>
          <w:bCs/>
          <w:noProof/>
          <w:color w:val="000000"/>
          <w:szCs w:val="22"/>
          <w:lang w:val="ru-RU"/>
        </w:rPr>
        <w:t>.</w:t>
      </w:r>
    </w:p>
    <w:p w14:paraId="3F11043C"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0ADC3A2E"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r w:rsidRPr="003C46AF">
        <w:rPr>
          <w:color w:val="000000"/>
          <w:szCs w:val="22"/>
        </w:rPr>
        <w:t>Exelon</w:t>
      </w:r>
      <w:r w:rsidRPr="003C46AF">
        <w:rPr>
          <w:color w:val="000000"/>
          <w:szCs w:val="22"/>
          <w:lang w:val="bg-BG"/>
        </w:rPr>
        <w:t xml:space="preserve"> може да взаимодейства с антихолинергични лекарства</w:t>
      </w:r>
      <w:r w:rsidR="00C2616D" w:rsidRPr="003C46AF">
        <w:rPr>
          <w:color w:val="000000"/>
          <w:szCs w:val="22"/>
          <w:lang w:val="bg-BG"/>
        </w:rPr>
        <w:t xml:space="preserve">, някои от които са </w:t>
      </w:r>
      <w:r w:rsidRPr="003C46AF">
        <w:rPr>
          <w:color w:val="000000"/>
          <w:szCs w:val="22"/>
          <w:lang w:val="bg-BG"/>
        </w:rPr>
        <w:t xml:space="preserve">лекарства, използвани за облекчаване на </w:t>
      </w:r>
      <w:r w:rsidR="00CB6BD2" w:rsidRPr="003C46AF">
        <w:rPr>
          <w:color w:val="000000"/>
          <w:szCs w:val="22"/>
          <w:lang w:val="bg-BG"/>
        </w:rPr>
        <w:t>коремни болки</w:t>
      </w:r>
      <w:r w:rsidRPr="003C46AF">
        <w:rPr>
          <w:color w:val="000000"/>
          <w:szCs w:val="22"/>
          <w:lang w:val="bg-BG"/>
        </w:rPr>
        <w:t xml:space="preserve"> или спазми</w:t>
      </w:r>
      <w:r w:rsidR="00911DEE" w:rsidRPr="003C46AF">
        <w:rPr>
          <w:color w:val="000000"/>
          <w:szCs w:val="22"/>
          <w:lang w:val="bg-BG"/>
        </w:rPr>
        <w:t xml:space="preserve"> (напр. дицикломид)</w:t>
      </w:r>
      <w:r w:rsidRPr="003C46AF">
        <w:rPr>
          <w:color w:val="000000"/>
          <w:szCs w:val="22"/>
          <w:lang w:val="bg-BG"/>
        </w:rPr>
        <w:t>, за лечение на болест на Паркинсон</w:t>
      </w:r>
      <w:r w:rsidR="00911DEE" w:rsidRPr="003C46AF">
        <w:rPr>
          <w:color w:val="000000"/>
          <w:szCs w:val="22"/>
          <w:lang w:val="bg-BG"/>
        </w:rPr>
        <w:t xml:space="preserve"> (напр. амантадин)</w:t>
      </w:r>
      <w:r w:rsidRPr="003C46AF">
        <w:rPr>
          <w:color w:val="000000"/>
          <w:szCs w:val="22"/>
          <w:lang w:val="bg-BG"/>
        </w:rPr>
        <w:t>, или за предотвратяване на болест</w:t>
      </w:r>
      <w:r w:rsidR="00CB6BD2" w:rsidRPr="003C46AF">
        <w:rPr>
          <w:color w:val="000000"/>
          <w:szCs w:val="22"/>
          <w:lang w:val="bg-BG"/>
        </w:rPr>
        <w:t xml:space="preserve"> на пътуването</w:t>
      </w:r>
      <w:r w:rsidR="00911DEE" w:rsidRPr="003C46AF">
        <w:rPr>
          <w:color w:val="000000"/>
          <w:szCs w:val="22"/>
          <w:lang w:val="bg-BG"/>
        </w:rPr>
        <w:t xml:space="preserve"> (напр. дифенхидрамин, скополамин или меклизин</w:t>
      </w:r>
      <w:r w:rsidRPr="003C46AF">
        <w:rPr>
          <w:color w:val="000000"/>
          <w:szCs w:val="22"/>
          <w:lang w:val="bg-BG"/>
        </w:rPr>
        <w:t>)</w:t>
      </w:r>
      <w:r w:rsidRPr="003C46AF">
        <w:rPr>
          <w:color w:val="000000"/>
          <w:szCs w:val="22"/>
          <w:lang w:val="ru-RU"/>
        </w:rPr>
        <w:t>.</w:t>
      </w:r>
    </w:p>
    <w:p w14:paraId="3DB0BC05" w14:textId="77777777" w:rsidR="004B2013" w:rsidRPr="003C46AF" w:rsidRDefault="004B2013" w:rsidP="0085631C">
      <w:pPr>
        <w:widowControl w:val="0"/>
        <w:spacing w:line="240" w:lineRule="auto"/>
        <w:rPr>
          <w:lang w:val="bg-BG"/>
        </w:rPr>
      </w:pPr>
    </w:p>
    <w:p w14:paraId="4029E655" w14:textId="77777777" w:rsidR="004B2013" w:rsidRPr="003C46AF" w:rsidRDefault="004B2013" w:rsidP="0085631C">
      <w:pPr>
        <w:widowControl w:val="0"/>
        <w:spacing w:line="240" w:lineRule="auto"/>
        <w:rPr>
          <w:color w:val="000000"/>
          <w:szCs w:val="22"/>
          <w:lang w:val="bg-BG"/>
        </w:rPr>
      </w:pPr>
      <w:r w:rsidRPr="003C46AF">
        <w:t>Exelon</w:t>
      </w:r>
      <w:r w:rsidRPr="003C46AF">
        <w:rPr>
          <w:lang w:val="bg-BG"/>
        </w:rPr>
        <w:t xml:space="preserve"> </w:t>
      </w:r>
      <w:r w:rsidR="003E4EDA" w:rsidRPr="003C46AF">
        <w:rPr>
          <w:lang w:val="bg-BG"/>
        </w:rPr>
        <w:t xml:space="preserve">трансдермални пластири </w:t>
      </w:r>
      <w:r w:rsidRPr="003C46AF">
        <w:rPr>
          <w:lang w:val="bg-BG"/>
        </w:rPr>
        <w:t>не трябва да се при</w:t>
      </w:r>
      <w:r w:rsidR="003E4EDA" w:rsidRPr="003C46AF">
        <w:rPr>
          <w:lang w:val="bg-BG"/>
        </w:rPr>
        <w:t>лага</w:t>
      </w:r>
      <w:r w:rsidRPr="003C46AF">
        <w:rPr>
          <w:lang w:val="bg-BG"/>
        </w:rPr>
        <w:t xml:space="preserve"> по едно и също време с метоклопрамид (лекарство, което се използва за облекчаване или предотвратяване на гадене и повръщане). При</w:t>
      </w:r>
      <w:r w:rsidR="003E4EDA" w:rsidRPr="003C46AF">
        <w:rPr>
          <w:lang w:val="bg-BG"/>
        </w:rPr>
        <w:t>лагането</w:t>
      </w:r>
      <w:r w:rsidRPr="003C46AF">
        <w:rPr>
          <w:lang w:val="bg-BG"/>
        </w:rPr>
        <w:t xml:space="preserve"> на двете лекарства едновременно може да доведе до проблеми като изтръпване на крайниците и треперене на ръцете.</w:t>
      </w:r>
    </w:p>
    <w:p w14:paraId="22760E8B" w14:textId="77777777" w:rsidR="000166D2" w:rsidRPr="003C46AF" w:rsidRDefault="000166D2" w:rsidP="0085631C">
      <w:pPr>
        <w:widowControl w:val="0"/>
        <w:numPr>
          <w:ilvl w:val="12"/>
          <w:numId w:val="0"/>
        </w:numPr>
        <w:tabs>
          <w:tab w:val="clear" w:pos="567"/>
        </w:tabs>
        <w:spacing w:line="240" w:lineRule="auto"/>
        <w:rPr>
          <w:color w:val="000000"/>
          <w:szCs w:val="22"/>
          <w:lang w:val="bg-BG"/>
        </w:rPr>
      </w:pPr>
    </w:p>
    <w:p w14:paraId="26189ECC"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r w:rsidRPr="003C46AF">
        <w:rPr>
          <w:color w:val="000000"/>
          <w:szCs w:val="22"/>
          <w:lang w:val="bg-BG"/>
        </w:rPr>
        <w:t>Ако трябва да се подложите на операция, докато използвате</w:t>
      </w:r>
      <w:r w:rsidRPr="003C46AF">
        <w:rPr>
          <w:color w:val="000000"/>
          <w:szCs w:val="22"/>
          <w:lang w:val="ru-RU"/>
        </w:rPr>
        <w:t xml:space="preserve"> </w:t>
      </w:r>
      <w:r w:rsidRPr="003C46AF">
        <w:rPr>
          <w:color w:val="000000"/>
          <w:szCs w:val="22"/>
        </w:rPr>
        <w:t>Exelon</w:t>
      </w:r>
      <w:r w:rsidRPr="003C46AF">
        <w:rPr>
          <w:color w:val="000000"/>
          <w:szCs w:val="22"/>
          <w:lang w:val="ru-RU"/>
        </w:rPr>
        <w:t xml:space="preserve"> трансдермални пластири, </w:t>
      </w:r>
      <w:r w:rsidRPr="003C46AF">
        <w:rPr>
          <w:color w:val="000000"/>
          <w:szCs w:val="22"/>
          <w:lang w:val="bg-BG"/>
        </w:rPr>
        <w:t>уведомете Вашия лекар, че използвате трансдермални пластири, защото</w:t>
      </w:r>
      <w:r w:rsidRPr="003C46AF">
        <w:rPr>
          <w:color w:val="000000"/>
          <w:szCs w:val="22"/>
          <w:lang w:val="ru-RU"/>
        </w:rPr>
        <w:t xml:space="preserve"> те </w:t>
      </w:r>
      <w:r w:rsidRPr="003C46AF">
        <w:rPr>
          <w:color w:val="000000"/>
          <w:szCs w:val="22"/>
          <w:lang w:val="bg-BG"/>
        </w:rPr>
        <w:t xml:space="preserve">могат да засилят ефектите на някои мускулни релаксанти по време на </w:t>
      </w:r>
      <w:r w:rsidR="00CB6BD2" w:rsidRPr="003C46AF">
        <w:rPr>
          <w:color w:val="000000"/>
          <w:szCs w:val="22"/>
          <w:lang w:val="bg-BG"/>
        </w:rPr>
        <w:t>упойка</w:t>
      </w:r>
      <w:r w:rsidRPr="003C46AF">
        <w:rPr>
          <w:color w:val="000000"/>
          <w:szCs w:val="22"/>
          <w:lang w:val="ru-RU"/>
        </w:rPr>
        <w:t>.</w:t>
      </w:r>
    </w:p>
    <w:p w14:paraId="1990C9B5" w14:textId="77777777" w:rsidR="004B2013" w:rsidRPr="003C46AF" w:rsidRDefault="004B2013" w:rsidP="0085631C">
      <w:pPr>
        <w:widowControl w:val="0"/>
        <w:spacing w:line="240" w:lineRule="auto"/>
        <w:rPr>
          <w:color w:val="000000"/>
          <w:szCs w:val="22"/>
          <w:lang w:val="bg-BG"/>
        </w:rPr>
      </w:pPr>
    </w:p>
    <w:p w14:paraId="6296F72C" w14:textId="77777777" w:rsidR="004B2013" w:rsidRPr="003C46AF" w:rsidRDefault="004B2013" w:rsidP="0085631C">
      <w:pPr>
        <w:widowControl w:val="0"/>
        <w:spacing w:line="240" w:lineRule="auto"/>
        <w:rPr>
          <w:lang w:val="bg-BG"/>
        </w:rPr>
      </w:pPr>
      <w:r w:rsidRPr="003C46AF">
        <w:rPr>
          <w:lang w:val="bg-BG"/>
        </w:rPr>
        <w:t>Необходимо е повишено внимание при при</w:t>
      </w:r>
      <w:r w:rsidR="003E4EDA" w:rsidRPr="003C46AF">
        <w:rPr>
          <w:lang w:val="bg-BG"/>
        </w:rPr>
        <w:t>лагане</w:t>
      </w:r>
      <w:r w:rsidRPr="003C46AF">
        <w:rPr>
          <w:lang w:val="bg-BG"/>
        </w:rPr>
        <w:t xml:space="preserve"> на </w:t>
      </w:r>
      <w:r w:rsidRPr="003C46AF">
        <w:t>Exelon</w:t>
      </w:r>
      <w:r w:rsidRPr="003C46AF">
        <w:rPr>
          <w:lang w:val="bg-BG"/>
        </w:rPr>
        <w:t xml:space="preserve"> </w:t>
      </w:r>
      <w:r w:rsidR="003E4EDA" w:rsidRPr="003C46AF">
        <w:rPr>
          <w:lang w:val="bg-BG"/>
        </w:rPr>
        <w:t xml:space="preserve">трансдермални пластири </w:t>
      </w:r>
      <w:r w:rsidRPr="003C46AF">
        <w:rPr>
          <w:lang w:val="bg-BG"/>
        </w:rPr>
        <w:t>заедно с бета блокери (лекарства като атенолол, използвани за лечение на хипертония, стенокардия и други сърдечни проблеми). При</w:t>
      </w:r>
      <w:r w:rsidR="003E4EDA" w:rsidRPr="003C46AF">
        <w:rPr>
          <w:lang w:val="bg-BG"/>
        </w:rPr>
        <w:t>лагането</w:t>
      </w:r>
      <w:r w:rsidRPr="003C46AF">
        <w:rPr>
          <w:lang w:val="bg-BG"/>
        </w:rPr>
        <w:t xml:space="preserve"> на двете лекарства едновременно може да предизвика проблеми като забавяне на сърдечната честота (брадикардия), което може да доведе до припадане или загуба на съзнание.</w:t>
      </w:r>
    </w:p>
    <w:p w14:paraId="70F55AB7" w14:textId="77777777" w:rsidR="009742ED" w:rsidRPr="003C46AF" w:rsidRDefault="009742ED" w:rsidP="009742ED">
      <w:pPr>
        <w:widowControl w:val="0"/>
        <w:numPr>
          <w:ilvl w:val="12"/>
          <w:numId w:val="0"/>
        </w:numPr>
        <w:rPr>
          <w:noProof/>
          <w:color w:val="000000"/>
          <w:lang w:val="bg-BG"/>
        </w:rPr>
      </w:pPr>
    </w:p>
    <w:p w14:paraId="0FA61B3D" w14:textId="77777777" w:rsidR="009742ED" w:rsidRPr="003C46AF" w:rsidRDefault="009742ED" w:rsidP="009742ED">
      <w:pPr>
        <w:widowControl w:val="0"/>
        <w:numPr>
          <w:ilvl w:val="12"/>
          <w:numId w:val="0"/>
        </w:numPr>
        <w:rPr>
          <w:color w:val="000000"/>
          <w:lang w:val="bg-BG"/>
        </w:rPr>
      </w:pPr>
      <w:r w:rsidRPr="003C46AF">
        <w:rPr>
          <w:lang w:val="bg-BG"/>
        </w:rPr>
        <w:t xml:space="preserve">Необходимо е повишено внимание при прием на </w:t>
      </w:r>
      <w:r w:rsidRPr="003C46AF">
        <w:t>Exelon</w:t>
      </w:r>
      <w:r w:rsidRPr="003C46AF">
        <w:rPr>
          <w:lang w:val="bg-BG"/>
        </w:rPr>
        <w:t xml:space="preserve"> заедно с други лекарства, които може да повлияят сърдечния ритъм или електрическата активност на сърцето (</w:t>
      </w:r>
      <w:proofErr w:type="spellStart"/>
      <w:r w:rsidRPr="003C46AF">
        <w:rPr>
          <w:color w:val="000000"/>
          <w:lang w:val="en-US"/>
        </w:rPr>
        <w:t>удължаване</w:t>
      </w:r>
      <w:proofErr w:type="spellEnd"/>
      <w:r w:rsidRPr="003C46AF">
        <w:rPr>
          <w:color w:val="000000"/>
          <w:lang w:val="en-US"/>
        </w:rPr>
        <w:t xml:space="preserve"> </w:t>
      </w:r>
      <w:proofErr w:type="spellStart"/>
      <w:r w:rsidRPr="003C46AF">
        <w:rPr>
          <w:color w:val="000000"/>
          <w:lang w:val="en-US"/>
        </w:rPr>
        <w:t>на</w:t>
      </w:r>
      <w:proofErr w:type="spellEnd"/>
      <w:r w:rsidRPr="003C46AF">
        <w:rPr>
          <w:color w:val="000000"/>
          <w:lang w:val="en-US"/>
        </w:rPr>
        <w:t xml:space="preserve"> QT </w:t>
      </w:r>
      <w:proofErr w:type="spellStart"/>
      <w:r w:rsidRPr="003C46AF">
        <w:rPr>
          <w:color w:val="000000"/>
          <w:lang w:val="en-US"/>
        </w:rPr>
        <w:t>интервала</w:t>
      </w:r>
      <w:proofErr w:type="spellEnd"/>
      <w:r w:rsidRPr="003C46AF">
        <w:rPr>
          <w:color w:val="000000"/>
          <w:lang w:val="bg-BG"/>
        </w:rPr>
        <w:t>).</w:t>
      </w:r>
    </w:p>
    <w:p w14:paraId="54954BB1" w14:textId="77777777" w:rsidR="000166D2" w:rsidRPr="003C46AF" w:rsidRDefault="000166D2" w:rsidP="0085631C">
      <w:pPr>
        <w:widowControl w:val="0"/>
        <w:numPr>
          <w:ilvl w:val="12"/>
          <w:numId w:val="0"/>
        </w:numPr>
        <w:tabs>
          <w:tab w:val="clear" w:pos="567"/>
          <w:tab w:val="left" w:pos="1290"/>
        </w:tabs>
        <w:spacing w:line="240" w:lineRule="auto"/>
        <w:rPr>
          <w:color w:val="000000"/>
          <w:szCs w:val="22"/>
          <w:lang w:val="bg-BG"/>
        </w:rPr>
      </w:pPr>
    </w:p>
    <w:p w14:paraId="7E85B70A" w14:textId="77777777" w:rsidR="000166D2" w:rsidRPr="003C46AF" w:rsidRDefault="000166D2" w:rsidP="0085631C">
      <w:pPr>
        <w:keepNext/>
        <w:widowControl w:val="0"/>
        <w:numPr>
          <w:ilvl w:val="12"/>
          <w:numId w:val="0"/>
        </w:numPr>
        <w:rPr>
          <w:noProof/>
          <w:color w:val="000000"/>
          <w:lang w:val="bg-BG"/>
        </w:rPr>
      </w:pPr>
      <w:r w:rsidRPr="003C46AF">
        <w:rPr>
          <w:b/>
          <w:noProof/>
          <w:color w:val="000000"/>
          <w:lang w:val="bg-BG"/>
        </w:rPr>
        <w:t>Бременност</w:t>
      </w:r>
      <w:r w:rsidR="00B20586" w:rsidRPr="003C46AF">
        <w:rPr>
          <w:b/>
          <w:noProof/>
          <w:color w:val="000000"/>
          <w:lang w:val="bg-BG"/>
        </w:rPr>
        <w:t>,</w:t>
      </w:r>
      <w:r w:rsidRPr="003C46AF">
        <w:rPr>
          <w:b/>
          <w:noProof/>
          <w:color w:val="000000"/>
          <w:lang w:val="ru-RU"/>
        </w:rPr>
        <w:t xml:space="preserve"> кърмене</w:t>
      </w:r>
      <w:r w:rsidR="00B20586" w:rsidRPr="003C46AF">
        <w:rPr>
          <w:b/>
          <w:noProof/>
          <w:color w:val="000000"/>
          <w:lang w:val="ru-RU"/>
        </w:rPr>
        <w:t xml:space="preserve"> и фертилитет</w:t>
      </w:r>
    </w:p>
    <w:p w14:paraId="6ACBF07E" w14:textId="77777777" w:rsidR="00B20586" w:rsidRPr="003C46AF" w:rsidRDefault="00B20586" w:rsidP="0085631C">
      <w:pPr>
        <w:widowControl w:val="0"/>
        <w:numPr>
          <w:ilvl w:val="12"/>
          <w:numId w:val="0"/>
        </w:numPr>
        <w:spacing w:line="240" w:lineRule="auto"/>
        <w:rPr>
          <w:lang w:val="bg-BG"/>
        </w:rPr>
      </w:pPr>
      <w:r w:rsidRPr="003C46AF">
        <w:rPr>
          <w:noProof/>
          <w:szCs w:val="24"/>
          <w:lang w:val="bg-BG"/>
        </w:rPr>
        <w:t>Ако сте бременна или кърмите, смятате, че може да сте бременна или планирате бременност, посъветвайте</w:t>
      </w:r>
      <w:r w:rsidRPr="003C46AF">
        <w:rPr>
          <w:lang w:val="bg-BG"/>
        </w:rPr>
        <w:t xml:space="preserve"> се с Вашия лекар или фармацевт преди употребата на </w:t>
      </w:r>
      <w:r w:rsidRPr="003C46AF">
        <w:rPr>
          <w:noProof/>
          <w:szCs w:val="24"/>
          <w:lang w:val="bg-BG"/>
        </w:rPr>
        <w:t>това</w:t>
      </w:r>
      <w:r w:rsidRPr="003C46AF">
        <w:rPr>
          <w:lang w:val="bg-BG"/>
        </w:rPr>
        <w:t xml:space="preserve"> лекарство.</w:t>
      </w:r>
    </w:p>
    <w:p w14:paraId="2CD60756" w14:textId="77777777" w:rsidR="0077214B" w:rsidRPr="003C46AF" w:rsidRDefault="0077214B" w:rsidP="0085631C">
      <w:pPr>
        <w:widowControl w:val="0"/>
        <w:numPr>
          <w:ilvl w:val="12"/>
          <w:numId w:val="0"/>
        </w:numPr>
        <w:tabs>
          <w:tab w:val="clear" w:pos="567"/>
        </w:tabs>
        <w:spacing w:line="240" w:lineRule="auto"/>
        <w:rPr>
          <w:color w:val="000000"/>
          <w:szCs w:val="22"/>
          <w:lang w:val="bg-BG"/>
        </w:rPr>
      </w:pPr>
    </w:p>
    <w:p w14:paraId="29E447EF" w14:textId="67C9958D" w:rsidR="000166D2" w:rsidRPr="003C46AF" w:rsidRDefault="000166D2" w:rsidP="0085631C">
      <w:pPr>
        <w:widowControl w:val="0"/>
        <w:numPr>
          <w:ilvl w:val="12"/>
          <w:numId w:val="0"/>
        </w:numPr>
        <w:tabs>
          <w:tab w:val="clear" w:pos="567"/>
        </w:tabs>
        <w:spacing w:line="240" w:lineRule="auto"/>
        <w:rPr>
          <w:color w:val="000000"/>
          <w:szCs w:val="22"/>
          <w:lang w:val="bg-BG"/>
        </w:rPr>
      </w:pPr>
      <w:r w:rsidRPr="003C46AF">
        <w:rPr>
          <w:color w:val="000000"/>
          <w:szCs w:val="22"/>
          <w:lang w:val="bg-BG"/>
        </w:rPr>
        <w:t>Ако сте бременна, ползите от</w:t>
      </w:r>
      <w:r w:rsidRPr="003C46AF">
        <w:rPr>
          <w:color w:val="000000"/>
          <w:szCs w:val="22"/>
          <w:lang w:val="ru-RU"/>
        </w:rPr>
        <w:t xml:space="preserve"> употребата на </w:t>
      </w:r>
      <w:r w:rsidRPr="003C46AF">
        <w:rPr>
          <w:color w:val="000000"/>
          <w:szCs w:val="22"/>
        </w:rPr>
        <w:t>Exelon</w:t>
      </w:r>
      <w:r w:rsidRPr="003C46AF">
        <w:rPr>
          <w:color w:val="000000"/>
          <w:szCs w:val="22"/>
          <w:lang w:val="ru-RU"/>
        </w:rPr>
        <w:t xml:space="preserve"> </w:t>
      </w:r>
      <w:r w:rsidRPr="003C46AF">
        <w:rPr>
          <w:color w:val="000000"/>
          <w:szCs w:val="22"/>
          <w:lang w:val="bg-BG"/>
        </w:rPr>
        <w:t>трябва да бъдат оценени спрямо възможните ефекти върху нероденото Ви дете</w:t>
      </w:r>
      <w:r w:rsidRPr="003C46AF">
        <w:rPr>
          <w:color w:val="000000"/>
          <w:szCs w:val="22"/>
          <w:lang w:val="ru-RU"/>
        </w:rPr>
        <w:t>.</w:t>
      </w:r>
      <w:r w:rsidR="0077214B" w:rsidRPr="003C46AF">
        <w:rPr>
          <w:color w:val="000000"/>
          <w:szCs w:val="22"/>
          <w:lang w:val="ru-RU"/>
        </w:rPr>
        <w:t xml:space="preserve"> </w:t>
      </w:r>
      <w:r w:rsidR="0077214B" w:rsidRPr="003C46AF">
        <w:rPr>
          <w:color w:val="000000"/>
          <w:szCs w:val="22"/>
          <w:lang w:val="en-US"/>
        </w:rPr>
        <w:t>Exelon</w:t>
      </w:r>
      <w:r w:rsidR="0077214B" w:rsidRPr="003C46AF">
        <w:rPr>
          <w:color w:val="000000"/>
          <w:szCs w:val="22"/>
          <w:lang w:val="ru-RU"/>
        </w:rPr>
        <w:t xml:space="preserve"> </w:t>
      </w:r>
      <w:r w:rsidR="0077214B" w:rsidRPr="003C46AF">
        <w:rPr>
          <w:color w:val="000000"/>
          <w:szCs w:val="22"/>
          <w:lang w:val="bg-BG"/>
        </w:rPr>
        <w:t>не трябва да се използва по време на бременност, освен ако е абсолютно необходимо.</w:t>
      </w:r>
    </w:p>
    <w:p w14:paraId="35A85F8F"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1766D295"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r w:rsidRPr="003C46AF">
        <w:rPr>
          <w:color w:val="000000"/>
          <w:szCs w:val="22"/>
          <w:lang w:val="bg-BG"/>
        </w:rPr>
        <w:t xml:space="preserve">Не трябва да кърмите по време на лечение с </w:t>
      </w:r>
      <w:r w:rsidRPr="003C46AF">
        <w:rPr>
          <w:color w:val="000000"/>
          <w:szCs w:val="22"/>
        </w:rPr>
        <w:t>Exelon</w:t>
      </w:r>
      <w:r w:rsidRPr="003C46AF">
        <w:rPr>
          <w:color w:val="000000"/>
          <w:szCs w:val="22"/>
          <w:lang w:val="bg-BG"/>
        </w:rPr>
        <w:t xml:space="preserve"> трансдермални пластири</w:t>
      </w:r>
      <w:r w:rsidRPr="003C46AF">
        <w:rPr>
          <w:color w:val="000000"/>
          <w:szCs w:val="22"/>
          <w:lang w:val="ru-RU"/>
        </w:rPr>
        <w:t>.</w:t>
      </w:r>
    </w:p>
    <w:p w14:paraId="5EA96B9A"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2491EC1B" w14:textId="77777777" w:rsidR="000166D2" w:rsidRPr="003C46AF" w:rsidRDefault="000166D2" w:rsidP="0085631C">
      <w:pPr>
        <w:keepNext/>
        <w:widowControl w:val="0"/>
        <w:numPr>
          <w:ilvl w:val="12"/>
          <w:numId w:val="0"/>
        </w:numPr>
        <w:rPr>
          <w:noProof/>
          <w:color w:val="000000"/>
          <w:lang w:val="ru-RU"/>
        </w:rPr>
      </w:pPr>
      <w:r w:rsidRPr="003C46AF">
        <w:rPr>
          <w:b/>
          <w:noProof/>
          <w:color w:val="000000"/>
          <w:lang w:val="ru-RU"/>
        </w:rPr>
        <w:t>Шофиране и работа с машини</w:t>
      </w:r>
    </w:p>
    <w:p w14:paraId="0D1B96A3" w14:textId="3B7B4306" w:rsidR="000166D2" w:rsidRPr="003C46AF" w:rsidRDefault="000166D2" w:rsidP="0085631C">
      <w:pPr>
        <w:widowControl w:val="0"/>
        <w:numPr>
          <w:ilvl w:val="12"/>
          <w:numId w:val="0"/>
        </w:numPr>
        <w:tabs>
          <w:tab w:val="clear" w:pos="567"/>
        </w:tabs>
        <w:spacing w:line="240" w:lineRule="auto"/>
        <w:rPr>
          <w:color w:val="000000"/>
          <w:szCs w:val="22"/>
          <w:lang w:val="ru-RU"/>
        </w:rPr>
      </w:pPr>
      <w:r w:rsidRPr="003C46AF">
        <w:rPr>
          <w:bCs/>
          <w:color w:val="000000"/>
          <w:szCs w:val="22"/>
          <w:lang w:val="bg-BG"/>
        </w:rPr>
        <w:t xml:space="preserve">Вашият лекар ще Ви каже дали </w:t>
      </w:r>
      <w:r w:rsidR="001F798E" w:rsidRPr="003C46AF">
        <w:rPr>
          <w:bCs/>
          <w:color w:val="000000"/>
          <w:szCs w:val="22"/>
          <w:lang w:val="bg-BG"/>
        </w:rPr>
        <w:t xml:space="preserve">Вашето </w:t>
      </w:r>
      <w:r w:rsidRPr="003C46AF">
        <w:rPr>
          <w:bCs/>
          <w:color w:val="000000"/>
          <w:szCs w:val="22"/>
          <w:lang w:val="bg-BG"/>
        </w:rPr>
        <w:t>заболяване позволява безопасно да шофирате и работите с машини</w:t>
      </w:r>
      <w:r w:rsidRPr="003C46AF">
        <w:rPr>
          <w:bCs/>
          <w:color w:val="000000"/>
          <w:szCs w:val="22"/>
          <w:lang w:val="ru-RU"/>
        </w:rPr>
        <w:t>.</w:t>
      </w:r>
      <w:r w:rsidRPr="003C46AF">
        <w:rPr>
          <w:color w:val="000000"/>
          <w:szCs w:val="22"/>
          <w:lang w:val="ru-RU"/>
        </w:rPr>
        <w:t xml:space="preserve"> </w:t>
      </w:r>
      <w:r w:rsidRPr="003C46AF">
        <w:rPr>
          <w:color w:val="000000"/>
          <w:szCs w:val="22"/>
        </w:rPr>
        <w:t>Exelon</w:t>
      </w:r>
      <w:r w:rsidRPr="003C46AF">
        <w:rPr>
          <w:color w:val="000000"/>
          <w:szCs w:val="22"/>
          <w:lang w:val="ru-RU"/>
        </w:rPr>
        <w:t xml:space="preserve"> трансдермални пластири </w:t>
      </w:r>
      <w:r w:rsidRPr="003C46AF">
        <w:rPr>
          <w:color w:val="000000"/>
          <w:szCs w:val="22"/>
          <w:lang w:val="bg-BG"/>
        </w:rPr>
        <w:t>могат да причинят прилошаване или тежко объркване</w:t>
      </w:r>
      <w:r w:rsidRPr="003C46AF">
        <w:rPr>
          <w:color w:val="000000"/>
          <w:szCs w:val="22"/>
          <w:lang w:val="ru-RU"/>
        </w:rPr>
        <w:t xml:space="preserve">. </w:t>
      </w:r>
      <w:r w:rsidRPr="003C46AF">
        <w:rPr>
          <w:color w:val="000000"/>
          <w:szCs w:val="22"/>
          <w:lang w:val="bg-BG"/>
        </w:rPr>
        <w:t>Ако се чувствате отпаднал/а или объркан/а, не шофирайте</w:t>
      </w:r>
      <w:r w:rsidRPr="003C46AF">
        <w:rPr>
          <w:color w:val="000000"/>
          <w:szCs w:val="22"/>
          <w:lang w:val="ru-RU"/>
        </w:rPr>
        <w:t xml:space="preserve">, </w:t>
      </w:r>
      <w:r w:rsidRPr="003C46AF">
        <w:rPr>
          <w:color w:val="000000"/>
          <w:szCs w:val="22"/>
          <w:lang w:val="bg-BG"/>
        </w:rPr>
        <w:t xml:space="preserve">не работете с машини и не извършвайте други дейности, които изискват </w:t>
      </w:r>
      <w:r w:rsidR="00CB6BD2" w:rsidRPr="003C46AF">
        <w:rPr>
          <w:color w:val="000000"/>
          <w:szCs w:val="22"/>
          <w:lang w:val="bg-BG"/>
        </w:rPr>
        <w:t xml:space="preserve">Вашето </w:t>
      </w:r>
      <w:r w:rsidRPr="003C46AF">
        <w:rPr>
          <w:color w:val="000000"/>
          <w:szCs w:val="22"/>
          <w:lang w:val="bg-BG"/>
        </w:rPr>
        <w:t>внимание</w:t>
      </w:r>
      <w:r w:rsidRPr="003C46AF">
        <w:rPr>
          <w:color w:val="000000"/>
          <w:szCs w:val="22"/>
          <w:lang w:val="ru-RU"/>
        </w:rPr>
        <w:t>.</w:t>
      </w:r>
    </w:p>
    <w:p w14:paraId="766EA1FC"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0D493849"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4D01062F" w14:textId="77777777" w:rsidR="000166D2" w:rsidRPr="003C46AF" w:rsidRDefault="004B00DF" w:rsidP="0085631C">
      <w:pPr>
        <w:keepNext/>
        <w:widowControl w:val="0"/>
        <w:tabs>
          <w:tab w:val="clear" w:pos="567"/>
        </w:tabs>
        <w:spacing w:line="240" w:lineRule="auto"/>
        <w:rPr>
          <w:b/>
          <w:color w:val="000000"/>
          <w:szCs w:val="22"/>
          <w:lang w:val="ru-RU"/>
        </w:rPr>
      </w:pPr>
      <w:r w:rsidRPr="003C46AF">
        <w:rPr>
          <w:b/>
          <w:color w:val="000000"/>
          <w:szCs w:val="22"/>
          <w:lang w:val="ru-RU"/>
        </w:rPr>
        <w:t>3.</w:t>
      </w:r>
      <w:r w:rsidRPr="003C46AF">
        <w:rPr>
          <w:b/>
          <w:color w:val="000000"/>
          <w:szCs w:val="22"/>
          <w:lang w:val="ru-RU"/>
        </w:rPr>
        <w:tab/>
      </w:r>
      <w:r w:rsidR="00FE5CE4" w:rsidRPr="003C46AF">
        <w:rPr>
          <w:b/>
          <w:noProof/>
          <w:szCs w:val="24"/>
          <w:lang w:val="ru-RU"/>
        </w:rPr>
        <w:t>Как да използвате</w:t>
      </w:r>
      <w:r w:rsidR="00FE5CE4" w:rsidRPr="003C46AF">
        <w:rPr>
          <w:b/>
          <w:color w:val="000000"/>
          <w:szCs w:val="22"/>
          <w:lang w:val="bg-BG"/>
        </w:rPr>
        <w:t xml:space="preserve"> </w:t>
      </w:r>
      <w:r w:rsidR="00FE5CE4" w:rsidRPr="003C46AF">
        <w:rPr>
          <w:b/>
          <w:noProof/>
          <w:szCs w:val="24"/>
          <w:lang w:val="en-US"/>
        </w:rPr>
        <w:t>Exelon</w:t>
      </w:r>
    </w:p>
    <w:p w14:paraId="3B5725B9" w14:textId="77777777" w:rsidR="000166D2" w:rsidRPr="003C46AF" w:rsidRDefault="000166D2" w:rsidP="0085631C">
      <w:pPr>
        <w:keepNext/>
        <w:widowControl w:val="0"/>
        <w:tabs>
          <w:tab w:val="clear" w:pos="567"/>
        </w:tabs>
        <w:spacing w:line="240" w:lineRule="auto"/>
        <w:rPr>
          <w:color w:val="000000"/>
          <w:szCs w:val="22"/>
          <w:lang w:val="ru-RU"/>
        </w:rPr>
      </w:pPr>
    </w:p>
    <w:p w14:paraId="194EEC39" w14:textId="77777777" w:rsidR="000166D2" w:rsidRPr="003C46AF" w:rsidRDefault="000166D2" w:rsidP="0085631C">
      <w:pPr>
        <w:widowControl w:val="0"/>
        <w:tabs>
          <w:tab w:val="clear" w:pos="567"/>
        </w:tabs>
        <w:spacing w:line="240" w:lineRule="auto"/>
        <w:rPr>
          <w:color w:val="000000"/>
          <w:szCs w:val="22"/>
          <w:lang w:val="ru-RU"/>
        </w:rPr>
      </w:pPr>
      <w:r w:rsidRPr="003C46AF">
        <w:rPr>
          <w:noProof/>
          <w:color w:val="000000"/>
          <w:szCs w:val="22"/>
          <w:lang w:val="bg-BG"/>
        </w:rPr>
        <w:t>Винаги използвайте</w:t>
      </w:r>
      <w:r w:rsidRPr="003C46AF">
        <w:rPr>
          <w:noProof/>
          <w:color w:val="000000"/>
          <w:szCs w:val="22"/>
          <w:lang w:val="ru-RU"/>
        </w:rPr>
        <w:t xml:space="preserve"> </w:t>
      </w:r>
      <w:r w:rsidRPr="003C46AF">
        <w:rPr>
          <w:noProof/>
          <w:color w:val="000000"/>
          <w:szCs w:val="22"/>
        </w:rPr>
        <w:t>Exelon</w:t>
      </w:r>
      <w:r w:rsidRPr="003C46AF">
        <w:rPr>
          <w:noProof/>
          <w:color w:val="000000"/>
          <w:szCs w:val="22"/>
          <w:lang w:val="ru-RU"/>
        </w:rPr>
        <w:t xml:space="preserve"> </w:t>
      </w:r>
      <w:r w:rsidRPr="003C46AF">
        <w:rPr>
          <w:color w:val="000000"/>
          <w:szCs w:val="22"/>
          <w:lang w:val="ru-RU"/>
        </w:rPr>
        <w:t>трансдермални пластири</w:t>
      </w:r>
      <w:r w:rsidRPr="003C46AF">
        <w:rPr>
          <w:noProof/>
          <w:color w:val="000000"/>
          <w:szCs w:val="22"/>
          <w:lang w:val="ru-RU"/>
        </w:rPr>
        <w:t xml:space="preserve"> </w:t>
      </w:r>
      <w:r w:rsidRPr="003C46AF">
        <w:rPr>
          <w:noProof/>
          <w:color w:val="000000"/>
          <w:szCs w:val="22"/>
          <w:lang w:val="bg-BG"/>
        </w:rPr>
        <w:t>точно както</w:t>
      </w:r>
      <w:r w:rsidR="002D7575" w:rsidRPr="003C46AF">
        <w:rPr>
          <w:noProof/>
          <w:color w:val="000000"/>
          <w:szCs w:val="22"/>
          <w:lang w:val="bg-BG"/>
        </w:rPr>
        <w:t xml:space="preserve"> </w:t>
      </w:r>
      <w:r w:rsidRPr="003C46AF">
        <w:rPr>
          <w:noProof/>
          <w:color w:val="000000"/>
          <w:szCs w:val="22"/>
          <w:lang w:val="bg-BG"/>
        </w:rPr>
        <w:t>Ви е казал Вашия</w:t>
      </w:r>
      <w:r w:rsidR="00295805" w:rsidRPr="003C46AF">
        <w:rPr>
          <w:noProof/>
          <w:color w:val="000000"/>
          <w:szCs w:val="22"/>
          <w:lang w:val="bg-BG"/>
        </w:rPr>
        <w:t>т</w:t>
      </w:r>
      <w:r w:rsidRPr="003C46AF">
        <w:rPr>
          <w:noProof/>
          <w:color w:val="000000"/>
          <w:szCs w:val="22"/>
          <w:lang w:val="bg-BG"/>
        </w:rPr>
        <w:t xml:space="preserve"> лекар</w:t>
      </w:r>
      <w:r w:rsidRPr="003C46AF">
        <w:rPr>
          <w:noProof/>
          <w:color w:val="000000"/>
          <w:szCs w:val="22"/>
          <w:lang w:val="ru-RU"/>
        </w:rPr>
        <w:t xml:space="preserve">. </w:t>
      </w:r>
      <w:r w:rsidRPr="003C46AF">
        <w:rPr>
          <w:noProof/>
          <w:color w:val="000000"/>
          <w:szCs w:val="22"/>
          <w:lang w:val="bg-BG"/>
        </w:rPr>
        <w:t>Ако не сте сигурни в нещо, попитайте Вашия лекар</w:t>
      </w:r>
      <w:r w:rsidR="002D7575" w:rsidRPr="003C46AF">
        <w:rPr>
          <w:noProof/>
          <w:color w:val="000000"/>
          <w:szCs w:val="22"/>
          <w:lang w:val="bg-BG"/>
        </w:rPr>
        <w:t>,</w:t>
      </w:r>
      <w:r w:rsidRPr="003C46AF">
        <w:rPr>
          <w:noProof/>
          <w:color w:val="000000"/>
          <w:szCs w:val="22"/>
          <w:lang w:val="bg-BG"/>
        </w:rPr>
        <w:t xml:space="preserve"> фармацевт</w:t>
      </w:r>
      <w:r w:rsidR="002D7575" w:rsidRPr="003C46AF">
        <w:rPr>
          <w:noProof/>
          <w:color w:val="000000"/>
          <w:szCs w:val="22"/>
          <w:lang w:val="bg-BG"/>
        </w:rPr>
        <w:t xml:space="preserve"> или медицинска сестра</w:t>
      </w:r>
      <w:r w:rsidRPr="003C46AF">
        <w:rPr>
          <w:color w:val="000000"/>
          <w:szCs w:val="22"/>
          <w:lang w:val="ru-RU"/>
        </w:rPr>
        <w:t>.</w:t>
      </w:r>
    </w:p>
    <w:p w14:paraId="03C8FB29" w14:textId="77777777" w:rsidR="000166D2" w:rsidRPr="003C46AF" w:rsidRDefault="000166D2" w:rsidP="0085631C">
      <w:pPr>
        <w:widowControl w:val="0"/>
        <w:tabs>
          <w:tab w:val="clear" w:pos="567"/>
        </w:tabs>
        <w:spacing w:line="240" w:lineRule="auto"/>
        <w:rPr>
          <w:color w:val="000000"/>
          <w:szCs w:val="22"/>
          <w:lang w:val="ru-RU"/>
        </w:rPr>
      </w:pPr>
    </w:p>
    <w:p w14:paraId="50580D10" w14:textId="77777777" w:rsidR="00E27F80" w:rsidRPr="003C46AF" w:rsidRDefault="00E27F80" w:rsidP="0085631C">
      <w:pPr>
        <w:keepNext/>
        <w:widowControl w:val="0"/>
        <w:tabs>
          <w:tab w:val="clear" w:pos="567"/>
        </w:tabs>
        <w:spacing w:line="240" w:lineRule="auto"/>
        <w:rPr>
          <w:b/>
          <w:color w:val="000000"/>
          <w:szCs w:val="22"/>
          <w:lang w:val="en-US"/>
        </w:rPr>
      </w:pPr>
      <w:r w:rsidRPr="003C46AF">
        <w:rPr>
          <w:b/>
          <w:color w:val="000000"/>
          <w:szCs w:val="22"/>
          <w:lang w:val="bg-BG"/>
        </w:rPr>
        <w:t>ВАЖНО</w:t>
      </w:r>
      <w:r w:rsidRPr="003C46AF">
        <w:rPr>
          <w:b/>
          <w:color w:val="000000"/>
          <w:szCs w:val="22"/>
          <w:lang w:val="en-US"/>
        </w:rPr>
        <w:t>:</w:t>
      </w:r>
    </w:p>
    <w:p w14:paraId="5CFA0F5A" w14:textId="77777777" w:rsidR="00E27F80" w:rsidRPr="003C46AF" w:rsidRDefault="0048076F" w:rsidP="0085631C">
      <w:pPr>
        <w:widowControl w:val="0"/>
        <w:numPr>
          <w:ilvl w:val="0"/>
          <w:numId w:val="42"/>
        </w:numPr>
        <w:tabs>
          <w:tab w:val="clear" w:pos="567"/>
        </w:tabs>
        <w:spacing w:line="240" w:lineRule="auto"/>
        <w:ind w:left="567" w:hanging="567"/>
        <w:rPr>
          <w:b/>
          <w:szCs w:val="22"/>
          <w:lang w:val="bg-BG"/>
        </w:rPr>
      </w:pPr>
      <w:r w:rsidRPr="003C46AF">
        <w:rPr>
          <w:b/>
          <w:szCs w:val="22"/>
          <w:lang w:val="bg-BG"/>
        </w:rPr>
        <w:t>Махнете стария пластир, преди да поставите ЕДИН нов пластир</w:t>
      </w:r>
      <w:r w:rsidR="00E27F80" w:rsidRPr="003C46AF">
        <w:rPr>
          <w:b/>
          <w:szCs w:val="22"/>
          <w:lang w:val="bg-BG"/>
        </w:rPr>
        <w:t>.</w:t>
      </w:r>
    </w:p>
    <w:p w14:paraId="002BE929" w14:textId="77777777" w:rsidR="00867089" w:rsidRPr="003C46AF" w:rsidRDefault="00867089" w:rsidP="0085631C">
      <w:pPr>
        <w:pStyle w:val="Default"/>
        <w:widowControl w:val="0"/>
        <w:numPr>
          <w:ilvl w:val="0"/>
          <w:numId w:val="42"/>
        </w:numPr>
        <w:spacing w:line="240" w:lineRule="auto"/>
        <w:ind w:left="567" w:hanging="567"/>
        <w:rPr>
          <w:b/>
          <w:color w:val="auto"/>
          <w:sz w:val="22"/>
          <w:szCs w:val="22"/>
          <w:lang w:val="bg-BG"/>
        </w:rPr>
      </w:pPr>
      <w:r w:rsidRPr="003C46AF">
        <w:rPr>
          <w:b/>
          <w:color w:val="auto"/>
          <w:sz w:val="22"/>
          <w:szCs w:val="22"/>
          <w:lang w:val="bg-BG"/>
        </w:rPr>
        <w:t>Само по един пластир дневно.</w:t>
      </w:r>
    </w:p>
    <w:p w14:paraId="2F9C67DE" w14:textId="77777777" w:rsidR="00E27F80" w:rsidRPr="003C46AF" w:rsidRDefault="00BD6D7B" w:rsidP="0085631C">
      <w:pPr>
        <w:widowControl w:val="0"/>
        <w:numPr>
          <w:ilvl w:val="0"/>
          <w:numId w:val="42"/>
        </w:numPr>
        <w:tabs>
          <w:tab w:val="clear" w:pos="567"/>
        </w:tabs>
        <w:spacing w:line="240" w:lineRule="auto"/>
        <w:ind w:left="567" w:hanging="567"/>
        <w:rPr>
          <w:b/>
          <w:color w:val="000000"/>
          <w:szCs w:val="22"/>
          <w:lang w:val="bg-BG"/>
        </w:rPr>
      </w:pPr>
      <w:r w:rsidRPr="003C46AF">
        <w:rPr>
          <w:b/>
          <w:color w:val="000000"/>
          <w:szCs w:val="22"/>
          <w:lang w:val="bg-BG"/>
        </w:rPr>
        <w:t>Не режете пластира на парченца.</w:t>
      </w:r>
    </w:p>
    <w:p w14:paraId="1E497C4E" w14:textId="77777777" w:rsidR="00867089" w:rsidRPr="003C46AF" w:rsidRDefault="00867089" w:rsidP="0085631C">
      <w:pPr>
        <w:pStyle w:val="Default"/>
        <w:widowControl w:val="0"/>
        <w:numPr>
          <w:ilvl w:val="0"/>
          <w:numId w:val="42"/>
        </w:numPr>
        <w:spacing w:line="240" w:lineRule="auto"/>
        <w:ind w:left="567" w:hanging="567"/>
        <w:rPr>
          <w:b/>
          <w:color w:val="auto"/>
          <w:sz w:val="22"/>
          <w:szCs w:val="22"/>
          <w:lang w:val="bg-BG"/>
        </w:rPr>
      </w:pPr>
      <w:r w:rsidRPr="003C46AF">
        <w:rPr>
          <w:b/>
          <w:color w:val="auto"/>
          <w:sz w:val="22"/>
          <w:szCs w:val="22"/>
          <w:lang w:val="bg-BG"/>
        </w:rPr>
        <w:t xml:space="preserve">Притиснете пластира здраво на мястото му </w:t>
      </w:r>
      <w:r w:rsidR="00BC2F3A" w:rsidRPr="003C46AF">
        <w:rPr>
          <w:b/>
          <w:color w:val="auto"/>
          <w:sz w:val="22"/>
          <w:szCs w:val="22"/>
          <w:lang w:val="bg-BG"/>
        </w:rPr>
        <w:t xml:space="preserve">поне </w:t>
      </w:r>
      <w:r w:rsidRPr="003C46AF">
        <w:rPr>
          <w:b/>
          <w:color w:val="auto"/>
          <w:sz w:val="22"/>
          <w:szCs w:val="22"/>
          <w:lang w:val="bg-BG"/>
        </w:rPr>
        <w:t>за 30 </w:t>
      </w:r>
      <w:r w:rsidR="00BC2F3A" w:rsidRPr="003C46AF">
        <w:rPr>
          <w:b/>
          <w:color w:val="auto"/>
          <w:sz w:val="22"/>
          <w:szCs w:val="22"/>
          <w:lang w:val="bg-BG"/>
        </w:rPr>
        <w:t>секунди</w:t>
      </w:r>
      <w:r w:rsidRPr="003C46AF">
        <w:rPr>
          <w:b/>
          <w:color w:val="auto"/>
          <w:sz w:val="22"/>
          <w:szCs w:val="22"/>
          <w:lang w:val="bg-BG"/>
        </w:rPr>
        <w:t>, като използвате дланта на ръката.</w:t>
      </w:r>
    </w:p>
    <w:p w14:paraId="0432773C" w14:textId="77777777" w:rsidR="000166D2" w:rsidRPr="003C46AF" w:rsidRDefault="000166D2" w:rsidP="0085631C">
      <w:pPr>
        <w:widowControl w:val="0"/>
        <w:tabs>
          <w:tab w:val="clear" w:pos="567"/>
        </w:tabs>
        <w:spacing w:line="240" w:lineRule="auto"/>
        <w:rPr>
          <w:color w:val="000000"/>
          <w:szCs w:val="22"/>
          <w:lang w:val="ru-RU"/>
        </w:rPr>
      </w:pPr>
    </w:p>
    <w:p w14:paraId="1F14E36F" w14:textId="77777777" w:rsidR="000166D2" w:rsidRPr="003C46AF" w:rsidRDefault="000166D2" w:rsidP="0085631C">
      <w:pPr>
        <w:keepNext/>
        <w:widowControl w:val="0"/>
        <w:tabs>
          <w:tab w:val="clear" w:pos="567"/>
        </w:tabs>
        <w:spacing w:line="240" w:lineRule="auto"/>
        <w:rPr>
          <w:b/>
          <w:color w:val="000000"/>
          <w:szCs w:val="22"/>
          <w:lang w:val="ru-RU"/>
        </w:rPr>
      </w:pPr>
      <w:r w:rsidRPr="003C46AF">
        <w:rPr>
          <w:b/>
          <w:color w:val="000000"/>
          <w:szCs w:val="22"/>
          <w:lang w:val="bg-BG"/>
        </w:rPr>
        <w:t>Как да започнете лечението</w:t>
      </w:r>
    </w:p>
    <w:p w14:paraId="7F65DA5C"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 xml:space="preserve">Вашият лекар ще </w:t>
      </w:r>
      <w:r w:rsidR="00CF55B1" w:rsidRPr="003C46AF">
        <w:rPr>
          <w:color w:val="000000"/>
          <w:szCs w:val="22"/>
          <w:lang w:val="bg-BG"/>
        </w:rPr>
        <w:t xml:space="preserve">Ви </w:t>
      </w:r>
      <w:r w:rsidRPr="003C46AF">
        <w:rPr>
          <w:color w:val="000000"/>
          <w:szCs w:val="22"/>
          <w:lang w:val="bg-BG"/>
        </w:rPr>
        <w:t xml:space="preserve">каже кой </w:t>
      </w:r>
      <w:r w:rsidRPr="003C46AF">
        <w:rPr>
          <w:color w:val="000000"/>
          <w:szCs w:val="22"/>
          <w:lang w:val="en-US"/>
        </w:rPr>
        <w:t>Exelon</w:t>
      </w:r>
      <w:r w:rsidRPr="003C46AF">
        <w:rPr>
          <w:color w:val="000000"/>
          <w:szCs w:val="22"/>
          <w:lang w:val="ru-RU"/>
        </w:rPr>
        <w:t xml:space="preserve"> трансдермален пластир </w:t>
      </w:r>
      <w:r w:rsidRPr="003C46AF">
        <w:rPr>
          <w:color w:val="000000"/>
          <w:szCs w:val="22"/>
          <w:lang w:val="bg-BG"/>
        </w:rPr>
        <w:t>е най-подходящ за Вас</w:t>
      </w:r>
      <w:r w:rsidRPr="003C46AF">
        <w:rPr>
          <w:color w:val="000000"/>
          <w:szCs w:val="22"/>
          <w:lang w:val="ru-RU"/>
        </w:rPr>
        <w:t>.</w:t>
      </w:r>
    </w:p>
    <w:p w14:paraId="0176EEBE" w14:textId="77777777" w:rsidR="000166D2" w:rsidRPr="003C46AF" w:rsidRDefault="000166D2" w:rsidP="0085631C">
      <w:pPr>
        <w:widowControl w:val="0"/>
        <w:numPr>
          <w:ilvl w:val="0"/>
          <w:numId w:val="8"/>
        </w:numPr>
        <w:tabs>
          <w:tab w:val="clear" w:pos="357"/>
          <w:tab w:val="clear" w:pos="567"/>
        </w:tabs>
        <w:spacing w:line="240" w:lineRule="auto"/>
        <w:ind w:left="540" w:hanging="540"/>
        <w:rPr>
          <w:color w:val="000000"/>
          <w:szCs w:val="22"/>
          <w:lang w:val="ru-RU"/>
        </w:rPr>
      </w:pPr>
      <w:r w:rsidRPr="003C46AF">
        <w:rPr>
          <w:color w:val="000000"/>
          <w:szCs w:val="22"/>
          <w:lang w:val="bg-BG"/>
        </w:rPr>
        <w:t xml:space="preserve">Лечението </w:t>
      </w:r>
      <w:r w:rsidR="00D36CB5" w:rsidRPr="003C46AF">
        <w:rPr>
          <w:color w:val="000000"/>
          <w:szCs w:val="22"/>
          <w:lang w:val="bg-BG"/>
        </w:rPr>
        <w:t>обикновено</w:t>
      </w:r>
      <w:r w:rsidRPr="003C46AF">
        <w:rPr>
          <w:color w:val="000000"/>
          <w:szCs w:val="22"/>
          <w:lang w:val="bg-BG"/>
        </w:rPr>
        <w:t xml:space="preserve"> започва с</w:t>
      </w:r>
      <w:r w:rsidRPr="003C46AF">
        <w:rPr>
          <w:color w:val="000000"/>
          <w:szCs w:val="22"/>
          <w:lang w:val="ru-RU"/>
        </w:rPr>
        <w:t xml:space="preserve"> </w:t>
      </w:r>
      <w:r w:rsidRPr="003C46AF">
        <w:rPr>
          <w:color w:val="000000"/>
          <w:szCs w:val="22"/>
          <w:lang w:val="en-US"/>
        </w:rPr>
        <w:t>Exelon</w:t>
      </w:r>
      <w:r w:rsidRPr="003C46AF">
        <w:rPr>
          <w:color w:val="000000"/>
          <w:szCs w:val="22"/>
          <w:lang w:val="ru-RU"/>
        </w:rPr>
        <w:t xml:space="preserve"> 4,6 mg/24</w:t>
      </w:r>
      <w:r w:rsidRPr="003C46AF">
        <w:rPr>
          <w:color w:val="000000"/>
          <w:lang w:val="bg-BG"/>
        </w:rPr>
        <w:t> </w:t>
      </w:r>
      <w:r w:rsidRPr="003C46AF">
        <w:rPr>
          <w:color w:val="000000"/>
          <w:szCs w:val="22"/>
          <w:lang w:val="ru-RU"/>
        </w:rPr>
        <w:t>часа.</w:t>
      </w:r>
    </w:p>
    <w:p w14:paraId="4AB1911E" w14:textId="77777777" w:rsidR="000166D2" w:rsidRPr="003C46AF" w:rsidRDefault="00BA1D20" w:rsidP="0085631C">
      <w:pPr>
        <w:widowControl w:val="0"/>
        <w:numPr>
          <w:ilvl w:val="0"/>
          <w:numId w:val="8"/>
        </w:numPr>
        <w:tabs>
          <w:tab w:val="clear" w:pos="357"/>
          <w:tab w:val="clear" w:pos="567"/>
        </w:tabs>
        <w:spacing w:line="240" w:lineRule="auto"/>
        <w:ind w:left="540" w:hanging="540"/>
        <w:rPr>
          <w:color w:val="000000"/>
          <w:szCs w:val="22"/>
          <w:lang w:val="ru-RU"/>
        </w:rPr>
      </w:pPr>
      <w:r w:rsidRPr="003C46AF">
        <w:rPr>
          <w:color w:val="000000"/>
          <w:szCs w:val="22"/>
          <w:lang w:val="bg-BG"/>
        </w:rPr>
        <w:t>Препоръчителната о</w:t>
      </w:r>
      <w:r w:rsidR="000166D2" w:rsidRPr="003C46AF">
        <w:rPr>
          <w:color w:val="000000"/>
          <w:szCs w:val="22"/>
          <w:lang w:val="bg-BG"/>
        </w:rPr>
        <w:t xml:space="preserve">бичайна дневна доза е </w:t>
      </w:r>
      <w:r w:rsidR="000166D2" w:rsidRPr="003C46AF">
        <w:rPr>
          <w:color w:val="000000"/>
          <w:szCs w:val="22"/>
          <w:lang w:val="en-US"/>
        </w:rPr>
        <w:t>Exelon</w:t>
      </w:r>
      <w:r w:rsidR="000166D2" w:rsidRPr="003C46AF">
        <w:rPr>
          <w:color w:val="000000"/>
          <w:szCs w:val="22"/>
          <w:lang w:val="ru-RU"/>
        </w:rPr>
        <w:t xml:space="preserve"> 9,5 mg/24 часа.</w:t>
      </w:r>
      <w:r w:rsidR="00BD6D7B" w:rsidRPr="003C46AF">
        <w:rPr>
          <w:color w:val="000000"/>
          <w:szCs w:val="22"/>
          <w:lang w:val="ru-RU"/>
        </w:rPr>
        <w:t xml:space="preserve"> Ако се понася добре, лекуващият лекар може да реши да повиши дозата до 13,3 </w:t>
      </w:r>
      <w:r w:rsidR="00BD6D7B" w:rsidRPr="003C46AF">
        <w:rPr>
          <w:color w:val="000000"/>
          <w:szCs w:val="22"/>
          <w:lang w:val="en-US"/>
        </w:rPr>
        <w:t>mg</w:t>
      </w:r>
      <w:r w:rsidR="00BD6D7B" w:rsidRPr="003C46AF">
        <w:rPr>
          <w:color w:val="000000"/>
          <w:szCs w:val="22"/>
          <w:lang w:val="ru-RU"/>
        </w:rPr>
        <w:t>/24</w:t>
      </w:r>
      <w:r w:rsidR="00BD6D7B" w:rsidRPr="003C46AF">
        <w:rPr>
          <w:color w:val="000000"/>
          <w:szCs w:val="22"/>
          <w:lang w:val="bg-BG"/>
        </w:rPr>
        <w:t> часа.</w:t>
      </w:r>
    </w:p>
    <w:p w14:paraId="1918F82E" w14:textId="77777777" w:rsidR="000166D2" w:rsidRPr="003C46AF" w:rsidRDefault="000166D2" w:rsidP="0085631C">
      <w:pPr>
        <w:widowControl w:val="0"/>
        <w:numPr>
          <w:ilvl w:val="0"/>
          <w:numId w:val="8"/>
        </w:numPr>
        <w:tabs>
          <w:tab w:val="clear" w:pos="357"/>
          <w:tab w:val="clear" w:pos="567"/>
        </w:tabs>
        <w:spacing w:line="240" w:lineRule="auto"/>
        <w:ind w:left="540" w:hanging="540"/>
        <w:rPr>
          <w:color w:val="000000"/>
          <w:szCs w:val="22"/>
          <w:lang w:val="ru-RU"/>
        </w:rPr>
      </w:pPr>
      <w:r w:rsidRPr="003C46AF">
        <w:rPr>
          <w:color w:val="000000"/>
          <w:szCs w:val="22"/>
          <w:lang w:val="bg-BG"/>
        </w:rPr>
        <w:t xml:space="preserve">Трябва да се носи само </w:t>
      </w:r>
      <w:r w:rsidR="00BF3B8F" w:rsidRPr="003C46AF">
        <w:rPr>
          <w:color w:val="000000"/>
          <w:szCs w:val="22"/>
          <w:lang w:val="bg-BG"/>
        </w:rPr>
        <w:t xml:space="preserve">по </w:t>
      </w:r>
      <w:r w:rsidRPr="003C46AF">
        <w:rPr>
          <w:color w:val="000000"/>
          <w:szCs w:val="22"/>
          <w:lang w:val="bg-BG"/>
        </w:rPr>
        <w:t>един пластир</w:t>
      </w:r>
      <w:r w:rsidR="00E22486" w:rsidRPr="003C46AF">
        <w:rPr>
          <w:color w:val="000000"/>
          <w:szCs w:val="22"/>
          <w:lang w:val="bg-BG"/>
        </w:rPr>
        <w:t xml:space="preserve"> </w:t>
      </w:r>
      <w:r w:rsidR="00E22486" w:rsidRPr="003C46AF">
        <w:rPr>
          <w:color w:val="000000"/>
          <w:szCs w:val="22"/>
          <w:lang w:val="en-US"/>
        </w:rPr>
        <w:t>Exelon</w:t>
      </w:r>
      <w:r w:rsidRPr="003C46AF">
        <w:rPr>
          <w:color w:val="000000"/>
          <w:szCs w:val="22"/>
          <w:lang w:val="bg-BG"/>
        </w:rPr>
        <w:t xml:space="preserve"> и пластир</w:t>
      </w:r>
      <w:r w:rsidR="00E22486" w:rsidRPr="003C46AF">
        <w:rPr>
          <w:color w:val="000000"/>
          <w:szCs w:val="22"/>
          <w:lang w:val="bg-BG"/>
        </w:rPr>
        <w:t>ът</w:t>
      </w:r>
      <w:r w:rsidRPr="003C46AF">
        <w:rPr>
          <w:color w:val="000000"/>
          <w:szCs w:val="22"/>
          <w:lang w:val="bg-BG"/>
        </w:rPr>
        <w:t xml:space="preserve"> трябва да бъде подменен с нов след 24 часа</w:t>
      </w:r>
      <w:r w:rsidRPr="003C46AF">
        <w:rPr>
          <w:color w:val="000000"/>
          <w:szCs w:val="22"/>
          <w:lang w:val="ru-RU"/>
        </w:rPr>
        <w:t>.</w:t>
      </w:r>
    </w:p>
    <w:p w14:paraId="6DF5B834"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По време на лечебния курс, Вашият лекар може да коригира дозата, за да я приспособи към Вашите индивидуални нужди</w:t>
      </w:r>
      <w:r w:rsidRPr="003C46AF">
        <w:rPr>
          <w:color w:val="000000"/>
          <w:szCs w:val="22"/>
          <w:lang w:val="ru-RU"/>
        </w:rPr>
        <w:t>.</w:t>
      </w:r>
    </w:p>
    <w:p w14:paraId="06A88546" w14:textId="77777777" w:rsidR="000166D2" w:rsidRPr="003C46AF" w:rsidRDefault="000166D2" w:rsidP="0085631C">
      <w:pPr>
        <w:widowControl w:val="0"/>
        <w:tabs>
          <w:tab w:val="clear" w:pos="567"/>
        </w:tabs>
        <w:spacing w:line="240" w:lineRule="auto"/>
        <w:rPr>
          <w:color w:val="000000"/>
          <w:szCs w:val="22"/>
          <w:lang w:val="ru-RU"/>
        </w:rPr>
      </w:pPr>
    </w:p>
    <w:p w14:paraId="0A0D94F1" w14:textId="77777777" w:rsidR="000166D2" w:rsidRPr="003C46AF" w:rsidRDefault="000166D2" w:rsidP="0085631C">
      <w:pPr>
        <w:widowControl w:val="0"/>
        <w:tabs>
          <w:tab w:val="clear" w:pos="567"/>
        </w:tabs>
        <w:spacing w:line="240" w:lineRule="auto"/>
        <w:rPr>
          <w:color w:val="000000"/>
          <w:szCs w:val="22"/>
          <w:lang w:val="bg-BG"/>
        </w:rPr>
      </w:pPr>
      <w:r w:rsidRPr="003C46AF">
        <w:rPr>
          <w:color w:val="000000"/>
          <w:szCs w:val="22"/>
          <w:lang w:val="bg-BG"/>
        </w:rPr>
        <w:t xml:space="preserve">Ако </w:t>
      </w:r>
      <w:r w:rsidR="00BF130C" w:rsidRPr="003C46AF">
        <w:rPr>
          <w:color w:val="000000"/>
          <w:szCs w:val="22"/>
          <w:lang w:val="bg-BG"/>
        </w:rPr>
        <w:t xml:space="preserve">в продължение на </w:t>
      </w:r>
      <w:r w:rsidR="00E016E1" w:rsidRPr="003C46AF">
        <w:rPr>
          <w:color w:val="000000"/>
          <w:szCs w:val="22"/>
          <w:lang w:val="bg-BG"/>
        </w:rPr>
        <w:t xml:space="preserve">повече от </w:t>
      </w:r>
      <w:r w:rsidR="0087232E" w:rsidRPr="003C46AF">
        <w:rPr>
          <w:color w:val="000000"/>
          <w:szCs w:val="22"/>
          <w:lang w:val="bg-BG"/>
        </w:rPr>
        <w:t>три</w:t>
      </w:r>
      <w:r w:rsidRPr="003C46AF">
        <w:rPr>
          <w:color w:val="000000"/>
          <w:szCs w:val="22"/>
          <w:lang w:val="bg-BG"/>
        </w:rPr>
        <w:t xml:space="preserve"> дни не сте </w:t>
      </w:r>
      <w:r w:rsidR="000C384D" w:rsidRPr="003C46AF">
        <w:rPr>
          <w:color w:val="000000"/>
          <w:szCs w:val="22"/>
          <w:lang w:val="bg-BG"/>
        </w:rPr>
        <w:t>си поставяли</w:t>
      </w:r>
      <w:r w:rsidRPr="003C46AF">
        <w:rPr>
          <w:color w:val="000000"/>
          <w:szCs w:val="22"/>
          <w:lang w:val="ru-RU"/>
        </w:rPr>
        <w:t xml:space="preserve"> пластир, </w:t>
      </w:r>
      <w:r w:rsidR="000C384D" w:rsidRPr="003C46AF">
        <w:rPr>
          <w:color w:val="000000"/>
          <w:szCs w:val="22"/>
          <w:lang w:val="ru-RU"/>
        </w:rPr>
        <w:t xml:space="preserve">не поставяйте следващия </w:t>
      </w:r>
      <w:r w:rsidR="000F6C1D" w:rsidRPr="003C46AF">
        <w:rPr>
          <w:color w:val="000000"/>
          <w:szCs w:val="22"/>
          <w:lang w:val="ru-RU"/>
        </w:rPr>
        <w:t xml:space="preserve">преди да </w:t>
      </w:r>
      <w:r w:rsidR="00D36CB5" w:rsidRPr="003C46AF">
        <w:rPr>
          <w:color w:val="000000"/>
          <w:szCs w:val="22"/>
          <w:lang w:val="ru-RU"/>
        </w:rPr>
        <w:t>говорите</w:t>
      </w:r>
      <w:r w:rsidRPr="003C46AF">
        <w:rPr>
          <w:color w:val="000000"/>
          <w:szCs w:val="22"/>
          <w:lang w:val="ru-RU"/>
        </w:rPr>
        <w:t xml:space="preserve"> с Вашия лекар</w:t>
      </w:r>
      <w:r w:rsidRPr="003C46AF">
        <w:rPr>
          <w:color w:val="000000"/>
          <w:szCs w:val="22"/>
          <w:lang w:val="bg-BG"/>
        </w:rPr>
        <w:t>.</w:t>
      </w:r>
      <w:r w:rsidR="0087232E" w:rsidRPr="003C46AF">
        <w:rPr>
          <w:color w:val="000000"/>
          <w:szCs w:val="22"/>
          <w:lang w:val="bg-BG"/>
        </w:rPr>
        <w:t xml:space="preserve"> Лечението с трансдермални пластири може да се поднови в същата доза</w:t>
      </w:r>
      <w:r w:rsidR="00BC2F3A" w:rsidRPr="003C46AF">
        <w:rPr>
          <w:color w:val="000000"/>
          <w:szCs w:val="22"/>
          <w:lang w:val="bg-BG"/>
        </w:rPr>
        <w:t>,</w:t>
      </w:r>
      <w:r w:rsidR="0087232E" w:rsidRPr="003C46AF">
        <w:rPr>
          <w:color w:val="000000"/>
          <w:szCs w:val="22"/>
          <w:lang w:val="bg-BG"/>
        </w:rPr>
        <w:t xml:space="preserve"> ако лечението не се прекъсва за повече от три дни. В противен случай Вашият лекар ще поднови лечението с </w:t>
      </w:r>
      <w:r w:rsidR="0087232E" w:rsidRPr="003C46AF">
        <w:rPr>
          <w:color w:val="000000"/>
          <w:szCs w:val="22"/>
          <w:lang w:val="en-US"/>
        </w:rPr>
        <w:t>Exelon</w:t>
      </w:r>
      <w:r w:rsidR="0087232E" w:rsidRPr="003C46AF">
        <w:rPr>
          <w:color w:val="000000"/>
          <w:szCs w:val="22"/>
          <w:lang w:val="bg-BG"/>
        </w:rPr>
        <w:t xml:space="preserve"> 4,6 </w:t>
      </w:r>
      <w:r w:rsidR="0087232E" w:rsidRPr="003C46AF">
        <w:rPr>
          <w:color w:val="000000"/>
          <w:szCs w:val="22"/>
          <w:lang w:val="en-US"/>
        </w:rPr>
        <w:t>mg</w:t>
      </w:r>
      <w:r w:rsidR="0087232E" w:rsidRPr="003C46AF">
        <w:rPr>
          <w:color w:val="000000"/>
          <w:szCs w:val="22"/>
          <w:lang w:val="bg-BG"/>
        </w:rPr>
        <w:t>/24 ч</w:t>
      </w:r>
      <w:r w:rsidR="00BC2F3A" w:rsidRPr="003C46AF">
        <w:rPr>
          <w:color w:val="000000"/>
          <w:szCs w:val="22"/>
          <w:lang w:val="bg-BG"/>
        </w:rPr>
        <w:t>аса</w:t>
      </w:r>
      <w:r w:rsidR="00747D8A" w:rsidRPr="003C46AF">
        <w:rPr>
          <w:color w:val="000000"/>
          <w:szCs w:val="22"/>
          <w:lang w:val="bg-BG"/>
        </w:rPr>
        <w:t>.</w:t>
      </w:r>
    </w:p>
    <w:p w14:paraId="4617921B" w14:textId="77777777" w:rsidR="00747D8A" w:rsidRPr="003C46AF" w:rsidRDefault="00747D8A" w:rsidP="0085631C">
      <w:pPr>
        <w:widowControl w:val="0"/>
        <w:tabs>
          <w:tab w:val="clear" w:pos="567"/>
        </w:tabs>
        <w:spacing w:line="240" w:lineRule="auto"/>
        <w:rPr>
          <w:color w:val="000000"/>
          <w:szCs w:val="22"/>
          <w:lang w:val="bg-BG"/>
        </w:rPr>
      </w:pPr>
    </w:p>
    <w:p w14:paraId="114CE443" w14:textId="77777777" w:rsidR="00747D8A" w:rsidRPr="003C46AF" w:rsidRDefault="00747D8A" w:rsidP="0085631C">
      <w:pPr>
        <w:widowControl w:val="0"/>
        <w:tabs>
          <w:tab w:val="clear" w:pos="567"/>
        </w:tabs>
        <w:spacing w:line="240" w:lineRule="auto"/>
        <w:rPr>
          <w:color w:val="000000"/>
          <w:szCs w:val="22"/>
          <w:lang w:val="bg-BG"/>
        </w:rPr>
      </w:pPr>
      <w:r w:rsidRPr="003C46AF">
        <w:rPr>
          <w:color w:val="000000"/>
          <w:szCs w:val="22"/>
          <w:lang w:val="en-US"/>
        </w:rPr>
        <w:t>Exelon</w:t>
      </w:r>
      <w:r w:rsidRPr="003C46AF">
        <w:rPr>
          <w:color w:val="000000"/>
          <w:szCs w:val="22"/>
          <w:lang w:val="bg-BG"/>
        </w:rPr>
        <w:t xml:space="preserve"> може да се използва с храна, напитки и алкохол.</w:t>
      </w:r>
    </w:p>
    <w:p w14:paraId="4DDD98A2" w14:textId="77777777" w:rsidR="00747D8A" w:rsidRPr="003C46AF" w:rsidRDefault="00747D8A" w:rsidP="0085631C">
      <w:pPr>
        <w:widowControl w:val="0"/>
        <w:tabs>
          <w:tab w:val="clear" w:pos="567"/>
        </w:tabs>
        <w:spacing w:line="240" w:lineRule="auto"/>
        <w:rPr>
          <w:color w:val="000000"/>
          <w:szCs w:val="22"/>
          <w:lang w:val="ru-RU"/>
        </w:rPr>
      </w:pPr>
    </w:p>
    <w:p w14:paraId="493564D4" w14:textId="77777777" w:rsidR="000166D2" w:rsidRPr="003C46AF" w:rsidRDefault="000166D2" w:rsidP="0085631C">
      <w:pPr>
        <w:keepNext/>
        <w:widowControl w:val="0"/>
        <w:tabs>
          <w:tab w:val="clear" w:pos="567"/>
        </w:tabs>
        <w:spacing w:line="240" w:lineRule="auto"/>
        <w:rPr>
          <w:b/>
          <w:color w:val="000000"/>
          <w:szCs w:val="22"/>
          <w:lang w:val="bg-BG"/>
        </w:rPr>
      </w:pPr>
      <w:r w:rsidRPr="003C46AF">
        <w:rPr>
          <w:b/>
          <w:color w:val="000000"/>
          <w:szCs w:val="22"/>
          <w:lang w:val="bg-BG"/>
        </w:rPr>
        <w:t>Къде да поставите</w:t>
      </w:r>
      <w:r w:rsidRPr="003C46AF">
        <w:rPr>
          <w:b/>
          <w:color w:val="000000"/>
          <w:szCs w:val="22"/>
          <w:lang w:val="ru-RU"/>
        </w:rPr>
        <w:t xml:space="preserve"> </w:t>
      </w:r>
      <w:r w:rsidR="00B05EDB" w:rsidRPr="003C46AF">
        <w:rPr>
          <w:b/>
          <w:color w:val="000000"/>
          <w:szCs w:val="22"/>
          <w:lang w:val="ru-RU"/>
        </w:rPr>
        <w:t xml:space="preserve">Вашия </w:t>
      </w:r>
      <w:r w:rsidRPr="003C46AF">
        <w:rPr>
          <w:b/>
          <w:color w:val="000000"/>
          <w:szCs w:val="22"/>
          <w:lang w:val="en-US"/>
        </w:rPr>
        <w:t>Exelon</w:t>
      </w:r>
      <w:r w:rsidRPr="003C46AF">
        <w:rPr>
          <w:b/>
          <w:color w:val="000000"/>
          <w:szCs w:val="22"/>
          <w:lang w:val="ru-RU"/>
        </w:rPr>
        <w:t xml:space="preserve"> </w:t>
      </w:r>
      <w:r w:rsidRPr="003C46AF">
        <w:rPr>
          <w:b/>
          <w:color w:val="000000"/>
          <w:szCs w:val="22"/>
          <w:lang w:val="bg-BG"/>
        </w:rPr>
        <w:t>трансдермал</w:t>
      </w:r>
      <w:r w:rsidR="00B05EDB" w:rsidRPr="003C46AF">
        <w:rPr>
          <w:b/>
          <w:color w:val="000000"/>
          <w:szCs w:val="22"/>
          <w:lang w:val="bg-BG"/>
        </w:rPr>
        <w:t>е</w:t>
      </w:r>
      <w:r w:rsidRPr="003C46AF">
        <w:rPr>
          <w:b/>
          <w:color w:val="000000"/>
          <w:szCs w:val="22"/>
          <w:lang w:val="bg-BG"/>
        </w:rPr>
        <w:t>н пластир</w:t>
      </w:r>
    </w:p>
    <w:p w14:paraId="2069FB06" w14:textId="77777777" w:rsidR="00B05EDB" w:rsidRPr="003C46AF" w:rsidRDefault="0035412E" w:rsidP="0085631C">
      <w:pPr>
        <w:widowControl w:val="0"/>
        <w:numPr>
          <w:ilvl w:val="0"/>
          <w:numId w:val="21"/>
        </w:numPr>
        <w:tabs>
          <w:tab w:val="clear" w:pos="567"/>
          <w:tab w:val="clear" w:pos="720"/>
          <w:tab w:val="num" w:pos="-6946"/>
        </w:tabs>
        <w:spacing w:line="240" w:lineRule="auto"/>
        <w:ind w:left="567" w:hanging="567"/>
        <w:rPr>
          <w:color w:val="000000"/>
          <w:szCs w:val="22"/>
          <w:lang w:val="bg-BG"/>
        </w:rPr>
      </w:pPr>
      <w:r w:rsidRPr="003C46AF">
        <w:rPr>
          <w:color w:val="000000"/>
          <w:szCs w:val="22"/>
          <w:lang w:val="bg-BG"/>
        </w:rPr>
        <w:t xml:space="preserve">Преди да </w:t>
      </w:r>
      <w:r w:rsidR="00B83769" w:rsidRPr="003C46AF">
        <w:rPr>
          <w:color w:val="000000"/>
          <w:szCs w:val="22"/>
          <w:lang w:val="bg-BG"/>
        </w:rPr>
        <w:t>поставите</w:t>
      </w:r>
      <w:r w:rsidRPr="003C46AF">
        <w:rPr>
          <w:color w:val="000000"/>
          <w:szCs w:val="22"/>
          <w:lang w:val="bg-BG"/>
        </w:rPr>
        <w:t xml:space="preserve"> пластира</w:t>
      </w:r>
      <w:r w:rsidRPr="003C46AF">
        <w:rPr>
          <w:color w:val="000000"/>
          <w:szCs w:val="22"/>
          <w:lang w:val="ru-RU"/>
        </w:rPr>
        <w:t xml:space="preserve">, </w:t>
      </w:r>
      <w:r w:rsidRPr="003C46AF">
        <w:rPr>
          <w:color w:val="000000"/>
          <w:szCs w:val="22"/>
          <w:lang w:val="bg-BG"/>
        </w:rPr>
        <w:t>уверете се, че кожата Ви е</w:t>
      </w:r>
      <w:r w:rsidR="0039485A" w:rsidRPr="003C46AF">
        <w:rPr>
          <w:color w:val="000000"/>
          <w:szCs w:val="22"/>
          <w:lang w:val="bg-BG"/>
        </w:rPr>
        <w:t xml:space="preserve"> </w:t>
      </w:r>
      <w:r w:rsidR="00A629EC" w:rsidRPr="003C46AF">
        <w:rPr>
          <w:color w:val="000000"/>
          <w:szCs w:val="22"/>
          <w:lang w:val="bg-BG"/>
        </w:rPr>
        <w:t>чиста, суха и обезкосмена</w:t>
      </w:r>
      <w:r w:rsidR="00A629EC" w:rsidRPr="003C46AF">
        <w:rPr>
          <w:color w:val="000000"/>
          <w:szCs w:val="22"/>
          <w:lang w:val="ru-RU"/>
        </w:rPr>
        <w:t>,</w:t>
      </w:r>
      <w:r w:rsidR="0039485A" w:rsidRPr="003C46AF">
        <w:rPr>
          <w:color w:val="000000"/>
          <w:szCs w:val="22"/>
          <w:lang w:val="ru-RU"/>
        </w:rPr>
        <w:t xml:space="preserve"> </w:t>
      </w:r>
      <w:r w:rsidR="00A629EC" w:rsidRPr="003C46AF">
        <w:rPr>
          <w:color w:val="000000"/>
          <w:szCs w:val="22"/>
          <w:lang w:val="bg-BG"/>
        </w:rPr>
        <w:t>без пудра, масло, овлажни</w:t>
      </w:r>
      <w:r w:rsidR="00A629EC" w:rsidRPr="003C46AF">
        <w:rPr>
          <w:color w:val="000000"/>
          <w:szCs w:val="22"/>
          <w:lang w:val="ru-RU"/>
        </w:rPr>
        <w:t>те</w:t>
      </w:r>
      <w:r w:rsidR="00A629EC" w:rsidRPr="003C46AF">
        <w:rPr>
          <w:color w:val="000000"/>
          <w:szCs w:val="22"/>
          <w:lang w:val="bg-BG"/>
        </w:rPr>
        <w:t>л или лосион, които биха по</w:t>
      </w:r>
      <w:r w:rsidR="00A629EC" w:rsidRPr="003C46AF">
        <w:rPr>
          <w:color w:val="000000"/>
          <w:szCs w:val="22"/>
          <w:lang w:val="ru-RU"/>
        </w:rPr>
        <w:t>пре</w:t>
      </w:r>
      <w:r w:rsidR="00A629EC" w:rsidRPr="003C46AF">
        <w:rPr>
          <w:color w:val="000000"/>
          <w:szCs w:val="22"/>
          <w:lang w:val="bg-BG"/>
        </w:rPr>
        <w:t>чили на пластира да залеп</w:t>
      </w:r>
      <w:r w:rsidR="00A629EC" w:rsidRPr="003C46AF">
        <w:rPr>
          <w:color w:val="000000"/>
          <w:szCs w:val="22"/>
          <w:lang w:val="ru-RU"/>
        </w:rPr>
        <w:t>не</w:t>
      </w:r>
      <w:r w:rsidR="00A629EC" w:rsidRPr="003C46AF">
        <w:rPr>
          <w:color w:val="000000"/>
          <w:szCs w:val="22"/>
          <w:lang w:val="bg-BG"/>
        </w:rPr>
        <w:t xml:space="preserve"> за кожата Ви както трябва,</w:t>
      </w:r>
      <w:r w:rsidR="0039485A" w:rsidRPr="003C46AF">
        <w:rPr>
          <w:color w:val="000000"/>
          <w:szCs w:val="22"/>
          <w:lang w:val="bg-BG"/>
        </w:rPr>
        <w:t xml:space="preserve"> да </w:t>
      </w:r>
      <w:r w:rsidR="00A629EC" w:rsidRPr="003C46AF">
        <w:rPr>
          <w:color w:val="000000"/>
          <w:szCs w:val="22"/>
          <w:lang w:val="bg-BG"/>
        </w:rPr>
        <w:t>няма порязвания, обриви и</w:t>
      </w:r>
      <w:r w:rsidR="00A629EC" w:rsidRPr="003C46AF">
        <w:rPr>
          <w:color w:val="000000"/>
          <w:szCs w:val="22"/>
          <w:lang w:val="ru-RU"/>
        </w:rPr>
        <w:t>/и</w:t>
      </w:r>
      <w:r w:rsidR="00A629EC" w:rsidRPr="003C46AF">
        <w:rPr>
          <w:color w:val="000000"/>
          <w:szCs w:val="22"/>
          <w:lang w:val="bg-BG"/>
        </w:rPr>
        <w:t>ли възпалени участъци.</w:t>
      </w:r>
    </w:p>
    <w:p w14:paraId="1CCFDF23" w14:textId="77777777" w:rsidR="007A2078" w:rsidRPr="003C46AF" w:rsidRDefault="005B5853" w:rsidP="0085631C">
      <w:pPr>
        <w:widowControl w:val="0"/>
        <w:numPr>
          <w:ilvl w:val="0"/>
          <w:numId w:val="22"/>
        </w:numPr>
        <w:tabs>
          <w:tab w:val="clear" w:pos="567"/>
          <w:tab w:val="clear" w:pos="720"/>
          <w:tab w:val="num" w:pos="-6521"/>
        </w:tabs>
        <w:spacing w:line="240" w:lineRule="auto"/>
        <w:ind w:left="567" w:hanging="567"/>
        <w:rPr>
          <w:color w:val="000000"/>
          <w:szCs w:val="22"/>
          <w:lang w:val="ru-RU"/>
        </w:rPr>
      </w:pPr>
      <w:r w:rsidRPr="003C46AF">
        <w:rPr>
          <w:b/>
          <w:bCs/>
          <w:color w:val="000000"/>
          <w:szCs w:val="22"/>
          <w:lang w:val="bg-BG"/>
        </w:rPr>
        <w:t xml:space="preserve">Внимателно отстранете </w:t>
      </w:r>
      <w:r w:rsidR="00081D29" w:rsidRPr="003C46AF">
        <w:rPr>
          <w:b/>
          <w:bCs/>
          <w:color w:val="000000"/>
          <w:szCs w:val="22"/>
          <w:lang w:val="bg-BG"/>
        </w:rPr>
        <w:t>всеки н</w:t>
      </w:r>
      <w:r w:rsidR="00081D29" w:rsidRPr="003C46AF">
        <w:rPr>
          <w:b/>
          <w:bCs/>
          <w:color w:val="000000"/>
          <w:szCs w:val="22"/>
          <w:lang w:val="ru-RU"/>
        </w:rPr>
        <w:t>ал</w:t>
      </w:r>
      <w:r w:rsidR="00081D29" w:rsidRPr="003C46AF">
        <w:rPr>
          <w:b/>
          <w:bCs/>
          <w:color w:val="000000"/>
          <w:szCs w:val="22"/>
          <w:lang w:val="bg-BG"/>
        </w:rPr>
        <w:t>ичен пластир преди да пос</w:t>
      </w:r>
      <w:r w:rsidR="00081D29" w:rsidRPr="003C46AF">
        <w:rPr>
          <w:b/>
          <w:bCs/>
          <w:color w:val="000000"/>
          <w:szCs w:val="22"/>
          <w:lang w:val="ru-RU"/>
        </w:rPr>
        <w:t>та</w:t>
      </w:r>
      <w:r w:rsidR="00081D29" w:rsidRPr="003C46AF">
        <w:rPr>
          <w:b/>
          <w:bCs/>
          <w:color w:val="000000"/>
          <w:szCs w:val="22"/>
          <w:lang w:val="bg-BG"/>
        </w:rPr>
        <w:t>вите нов</w:t>
      </w:r>
      <w:r w:rsidR="00C932FA" w:rsidRPr="003C46AF">
        <w:rPr>
          <w:b/>
          <w:bCs/>
          <w:color w:val="000000"/>
          <w:szCs w:val="22"/>
          <w:lang w:val="bg-BG"/>
        </w:rPr>
        <w:t>ия</w:t>
      </w:r>
      <w:r w:rsidR="00081D29" w:rsidRPr="003C46AF">
        <w:rPr>
          <w:color w:val="000000"/>
          <w:szCs w:val="22"/>
          <w:lang w:val="bg-BG"/>
        </w:rPr>
        <w:t>. Наличието на по</w:t>
      </w:r>
      <w:r w:rsidR="00081D29" w:rsidRPr="003C46AF">
        <w:rPr>
          <w:color w:val="000000"/>
          <w:szCs w:val="22"/>
          <w:lang w:val="ru-RU"/>
        </w:rPr>
        <w:t>веч</w:t>
      </w:r>
      <w:r w:rsidR="00081D29" w:rsidRPr="003C46AF">
        <w:rPr>
          <w:color w:val="000000"/>
          <w:szCs w:val="22"/>
          <w:lang w:val="bg-BG"/>
        </w:rPr>
        <w:t>е от един пластир върху В</w:t>
      </w:r>
      <w:r w:rsidR="00081D29" w:rsidRPr="003C46AF">
        <w:rPr>
          <w:color w:val="000000"/>
          <w:szCs w:val="22"/>
          <w:lang w:val="ru-RU"/>
        </w:rPr>
        <w:t>аш</w:t>
      </w:r>
      <w:r w:rsidR="00081D29" w:rsidRPr="003C46AF">
        <w:rPr>
          <w:color w:val="000000"/>
          <w:szCs w:val="22"/>
          <w:lang w:val="bg-BG"/>
        </w:rPr>
        <w:t xml:space="preserve">ето тяло </w:t>
      </w:r>
      <w:r w:rsidR="00CF2F7D" w:rsidRPr="003C46AF">
        <w:rPr>
          <w:color w:val="000000"/>
          <w:szCs w:val="22"/>
          <w:lang w:val="bg-BG"/>
        </w:rPr>
        <w:t>би могло</w:t>
      </w:r>
      <w:r w:rsidR="00081D29" w:rsidRPr="003C46AF">
        <w:rPr>
          <w:color w:val="000000"/>
          <w:szCs w:val="22"/>
          <w:lang w:val="bg-BG"/>
        </w:rPr>
        <w:t xml:space="preserve"> да Ви излож</w:t>
      </w:r>
      <w:r w:rsidR="00CF2F7D" w:rsidRPr="003C46AF">
        <w:rPr>
          <w:color w:val="000000"/>
          <w:szCs w:val="22"/>
          <w:lang w:val="bg-BG"/>
        </w:rPr>
        <w:t>и</w:t>
      </w:r>
      <w:r w:rsidR="00081D29" w:rsidRPr="003C46AF">
        <w:rPr>
          <w:color w:val="000000"/>
          <w:szCs w:val="22"/>
          <w:lang w:val="bg-BG"/>
        </w:rPr>
        <w:t xml:space="preserve"> на </w:t>
      </w:r>
      <w:r w:rsidR="00CF2F7D" w:rsidRPr="003C46AF">
        <w:rPr>
          <w:color w:val="000000"/>
          <w:szCs w:val="22"/>
          <w:lang w:val="bg-BG"/>
        </w:rPr>
        <w:t xml:space="preserve">прекомерни </w:t>
      </w:r>
      <w:r w:rsidR="00081D29" w:rsidRPr="003C46AF">
        <w:rPr>
          <w:color w:val="000000"/>
          <w:szCs w:val="22"/>
          <w:lang w:val="bg-BG"/>
        </w:rPr>
        <w:t>количества</w:t>
      </w:r>
      <w:r w:rsidR="00081D29" w:rsidRPr="003C46AF">
        <w:rPr>
          <w:color w:val="000000"/>
          <w:szCs w:val="22"/>
          <w:lang w:val="ru-RU"/>
        </w:rPr>
        <w:t xml:space="preserve"> о</w:t>
      </w:r>
      <w:r w:rsidR="00081D29" w:rsidRPr="003C46AF">
        <w:rPr>
          <w:color w:val="000000"/>
          <w:szCs w:val="22"/>
          <w:lang w:val="bg-BG"/>
        </w:rPr>
        <w:t xml:space="preserve">т лекарството, което </w:t>
      </w:r>
      <w:r w:rsidR="00081D29" w:rsidRPr="003C46AF">
        <w:rPr>
          <w:color w:val="000000"/>
          <w:szCs w:val="22"/>
          <w:lang w:val="ru-RU"/>
        </w:rPr>
        <w:t>би могло да бъде потенциално опасно</w:t>
      </w:r>
      <w:r w:rsidR="00CF2F7D" w:rsidRPr="003C46AF">
        <w:rPr>
          <w:color w:val="000000"/>
          <w:szCs w:val="22"/>
          <w:lang w:val="ru-RU"/>
        </w:rPr>
        <w:t>.</w:t>
      </w:r>
    </w:p>
    <w:p w14:paraId="6DAFFFE7" w14:textId="77777777" w:rsidR="00584B3A" w:rsidRPr="003C46AF" w:rsidRDefault="00584B3A" w:rsidP="0085631C">
      <w:pPr>
        <w:keepNext/>
        <w:widowControl w:val="0"/>
        <w:numPr>
          <w:ilvl w:val="0"/>
          <w:numId w:val="23"/>
        </w:numPr>
        <w:tabs>
          <w:tab w:val="clear" w:pos="567"/>
          <w:tab w:val="clear" w:pos="720"/>
          <w:tab w:val="num" w:pos="-6946"/>
        </w:tabs>
        <w:spacing w:line="240" w:lineRule="auto"/>
        <w:ind w:left="567" w:hanging="567"/>
        <w:rPr>
          <w:color w:val="000000"/>
          <w:szCs w:val="22"/>
          <w:lang w:val="ru-RU"/>
        </w:rPr>
      </w:pPr>
      <w:r w:rsidRPr="003C46AF">
        <w:rPr>
          <w:color w:val="000000"/>
          <w:szCs w:val="22"/>
          <w:lang w:val="ru-RU"/>
        </w:rPr>
        <w:t xml:space="preserve">Поставяйте </w:t>
      </w:r>
      <w:r w:rsidR="004871F3" w:rsidRPr="003C46AF">
        <w:rPr>
          <w:b/>
          <w:color w:val="000000"/>
          <w:szCs w:val="22"/>
          <w:lang w:val="ru-RU"/>
        </w:rPr>
        <w:t>ПО ЕДИН</w:t>
      </w:r>
      <w:r w:rsidRPr="003C46AF">
        <w:rPr>
          <w:color w:val="000000"/>
          <w:szCs w:val="22"/>
          <w:lang w:val="ru-RU"/>
        </w:rPr>
        <w:t xml:space="preserve"> пластир дневно</w:t>
      </w:r>
      <w:r w:rsidR="00176FF0" w:rsidRPr="003C46AF">
        <w:rPr>
          <w:color w:val="000000"/>
          <w:szCs w:val="22"/>
          <w:lang w:val="ru-RU"/>
        </w:rPr>
        <w:t>,</w:t>
      </w:r>
      <w:r w:rsidRPr="003C46AF">
        <w:rPr>
          <w:color w:val="000000"/>
          <w:szCs w:val="22"/>
          <w:lang w:val="ru-RU"/>
        </w:rPr>
        <w:t xml:space="preserve"> </w:t>
      </w:r>
      <w:r w:rsidR="004871F3" w:rsidRPr="003C46AF">
        <w:rPr>
          <w:b/>
          <w:color w:val="000000"/>
          <w:szCs w:val="22"/>
          <w:lang w:val="ru-RU"/>
        </w:rPr>
        <w:t>САМО НА ЕДНО</w:t>
      </w:r>
      <w:r w:rsidRPr="003C46AF">
        <w:rPr>
          <w:color w:val="000000"/>
          <w:szCs w:val="22"/>
          <w:lang w:val="ru-RU"/>
        </w:rPr>
        <w:t xml:space="preserve"> от </w:t>
      </w:r>
      <w:r w:rsidR="009A152A" w:rsidRPr="003C46AF">
        <w:rPr>
          <w:color w:val="000000"/>
          <w:szCs w:val="22"/>
          <w:lang w:val="ru-RU"/>
        </w:rPr>
        <w:t>възможните</w:t>
      </w:r>
      <w:r w:rsidRPr="003C46AF">
        <w:rPr>
          <w:color w:val="000000"/>
          <w:szCs w:val="22"/>
          <w:lang w:val="ru-RU"/>
        </w:rPr>
        <w:t xml:space="preserve"> места, показани в диаграмите по-долу</w:t>
      </w:r>
      <w:r w:rsidR="00895088" w:rsidRPr="003C46AF">
        <w:rPr>
          <w:color w:val="000000"/>
          <w:szCs w:val="22"/>
          <w:lang w:val="ru-RU"/>
        </w:rPr>
        <w:t>:</w:t>
      </w:r>
    </w:p>
    <w:p w14:paraId="13F937FB" w14:textId="0E560FC7" w:rsidR="00895088" w:rsidRPr="003C46AF" w:rsidRDefault="00895420" w:rsidP="0085631C">
      <w:pPr>
        <w:widowControl w:val="0"/>
        <w:numPr>
          <w:ilvl w:val="1"/>
          <w:numId w:val="25"/>
        </w:numPr>
        <w:tabs>
          <w:tab w:val="clear" w:pos="567"/>
          <w:tab w:val="clear" w:pos="1641"/>
        </w:tabs>
        <w:spacing w:line="240" w:lineRule="auto"/>
        <w:ind w:left="1134" w:hanging="567"/>
        <w:rPr>
          <w:color w:val="000000"/>
          <w:szCs w:val="22"/>
          <w:lang w:val="ru-RU"/>
        </w:rPr>
      </w:pPr>
      <w:r w:rsidRPr="003C46AF">
        <w:rPr>
          <w:color w:val="000000"/>
          <w:szCs w:val="22"/>
          <w:lang w:val="ru-RU"/>
        </w:rPr>
        <w:t xml:space="preserve">лява </w:t>
      </w:r>
      <w:r w:rsidRPr="003C46AF">
        <w:rPr>
          <w:b/>
          <w:bCs/>
          <w:color w:val="000000"/>
          <w:szCs w:val="22"/>
          <w:lang w:val="ru-RU"/>
        </w:rPr>
        <w:t>или</w:t>
      </w:r>
      <w:r w:rsidRPr="003C46AF">
        <w:rPr>
          <w:color w:val="000000"/>
          <w:szCs w:val="22"/>
          <w:lang w:val="ru-RU"/>
        </w:rPr>
        <w:t xml:space="preserve"> дясна</w:t>
      </w:r>
      <w:r w:rsidR="003C3F6D" w:rsidRPr="003C46AF">
        <w:rPr>
          <w:color w:val="000000"/>
          <w:szCs w:val="22"/>
          <w:lang w:val="ru-RU"/>
        </w:rPr>
        <w:t xml:space="preserve"> </w:t>
      </w:r>
      <w:r w:rsidRPr="003C46AF">
        <w:rPr>
          <w:color w:val="000000"/>
          <w:szCs w:val="22"/>
          <w:lang w:val="ru-RU"/>
        </w:rPr>
        <w:t>мишница</w:t>
      </w:r>
    </w:p>
    <w:p w14:paraId="5AE563C9" w14:textId="77777777" w:rsidR="00895420" w:rsidRPr="003C46AF" w:rsidRDefault="00663686" w:rsidP="0085631C">
      <w:pPr>
        <w:widowControl w:val="0"/>
        <w:numPr>
          <w:ilvl w:val="1"/>
          <w:numId w:val="25"/>
        </w:numPr>
        <w:tabs>
          <w:tab w:val="clear" w:pos="567"/>
          <w:tab w:val="clear" w:pos="1641"/>
        </w:tabs>
        <w:spacing w:line="240" w:lineRule="auto"/>
        <w:ind w:left="1134" w:hanging="567"/>
        <w:rPr>
          <w:color w:val="000000"/>
          <w:szCs w:val="22"/>
          <w:lang w:val="ru-RU"/>
        </w:rPr>
      </w:pPr>
      <w:r w:rsidRPr="003C46AF">
        <w:rPr>
          <w:color w:val="000000"/>
          <w:szCs w:val="22"/>
          <w:lang w:val="ru-RU"/>
        </w:rPr>
        <w:lastRenderedPageBreak/>
        <w:t>лява</w:t>
      </w:r>
      <w:r w:rsidR="00DC39A9" w:rsidRPr="003C46AF">
        <w:rPr>
          <w:color w:val="000000"/>
          <w:szCs w:val="22"/>
          <w:lang w:val="ru-RU"/>
        </w:rPr>
        <w:t xml:space="preserve"> </w:t>
      </w:r>
      <w:r w:rsidR="00555F03" w:rsidRPr="003C46AF">
        <w:rPr>
          <w:b/>
          <w:bCs/>
          <w:color w:val="000000"/>
          <w:szCs w:val="22"/>
          <w:lang w:val="ru-RU"/>
        </w:rPr>
        <w:t>или</w:t>
      </w:r>
      <w:r w:rsidR="00555F03" w:rsidRPr="003C46AF">
        <w:rPr>
          <w:color w:val="000000"/>
          <w:szCs w:val="22"/>
          <w:lang w:val="ru-RU"/>
        </w:rPr>
        <w:t xml:space="preserve"> дясна </w:t>
      </w:r>
      <w:r w:rsidR="008417B9" w:rsidRPr="003C46AF">
        <w:rPr>
          <w:color w:val="000000"/>
          <w:szCs w:val="22"/>
          <w:lang w:val="ru-RU"/>
        </w:rPr>
        <w:t>горна част</w:t>
      </w:r>
      <w:r w:rsidRPr="003C46AF">
        <w:rPr>
          <w:color w:val="000000"/>
          <w:szCs w:val="22"/>
          <w:lang w:val="ru-RU"/>
        </w:rPr>
        <w:t xml:space="preserve"> на</w:t>
      </w:r>
      <w:r w:rsidR="00555F03" w:rsidRPr="003C46AF">
        <w:rPr>
          <w:color w:val="000000"/>
          <w:szCs w:val="22"/>
          <w:lang w:val="ru-RU"/>
        </w:rPr>
        <w:t xml:space="preserve"> гръдния кош </w:t>
      </w:r>
      <w:r w:rsidR="00555F03" w:rsidRPr="003C46AF">
        <w:rPr>
          <w:b/>
          <w:bCs/>
          <w:color w:val="000000"/>
          <w:szCs w:val="22"/>
          <w:lang w:val="ru-RU"/>
        </w:rPr>
        <w:t>(избягвайте гърдите)</w:t>
      </w:r>
    </w:p>
    <w:p w14:paraId="2D31FA6D" w14:textId="77777777" w:rsidR="00555F03" w:rsidRPr="003C46AF" w:rsidRDefault="00555F03" w:rsidP="0085631C">
      <w:pPr>
        <w:widowControl w:val="0"/>
        <w:numPr>
          <w:ilvl w:val="1"/>
          <w:numId w:val="25"/>
        </w:numPr>
        <w:tabs>
          <w:tab w:val="clear" w:pos="567"/>
          <w:tab w:val="clear" w:pos="1641"/>
        </w:tabs>
        <w:spacing w:line="240" w:lineRule="auto"/>
        <w:ind w:left="1134" w:hanging="567"/>
        <w:rPr>
          <w:color w:val="000000"/>
          <w:szCs w:val="22"/>
          <w:lang w:val="ru-RU"/>
        </w:rPr>
      </w:pPr>
      <w:r w:rsidRPr="003C46AF">
        <w:rPr>
          <w:color w:val="000000"/>
          <w:szCs w:val="22"/>
          <w:lang w:val="ru-RU"/>
        </w:rPr>
        <w:t xml:space="preserve">лява </w:t>
      </w:r>
      <w:r w:rsidR="008417B9" w:rsidRPr="003C46AF">
        <w:rPr>
          <w:b/>
          <w:bCs/>
          <w:color w:val="000000"/>
          <w:szCs w:val="22"/>
          <w:lang w:val="ru-RU"/>
        </w:rPr>
        <w:t>или</w:t>
      </w:r>
      <w:r w:rsidR="008417B9" w:rsidRPr="003C46AF">
        <w:rPr>
          <w:color w:val="000000"/>
          <w:szCs w:val="22"/>
          <w:lang w:val="ru-RU"/>
        </w:rPr>
        <w:t xml:space="preserve"> дясна </w:t>
      </w:r>
      <w:r w:rsidRPr="003C46AF">
        <w:rPr>
          <w:color w:val="000000"/>
          <w:szCs w:val="22"/>
          <w:lang w:val="ru-RU"/>
        </w:rPr>
        <w:t>горна част на гърба</w:t>
      </w:r>
    </w:p>
    <w:p w14:paraId="7160EA5B" w14:textId="77777777" w:rsidR="00555F03" w:rsidRPr="003C46AF" w:rsidRDefault="00555F03" w:rsidP="0085631C">
      <w:pPr>
        <w:widowControl w:val="0"/>
        <w:numPr>
          <w:ilvl w:val="1"/>
          <w:numId w:val="25"/>
        </w:numPr>
        <w:tabs>
          <w:tab w:val="clear" w:pos="567"/>
          <w:tab w:val="clear" w:pos="1641"/>
        </w:tabs>
        <w:spacing w:line="240" w:lineRule="auto"/>
        <w:ind w:left="1134" w:hanging="567"/>
        <w:rPr>
          <w:color w:val="000000"/>
          <w:szCs w:val="22"/>
          <w:lang w:val="ru-RU"/>
        </w:rPr>
      </w:pPr>
      <w:r w:rsidRPr="003C46AF">
        <w:rPr>
          <w:color w:val="000000"/>
          <w:szCs w:val="22"/>
          <w:lang w:val="ru-RU"/>
        </w:rPr>
        <w:t xml:space="preserve">лява </w:t>
      </w:r>
      <w:r w:rsidRPr="003C46AF">
        <w:rPr>
          <w:b/>
          <w:bCs/>
          <w:color w:val="000000"/>
          <w:szCs w:val="22"/>
          <w:lang w:val="ru-RU"/>
        </w:rPr>
        <w:t>или</w:t>
      </w:r>
      <w:r w:rsidRPr="003C46AF">
        <w:rPr>
          <w:color w:val="000000"/>
          <w:szCs w:val="22"/>
          <w:lang w:val="ru-RU"/>
        </w:rPr>
        <w:t xml:space="preserve"> дясна долна част на гърба</w:t>
      </w:r>
    </w:p>
    <w:p w14:paraId="2E0B9F31" w14:textId="3E13B178" w:rsidR="00DD14B1" w:rsidRPr="003C46AF" w:rsidRDefault="00DD14B1" w:rsidP="0085631C">
      <w:pPr>
        <w:widowControl w:val="0"/>
        <w:tabs>
          <w:tab w:val="clear" w:pos="567"/>
          <w:tab w:val="left" w:pos="1134"/>
        </w:tabs>
        <w:spacing w:line="240" w:lineRule="auto"/>
        <w:rPr>
          <w:color w:val="000000"/>
          <w:szCs w:val="22"/>
          <w:lang w:val="ru-RU"/>
        </w:rPr>
      </w:pPr>
    </w:p>
    <w:tbl>
      <w:tblPr>
        <w:tblW w:w="0" w:type="auto"/>
        <w:tblInd w:w="108" w:type="dxa"/>
        <w:tblLook w:val="04A0" w:firstRow="1" w:lastRow="0" w:firstColumn="1" w:lastColumn="0" w:noHBand="0" w:noVBand="1"/>
      </w:tblPr>
      <w:tblGrid>
        <w:gridCol w:w="8527"/>
      </w:tblGrid>
      <w:tr w:rsidR="00DD14B1" w:rsidRPr="003C46AF" w14:paraId="4DB70414" w14:textId="77777777" w:rsidTr="004A372B">
        <w:trPr>
          <w:trHeight w:val="703"/>
        </w:trPr>
        <w:tc>
          <w:tcPr>
            <w:tcW w:w="8527" w:type="dxa"/>
            <w:tcBorders>
              <w:top w:val="single" w:sz="4" w:space="0" w:color="auto"/>
              <w:left w:val="single" w:sz="4" w:space="0" w:color="auto"/>
              <w:bottom w:val="single" w:sz="4" w:space="0" w:color="auto"/>
              <w:right w:val="single" w:sz="4" w:space="0" w:color="auto"/>
            </w:tcBorders>
          </w:tcPr>
          <w:p w14:paraId="0EE6F7A4" w14:textId="483D1DCD" w:rsidR="00DD14B1" w:rsidRPr="003C46AF" w:rsidRDefault="00DD14B1" w:rsidP="0085631C">
            <w:pPr>
              <w:keepNext/>
              <w:widowControl w:val="0"/>
              <w:tabs>
                <w:tab w:val="clear" w:pos="567"/>
              </w:tabs>
              <w:spacing w:line="240" w:lineRule="auto"/>
              <w:rPr>
                <w:b/>
                <w:color w:val="000000"/>
                <w:szCs w:val="22"/>
                <w:lang w:val="ru-RU"/>
              </w:rPr>
            </w:pPr>
            <w:r w:rsidRPr="003C46AF">
              <w:rPr>
                <w:b/>
                <w:color w:val="000000"/>
                <w:szCs w:val="22"/>
                <w:lang w:val="bg-BG"/>
              </w:rPr>
              <w:t>На всеки</w:t>
            </w:r>
            <w:r w:rsidRPr="003C46AF">
              <w:rPr>
                <w:b/>
                <w:color w:val="000000"/>
                <w:szCs w:val="22"/>
                <w:lang w:val="ru-RU"/>
              </w:rPr>
              <w:t xml:space="preserve"> 24</w:t>
            </w:r>
            <w:r w:rsidRPr="003C46AF">
              <w:rPr>
                <w:b/>
                <w:color w:val="000000"/>
                <w:szCs w:val="22"/>
                <w:lang w:val="en-US"/>
              </w:rPr>
              <w:t> </w:t>
            </w:r>
            <w:r w:rsidRPr="003C46AF">
              <w:rPr>
                <w:b/>
                <w:color w:val="000000"/>
                <w:szCs w:val="22"/>
                <w:lang w:val="bg-BG"/>
              </w:rPr>
              <w:t>часа махайте предишния пластир, преди да поставите новия САМО НА ЕДНО от изброените по-долу места</w:t>
            </w:r>
            <w:r w:rsidRPr="003C46AF">
              <w:rPr>
                <w:b/>
                <w:color w:val="000000"/>
                <w:szCs w:val="22"/>
                <w:lang w:val="ru-RU"/>
              </w:rPr>
              <w:t>.</w:t>
            </w:r>
          </w:p>
        </w:tc>
      </w:tr>
    </w:tbl>
    <w:p w14:paraId="01244145" w14:textId="20FA36F2" w:rsidR="00DD14B1" w:rsidRPr="003C46AF" w:rsidRDefault="001E0858" w:rsidP="0085631C">
      <w:pPr>
        <w:widowControl w:val="0"/>
        <w:tabs>
          <w:tab w:val="clear" w:pos="567"/>
        </w:tabs>
        <w:spacing w:line="240" w:lineRule="auto"/>
        <w:rPr>
          <w:color w:val="000000"/>
          <w:szCs w:val="22"/>
          <w:lang w:val="en-US"/>
        </w:rPr>
      </w:pPr>
      <w:r w:rsidRPr="001A41CB">
        <w:rPr>
          <w:noProof/>
          <w:color w:val="000000"/>
          <w:szCs w:val="22"/>
          <w:lang w:val="en-US"/>
        </w:rPr>
        <mc:AlternateContent>
          <mc:Choice Requires="wps">
            <w:drawing>
              <wp:anchor distT="45720" distB="45720" distL="114300" distR="114300" simplePos="0" relativeHeight="251663872" behindDoc="0" locked="0" layoutInCell="1" allowOverlap="1" wp14:anchorId="42FC0B9F" wp14:editId="4128E619">
                <wp:simplePos x="0" y="0"/>
                <wp:positionH relativeFrom="column">
                  <wp:posOffset>2981457</wp:posOffset>
                </wp:positionH>
                <wp:positionV relativeFrom="paragraph">
                  <wp:posOffset>6985</wp:posOffset>
                </wp:positionV>
                <wp:extent cx="2665562" cy="333375"/>
                <wp:effectExtent l="0" t="0" r="1905" b="9525"/>
                <wp:wrapNone/>
                <wp:docPr id="1117263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562" cy="333375"/>
                        </a:xfrm>
                        <a:prstGeom prst="rect">
                          <a:avLst/>
                        </a:prstGeom>
                        <a:solidFill>
                          <a:srgbClr val="FFFFFF"/>
                        </a:solidFill>
                        <a:ln w="9525">
                          <a:noFill/>
                          <a:miter lim="800000"/>
                          <a:headEnd/>
                          <a:tailEnd/>
                        </a:ln>
                      </wps:spPr>
                      <wps:txbx>
                        <w:txbxContent>
                          <w:p w14:paraId="34896867" w14:textId="4170895F" w:rsidR="00095B10" w:rsidRPr="003B27FB" w:rsidRDefault="001E0858" w:rsidP="004A372B">
                            <w:pPr>
                              <w:spacing w:line="240" w:lineRule="auto"/>
                              <w:jc w:val="center"/>
                              <w:rPr>
                                <w:b/>
                                <w:bCs/>
                              </w:rPr>
                            </w:pPr>
                            <w:r>
                              <w:rPr>
                                <w:b/>
                                <w:bCs/>
                                <w:lang w:val="bg-BG"/>
                              </w:rPr>
                              <w:t>Лява или дясна част на гърдите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0B9F" id="_x0000_t202" coordsize="21600,21600" o:spt="202" path="m,l,21600r21600,l21600,xe">
                <v:stroke joinstyle="miter"/>
                <v:path gradientshapeok="t" o:connecttype="rect"/>
              </v:shapetype>
              <v:shape id="Text Box 2" o:spid="_x0000_s1026" type="#_x0000_t202" style="position:absolute;margin-left:234.75pt;margin-top:.55pt;width:209.9pt;height:26.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" stroked="f">
                <v:textbox>
                  <w:txbxContent>
                    <w:p w14:paraId="34896867" w14:textId="4170895F" w:rsidR="00095B10" w:rsidRPr="003B27FB" w:rsidRDefault="001E0858" w:rsidP="004A372B">
                      <w:pPr>
                        <w:spacing w:line="240" w:lineRule="auto"/>
                        <w:jc w:val="center"/>
                        <w:rPr>
                          <w:b/>
                          <w:bCs/>
                        </w:rPr>
                      </w:pPr>
                      <w:r>
                        <w:rPr>
                          <w:b/>
                          <w:bCs/>
                          <w:lang w:val="bg-BG"/>
                        </w:rPr>
                        <w:t>Лява или дясна част на гърдите</w:t>
                      </w:r>
                    </w:p>
                  </w:txbxContent>
                </v:textbox>
              </v:shape>
            </w:pict>
          </mc:Fallback>
        </mc:AlternateContent>
      </w:r>
      <w:r w:rsidR="00095B10" w:rsidRPr="001A41CB">
        <w:rPr>
          <w:noProof/>
          <w:color w:val="000000"/>
          <w:szCs w:val="22"/>
          <w:lang w:val="en-US"/>
        </w:rPr>
        <mc:AlternateContent>
          <mc:Choice Requires="wps">
            <w:drawing>
              <wp:anchor distT="45720" distB="45720" distL="114300" distR="114300" simplePos="0" relativeHeight="251665920" behindDoc="0" locked="0" layoutInCell="1" allowOverlap="1" wp14:anchorId="5B5276E3" wp14:editId="6F88E1D4">
                <wp:simplePos x="0" y="0"/>
                <wp:positionH relativeFrom="column">
                  <wp:posOffset>22596</wp:posOffset>
                </wp:positionH>
                <wp:positionV relativeFrom="paragraph">
                  <wp:posOffset>6985</wp:posOffset>
                </wp:positionV>
                <wp:extent cx="2665563" cy="333955"/>
                <wp:effectExtent l="0" t="0" r="190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563" cy="333955"/>
                        </a:xfrm>
                        <a:prstGeom prst="rect">
                          <a:avLst/>
                        </a:prstGeom>
                        <a:solidFill>
                          <a:srgbClr val="FFFFFF"/>
                        </a:solidFill>
                        <a:ln w="9525">
                          <a:noFill/>
                          <a:miter lim="800000"/>
                          <a:headEnd/>
                          <a:tailEnd/>
                        </a:ln>
                      </wps:spPr>
                      <wps:txbx>
                        <w:txbxContent>
                          <w:p w14:paraId="7E3B9393" w14:textId="172DF7AE" w:rsidR="00095B10" w:rsidRPr="003B27FB" w:rsidRDefault="001E0858" w:rsidP="004A372B">
                            <w:pPr>
                              <w:spacing w:line="240" w:lineRule="auto"/>
                              <w:jc w:val="center"/>
                              <w:rPr>
                                <w:b/>
                                <w:bCs/>
                              </w:rPr>
                            </w:pPr>
                            <w:r>
                              <w:rPr>
                                <w:b/>
                                <w:bCs/>
                                <w:lang w:val="bg-BG"/>
                              </w:rPr>
                              <w:t>Лява или дясна горна част на ръката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276E3" id="_x0000_s1027" type="#_x0000_t202" style="position:absolute;margin-left:1.8pt;margin-top:.55pt;width:209.9pt;height:26.3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" stroked="f">
                <v:textbox>
                  <w:txbxContent>
                    <w:p w14:paraId="7E3B9393" w14:textId="172DF7AE" w:rsidR="00095B10" w:rsidRPr="003B27FB" w:rsidRDefault="001E0858" w:rsidP="004A372B">
                      <w:pPr>
                        <w:spacing w:line="240" w:lineRule="auto"/>
                        <w:jc w:val="center"/>
                        <w:rPr>
                          <w:b/>
                          <w:bCs/>
                        </w:rPr>
                      </w:pPr>
                      <w:r>
                        <w:rPr>
                          <w:b/>
                          <w:bCs/>
                          <w:lang w:val="bg-BG"/>
                        </w:rPr>
                        <w:t>Лява или дясна горна част на ръката</w:t>
                      </w:r>
                    </w:p>
                  </w:txbxContent>
                </v:textbox>
              </v:shape>
            </w:pict>
          </mc:Fallback>
        </mc:AlternateContent>
      </w:r>
    </w:p>
    <w:p w14:paraId="66E8AAE9" w14:textId="6968248C" w:rsidR="006579DA" w:rsidRDefault="001E0858" w:rsidP="0085631C">
      <w:pPr>
        <w:widowControl w:val="0"/>
        <w:tabs>
          <w:tab w:val="clear" w:pos="567"/>
        </w:tabs>
        <w:spacing w:line="240" w:lineRule="auto"/>
        <w:rPr>
          <w:color w:val="000000"/>
          <w:szCs w:val="22"/>
          <w:lang w:val="ru-RU"/>
        </w:rPr>
      </w:pPr>
      <w:r w:rsidRPr="001A41CB">
        <w:rPr>
          <w:noProof/>
          <w:color w:val="000000"/>
          <w:szCs w:val="22"/>
          <w:lang w:val="en-US"/>
        </w:rPr>
        <mc:AlternateContent>
          <mc:Choice Requires="wps">
            <w:drawing>
              <wp:anchor distT="45720" distB="45720" distL="114300" distR="114300" simplePos="0" relativeHeight="251682304" behindDoc="0" locked="0" layoutInCell="1" allowOverlap="1" wp14:anchorId="234196F1" wp14:editId="04DCD91A">
                <wp:simplePos x="0" y="0"/>
                <wp:positionH relativeFrom="column">
                  <wp:posOffset>2981456</wp:posOffset>
                </wp:positionH>
                <wp:positionV relativeFrom="paragraph">
                  <wp:posOffset>3391787</wp:posOffset>
                </wp:positionV>
                <wp:extent cx="2691441" cy="333375"/>
                <wp:effectExtent l="0" t="0" r="0" b="9525"/>
                <wp:wrapNone/>
                <wp:docPr id="2007758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441" cy="333375"/>
                        </a:xfrm>
                        <a:prstGeom prst="rect">
                          <a:avLst/>
                        </a:prstGeom>
                        <a:solidFill>
                          <a:srgbClr val="FFFFFF"/>
                        </a:solidFill>
                        <a:ln w="9525">
                          <a:noFill/>
                          <a:miter lim="800000"/>
                          <a:headEnd/>
                          <a:tailEnd/>
                        </a:ln>
                      </wps:spPr>
                      <wps:txbx>
                        <w:txbxContent>
                          <w:p w14:paraId="73F3AC5B" w14:textId="57EA78C3" w:rsidR="00095B10" w:rsidRPr="003B27FB" w:rsidRDefault="001E0858" w:rsidP="007602D0">
                            <w:pPr>
                              <w:spacing w:line="240" w:lineRule="auto"/>
                              <w:jc w:val="center"/>
                              <w:rPr>
                                <w:b/>
                                <w:bCs/>
                              </w:rPr>
                            </w:pPr>
                            <w:r>
                              <w:rPr>
                                <w:b/>
                                <w:bCs/>
                                <w:lang w:val="bg-BG"/>
                              </w:rPr>
                              <w:t>Лява или дясна долна част на гърба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196F1" id="_x0000_s1028" type="#_x0000_t202" style="position:absolute;margin-left:234.75pt;margin-top:267.05pt;width:211.9pt;height:26.2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" stroked="f">
                <v:textbox>
                  <w:txbxContent>
                    <w:p w14:paraId="73F3AC5B" w14:textId="57EA78C3" w:rsidR="00095B10" w:rsidRPr="003B27FB" w:rsidRDefault="001E0858" w:rsidP="007602D0">
                      <w:pPr>
                        <w:spacing w:line="240" w:lineRule="auto"/>
                        <w:jc w:val="center"/>
                        <w:rPr>
                          <w:b/>
                          <w:bCs/>
                        </w:rPr>
                      </w:pPr>
                      <w:r>
                        <w:rPr>
                          <w:b/>
                          <w:bCs/>
                          <w:lang w:val="bg-BG"/>
                        </w:rPr>
                        <w:t>Лява или дясна долна част на гърба</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80256" behindDoc="0" locked="0" layoutInCell="1" allowOverlap="1" wp14:anchorId="7867B35D" wp14:editId="4A5D1885">
                <wp:simplePos x="0" y="0"/>
                <wp:positionH relativeFrom="column">
                  <wp:posOffset>13970</wp:posOffset>
                </wp:positionH>
                <wp:positionV relativeFrom="paragraph">
                  <wp:posOffset>3391787</wp:posOffset>
                </wp:positionV>
                <wp:extent cx="2673721" cy="333375"/>
                <wp:effectExtent l="0" t="0" r="0" b="9525"/>
                <wp:wrapNone/>
                <wp:docPr id="2015225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721" cy="333375"/>
                        </a:xfrm>
                        <a:prstGeom prst="rect">
                          <a:avLst/>
                        </a:prstGeom>
                        <a:solidFill>
                          <a:srgbClr val="FFFFFF"/>
                        </a:solidFill>
                        <a:ln w="9525">
                          <a:noFill/>
                          <a:miter lim="800000"/>
                          <a:headEnd/>
                          <a:tailEnd/>
                        </a:ln>
                      </wps:spPr>
                      <wps:txbx>
                        <w:txbxContent>
                          <w:p w14:paraId="39C87C49" w14:textId="355DCF2D" w:rsidR="00095B10" w:rsidRPr="007602D0" w:rsidRDefault="001E0858" w:rsidP="007602D0">
                            <w:pPr>
                              <w:spacing w:line="240" w:lineRule="auto"/>
                              <w:rPr>
                                <w:b/>
                                <w:bCs/>
                                <w:lang w:val="bg-BG"/>
                              </w:rPr>
                            </w:pPr>
                            <w:r>
                              <w:rPr>
                                <w:b/>
                                <w:bCs/>
                                <w:lang w:val="bg-BG"/>
                              </w:rPr>
                              <w:t>Лява или дясна горна част на гърба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7B35D" id="_x0000_s1029" type="#_x0000_t202" style="position:absolute;margin-left:1.1pt;margin-top:267.05pt;width:210.55pt;height:26.2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" stroked="f">
                <v:textbox>
                  <w:txbxContent>
                    <w:p w14:paraId="39C87C49" w14:textId="355DCF2D" w:rsidR="00095B10" w:rsidRPr="007602D0" w:rsidRDefault="001E0858" w:rsidP="007602D0">
                      <w:pPr>
                        <w:spacing w:line="240" w:lineRule="auto"/>
                        <w:rPr>
                          <w:b/>
                          <w:bCs/>
                          <w:lang w:val="bg-BG"/>
                        </w:rPr>
                      </w:pPr>
                      <w:r>
                        <w:rPr>
                          <w:b/>
                          <w:bCs/>
                          <w:lang w:val="bg-BG"/>
                        </w:rPr>
                        <w:t>Лява или дясна горна част на гърба</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84352" behindDoc="0" locked="0" layoutInCell="1" allowOverlap="1" wp14:anchorId="685F85EF" wp14:editId="323E3971">
                <wp:simplePos x="0" y="0"/>
                <wp:positionH relativeFrom="column">
                  <wp:posOffset>2979205</wp:posOffset>
                </wp:positionH>
                <wp:positionV relativeFrom="paragraph">
                  <wp:posOffset>2019935</wp:posOffset>
                </wp:positionV>
                <wp:extent cx="502653" cy="333955"/>
                <wp:effectExtent l="0" t="0" r="0" b="9525"/>
                <wp:wrapNone/>
                <wp:docPr id="1404364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653" cy="333955"/>
                        </a:xfrm>
                        <a:prstGeom prst="rect">
                          <a:avLst/>
                        </a:prstGeom>
                        <a:solidFill>
                          <a:srgbClr val="FFFFFF"/>
                        </a:solidFill>
                        <a:ln w="9525">
                          <a:noFill/>
                          <a:miter lim="800000"/>
                          <a:headEnd/>
                          <a:tailEnd/>
                        </a:ln>
                      </wps:spPr>
                      <wps:txbx>
                        <w:txbxContent>
                          <w:p w14:paraId="33CE95BC" w14:textId="19197E38" w:rsidR="001E0858" w:rsidRPr="007602D0" w:rsidRDefault="00576314" w:rsidP="007602D0">
                            <w:pPr>
                              <w:tabs>
                                <w:tab w:val="clear" w:pos="567"/>
                              </w:tabs>
                              <w:spacing w:line="240" w:lineRule="auto"/>
                              <w:ind w:right="-141"/>
                              <w:rPr>
                                <w:b/>
                                <w:bCs/>
                                <w:lang w:val="bg-BG"/>
                              </w:rPr>
                            </w:pPr>
                            <w:r>
                              <w:rPr>
                                <w:b/>
                                <w:bCs/>
                                <w:lang w:val="bg-BG"/>
                              </w:rPr>
                              <w:t>Гръб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F85EF" id="_x0000_s1030" type="#_x0000_t202" style="position:absolute;margin-left:234.6pt;margin-top:159.05pt;width:39.6pt;height:26.3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" stroked="f">
                <v:textbox>
                  <w:txbxContent>
                    <w:p w14:paraId="33CE95BC" w14:textId="19197E38" w:rsidR="001E0858" w:rsidRPr="007602D0" w:rsidRDefault="00576314" w:rsidP="007602D0">
                      <w:pPr>
                        <w:tabs>
                          <w:tab w:val="clear" w:pos="567"/>
                        </w:tabs>
                        <w:spacing w:line="240" w:lineRule="auto"/>
                        <w:ind w:right="-141"/>
                        <w:rPr>
                          <w:b/>
                          <w:bCs/>
                          <w:lang w:val="bg-BG"/>
                        </w:rPr>
                      </w:pPr>
                      <w:r>
                        <w:rPr>
                          <w:b/>
                          <w:bCs/>
                          <w:lang w:val="bg-BG"/>
                        </w:rPr>
                        <w:t>Гръб</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67968" behindDoc="0" locked="0" layoutInCell="1" allowOverlap="1" wp14:anchorId="01AD0B98" wp14:editId="638A8F56">
                <wp:simplePos x="0" y="0"/>
                <wp:positionH relativeFrom="margin">
                  <wp:posOffset>48477</wp:posOffset>
                </wp:positionH>
                <wp:positionV relativeFrom="paragraph">
                  <wp:posOffset>363915</wp:posOffset>
                </wp:positionV>
                <wp:extent cx="672860" cy="269875"/>
                <wp:effectExtent l="0" t="0" r="0" b="0"/>
                <wp:wrapNone/>
                <wp:docPr id="517391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60" cy="269875"/>
                        </a:xfrm>
                        <a:prstGeom prst="rect">
                          <a:avLst/>
                        </a:prstGeom>
                        <a:solidFill>
                          <a:srgbClr val="FFFFFF"/>
                        </a:solidFill>
                        <a:ln w="9525">
                          <a:noFill/>
                          <a:miter lim="800000"/>
                          <a:headEnd/>
                          <a:tailEnd/>
                        </a:ln>
                      </wps:spPr>
                      <wps:txbx>
                        <w:txbxContent>
                          <w:p w14:paraId="55D165C4" w14:textId="709FBAD5" w:rsidR="00095B10" w:rsidRPr="007602D0" w:rsidRDefault="001E0858" w:rsidP="004A372B">
                            <w:pPr>
                              <w:tabs>
                                <w:tab w:val="clear" w:pos="567"/>
                              </w:tabs>
                              <w:spacing w:line="240" w:lineRule="auto"/>
                              <w:ind w:left="-90" w:right="-126"/>
                              <w:rPr>
                                <w:b/>
                                <w:bCs/>
                                <w:lang w:val="bg-BG"/>
                              </w:rPr>
                            </w:pPr>
                            <w:r>
                              <w:rPr>
                                <w:b/>
                                <w:bCs/>
                                <w:lang w:val="bg-BG"/>
                              </w:rPr>
                              <w:t>Отстрани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D0B98" id="_x0000_s1031" type="#_x0000_t202" style="position:absolute;margin-left:3.8pt;margin-top:28.65pt;width:53pt;height:21.25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" stroked="f">
                <v:textbox>
                  <w:txbxContent>
                    <w:p w14:paraId="55D165C4" w14:textId="709FBAD5" w:rsidR="00095B10" w:rsidRPr="007602D0" w:rsidRDefault="001E0858" w:rsidP="004A372B">
                      <w:pPr>
                        <w:tabs>
                          <w:tab w:val="clear" w:pos="567"/>
                        </w:tabs>
                        <w:spacing w:line="240" w:lineRule="auto"/>
                        <w:ind w:left="-90" w:right="-126"/>
                        <w:rPr>
                          <w:b/>
                          <w:bCs/>
                          <w:lang w:val="bg-BG"/>
                        </w:rPr>
                      </w:pPr>
                      <w:r>
                        <w:rPr>
                          <w:b/>
                          <w:bCs/>
                          <w:lang w:val="bg-BG"/>
                        </w:rPr>
                        <w:t>Отстрани</w:t>
                      </w:r>
                    </w:p>
                  </w:txbxContent>
                </v:textbox>
                <w10:wrap anchorx="margin"/>
              </v:shape>
            </w:pict>
          </mc:Fallback>
        </mc:AlternateContent>
      </w:r>
      <w:r w:rsidR="00095B10" w:rsidRPr="003C46AF">
        <w:rPr>
          <w:noProof/>
          <w:lang w:eastAsia="en-GB"/>
        </w:rPr>
        <mc:AlternateContent>
          <mc:Choice Requires="wps">
            <w:drawing>
              <wp:anchor distT="0" distB="0" distL="114300" distR="114300" simplePos="0" relativeHeight="251678208" behindDoc="0" locked="0" layoutInCell="1" allowOverlap="1" wp14:anchorId="6EEFF7E3" wp14:editId="426088A1">
                <wp:simplePos x="0" y="0"/>
                <wp:positionH relativeFrom="column">
                  <wp:posOffset>4146131</wp:posOffset>
                </wp:positionH>
                <wp:positionV relativeFrom="paragraph">
                  <wp:posOffset>2580568</wp:posOffset>
                </wp:positionV>
                <wp:extent cx="405442" cy="247650"/>
                <wp:effectExtent l="0" t="0" r="0" b="0"/>
                <wp:wrapNone/>
                <wp:docPr id="380221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442"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BEA05" w14:textId="57730913" w:rsidR="00095B10" w:rsidRPr="004A372B" w:rsidRDefault="004A372B" w:rsidP="007602D0">
                            <w:pPr>
                              <w:spacing w:line="240" w:lineRule="auto"/>
                              <w:ind w:left="-90" w:right="-110"/>
                              <w:rPr>
                                <w:b/>
                                <w:bCs/>
                                <w:sz w:val="20"/>
                                <w:lang w:val="de-CH"/>
                              </w:rPr>
                            </w:pPr>
                            <w:r w:rsidRPr="004A372B">
                              <w:rPr>
                                <w:b/>
                                <w:bCs/>
                                <w:sz w:val="20"/>
                                <w:lang w:val="bg-BG"/>
                              </w:rPr>
                              <w:t>ИЛИ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FF7E3" id="_x0000_s1032" type="#_x0000_t202" style="position:absolute;margin-left:326.45pt;margin-top:203.2pt;width:31.9pt;height: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" stroked="f">
                <v:textbox>
                  <w:txbxContent>
                    <w:p w14:paraId="68ABEA05" w14:textId="57730913" w:rsidR="00095B10" w:rsidRPr="004A372B" w:rsidRDefault="004A372B" w:rsidP="007602D0">
                      <w:pPr>
                        <w:spacing w:line="240" w:lineRule="auto"/>
                        <w:ind w:left="-90" w:right="-110"/>
                        <w:rPr>
                          <w:b/>
                          <w:bCs/>
                          <w:sz w:val="20"/>
                          <w:lang w:val="de-CH"/>
                        </w:rPr>
                      </w:pPr>
                      <w:r w:rsidRPr="004A372B">
                        <w:rPr>
                          <w:b/>
                          <w:bCs/>
                          <w:sz w:val="20"/>
                          <w:lang w:val="bg-BG"/>
                        </w:rPr>
                        <w:t>ИЛИ</w:t>
                      </w:r>
                    </w:p>
                  </w:txbxContent>
                </v:textbox>
              </v:shape>
            </w:pict>
          </mc:Fallback>
        </mc:AlternateContent>
      </w:r>
      <w:r w:rsidR="00095B10" w:rsidRPr="003C46AF">
        <w:rPr>
          <w:noProof/>
          <w:lang w:eastAsia="en-GB"/>
        </w:rPr>
        <mc:AlternateContent>
          <mc:Choice Requires="wps">
            <w:drawing>
              <wp:anchor distT="0" distB="0" distL="114300" distR="114300" simplePos="0" relativeHeight="251676160" behindDoc="0" locked="0" layoutInCell="1" allowOverlap="1" wp14:anchorId="20EA908A" wp14:editId="6519447B">
                <wp:simplePos x="0" y="0"/>
                <wp:positionH relativeFrom="column">
                  <wp:posOffset>1135404</wp:posOffset>
                </wp:positionH>
                <wp:positionV relativeFrom="paragraph">
                  <wp:posOffset>2615409</wp:posOffset>
                </wp:positionV>
                <wp:extent cx="414068" cy="247650"/>
                <wp:effectExtent l="0" t="0" r="5080" b="0"/>
                <wp:wrapNone/>
                <wp:docPr id="1331281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68"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FF485" w14:textId="10676374" w:rsidR="00095B10" w:rsidRPr="004A372B" w:rsidRDefault="004A372B" w:rsidP="007602D0">
                            <w:pPr>
                              <w:spacing w:line="240" w:lineRule="auto"/>
                              <w:ind w:left="-90" w:right="-64"/>
                              <w:rPr>
                                <w:b/>
                                <w:bCs/>
                                <w:sz w:val="20"/>
                                <w:lang w:val="de-CH"/>
                              </w:rPr>
                            </w:pPr>
                            <w:r w:rsidRPr="004A372B">
                              <w:rPr>
                                <w:b/>
                                <w:bCs/>
                                <w:sz w:val="20"/>
                                <w:lang w:val="bg-BG"/>
                              </w:rPr>
                              <w:t>ИЛИ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A908A" id="_x0000_s1033" type="#_x0000_t202" style="position:absolute;margin-left:89.4pt;margin-top:205.95pt;width:32.6pt;height:1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" stroked="f">
                <v:textbox>
                  <w:txbxContent>
                    <w:p w14:paraId="507FF485" w14:textId="10676374" w:rsidR="00095B10" w:rsidRPr="004A372B" w:rsidRDefault="004A372B" w:rsidP="007602D0">
                      <w:pPr>
                        <w:spacing w:line="240" w:lineRule="auto"/>
                        <w:ind w:left="-90" w:right="-64"/>
                        <w:rPr>
                          <w:b/>
                          <w:bCs/>
                          <w:sz w:val="20"/>
                          <w:lang w:val="de-CH"/>
                        </w:rPr>
                      </w:pPr>
                      <w:r w:rsidRPr="004A372B">
                        <w:rPr>
                          <w:b/>
                          <w:bCs/>
                          <w:sz w:val="20"/>
                          <w:lang w:val="bg-BG"/>
                        </w:rPr>
                        <w:t>ИЛИ</w:t>
                      </w:r>
                    </w:p>
                  </w:txbxContent>
                </v:textbox>
              </v:shape>
            </w:pict>
          </mc:Fallback>
        </mc:AlternateContent>
      </w:r>
      <w:r w:rsidR="00095B10" w:rsidRPr="001A41CB">
        <w:rPr>
          <w:noProof/>
          <w:color w:val="000000"/>
          <w:szCs w:val="22"/>
          <w:lang w:val="en-US"/>
        </w:rPr>
        <mc:AlternateContent>
          <mc:Choice Requires="wps">
            <w:drawing>
              <wp:anchor distT="45720" distB="45720" distL="114300" distR="114300" simplePos="0" relativeHeight="251672064" behindDoc="0" locked="0" layoutInCell="1" allowOverlap="1" wp14:anchorId="50ABE684" wp14:editId="3D5B81D5">
                <wp:simplePos x="0" y="0"/>
                <wp:positionH relativeFrom="column">
                  <wp:posOffset>14078</wp:posOffset>
                </wp:positionH>
                <wp:positionV relativeFrom="paragraph">
                  <wp:posOffset>2045730</wp:posOffset>
                </wp:positionV>
                <wp:extent cx="502653" cy="333955"/>
                <wp:effectExtent l="0" t="0" r="0" b="9525"/>
                <wp:wrapNone/>
                <wp:docPr id="302629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653" cy="333955"/>
                        </a:xfrm>
                        <a:prstGeom prst="rect">
                          <a:avLst/>
                        </a:prstGeom>
                        <a:solidFill>
                          <a:srgbClr val="FFFFFF"/>
                        </a:solidFill>
                        <a:ln w="9525">
                          <a:noFill/>
                          <a:miter lim="800000"/>
                          <a:headEnd/>
                          <a:tailEnd/>
                        </a:ln>
                      </wps:spPr>
                      <wps:txbx>
                        <w:txbxContent>
                          <w:p w14:paraId="7ACCCD31" w14:textId="454E330E" w:rsidR="00095B10" w:rsidRPr="007602D0" w:rsidRDefault="00576314" w:rsidP="007602D0">
                            <w:pPr>
                              <w:tabs>
                                <w:tab w:val="clear" w:pos="567"/>
                              </w:tabs>
                              <w:spacing w:line="240" w:lineRule="auto"/>
                              <w:ind w:right="-141"/>
                              <w:rPr>
                                <w:b/>
                                <w:bCs/>
                                <w:lang w:val="bg-BG"/>
                              </w:rPr>
                            </w:pPr>
                            <w:r>
                              <w:rPr>
                                <w:b/>
                                <w:bCs/>
                                <w:lang w:val="bg-BG"/>
                              </w:rPr>
                              <w:t>Гръб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BE684" id="_x0000_s1034" type="#_x0000_t202" style="position:absolute;margin-left:1.1pt;margin-top:161.1pt;width:39.6pt;height:26.3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" stroked="f">
                <v:textbox>
                  <w:txbxContent>
                    <w:p w14:paraId="7ACCCD31" w14:textId="454E330E" w:rsidR="00095B10" w:rsidRPr="007602D0" w:rsidRDefault="00576314" w:rsidP="007602D0">
                      <w:pPr>
                        <w:tabs>
                          <w:tab w:val="clear" w:pos="567"/>
                        </w:tabs>
                        <w:spacing w:line="240" w:lineRule="auto"/>
                        <w:ind w:right="-141"/>
                        <w:rPr>
                          <w:b/>
                          <w:bCs/>
                          <w:lang w:val="bg-BG"/>
                        </w:rPr>
                      </w:pPr>
                      <w:r>
                        <w:rPr>
                          <w:b/>
                          <w:bCs/>
                          <w:lang w:val="bg-BG"/>
                        </w:rPr>
                        <w:t>Гръб</w:t>
                      </w:r>
                    </w:p>
                  </w:txbxContent>
                </v:textbox>
              </v:shape>
            </w:pict>
          </mc:Fallback>
        </mc:AlternateContent>
      </w:r>
      <w:r w:rsidR="00095B10" w:rsidRPr="001A41CB">
        <w:rPr>
          <w:noProof/>
          <w:color w:val="000000"/>
          <w:szCs w:val="22"/>
          <w:lang w:val="en-US"/>
        </w:rPr>
        <mc:AlternateContent>
          <mc:Choice Requires="wps">
            <w:drawing>
              <wp:anchor distT="45720" distB="45720" distL="114300" distR="114300" simplePos="0" relativeHeight="251670016" behindDoc="0" locked="0" layoutInCell="1" allowOverlap="1" wp14:anchorId="6EDA8FC0" wp14:editId="07910571">
                <wp:simplePos x="0" y="0"/>
                <wp:positionH relativeFrom="column">
                  <wp:posOffset>2976114</wp:posOffset>
                </wp:positionH>
                <wp:positionV relativeFrom="paragraph">
                  <wp:posOffset>355636</wp:posOffset>
                </wp:positionV>
                <wp:extent cx="540689" cy="333955"/>
                <wp:effectExtent l="0" t="0" r="0" b="9525"/>
                <wp:wrapNone/>
                <wp:docPr id="1968549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89" cy="333955"/>
                        </a:xfrm>
                        <a:prstGeom prst="rect">
                          <a:avLst/>
                        </a:prstGeom>
                        <a:solidFill>
                          <a:srgbClr val="FFFFFF"/>
                        </a:solidFill>
                        <a:ln w="9525">
                          <a:noFill/>
                          <a:miter lim="800000"/>
                          <a:headEnd/>
                          <a:tailEnd/>
                        </a:ln>
                      </wps:spPr>
                      <wps:txbx>
                        <w:txbxContent>
                          <w:p w14:paraId="1D1AF8E1" w14:textId="24952DD2" w:rsidR="00095B10" w:rsidRPr="007602D0" w:rsidRDefault="00576314" w:rsidP="004A372B">
                            <w:pPr>
                              <w:tabs>
                                <w:tab w:val="clear" w:pos="567"/>
                              </w:tabs>
                              <w:spacing w:line="240" w:lineRule="auto"/>
                              <w:ind w:left="-90" w:right="-163"/>
                              <w:rPr>
                                <w:b/>
                                <w:bCs/>
                                <w:lang w:val="bg-BG"/>
                              </w:rPr>
                            </w:pPr>
                            <w:r>
                              <w:rPr>
                                <w:b/>
                                <w:bCs/>
                                <w:lang w:val="bg-BG"/>
                              </w:rPr>
                              <w:t>Гърди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A8FC0" id="_x0000_s1035" type="#_x0000_t202" style="position:absolute;margin-left:234.35pt;margin-top:28pt;width:42.55pt;height:26.3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" stroked="f">
                <v:textbox>
                  <w:txbxContent>
                    <w:p w14:paraId="1D1AF8E1" w14:textId="24952DD2" w:rsidR="00095B10" w:rsidRPr="007602D0" w:rsidRDefault="00576314" w:rsidP="004A372B">
                      <w:pPr>
                        <w:tabs>
                          <w:tab w:val="clear" w:pos="567"/>
                        </w:tabs>
                        <w:spacing w:line="240" w:lineRule="auto"/>
                        <w:ind w:left="-90" w:right="-163"/>
                        <w:rPr>
                          <w:b/>
                          <w:bCs/>
                          <w:lang w:val="bg-BG"/>
                        </w:rPr>
                      </w:pPr>
                      <w:r>
                        <w:rPr>
                          <w:b/>
                          <w:bCs/>
                          <w:lang w:val="bg-BG"/>
                        </w:rPr>
                        <w:t>Гърди</w:t>
                      </w:r>
                    </w:p>
                  </w:txbxContent>
                </v:textbox>
              </v:shape>
            </w:pict>
          </mc:Fallback>
        </mc:AlternateContent>
      </w:r>
      <w:r w:rsidR="00095B10" w:rsidRPr="003C46AF">
        <w:rPr>
          <w:noProof/>
          <w:lang w:eastAsia="en-GB"/>
        </w:rPr>
        <mc:AlternateContent>
          <mc:Choice Requires="wps">
            <w:drawing>
              <wp:anchor distT="0" distB="0" distL="114300" distR="114300" simplePos="0" relativeHeight="251656704" behindDoc="0" locked="0" layoutInCell="1" allowOverlap="1" wp14:anchorId="35A6CAF1" wp14:editId="61B617C7">
                <wp:simplePos x="0" y="0"/>
                <wp:positionH relativeFrom="column">
                  <wp:posOffset>4136809</wp:posOffset>
                </wp:positionH>
                <wp:positionV relativeFrom="paragraph">
                  <wp:posOffset>975995</wp:posOffset>
                </wp:positionV>
                <wp:extent cx="405442" cy="2476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442"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28B69" w14:textId="7DCC836F" w:rsidR="00777441" w:rsidRPr="004A372B" w:rsidRDefault="004A372B" w:rsidP="007602D0">
                            <w:pPr>
                              <w:spacing w:line="240" w:lineRule="auto"/>
                              <w:ind w:left="-90" w:right="-110"/>
                              <w:rPr>
                                <w:b/>
                                <w:bCs/>
                                <w:sz w:val="20"/>
                                <w:lang w:val="de-CH"/>
                              </w:rPr>
                            </w:pPr>
                            <w:r w:rsidRPr="004A372B">
                              <w:rPr>
                                <w:b/>
                                <w:bCs/>
                                <w:sz w:val="20"/>
                                <w:lang w:val="bg-BG"/>
                              </w:rPr>
                              <w:t>ИЛИ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A6CAF1" id="_x0000_s1036" type="#_x0000_t202" style="position:absolute;margin-left:325.75pt;margin-top:76.85pt;width:31.9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" stroked="f">
                <v:textbox>
                  <w:txbxContent>
                    <w:p w14:paraId="0A328B69" w14:textId="7DCC836F" w:rsidR="00777441" w:rsidRPr="004A372B" w:rsidRDefault="004A372B" w:rsidP="007602D0">
                      <w:pPr>
                        <w:spacing w:line="240" w:lineRule="auto"/>
                        <w:ind w:left="-90" w:right="-110"/>
                        <w:rPr>
                          <w:b/>
                          <w:bCs/>
                          <w:sz w:val="20"/>
                          <w:lang w:val="de-CH"/>
                        </w:rPr>
                      </w:pPr>
                      <w:r w:rsidRPr="004A372B">
                        <w:rPr>
                          <w:b/>
                          <w:bCs/>
                          <w:sz w:val="20"/>
                          <w:lang w:val="bg-BG"/>
                        </w:rPr>
                        <w:t>ИЛИ</w:t>
                      </w:r>
                    </w:p>
                  </w:txbxContent>
                </v:textbox>
              </v:shape>
            </w:pict>
          </mc:Fallback>
        </mc:AlternateContent>
      </w:r>
      <w:r w:rsidR="00095B10" w:rsidRPr="003C46AF">
        <w:rPr>
          <w:noProof/>
          <w:lang w:eastAsia="en-GB"/>
        </w:rPr>
        <mc:AlternateContent>
          <mc:Choice Requires="wps">
            <w:drawing>
              <wp:anchor distT="0" distB="0" distL="114300" distR="114300" simplePos="0" relativeHeight="251660800" behindDoc="0" locked="0" layoutInCell="1" allowOverlap="1" wp14:anchorId="0FE7CBD5" wp14:editId="14A27292">
                <wp:simplePos x="0" y="0"/>
                <wp:positionH relativeFrom="column">
                  <wp:posOffset>1199024</wp:posOffset>
                </wp:positionH>
                <wp:positionV relativeFrom="paragraph">
                  <wp:posOffset>992074</wp:posOffset>
                </wp:positionV>
                <wp:extent cx="476250" cy="2476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E8EFB" w14:textId="6FB5157E" w:rsidR="00777441" w:rsidRPr="004A372B" w:rsidRDefault="004A372B" w:rsidP="00DD14B1">
                            <w:pPr>
                              <w:spacing w:line="240" w:lineRule="auto"/>
                              <w:rPr>
                                <w:b/>
                                <w:bCs/>
                                <w:sz w:val="20"/>
                                <w:lang w:val="de-CH"/>
                              </w:rPr>
                            </w:pPr>
                            <w:r w:rsidRPr="004A372B">
                              <w:rPr>
                                <w:b/>
                                <w:bCs/>
                                <w:sz w:val="20"/>
                                <w:lang w:val="bg-BG"/>
                              </w:rPr>
                              <w:t>ИЛИ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E7CBD5" id="_x0000_s1037" type="#_x0000_t202" style="position:absolute;margin-left:94.4pt;margin-top:78.1pt;width:37.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" stroked="f">
                <v:textbox>
                  <w:txbxContent>
                    <w:p w14:paraId="1EAE8EFB" w14:textId="6FB5157E" w:rsidR="00777441" w:rsidRPr="004A372B" w:rsidRDefault="004A372B" w:rsidP="00DD14B1">
                      <w:pPr>
                        <w:spacing w:line="240" w:lineRule="auto"/>
                        <w:rPr>
                          <w:b/>
                          <w:bCs/>
                          <w:sz w:val="20"/>
                          <w:lang w:val="de-CH"/>
                        </w:rPr>
                      </w:pPr>
                      <w:r w:rsidRPr="004A372B">
                        <w:rPr>
                          <w:b/>
                          <w:bCs/>
                          <w:sz w:val="20"/>
                          <w:lang w:val="bg-BG"/>
                        </w:rPr>
                        <w:t>ИЛИ</w:t>
                      </w:r>
                    </w:p>
                  </w:txbxContent>
                </v:textbox>
              </v:shape>
            </w:pict>
          </mc:Fallback>
        </mc:AlternateContent>
      </w:r>
      <w:r w:rsidR="00095B10" w:rsidRPr="00B05C5A">
        <w:rPr>
          <w:noProof/>
          <w:color w:val="000000"/>
        </w:rPr>
        <w:drawing>
          <wp:inline distT="0" distB="0" distL="0" distR="0" wp14:anchorId="24277052" wp14:editId="180CC4CC">
            <wp:extent cx="5685183" cy="3594094"/>
            <wp:effectExtent l="0" t="0" r="0" b="5715"/>
            <wp:docPr id="1497324826" name="Picture 1" descr="A diagram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24826" name="Picture 1" descr="A diagram of a person's body&#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85183" cy="3594094"/>
                    </a:xfrm>
                    <a:prstGeom prst="rect">
                      <a:avLst/>
                    </a:prstGeom>
                    <a:noFill/>
                    <a:ln>
                      <a:noFill/>
                    </a:ln>
                  </pic:spPr>
                </pic:pic>
              </a:graphicData>
            </a:graphic>
          </wp:inline>
        </w:drawing>
      </w:r>
    </w:p>
    <w:p w14:paraId="262CEBCD" w14:textId="6B5891F1" w:rsidR="00095B10" w:rsidRPr="003C46AF" w:rsidRDefault="00095B10" w:rsidP="0085631C">
      <w:pPr>
        <w:widowControl w:val="0"/>
        <w:tabs>
          <w:tab w:val="clear" w:pos="567"/>
        </w:tabs>
        <w:spacing w:line="240" w:lineRule="auto"/>
        <w:rPr>
          <w:color w:val="000000"/>
          <w:szCs w:val="22"/>
          <w:lang w:val="ru-RU"/>
        </w:rPr>
      </w:pPr>
    </w:p>
    <w:p w14:paraId="06F1AB5A" w14:textId="654E2C85"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 xml:space="preserve">Когато подменяте пластира, всеки път </w:t>
      </w:r>
      <w:r w:rsidR="00093DF6" w:rsidRPr="003C46AF">
        <w:rPr>
          <w:color w:val="000000"/>
          <w:szCs w:val="22"/>
          <w:lang w:val="bg-BG"/>
        </w:rPr>
        <w:t>премах</w:t>
      </w:r>
      <w:r w:rsidR="004932B8" w:rsidRPr="003C46AF">
        <w:rPr>
          <w:color w:val="000000"/>
          <w:szCs w:val="22"/>
          <w:lang w:val="bg-BG"/>
        </w:rPr>
        <w:t>в</w:t>
      </w:r>
      <w:r w:rsidR="00093DF6" w:rsidRPr="003C46AF">
        <w:rPr>
          <w:color w:val="000000"/>
          <w:szCs w:val="22"/>
          <w:lang w:val="bg-BG"/>
        </w:rPr>
        <w:t>айте пластира от предишн</w:t>
      </w:r>
      <w:r w:rsidR="00C6326B" w:rsidRPr="003C46AF">
        <w:rPr>
          <w:color w:val="000000"/>
          <w:szCs w:val="22"/>
          <w:lang w:val="bg-BG"/>
        </w:rPr>
        <w:t>и</w:t>
      </w:r>
      <w:r w:rsidR="00093DF6" w:rsidRPr="003C46AF">
        <w:rPr>
          <w:color w:val="000000"/>
          <w:szCs w:val="22"/>
          <w:lang w:val="bg-BG"/>
        </w:rPr>
        <w:t xml:space="preserve">я ден и </w:t>
      </w:r>
      <w:r w:rsidRPr="003C46AF">
        <w:rPr>
          <w:color w:val="000000"/>
          <w:szCs w:val="22"/>
          <w:lang w:val="bg-BG"/>
        </w:rPr>
        <w:t xml:space="preserve">поставяйте новия пластир на различен участък от кожата </w:t>
      </w:r>
      <w:r w:rsidRPr="003C46AF">
        <w:rPr>
          <w:color w:val="000000"/>
          <w:szCs w:val="22"/>
          <w:lang w:val="ru-RU"/>
        </w:rPr>
        <w:t>(</w:t>
      </w:r>
      <w:r w:rsidRPr="003C46AF">
        <w:rPr>
          <w:color w:val="000000"/>
          <w:szCs w:val="22"/>
          <w:lang w:val="bg-BG"/>
        </w:rPr>
        <w:t>например единия ден на дясната половина на тялото, на следващия ден на лявата половина</w:t>
      </w:r>
      <w:r w:rsidRPr="003C46AF">
        <w:rPr>
          <w:color w:val="000000"/>
          <w:szCs w:val="22"/>
          <w:lang w:val="ru-RU"/>
        </w:rPr>
        <w:t xml:space="preserve">, </w:t>
      </w:r>
      <w:r w:rsidRPr="003C46AF">
        <w:rPr>
          <w:color w:val="000000"/>
          <w:szCs w:val="22"/>
          <w:lang w:val="bg-BG"/>
        </w:rPr>
        <w:t>и единия ден в горната част, на следващия ден в долната част на тялото</w:t>
      </w:r>
      <w:r w:rsidRPr="003C46AF">
        <w:rPr>
          <w:color w:val="000000"/>
          <w:szCs w:val="22"/>
          <w:lang w:val="ru-RU"/>
        </w:rPr>
        <w:t>). Не поставяйте новия пластир на същ</w:t>
      </w:r>
      <w:r w:rsidR="00DA4D1B" w:rsidRPr="003C46AF">
        <w:rPr>
          <w:color w:val="000000"/>
          <w:szCs w:val="22"/>
          <w:lang w:val="ru-RU"/>
        </w:rPr>
        <w:t>ата</w:t>
      </w:r>
      <w:r w:rsidRPr="003C46AF">
        <w:rPr>
          <w:color w:val="000000"/>
          <w:szCs w:val="22"/>
          <w:lang w:val="ru-RU"/>
        </w:rPr>
        <w:t xml:space="preserve"> </w:t>
      </w:r>
      <w:r w:rsidR="00DA4D1B" w:rsidRPr="003C46AF">
        <w:rPr>
          <w:color w:val="000000"/>
          <w:szCs w:val="22"/>
          <w:lang w:val="ru-RU"/>
        </w:rPr>
        <w:t>област</w:t>
      </w:r>
      <w:r w:rsidRPr="003C46AF">
        <w:rPr>
          <w:color w:val="000000"/>
          <w:szCs w:val="22"/>
          <w:lang w:val="ru-RU"/>
        </w:rPr>
        <w:t xml:space="preserve"> </w:t>
      </w:r>
      <w:r w:rsidR="00DA4D1B" w:rsidRPr="003C46AF">
        <w:rPr>
          <w:color w:val="000000"/>
          <w:szCs w:val="22"/>
          <w:lang w:val="ru-RU"/>
        </w:rPr>
        <w:t>на</w:t>
      </w:r>
      <w:r w:rsidRPr="003C46AF">
        <w:rPr>
          <w:color w:val="000000"/>
          <w:szCs w:val="22"/>
          <w:lang w:val="ru-RU"/>
        </w:rPr>
        <w:t xml:space="preserve"> кожата в рамките на 14 дни.</w:t>
      </w:r>
    </w:p>
    <w:p w14:paraId="0047608F" w14:textId="77777777" w:rsidR="000166D2" w:rsidRPr="003C46AF" w:rsidRDefault="000166D2" w:rsidP="0085631C">
      <w:pPr>
        <w:widowControl w:val="0"/>
        <w:tabs>
          <w:tab w:val="clear" w:pos="567"/>
        </w:tabs>
        <w:spacing w:line="240" w:lineRule="auto"/>
        <w:rPr>
          <w:color w:val="000000"/>
          <w:szCs w:val="22"/>
          <w:lang w:val="ru-RU"/>
        </w:rPr>
      </w:pPr>
    </w:p>
    <w:p w14:paraId="4D4FFEA7" w14:textId="77777777" w:rsidR="000166D2" w:rsidRPr="003C46AF" w:rsidRDefault="000166D2" w:rsidP="0085631C">
      <w:pPr>
        <w:keepNext/>
        <w:widowControl w:val="0"/>
        <w:tabs>
          <w:tab w:val="clear" w:pos="567"/>
        </w:tabs>
        <w:spacing w:line="240" w:lineRule="auto"/>
        <w:rPr>
          <w:b/>
          <w:color w:val="000000"/>
          <w:szCs w:val="22"/>
          <w:lang w:val="ru-RU"/>
        </w:rPr>
      </w:pPr>
      <w:r w:rsidRPr="003C46AF">
        <w:rPr>
          <w:b/>
          <w:color w:val="000000"/>
          <w:szCs w:val="22"/>
          <w:lang w:val="bg-BG"/>
        </w:rPr>
        <w:t>Как да поставите</w:t>
      </w:r>
      <w:r w:rsidRPr="003C46AF">
        <w:rPr>
          <w:b/>
          <w:color w:val="000000"/>
          <w:szCs w:val="22"/>
          <w:lang w:val="ru-RU"/>
        </w:rPr>
        <w:t xml:space="preserve"> </w:t>
      </w:r>
      <w:r w:rsidR="00A77159" w:rsidRPr="003C46AF">
        <w:rPr>
          <w:b/>
          <w:color w:val="000000"/>
          <w:szCs w:val="22"/>
          <w:lang w:val="ru-RU"/>
        </w:rPr>
        <w:t xml:space="preserve">Вашия </w:t>
      </w:r>
      <w:r w:rsidRPr="003C46AF">
        <w:rPr>
          <w:b/>
          <w:color w:val="000000"/>
          <w:szCs w:val="22"/>
          <w:lang w:val="en-US"/>
        </w:rPr>
        <w:t>Exelon</w:t>
      </w:r>
      <w:r w:rsidRPr="003C46AF">
        <w:rPr>
          <w:b/>
          <w:color w:val="000000"/>
          <w:szCs w:val="22"/>
          <w:lang w:val="ru-RU"/>
        </w:rPr>
        <w:t xml:space="preserve"> </w:t>
      </w:r>
      <w:r w:rsidRPr="003C46AF">
        <w:rPr>
          <w:b/>
          <w:color w:val="000000"/>
          <w:szCs w:val="22"/>
          <w:lang w:val="bg-BG"/>
        </w:rPr>
        <w:t>трансдермал</w:t>
      </w:r>
      <w:r w:rsidR="00A77159" w:rsidRPr="003C46AF">
        <w:rPr>
          <w:b/>
          <w:color w:val="000000"/>
          <w:szCs w:val="22"/>
          <w:lang w:val="bg-BG"/>
        </w:rPr>
        <w:t>е</w:t>
      </w:r>
      <w:r w:rsidRPr="003C46AF">
        <w:rPr>
          <w:b/>
          <w:color w:val="000000"/>
          <w:szCs w:val="22"/>
          <w:lang w:val="bg-BG"/>
        </w:rPr>
        <w:t>н пластир</w:t>
      </w:r>
    </w:p>
    <w:p w14:paraId="10E9290F" w14:textId="77777777" w:rsidR="000166D2" w:rsidRPr="003C46AF" w:rsidRDefault="000166D2" w:rsidP="0085631C">
      <w:pPr>
        <w:widowControl w:val="0"/>
        <w:tabs>
          <w:tab w:val="clear" w:pos="567"/>
        </w:tabs>
        <w:spacing w:line="240" w:lineRule="auto"/>
        <w:rPr>
          <w:color w:val="000000"/>
          <w:szCs w:val="22"/>
          <w:lang w:val="ru-RU"/>
        </w:rPr>
      </w:pPr>
      <w:r w:rsidRPr="003C46AF">
        <w:rPr>
          <w:bCs/>
          <w:color w:val="000000"/>
          <w:szCs w:val="22"/>
          <w:lang w:val="en-US"/>
        </w:rPr>
        <w:t>Exelon</w:t>
      </w:r>
      <w:r w:rsidRPr="003C46AF">
        <w:rPr>
          <w:bCs/>
          <w:color w:val="000000"/>
          <w:szCs w:val="22"/>
          <w:lang w:val="ru-RU"/>
        </w:rPr>
        <w:t xml:space="preserve"> пластири са </w:t>
      </w:r>
      <w:r w:rsidRPr="003C46AF">
        <w:rPr>
          <w:color w:val="000000"/>
          <w:szCs w:val="22"/>
          <w:lang w:val="bg-BG"/>
        </w:rPr>
        <w:t>тънки, непрозрачни, гъвкави пластири, които залепват за кожата</w:t>
      </w:r>
      <w:r w:rsidRPr="003C46AF">
        <w:rPr>
          <w:color w:val="000000"/>
          <w:szCs w:val="22"/>
          <w:lang w:val="ru-RU"/>
        </w:rPr>
        <w:t xml:space="preserve">. </w:t>
      </w:r>
      <w:r w:rsidRPr="003C46AF">
        <w:rPr>
          <w:color w:val="000000"/>
          <w:szCs w:val="22"/>
          <w:lang w:val="bg-BG"/>
        </w:rPr>
        <w:t>Всеки пластир е запечатан в саше, което го предпазва докато не решите да го поставите</w:t>
      </w:r>
      <w:r w:rsidRPr="003C46AF">
        <w:rPr>
          <w:color w:val="000000"/>
          <w:szCs w:val="22"/>
          <w:lang w:val="ru-RU"/>
        </w:rPr>
        <w:t xml:space="preserve">. </w:t>
      </w:r>
      <w:r w:rsidRPr="003C46AF">
        <w:rPr>
          <w:color w:val="000000"/>
          <w:szCs w:val="22"/>
          <w:lang w:val="bg-BG"/>
        </w:rPr>
        <w:t>Не отваряйте сашето и не изваждайте пластира докато не дойде момента да го поставите</w:t>
      </w:r>
      <w:r w:rsidRPr="003C46AF">
        <w:rPr>
          <w:color w:val="000000"/>
          <w:szCs w:val="22"/>
          <w:lang w:val="ru-RU"/>
        </w:rPr>
        <w:t>.</w:t>
      </w:r>
    </w:p>
    <w:p w14:paraId="5BD8E4E3" w14:textId="77777777" w:rsidR="00277AE3" w:rsidRPr="003C46AF" w:rsidRDefault="00277AE3" w:rsidP="0085631C">
      <w:pPr>
        <w:widowControl w:val="0"/>
        <w:tabs>
          <w:tab w:val="clear" w:pos="567"/>
        </w:tabs>
        <w:spacing w:line="240" w:lineRule="auto"/>
        <w:rPr>
          <w:color w:val="000000"/>
          <w:szCs w:val="22"/>
          <w:lang w:val="ru-RU"/>
        </w:rPr>
      </w:pPr>
    </w:p>
    <w:tbl>
      <w:tblPr>
        <w:tblW w:w="8658" w:type="dxa"/>
        <w:tblLayout w:type="fixed"/>
        <w:tblLook w:val="0000" w:firstRow="0" w:lastRow="0" w:firstColumn="0" w:lastColumn="0" w:noHBand="0" w:noVBand="0"/>
      </w:tblPr>
      <w:tblGrid>
        <w:gridCol w:w="6048"/>
        <w:gridCol w:w="2610"/>
      </w:tblGrid>
      <w:tr w:rsidR="00277AE3" w:rsidRPr="003C46AF" w14:paraId="0A97891E" w14:textId="77777777">
        <w:trPr>
          <w:trHeight w:val="2243"/>
        </w:trPr>
        <w:tc>
          <w:tcPr>
            <w:tcW w:w="6048" w:type="dxa"/>
            <w:tcBorders>
              <w:right w:val="single" w:sz="4" w:space="0" w:color="auto"/>
            </w:tcBorders>
          </w:tcPr>
          <w:p w14:paraId="2AD1BA66" w14:textId="77777777" w:rsidR="00277AE3" w:rsidRPr="003C46AF" w:rsidRDefault="00277AE3" w:rsidP="0085631C">
            <w:pPr>
              <w:widowControl w:val="0"/>
              <w:spacing w:line="240" w:lineRule="auto"/>
              <w:rPr>
                <w:lang w:val="ru-RU" w:bidi="th-TH"/>
              </w:rPr>
            </w:pPr>
            <w:r w:rsidRPr="003C46AF">
              <w:rPr>
                <w:lang w:val="bg-BG" w:bidi="th-TH"/>
              </w:rPr>
              <w:t>Внимателно отстранете наличния пластир преди да поставите новия</w:t>
            </w:r>
            <w:r w:rsidRPr="003C46AF">
              <w:rPr>
                <w:lang w:val="ru-RU" w:bidi="th-TH"/>
              </w:rPr>
              <w:t>.</w:t>
            </w:r>
          </w:p>
          <w:p w14:paraId="4AE89E0A" w14:textId="77777777" w:rsidR="00277AE3" w:rsidRPr="003C46AF" w:rsidRDefault="00277AE3" w:rsidP="0085631C">
            <w:pPr>
              <w:widowControl w:val="0"/>
              <w:spacing w:line="240" w:lineRule="auto"/>
              <w:rPr>
                <w:lang w:val="ru-RU" w:bidi="th-TH"/>
              </w:rPr>
            </w:pPr>
          </w:p>
          <w:p w14:paraId="5903CE4E" w14:textId="77777777" w:rsidR="00277AE3" w:rsidRPr="003C46AF" w:rsidRDefault="00277AE3" w:rsidP="0085631C">
            <w:pPr>
              <w:widowControl w:val="0"/>
              <w:spacing w:line="240" w:lineRule="auto"/>
              <w:rPr>
                <w:lang w:val="ru-RU" w:bidi="th-TH"/>
              </w:rPr>
            </w:pPr>
          </w:p>
          <w:p w14:paraId="020E7D07" w14:textId="77777777" w:rsidR="00277AE3" w:rsidRPr="003C46AF" w:rsidRDefault="00277AE3" w:rsidP="0085631C">
            <w:pPr>
              <w:widowControl w:val="0"/>
              <w:spacing w:line="240" w:lineRule="auto"/>
              <w:rPr>
                <w:color w:val="000000"/>
                <w:szCs w:val="22"/>
                <w:lang w:val="ru-RU"/>
              </w:rPr>
            </w:pPr>
            <w:r w:rsidRPr="003C46AF">
              <w:rPr>
                <w:lang w:val="bg-BG" w:bidi="th-TH"/>
              </w:rPr>
              <w:t>Нека пациентите</w:t>
            </w:r>
            <w:r w:rsidR="004932B8" w:rsidRPr="003C46AF">
              <w:rPr>
                <w:lang w:val="bg-BG" w:bidi="th-TH"/>
              </w:rPr>
              <w:t>,</w:t>
            </w:r>
            <w:r w:rsidRPr="003C46AF">
              <w:rPr>
                <w:lang w:val="bg-BG" w:bidi="th-TH"/>
              </w:rPr>
              <w:t xml:space="preserve"> започващи лечение за първи път</w:t>
            </w:r>
            <w:r w:rsidR="004932B8" w:rsidRPr="003C46AF">
              <w:rPr>
                <w:lang w:val="bg-BG" w:bidi="th-TH"/>
              </w:rPr>
              <w:t>,</w:t>
            </w:r>
            <w:r w:rsidRPr="003C46AF">
              <w:rPr>
                <w:lang w:val="bg-BG" w:bidi="th-TH"/>
              </w:rPr>
              <w:t xml:space="preserve"> и тези</w:t>
            </w:r>
            <w:r w:rsidR="004932B8" w:rsidRPr="003C46AF">
              <w:rPr>
                <w:lang w:val="bg-BG" w:bidi="th-TH"/>
              </w:rPr>
              <w:t>,</w:t>
            </w:r>
            <w:r w:rsidRPr="003C46AF">
              <w:rPr>
                <w:lang w:val="bg-BG" w:bidi="th-TH"/>
              </w:rPr>
              <w:t xml:space="preserve"> подновяващи лечението с </w:t>
            </w:r>
            <w:r w:rsidRPr="003C46AF">
              <w:rPr>
                <w:lang w:val="en-US" w:bidi="th-TH"/>
              </w:rPr>
              <w:t>Exelon</w:t>
            </w:r>
            <w:r w:rsidRPr="003C46AF">
              <w:rPr>
                <w:lang w:val="bg-BG" w:bidi="th-TH"/>
              </w:rPr>
              <w:t xml:space="preserve"> след прекъсване</w:t>
            </w:r>
            <w:r w:rsidR="004932B8" w:rsidRPr="003C46AF">
              <w:rPr>
                <w:lang w:val="bg-BG" w:bidi="th-TH"/>
              </w:rPr>
              <w:t>,</w:t>
            </w:r>
            <w:r w:rsidRPr="003C46AF">
              <w:rPr>
                <w:lang w:val="bg-BG" w:bidi="th-TH"/>
              </w:rPr>
              <w:t xml:space="preserve"> да започнат с втората картинка.</w:t>
            </w:r>
          </w:p>
        </w:tc>
        <w:tc>
          <w:tcPr>
            <w:tcW w:w="2610" w:type="dxa"/>
            <w:tcBorders>
              <w:top w:val="single" w:sz="4" w:space="0" w:color="auto"/>
              <w:left w:val="single" w:sz="4" w:space="0" w:color="auto"/>
              <w:bottom w:val="single" w:sz="4" w:space="0" w:color="auto"/>
              <w:right w:val="single" w:sz="4" w:space="0" w:color="auto"/>
            </w:tcBorders>
          </w:tcPr>
          <w:p w14:paraId="00DF1E3C" w14:textId="77777777" w:rsidR="00277AE3" w:rsidRPr="003C46AF" w:rsidRDefault="0064046F" w:rsidP="0085631C">
            <w:pPr>
              <w:widowControl w:val="0"/>
              <w:tabs>
                <w:tab w:val="clear" w:pos="567"/>
              </w:tabs>
              <w:spacing w:line="240" w:lineRule="auto"/>
              <w:rPr>
                <w:color w:val="000000"/>
              </w:rPr>
            </w:pPr>
            <w:r w:rsidRPr="003C46AF">
              <w:rPr>
                <w:noProof/>
                <w:lang w:eastAsia="en-GB"/>
              </w:rPr>
              <w:drawing>
                <wp:inline distT="0" distB="0" distL="0" distR="0" wp14:anchorId="2AD1A1F1" wp14:editId="473E7417">
                  <wp:extent cx="1581150" cy="13716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81150" cy="1371600"/>
                          </a:xfrm>
                          <a:prstGeom prst="rect">
                            <a:avLst/>
                          </a:prstGeom>
                          <a:noFill/>
                          <a:ln>
                            <a:noFill/>
                          </a:ln>
                          <a:effectLst/>
                        </pic:spPr>
                      </pic:pic>
                    </a:graphicData>
                  </a:graphic>
                </wp:inline>
              </w:drawing>
            </w:r>
          </w:p>
        </w:tc>
      </w:tr>
    </w:tbl>
    <w:p w14:paraId="7273F98A" w14:textId="77777777" w:rsidR="000166D2" w:rsidRPr="003C46AF" w:rsidRDefault="000166D2" w:rsidP="0085631C">
      <w:pPr>
        <w:widowControl w:val="0"/>
        <w:tabs>
          <w:tab w:val="clear" w:pos="567"/>
        </w:tabs>
        <w:spacing w:line="240" w:lineRule="auto"/>
        <w:rPr>
          <w:color w:val="000000"/>
          <w:szCs w:val="22"/>
          <w:lang w:val="ru-RU"/>
        </w:rPr>
      </w:pPr>
    </w:p>
    <w:tbl>
      <w:tblPr>
        <w:tblW w:w="8658" w:type="dxa"/>
        <w:tblLayout w:type="fixed"/>
        <w:tblLook w:val="0000" w:firstRow="0" w:lastRow="0" w:firstColumn="0" w:lastColumn="0" w:noHBand="0" w:noVBand="0"/>
      </w:tblPr>
      <w:tblGrid>
        <w:gridCol w:w="6048"/>
        <w:gridCol w:w="2610"/>
      </w:tblGrid>
      <w:tr w:rsidR="000166D2" w:rsidRPr="003C46AF" w14:paraId="39C9F7A2" w14:textId="77777777">
        <w:tc>
          <w:tcPr>
            <w:tcW w:w="6048" w:type="dxa"/>
            <w:tcBorders>
              <w:right w:val="single" w:sz="4" w:space="0" w:color="auto"/>
            </w:tcBorders>
          </w:tcPr>
          <w:p w14:paraId="6639124E" w14:textId="77777777" w:rsidR="000166D2" w:rsidRPr="003C46AF" w:rsidRDefault="000166D2" w:rsidP="0085631C">
            <w:pPr>
              <w:widowControl w:val="0"/>
              <w:tabs>
                <w:tab w:val="clear" w:pos="567"/>
              </w:tabs>
              <w:spacing w:line="240" w:lineRule="auto"/>
              <w:ind w:left="567" w:hanging="567"/>
              <w:rPr>
                <w:color w:val="000000"/>
                <w:szCs w:val="22"/>
                <w:lang w:val="ru-RU"/>
              </w:rPr>
            </w:pPr>
            <w:r w:rsidRPr="003C46AF">
              <w:rPr>
                <w:color w:val="000000"/>
                <w:szCs w:val="22"/>
                <w:lang w:val="ru-RU"/>
              </w:rPr>
              <w:lastRenderedPageBreak/>
              <w:t>-</w:t>
            </w:r>
            <w:r w:rsidRPr="003C46AF">
              <w:rPr>
                <w:color w:val="000000"/>
                <w:szCs w:val="22"/>
                <w:lang w:val="ru-RU"/>
              </w:rPr>
              <w:tab/>
            </w:r>
            <w:r w:rsidRPr="003C46AF">
              <w:rPr>
                <w:color w:val="000000"/>
                <w:szCs w:val="22"/>
                <w:lang w:val="bg-BG"/>
              </w:rPr>
              <w:t>Всеки пластир е запечатан в собствено предпазващо саше</w:t>
            </w:r>
            <w:r w:rsidRPr="003C46AF">
              <w:rPr>
                <w:color w:val="000000"/>
                <w:szCs w:val="22"/>
                <w:lang w:val="ru-RU"/>
              </w:rPr>
              <w:t>.</w:t>
            </w:r>
          </w:p>
          <w:p w14:paraId="36803166" w14:textId="77777777" w:rsidR="000166D2" w:rsidRPr="003C46AF" w:rsidRDefault="000166D2" w:rsidP="0085631C">
            <w:pPr>
              <w:widowControl w:val="0"/>
              <w:tabs>
                <w:tab w:val="clear" w:pos="567"/>
              </w:tabs>
              <w:spacing w:line="240" w:lineRule="auto"/>
              <w:ind w:left="567" w:right="72"/>
              <w:rPr>
                <w:color w:val="000000"/>
                <w:szCs w:val="22"/>
                <w:lang w:val="ru-RU"/>
              </w:rPr>
            </w:pPr>
            <w:r w:rsidRPr="003C46AF">
              <w:rPr>
                <w:color w:val="000000"/>
                <w:szCs w:val="22"/>
                <w:lang w:val="bg-BG"/>
              </w:rPr>
              <w:t>Когато сте готови да поставите пластира трябва само да отворите сашето</w:t>
            </w:r>
            <w:r w:rsidRPr="003C46AF">
              <w:rPr>
                <w:color w:val="000000"/>
                <w:szCs w:val="22"/>
                <w:lang w:val="ru-RU"/>
              </w:rPr>
              <w:t>.</w:t>
            </w:r>
          </w:p>
          <w:p w14:paraId="6EF3E194" w14:textId="77777777" w:rsidR="000166D2" w:rsidRPr="003C46AF" w:rsidRDefault="000166D2" w:rsidP="0085631C">
            <w:pPr>
              <w:widowControl w:val="0"/>
              <w:tabs>
                <w:tab w:val="clear" w:pos="567"/>
              </w:tabs>
              <w:spacing w:line="240" w:lineRule="auto"/>
              <w:ind w:left="567"/>
              <w:rPr>
                <w:color w:val="000000"/>
                <w:szCs w:val="22"/>
                <w:lang w:val="ru-RU"/>
              </w:rPr>
            </w:pPr>
            <w:r w:rsidRPr="003C46AF">
              <w:rPr>
                <w:color w:val="000000"/>
                <w:szCs w:val="22"/>
                <w:lang w:val="bg-BG"/>
              </w:rPr>
              <w:t xml:space="preserve">Отрежете сашето с ножица по дължината на пунктираната линия </w:t>
            </w:r>
            <w:r w:rsidRPr="003C46AF">
              <w:rPr>
                <w:color w:val="000000"/>
                <w:szCs w:val="22"/>
                <w:lang w:val="ru-RU"/>
              </w:rPr>
              <w:t>и извадете пластира от сашето.</w:t>
            </w:r>
          </w:p>
        </w:tc>
        <w:tc>
          <w:tcPr>
            <w:tcW w:w="2610" w:type="dxa"/>
            <w:tcBorders>
              <w:top w:val="single" w:sz="4" w:space="0" w:color="auto"/>
              <w:left w:val="single" w:sz="4" w:space="0" w:color="auto"/>
              <w:bottom w:val="single" w:sz="4" w:space="0" w:color="auto"/>
              <w:right w:val="single" w:sz="4" w:space="0" w:color="auto"/>
            </w:tcBorders>
          </w:tcPr>
          <w:p w14:paraId="1D21EE91" w14:textId="77777777" w:rsidR="000166D2" w:rsidRPr="003C46AF" w:rsidRDefault="0064046F" w:rsidP="0085631C">
            <w:pPr>
              <w:widowControl w:val="0"/>
              <w:tabs>
                <w:tab w:val="clear" w:pos="567"/>
              </w:tabs>
              <w:spacing w:line="240" w:lineRule="auto"/>
              <w:rPr>
                <w:color w:val="000000"/>
                <w:szCs w:val="22"/>
                <w:lang w:val="en-US"/>
              </w:rPr>
            </w:pPr>
            <w:r w:rsidRPr="003C46AF">
              <w:rPr>
                <w:noProof/>
                <w:color w:val="000000"/>
                <w:lang w:eastAsia="en-GB"/>
              </w:rPr>
              <w:drawing>
                <wp:inline distT="0" distB="0" distL="0" distR="0" wp14:anchorId="41F87284" wp14:editId="734E1BD3">
                  <wp:extent cx="1524000" cy="1047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142DDC38" w14:textId="77777777" w:rsidR="000166D2" w:rsidRPr="003C46AF" w:rsidRDefault="000166D2" w:rsidP="0085631C">
      <w:pPr>
        <w:widowControl w:val="0"/>
        <w:tabs>
          <w:tab w:val="clear" w:pos="567"/>
        </w:tabs>
        <w:spacing w:line="240" w:lineRule="auto"/>
        <w:rPr>
          <w:color w:val="000000"/>
          <w:szCs w:val="22"/>
        </w:rPr>
      </w:pPr>
    </w:p>
    <w:tbl>
      <w:tblPr>
        <w:tblW w:w="0" w:type="auto"/>
        <w:tblLayout w:type="fixed"/>
        <w:tblLook w:val="0000" w:firstRow="0" w:lastRow="0" w:firstColumn="0" w:lastColumn="0" w:noHBand="0" w:noVBand="0"/>
      </w:tblPr>
      <w:tblGrid>
        <w:gridCol w:w="6048"/>
        <w:gridCol w:w="2610"/>
      </w:tblGrid>
      <w:tr w:rsidR="000166D2" w:rsidRPr="003C46AF" w14:paraId="222EC4DD" w14:textId="77777777">
        <w:tc>
          <w:tcPr>
            <w:tcW w:w="6048" w:type="dxa"/>
          </w:tcPr>
          <w:p w14:paraId="3E660611" w14:textId="77777777" w:rsidR="000166D2" w:rsidRPr="003C46AF" w:rsidRDefault="000166D2" w:rsidP="0085631C">
            <w:pPr>
              <w:widowControl w:val="0"/>
              <w:tabs>
                <w:tab w:val="clear" w:pos="567"/>
              </w:tabs>
              <w:spacing w:line="240" w:lineRule="auto"/>
              <w:ind w:left="720" w:hanging="720"/>
              <w:rPr>
                <w:color w:val="000000"/>
                <w:szCs w:val="22"/>
                <w:lang w:val="ru-RU"/>
              </w:rPr>
            </w:pPr>
            <w:r w:rsidRPr="003C46AF">
              <w:rPr>
                <w:color w:val="000000"/>
                <w:szCs w:val="22"/>
                <w:lang w:val="ru-RU"/>
              </w:rPr>
              <w:br w:type="page"/>
              <w:t>-</w:t>
            </w:r>
            <w:r w:rsidRPr="003C46AF">
              <w:rPr>
                <w:color w:val="000000"/>
                <w:szCs w:val="22"/>
                <w:lang w:val="ru-RU"/>
              </w:rPr>
              <w:tab/>
            </w:r>
            <w:r w:rsidRPr="003C46AF">
              <w:rPr>
                <w:color w:val="000000"/>
                <w:szCs w:val="22"/>
                <w:lang w:val="bg-BG"/>
              </w:rPr>
              <w:t>Предпазваща лента покрива залепващата повърхност на пластира</w:t>
            </w:r>
            <w:r w:rsidRPr="003C46AF">
              <w:rPr>
                <w:color w:val="000000"/>
                <w:szCs w:val="22"/>
                <w:lang w:val="ru-RU"/>
              </w:rPr>
              <w:t>.</w:t>
            </w:r>
          </w:p>
          <w:p w14:paraId="6B039D14" w14:textId="77777777" w:rsidR="000166D2" w:rsidRPr="003C46AF" w:rsidRDefault="000166D2" w:rsidP="0085631C">
            <w:pPr>
              <w:widowControl w:val="0"/>
              <w:tabs>
                <w:tab w:val="clear" w:pos="567"/>
              </w:tabs>
              <w:spacing w:line="240" w:lineRule="auto"/>
              <w:ind w:left="720"/>
              <w:rPr>
                <w:color w:val="000000"/>
                <w:szCs w:val="22"/>
                <w:lang w:val="bg-BG"/>
              </w:rPr>
            </w:pPr>
            <w:r w:rsidRPr="003C46AF">
              <w:rPr>
                <w:color w:val="000000"/>
                <w:szCs w:val="22"/>
                <w:lang w:val="bg-BG"/>
              </w:rPr>
              <w:t>Издърпайте едната страна на предпазващата лента и не докосвайте залепващата част на пластира с пръсти</w:t>
            </w:r>
            <w:r w:rsidRPr="003C46AF">
              <w:rPr>
                <w:color w:val="000000"/>
                <w:szCs w:val="22"/>
                <w:lang w:val="ru-RU"/>
              </w:rPr>
              <w:t>.</w:t>
            </w:r>
          </w:p>
        </w:tc>
        <w:tc>
          <w:tcPr>
            <w:tcW w:w="2610" w:type="dxa"/>
            <w:tcBorders>
              <w:top w:val="single" w:sz="4" w:space="0" w:color="auto"/>
              <w:left w:val="single" w:sz="4" w:space="0" w:color="auto"/>
              <w:bottom w:val="single" w:sz="4" w:space="0" w:color="auto"/>
              <w:right w:val="single" w:sz="4" w:space="0" w:color="auto"/>
            </w:tcBorders>
          </w:tcPr>
          <w:p w14:paraId="04ADFF7B" w14:textId="77777777" w:rsidR="000166D2" w:rsidRPr="003C46AF" w:rsidRDefault="0064046F" w:rsidP="0085631C">
            <w:pPr>
              <w:widowControl w:val="0"/>
              <w:tabs>
                <w:tab w:val="clear" w:pos="567"/>
              </w:tabs>
              <w:spacing w:line="240" w:lineRule="auto"/>
              <w:rPr>
                <w:color w:val="000000"/>
                <w:szCs w:val="22"/>
                <w:lang w:val="en-US"/>
              </w:rPr>
            </w:pPr>
            <w:r w:rsidRPr="003C46AF">
              <w:rPr>
                <w:noProof/>
                <w:color w:val="000000"/>
                <w:lang w:eastAsia="en-GB"/>
              </w:rPr>
              <w:drawing>
                <wp:inline distT="0" distB="0" distL="0" distR="0" wp14:anchorId="168E60BF" wp14:editId="6F2232DC">
                  <wp:extent cx="1524000" cy="1047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77430815" w14:textId="77777777" w:rsidR="000166D2" w:rsidRPr="003C46AF" w:rsidRDefault="000166D2" w:rsidP="0085631C">
      <w:pPr>
        <w:widowControl w:val="0"/>
        <w:tabs>
          <w:tab w:val="clear" w:pos="567"/>
        </w:tabs>
        <w:spacing w:line="240" w:lineRule="auto"/>
        <w:rPr>
          <w:color w:val="000000"/>
          <w:szCs w:val="22"/>
        </w:rPr>
      </w:pPr>
    </w:p>
    <w:tbl>
      <w:tblPr>
        <w:tblW w:w="0" w:type="auto"/>
        <w:tblLayout w:type="fixed"/>
        <w:tblLook w:val="0000" w:firstRow="0" w:lastRow="0" w:firstColumn="0" w:lastColumn="0" w:noHBand="0" w:noVBand="0"/>
      </w:tblPr>
      <w:tblGrid>
        <w:gridCol w:w="6048"/>
        <w:gridCol w:w="2610"/>
      </w:tblGrid>
      <w:tr w:rsidR="000166D2" w:rsidRPr="003C46AF" w14:paraId="50F64691" w14:textId="77777777">
        <w:tc>
          <w:tcPr>
            <w:tcW w:w="6048" w:type="dxa"/>
          </w:tcPr>
          <w:p w14:paraId="6199F780" w14:textId="77777777" w:rsidR="000166D2" w:rsidRPr="003C46AF" w:rsidRDefault="000166D2" w:rsidP="0085631C">
            <w:pPr>
              <w:widowControl w:val="0"/>
              <w:tabs>
                <w:tab w:val="clear" w:pos="567"/>
              </w:tabs>
              <w:spacing w:line="240" w:lineRule="auto"/>
              <w:ind w:left="567" w:hanging="567"/>
              <w:rPr>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bg-BG"/>
              </w:rPr>
              <w:t>Поставете залепващата част на пластира върху горната или долна част на гърба, горната част на ръката или гръдния кош и издърпайте втората част на предпазващата лента</w:t>
            </w:r>
            <w:r w:rsidRPr="003C46AF">
              <w:rPr>
                <w:color w:val="000000"/>
                <w:szCs w:val="22"/>
                <w:lang w:val="ru-RU"/>
              </w:rPr>
              <w:t>.</w:t>
            </w:r>
          </w:p>
        </w:tc>
        <w:tc>
          <w:tcPr>
            <w:tcW w:w="2610" w:type="dxa"/>
            <w:tcBorders>
              <w:top w:val="single" w:sz="4" w:space="0" w:color="auto"/>
              <w:left w:val="single" w:sz="4" w:space="0" w:color="auto"/>
              <w:bottom w:val="single" w:sz="4" w:space="0" w:color="auto"/>
              <w:right w:val="single" w:sz="4" w:space="0" w:color="auto"/>
            </w:tcBorders>
          </w:tcPr>
          <w:p w14:paraId="6AB8DCAA" w14:textId="77777777" w:rsidR="000166D2" w:rsidRPr="003C46AF" w:rsidRDefault="0064046F" w:rsidP="0085631C">
            <w:pPr>
              <w:widowControl w:val="0"/>
              <w:tabs>
                <w:tab w:val="clear" w:pos="567"/>
              </w:tabs>
              <w:spacing w:line="240" w:lineRule="auto"/>
              <w:rPr>
                <w:color w:val="000000"/>
                <w:szCs w:val="22"/>
              </w:rPr>
            </w:pPr>
            <w:r w:rsidRPr="003C46AF">
              <w:rPr>
                <w:noProof/>
                <w:color w:val="000000"/>
                <w:lang w:eastAsia="en-GB"/>
              </w:rPr>
              <w:drawing>
                <wp:inline distT="0" distB="0" distL="0" distR="0" wp14:anchorId="0E0619F6" wp14:editId="1B1EA58C">
                  <wp:extent cx="1524000" cy="1143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bl>
    <w:p w14:paraId="12FDF63B" w14:textId="77777777" w:rsidR="000166D2" w:rsidRPr="003C46AF" w:rsidRDefault="000166D2" w:rsidP="0085631C">
      <w:pPr>
        <w:widowControl w:val="0"/>
        <w:tabs>
          <w:tab w:val="clear" w:pos="567"/>
        </w:tabs>
        <w:spacing w:line="240" w:lineRule="auto"/>
        <w:rPr>
          <w:color w:val="000000"/>
          <w:szCs w:val="22"/>
        </w:rPr>
      </w:pPr>
    </w:p>
    <w:tbl>
      <w:tblPr>
        <w:tblW w:w="0" w:type="auto"/>
        <w:tblLayout w:type="fixed"/>
        <w:tblLook w:val="0000" w:firstRow="0" w:lastRow="0" w:firstColumn="0" w:lastColumn="0" w:noHBand="0" w:noVBand="0"/>
      </w:tblPr>
      <w:tblGrid>
        <w:gridCol w:w="6048"/>
        <w:gridCol w:w="2610"/>
      </w:tblGrid>
      <w:tr w:rsidR="000166D2" w:rsidRPr="003C46AF" w14:paraId="54925C8D" w14:textId="77777777">
        <w:tc>
          <w:tcPr>
            <w:tcW w:w="6048" w:type="dxa"/>
          </w:tcPr>
          <w:p w14:paraId="33DBE8D6" w14:textId="77777777" w:rsidR="000166D2" w:rsidRPr="003C46AF" w:rsidRDefault="000166D2" w:rsidP="0085631C">
            <w:pPr>
              <w:widowControl w:val="0"/>
              <w:tabs>
                <w:tab w:val="clear" w:pos="567"/>
              </w:tabs>
              <w:spacing w:line="240" w:lineRule="auto"/>
              <w:ind w:left="567" w:hanging="567"/>
              <w:rPr>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bg-BG"/>
              </w:rPr>
              <w:t xml:space="preserve">След това здраво притиснете пластира на мястото му с </w:t>
            </w:r>
            <w:r w:rsidR="00815F4F" w:rsidRPr="003C46AF">
              <w:rPr>
                <w:color w:val="000000"/>
                <w:szCs w:val="22"/>
                <w:lang w:val="bg-BG"/>
              </w:rPr>
              <w:t xml:space="preserve">дланта на </w:t>
            </w:r>
            <w:r w:rsidRPr="003C46AF">
              <w:rPr>
                <w:color w:val="000000"/>
                <w:szCs w:val="22"/>
                <w:lang w:val="bg-BG"/>
              </w:rPr>
              <w:t>ръка</w:t>
            </w:r>
            <w:r w:rsidR="00815F4F" w:rsidRPr="003C46AF">
              <w:rPr>
                <w:color w:val="000000"/>
                <w:szCs w:val="22"/>
                <w:lang w:val="bg-BG"/>
              </w:rPr>
              <w:t xml:space="preserve">та </w:t>
            </w:r>
            <w:r w:rsidR="004932B8" w:rsidRPr="003C46AF">
              <w:rPr>
                <w:color w:val="000000"/>
                <w:szCs w:val="22"/>
                <w:lang w:val="bg-BG"/>
              </w:rPr>
              <w:t xml:space="preserve">поне </w:t>
            </w:r>
            <w:r w:rsidR="00815F4F" w:rsidRPr="003C46AF">
              <w:rPr>
                <w:color w:val="000000"/>
                <w:szCs w:val="22"/>
                <w:lang w:val="bg-BG"/>
              </w:rPr>
              <w:t>за 30 сек</w:t>
            </w:r>
            <w:r w:rsidR="00BC2F3A" w:rsidRPr="003C46AF">
              <w:rPr>
                <w:color w:val="000000"/>
                <w:szCs w:val="22"/>
                <w:lang w:val="bg-BG"/>
              </w:rPr>
              <w:t>унди</w:t>
            </w:r>
            <w:r w:rsidRPr="003C46AF">
              <w:rPr>
                <w:color w:val="000000"/>
                <w:szCs w:val="22"/>
                <w:lang w:val="bg-BG"/>
              </w:rPr>
              <w:t>, за да се уверите, че ръбовете са прилепнали добре</w:t>
            </w:r>
            <w:r w:rsidRPr="003C46AF">
              <w:rPr>
                <w:color w:val="000000"/>
                <w:szCs w:val="22"/>
                <w:lang w:val="ru-RU"/>
              </w:rPr>
              <w:t>.</w:t>
            </w:r>
          </w:p>
          <w:p w14:paraId="16802473" w14:textId="77777777" w:rsidR="00815F4F" w:rsidRPr="003C46AF" w:rsidRDefault="00815F4F" w:rsidP="0085631C">
            <w:pPr>
              <w:widowControl w:val="0"/>
              <w:tabs>
                <w:tab w:val="clear" w:pos="567"/>
              </w:tabs>
              <w:spacing w:line="240" w:lineRule="auto"/>
              <w:ind w:left="567" w:hanging="567"/>
              <w:rPr>
                <w:color w:val="000000"/>
                <w:szCs w:val="22"/>
                <w:lang w:val="ru-RU"/>
              </w:rPr>
            </w:pPr>
          </w:p>
          <w:p w14:paraId="4D0306ED" w14:textId="77777777" w:rsidR="00815F4F" w:rsidRPr="003C46AF" w:rsidRDefault="005A0156" w:rsidP="0085631C">
            <w:pPr>
              <w:widowControl w:val="0"/>
              <w:tabs>
                <w:tab w:val="clear" w:pos="567"/>
              </w:tabs>
              <w:spacing w:line="240" w:lineRule="auto"/>
              <w:rPr>
                <w:b/>
                <w:color w:val="000000"/>
                <w:szCs w:val="22"/>
                <w:lang w:val="ru-RU"/>
              </w:rPr>
            </w:pPr>
            <w:r w:rsidRPr="003C46AF">
              <w:rPr>
                <w:color w:val="000000"/>
                <w:szCs w:val="22"/>
                <w:lang w:val="bg-BG"/>
              </w:rPr>
              <w:t>Ако ще Ви е от помощ, може, например, да напишете деня от седмицата върху пластира с тънък химикал</w:t>
            </w:r>
            <w:r w:rsidRPr="003C46AF">
              <w:rPr>
                <w:color w:val="000000"/>
                <w:szCs w:val="22"/>
                <w:lang w:val="ru-RU"/>
              </w:rPr>
              <w:t>.</w:t>
            </w:r>
          </w:p>
        </w:tc>
        <w:tc>
          <w:tcPr>
            <w:tcW w:w="2610" w:type="dxa"/>
            <w:tcBorders>
              <w:top w:val="single" w:sz="4" w:space="0" w:color="auto"/>
              <w:left w:val="single" w:sz="4" w:space="0" w:color="auto"/>
              <w:bottom w:val="single" w:sz="4" w:space="0" w:color="auto"/>
              <w:right w:val="single" w:sz="4" w:space="0" w:color="auto"/>
            </w:tcBorders>
          </w:tcPr>
          <w:p w14:paraId="082D7FF4" w14:textId="77777777" w:rsidR="000166D2" w:rsidRPr="003C46AF" w:rsidRDefault="0064046F" w:rsidP="0085631C">
            <w:pPr>
              <w:widowControl w:val="0"/>
              <w:tabs>
                <w:tab w:val="clear" w:pos="567"/>
              </w:tabs>
              <w:spacing w:line="240" w:lineRule="auto"/>
              <w:rPr>
                <w:color w:val="000000"/>
                <w:szCs w:val="22"/>
                <w:lang w:val="en-US"/>
              </w:rPr>
            </w:pPr>
            <w:r w:rsidRPr="003C46AF">
              <w:rPr>
                <w:noProof/>
                <w:color w:val="000000"/>
                <w:lang w:eastAsia="en-GB"/>
              </w:rPr>
              <w:drawing>
                <wp:inline distT="0" distB="0" distL="0" distR="0" wp14:anchorId="01C1A1A9" wp14:editId="7C6393E7">
                  <wp:extent cx="1524000" cy="1047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0DF56DCF" w14:textId="77777777" w:rsidR="000166D2" w:rsidRPr="003C46AF" w:rsidRDefault="000166D2" w:rsidP="0085631C">
      <w:pPr>
        <w:widowControl w:val="0"/>
        <w:tabs>
          <w:tab w:val="clear" w:pos="567"/>
        </w:tabs>
        <w:spacing w:line="240" w:lineRule="auto"/>
        <w:rPr>
          <w:color w:val="000000"/>
          <w:szCs w:val="22"/>
          <w:lang w:val="ru-RU"/>
        </w:rPr>
      </w:pPr>
    </w:p>
    <w:p w14:paraId="1B8256D9"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Пластир</w:t>
      </w:r>
      <w:r w:rsidR="00867089" w:rsidRPr="003C46AF">
        <w:rPr>
          <w:color w:val="000000"/>
          <w:szCs w:val="22"/>
          <w:lang w:val="bg-BG"/>
        </w:rPr>
        <w:t>ът</w:t>
      </w:r>
      <w:r w:rsidRPr="003C46AF">
        <w:rPr>
          <w:color w:val="000000"/>
          <w:szCs w:val="22"/>
          <w:lang w:val="bg-BG"/>
        </w:rPr>
        <w:t xml:space="preserve"> трябва да се носи продължително, докато не стане време за подмяната му с нов пластир</w:t>
      </w:r>
      <w:r w:rsidRPr="003C46AF">
        <w:rPr>
          <w:color w:val="000000"/>
          <w:szCs w:val="22"/>
          <w:lang w:val="ru-RU"/>
        </w:rPr>
        <w:t xml:space="preserve">. </w:t>
      </w:r>
      <w:r w:rsidRPr="003C46AF">
        <w:rPr>
          <w:color w:val="000000"/>
          <w:szCs w:val="22"/>
          <w:lang w:val="bg-BG"/>
        </w:rPr>
        <w:t>Може да експериментирате с различни места, когато поставяте пластира, за да откриете онези, които са най-удобни за Вас и където дрехите няма да се трият с него</w:t>
      </w:r>
      <w:r w:rsidRPr="003C46AF">
        <w:rPr>
          <w:color w:val="000000"/>
          <w:szCs w:val="22"/>
          <w:lang w:val="ru-RU"/>
        </w:rPr>
        <w:t>.</w:t>
      </w:r>
    </w:p>
    <w:p w14:paraId="724A8298" w14:textId="77777777" w:rsidR="000166D2" w:rsidRPr="003C46AF" w:rsidRDefault="000166D2" w:rsidP="0085631C">
      <w:pPr>
        <w:widowControl w:val="0"/>
        <w:tabs>
          <w:tab w:val="clear" w:pos="567"/>
        </w:tabs>
        <w:spacing w:line="240" w:lineRule="auto"/>
        <w:rPr>
          <w:color w:val="000000"/>
          <w:szCs w:val="22"/>
          <w:lang w:val="ru-RU"/>
        </w:rPr>
      </w:pPr>
    </w:p>
    <w:p w14:paraId="2F80F12A" w14:textId="77777777" w:rsidR="000166D2" w:rsidRPr="003C46AF" w:rsidRDefault="000166D2" w:rsidP="0085631C">
      <w:pPr>
        <w:keepNext/>
        <w:widowControl w:val="0"/>
        <w:tabs>
          <w:tab w:val="clear" w:pos="567"/>
        </w:tabs>
        <w:spacing w:line="240" w:lineRule="auto"/>
        <w:rPr>
          <w:b/>
          <w:color w:val="000000"/>
          <w:szCs w:val="22"/>
          <w:lang w:val="ru-RU"/>
        </w:rPr>
      </w:pPr>
      <w:r w:rsidRPr="003C46AF">
        <w:rPr>
          <w:b/>
          <w:color w:val="000000"/>
          <w:szCs w:val="22"/>
          <w:lang w:val="bg-BG"/>
        </w:rPr>
        <w:t>Как да премахнете</w:t>
      </w:r>
      <w:r w:rsidRPr="003C46AF">
        <w:rPr>
          <w:b/>
          <w:color w:val="000000"/>
          <w:szCs w:val="22"/>
          <w:lang w:val="ru-RU"/>
        </w:rPr>
        <w:t xml:space="preserve"> </w:t>
      </w:r>
      <w:r w:rsidR="0005452D" w:rsidRPr="003C46AF">
        <w:rPr>
          <w:b/>
          <w:color w:val="000000"/>
          <w:szCs w:val="22"/>
          <w:lang w:val="ru-RU"/>
        </w:rPr>
        <w:t xml:space="preserve">Вашия </w:t>
      </w:r>
      <w:r w:rsidRPr="003C46AF">
        <w:rPr>
          <w:b/>
          <w:color w:val="000000"/>
          <w:szCs w:val="22"/>
          <w:lang w:val="en-US"/>
        </w:rPr>
        <w:t>Exelon</w:t>
      </w:r>
      <w:r w:rsidRPr="003C46AF">
        <w:rPr>
          <w:b/>
          <w:color w:val="000000"/>
          <w:szCs w:val="22"/>
          <w:lang w:val="bg-BG"/>
        </w:rPr>
        <w:t xml:space="preserve"> трансдермал</w:t>
      </w:r>
      <w:r w:rsidR="0005452D" w:rsidRPr="003C46AF">
        <w:rPr>
          <w:b/>
          <w:color w:val="000000"/>
          <w:szCs w:val="22"/>
          <w:lang w:val="bg-BG"/>
        </w:rPr>
        <w:t>е</w:t>
      </w:r>
      <w:r w:rsidRPr="003C46AF">
        <w:rPr>
          <w:b/>
          <w:color w:val="000000"/>
          <w:szCs w:val="22"/>
          <w:lang w:val="bg-BG"/>
        </w:rPr>
        <w:t>н пластир</w:t>
      </w:r>
    </w:p>
    <w:p w14:paraId="00B09A20" w14:textId="41B4315B"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Внимателно дръпнете в единия ъгъл на пластира</w:t>
      </w:r>
      <w:r w:rsidR="00C6326B" w:rsidRPr="003C46AF">
        <w:rPr>
          <w:color w:val="000000"/>
          <w:szCs w:val="22"/>
          <w:lang w:val="bg-BG"/>
        </w:rPr>
        <w:t xml:space="preserve"> и</w:t>
      </w:r>
      <w:r w:rsidRPr="003C46AF">
        <w:rPr>
          <w:color w:val="000000"/>
          <w:szCs w:val="22"/>
          <w:lang w:val="bg-BG"/>
        </w:rPr>
        <w:t xml:space="preserve"> го отстранете </w:t>
      </w:r>
      <w:r w:rsidR="00A77AAF" w:rsidRPr="003C46AF">
        <w:rPr>
          <w:color w:val="000000"/>
          <w:szCs w:val="22"/>
          <w:lang w:val="bg-BG"/>
        </w:rPr>
        <w:t xml:space="preserve">бавно </w:t>
      </w:r>
      <w:r w:rsidRPr="003C46AF">
        <w:rPr>
          <w:color w:val="000000"/>
          <w:szCs w:val="22"/>
          <w:lang w:val="bg-BG"/>
        </w:rPr>
        <w:t>от кожата</w:t>
      </w:r>
      <w:r w:rsidRPr="003C46AF">
        <w:rPr>
          <w:color w:val="000000"/>
          <w:szCs w:val="22"/>
          <w:lang w:val="ru-RU"/>
        </w:rPr>
        <w:t>.</w:t>
      </w:r>
      <w:r w:rsidR="00A77AAF" w:rsidRPr="003C46AF">
        <w:rPr>
          <w:color w:val="000000"/>
          <w:szCs w:val="22"/>
          <w:lang w:val="ru-RU"/>
        </w:rPr>
        <w:t xml:space="preserve"> В случай че </w:t>
      </w:r>
      <w:r w:rsidR="004932B8" w:rsidRPr="003C46AF">
        <w:rPr>
          <w:color w:val="000000"/>
          <w:szCs w:val="22"/>
          <w:lang w:val="ru-RU"/>
        </w:rPr>
        <w:t xml:space="preserve">по кожата </w:t>
      </w:r>
      <w:r w:rsidR="00A77AAF" w:rsidRPr="003C46AF">
        <w:rPr>
          <w:color w:val="000000"/>
          <w:szCs w:val="22"/>
          <w:lang w:val="ru-RU"/>
        </w:rPr>
        <w:t>остане от леп</w:t>
      </w:r>
      <w:r w:rsidR="004932B8" w:rsidRPr="003C46AF">
        <w:rPr>
          <w:color w:val="000000"/>
          <w:szCs w:val="22"/>
          <w:lang w:val="ru-RU"/>
        </w:rPr>
        <w:t>илото</w:t>
      </w:r>
      <w:r w:rsidR="00A77AAF" w:rsidRPr="003C46AF">
        <w:rPr>
          <w:color w:val="000000"/>
          <w:szCs w:val="22"/>
          <w:lang w:val="ru-RU"/>
        </w:rPr>
        <w:t xml:space="preserve">, внимателно намокрете областта с топла вода и </w:t>
      </w:r>
      <w:r w:rsidR="004932B8" w:rsidRPr="003C46AF">
        <w:rPr>
          <w:color w:val="000000"/>
          <w:szCs w:val="22"/>
          <w:lang w:val="ru-RU"/>
        </w:rPr>
        <w:t>мек</w:t>
      </w:r>
      <w:r w:rsidR="00A77AAF" w:rsidRPr="003C46AF">
        <w:rPr>
          <w:color w:val="000000"/>
          <w:szCs w:val="22"/>
          <w:lang w:val="ru-RU"/>
        </w:rPr>
        <w:t xml:space="preserve"> сапун или бебешко олио, за да </w:t>
      </w:r>
      <w:r w:rsidR="004932B8" w:rsidRPr="003C46AF">
        <w:rPr>
          <w:color w:val="000000"/>
          <w:szCs w:val="22"/>
          <w:lang w:val="ru-RU"/>
        </w:rPr>
        <w:t>го</w:t>
      </w:r>
      <w:r w:rsidR="00A77AAF" w:rsidRPr="003C46AF">
        <w:rPr>
          <w:color w:val="000000"/>
          <w:szCs w:val="22"/>
          <w:lang w:val="ru-RU"/>
        </w:rPr>
        <w:t xml:space="preserve"> отстраните. </w:t>
      </w:r>
      <w:r w:rsidR="004932B8" w:rsidRPr="003C46AF">
        <w:rPr>
          <w:color w:val="000000"/>
          <w:szCs w:val="22"/>
          <w:lang w:val="ru-RU"/>
        </w:rPr>
        <w:t>Не трябва да се използват с</w:t>
      </w:r>
      <w:r w:rsidR="00A77AAF" w:rsidRPr="003C46AF">
        <w:rPr>
          <w:color w:val="000000"/>
          <w:szCs w:val="22"/>
          <w:lang w:val="ru-RU"/>
        </w:rPr>
        <w:t xml:space="preserve">пирт или други разтварящи течности (лакочистител или други </w:t>
      </w:r>
      <w:r w:rsidR="004932B8" w:rsidRPr="003C46AF">
        <w:rPr>
          <w:color w:val="000000"/>
          <w:szCs w:val="22"/>
          <w:lang w:val="ru-RU"/>
        </w:rPr>
        <w:t>разтворители</w:t>
      </w:r>
      <w:r w:rsidR="00A77AAF" w:rsidRPr="003C46AF">
        <w:rPr>
          <w:color w:val="000000"/>
          <w:szCs w:val="22"/>
          <w:lang w:val="ru-RU"/>
        </w:rPr>
        <w:t>).</w:t>
      </w:r>
    </w:p>
    <w:p w14:paraId="12156424" w14:textId="77777777" w:rsidR="0083388B" w:rsidRPr="003C46AF" w:rsidRDefault="0083388B" w:rsidP="0085631C">
      <w:pPr>
        <w:widowControl w:val="0"/>
        <w:tabs>
          <w:tab w:val="clear" w:pos="567"/>
        </w:tabs>
        <w:spacing w:line="240" w:lineRule="auto"/>
        <w:rPr>
          <w:color w:val="000000"/>
          <w:szCs w:val="22"/>
          <w:lang w:val="ru-RU"/>
        </w:rPr>
      </w:pPr>
    </w:p>
    <w:p w14:paraId="59AF7A7E" w14:textId="77777777" w:rsidR="0083388B" w:rsidRPr="003C46AF" w:rsidRDefault="0083388B" w:rsidP="0085631C">
      <w:pPr>
        <w:widowControl w:val="0"/>
        <w:tabs>
          <w:tab w:val="clear" w:pos="567"/>
        </w:tabs>
        <w:spacing w:line="240" w:lineRule="auto"/>
        <w:rPr>
          <w:color w:val="000000"/>
          <w:szCs w:val="22"/>
          <w:lang w:val="ru-RU"/>
        </w:rPr>
      </w:pPr>
      <w:r w:rsidRPr="003C46AF">
        <w:rPr>
          <w:color w:val="000000"/>
          <w:szCs w:val="22"/>
          <w:lang w:val="ru-RU"/>
        </w:rPr>
        <w:t xml:space="preserve">След като отстраните пластира трябва да измиете ръцете си със сапун и вода. В случай на контакт с очите или ако очите Ви се зачервят след </w:t>
      </w:r>
      <w:r w:rsidR="00191368" w:rsidRPr="003C46AF">
        <w:rPr>
          <w:color w:val="000000"/>
          <w:szCs w:val="22"/>
          <w:lang w:val="ru-RU"/>
        </w:rPr>
        <w:t>работа с</w:t>
      </w:r>
      <w:r w:rsidRPr="003C46AF">
        <w:rPr>
          <w:color w:val="000000"/>
          <w:szCs w:val="22"/>
          <w:lang w:val="ru-RU"/>
        </w:rPr>
        <w:t xml:space="preserve"> пластира, измийте ги веднага с обилно количество вода и потърсете лекарска помощ, ако симптомите не от</w:t>
      </w:r>
      <w:r w:rsidR="00191368" w:rsidRPr="003C46AF">
        <w:rPr>
          <w:color w:val="000000"/>
          <w:szCs w:val="22"/>
          <w:lang w:val="ru-RU"/>
        </w:rPr>
        <w:t>звучат</w:t>
      </w:r>
      <w:r w:rsidRPr="003C46AF">
        <w:rPr>
          <w:color w:val="000000"/>
          <w:szCs w:val="22"/>
          <w:lang w:val="ru-RU"/>
        </w:rPr>
        <w:t>.</w:t>
      </w:r>
    </w:p>
    <w:p w14:paraId="3BFB08B5" w14:textId="77777777" w:rsidR="000166D2" w:rsidRPr="003C46AF" w:rsidRDefault="000166D2" w:rsidP="0085631C">
      <w:pPr>
        <w:widowControl w:val="0"/>
        <w:tabs>
          <w:tab w:val="clear" w:pos="567"/>
        </w:tabs>
        <w:spacing w:line="240" w:lineRule="auto"/>
        <w:rPr>
          <w:color w:val="000000"/>
          <w:szCs w:val="22"/>
          <w:lang w:val="ru-RU"/>
        </w:rPr>
      </w:pPr>
    </w:p>
    <w:p w14:paraId="2889CA24" w14:textId="77777777" w:rsidR="000166D2" w:rsidRPr="003C46AF" w:rsidRDefault="000166D2" w:rsidP="0085631C">
      <w:pPr>
        <w:keepNext/>
        <w:widowControl w:val="0"/>
        <w:tabs>
          <w:tab w:val="clear" w:pos="567"/>
        </w:tabs>
        <w:spacing w:line="240" w:lineRule="auto"/>
        <w:rPr>
          <w:b/>
          <w:color w:val="000000"/>
          <w:szCs w:val="22"/>
          <w:lang w:val="ru-RU"/>
        </w:rPr>
      </w:pPr>
      <w:r w:rsidRPr="003C46AF">
        <w:rPr>
          <w:b/>
          <w:color w:val="000000"/>
          <w:szCs w:val="22"/>
          <w:lang w:val="bg-BG"/>
        </w:rPr>
        <w:t xml:space="preserve">Може ли да носите </w:t>
      </w:r>
      <w:r w:rsidR="002C2E97" w:rsidRPr="003C46AF">
        <w:rPr>
          <w:b/>
          <w:color w:val="000000"/>
          <w:szCs w:val="22"/>
          <w:lang w:val="bg-BG"/>
        </w:rPr>
        <w:t xml:space="preserve">Вашия </w:t>
      </w:r>
      <w:r w:rsidRPr="003C46AF">
        <w:rPr>
          <w:b/>
          <w:color w:val="000000"/>
          <w:szCs w:val="22"/>
          <w:lang w:val="en-US"/>
        </w:rPr>
        <w:t>Exelon</w:t>
      </w:r>
      <w:r w:rsidRPr="003C46AF">
        <w:rPr>
          <w:b/>
          <w:color w:val="000000"/>
          <w:szCs w:val="22"/>
          <w:lang w:val="ru-RU"/>
        </w:rPr>
        <w:t xml:space="preserve"> трансдермал</w:t>
      </w:r>
      <w:r w:rsidR="002C2E97" w:rsidRPr="003C46AF">
        <w:rPr>
          <w:b/>
          <w:color w:val="000000"/>
          <w:szCs w:val="22"/>
          <w:lang w:val="ru-RU"/>
        </w:rPr>
        <w:t>е</w:t>
      </w:r>
      <w:r w:rsidRPr="003C46AF">
        <w:rPr>
          <w:b/>
          <w:color w:val="000000"/>
          <w:szCs w:val="22"/>
          <w:lang w:val="ru-RU"/>
        </w:rPr>
        <w:t>н пластир</w:t>
      </w:r>
      <w:r w:rsidRPr="003C46AF">
        <w:rPr>
          <w:b/>
          <w:color w:val="000000"/>
          <w:szCs w:val="22"/>
          <w:lang w:val="bg-BG"/>
        </w:rPr>
        <w:t xml:space="preserve"> докато се къпете, плувате или сте изложени на слънце</w:t>
      </w:r>
      <w:r w:rsidRPr="003C46AF">
        <w:rPr>
          <w:b/>
          <w:color w:val="000000"/>
          <w:szCs w:val="22"/>
          <w:lang w:val="ru-RU"/>
        </w:rPr>
        <w:t>?</w:t>
      </w:r>
    </w:p>
    <w:p w14:paraId="491C9E5F" w14:textId="77777777" w:rsidR="000166D2" w:rsidRPr="003C46AF" w:rsidRDefault="000166D2" w:rsidP="0085631C">
      <w:pPr>
        <w:widowControl w:val="0"/>
        <w:numPr>
          <w:ilvl w:val="0"/>
          <w:numId w:val="6"/>
        </w:numPr>
        <w:tabs>
          <w:tab w:val="clear" w:pos="567"/>
          <w:tab w:val="clear" w:pos="2160"/>
        </w:tabs>
        <w:spacing w:line="240" w:lineRule="auto"/>
        <w:ind w:left="567" w:hanging="567"/>
        <w:rPr>
          <w:color w:val="000000"/>
          <w:szCs w:val="22"/>
          <w:lang w:val="ru-RU"/>
        </w:rPr>
      </w:pPr>
      <w:r w:rsidRPr="003C46AF">
        <w:rPr>
          <w:color w:val="000000"/>
          <w:szCs w:val="22"/>
          <w:lang w:val="bg-BG"/>
        </w:rPr>
        <w:t>Къпането, плуването или взимането на душ не трябва да оказват влияние на пластира</w:t>
      </w:r>
      <w:r w:rsidRPr="003C46AF">
        <w:rPr>
          <w:color w:val="000000"/>
          <w:szCs w:val="22"/>
          <w:lang w:val="ru-RU"/>
        </w:rPr>
        <w:t xml:space="preserve">. </w:t>
      </w:r>
      <w:r w:rsidRPr="003C46AF">
        <w:rPr>
          <w:color w:val="000000"/>
          <w:szCs w:val="22"/>
          <w:lang w:val="bg-BG"/>
        </w:rPr>
        <w:t>Уверете се, че пластира не се е разхлабил по време на тези дейности</w:t>
      </w:r>
      <w:r w:rsidRPr="003C46AF">
        <w:rPr>
          <w:color w:val="000000"/>
          <w:szCs w:val="22"/>
          <w:lang w:val="ru-RU"/>
        </w:rPr>
        <w:t>.</w:t>
      </w:r>
    </w:p>
    <w:p w14:paraId="69F46D70" w14:textId="77777777" w:rsidR="000166D2" w:rsidRPr="003C46AF" w:rsidRDefault="000166D2" w:rsidP="0085631C">
      <w:pPr>
        <w:widowControl w:val="0"/>
        <w:numPr>
          <w:ilvl w:val="0"/>
          <w:numId w:val="6"/>
        </w:numPr>
        <w:tabs>
          <w:tab w:val="clear" w:pos="567"/>
          <w:tab w:val="clear" w:pos="2160"/>
        </w:tabs>
        <w:spacing w:line="240" w:lineRule="auto"/>
        <w:ind w:left="567" w:hanging="567"/>
        <w:rPr>
          <w:color w:val="000000"/>
          <w:szCs w:val="22"/>
          <w:lang w:val="ru-RU"/>
        </w:rPr>
      </w:pPr>
      <w:r w:rsidRPr="003C46AF">
        <w:rPr>
          <w:color w:val="000000"/>
          <w:szCs w:val="22"/>
          <w:lang w:val="bg-BG"/>
        </w:rPr>
        <w:t>Не излагайте пластира на външни източници на топлина</w:t>
      </w:r>
      <w:r w:rsidRPr="003C46AF">
        <w:rPr>
          <w:color w:val="000000"/>
          <w:szCs w:val="22"/>
          <w:lang w:val="ru-RU"/>
        </w:rPr>
        <w:t xml:space="preserve"> (</w:t>
      </w:r>
      <w:r w:rsidRPr="003C46AF">
        <w:rPr>
          <w:color w:val="000000"/>
          <w:szCs w:val="22"/>
          <w:lang w:val="bg-BG"/>
        </w:rPr>
        <w:t>напр.</w:t>
      </w:r>
      <w:r w:rsidRPr="003C46AF">
        <w:rPr>
          <w:color w:val="000000"/>
          <w:szCs w:val="22"/>
          <w:lang w:val="ru-RU"/>
        </w:rPr>
        <w:t xml:space="preserve"> </w:t>
      </w:r>
      <w:r w:rsidRPr="003C46AF">
        <w:rPr>
          <w:color w:val="000000"/>
          <w:szCs w:val="22"/>
          <w:lang w:val="bg-BG"/>
        </w:rPr>
        <w:t>силно слънце</w:t>
      </w:r>
      <w:r w:rsidRPr="003C46AF">
        <w:rPr>
          <w:color w:val="000000"/>
          <w:szCs w:val="22"/>
          <w:lang w:val="ru-RU"/>
        </w:rPr>
        <w:t xml:space="preserve">, </w:t>
      </w:r>
      <w:r w:rsidRPr="003C46AF">
        <w:rPr>
          <w:color w:val="000000"/>
          <w:szCs w:val="22"/>
          <w:lang w:val="bg-BG"/>
        </w:rPr>
        <w:t>сауна</w:t>
      </w:r>
      <w:r w:rsidRPr="003C46AF">
        <w:rPr>
          <w:color w:val="000000"/>
          <w:szCs w:val="22"/>
          <w:lang w:val="ru-RU"/>
        </w:rPr>
        <w:t xml:space="preserve">, </w:t>
      </w:r>
      <w:r w:rsidRPr="003C46AF">
        <w:rPr>
          <w:color w:val="000000"/>
          <w:szCs w:val="22"/>
          <w:lang w:val="bg-BG"/>
        </w:rPr>
        <w:t>солариум</w:t>
      </w:r>
      <w:r w:rsidRPr="003C46AF">
        <w:rPr>
          <w:color w:val="000000"/>
          <w:szCs w:val="22"/>
          <w:lang w:val="ru-RU"/>
        </w:rPr>
        <w:t>) за дълги периоди от време.</w:t>
      </w:r>
    </w:p>
    <w:p w14:paraId="6117541A" w14:textId="77777777" w:rsidR="000166D2" w:rsidRPr="003C46AF" w:rsidRDefault="000166D2" w:rsidP="0085631C">
      <w:pPr>
        <w:widowControl w:val="0"/>
        <w:tabs>
          <w:tab w:val="clear" w:pos="567"/>
        </w:tabs>
        <w:spacing w:line="240" w:lineRule="auto"/>
        <w:rPr>
          <w:color w:val="000000"/>
          <w:szCs w:val="22"/>
          <w:lang w:val="ru-RU"/>
        </w:rPr>
      </w:pPr>
    </w:p>
    <w:p w14:paraId="5702514B" w14:textId="77777777" w:rsidR="000166D2" w:rsidRPr="003C46AF" w:rsidRDefault="000166D2" w:rsidP="0085631C">
      <w:pPr>
        <w:keepNext/>
        <w:widowControl w:val="0"/>
        <w:tabs>
          <w:tab w:val="clear" w:pos="567"/>
        </w:tabs>
        <w:spacing w:line="240" w:lineRule="auto"/>
        <w:rPr>
          <w:b/>
          <w:color w:val="000000"/>
          <w:szCs w:val="22"/>
          <w:lang w:val="ru-RU"/>
        </w:rPr>
      </w:pPr>
      <w:r w:rsidRPr="003C46AF">
        <w:rPr>
          <w:b/>
          <w:color w:val="000000"/>
          <w:szCs w:val="22"/>
          <w:lang w:val="bg-BG"/>
        </w:rPr>
        <w:t>Как да постъпите, ако</w:t>
      </w:r>
      <w:r w:rsidRPr="003C46AF">
        <w:rPr>
          <w:b/>
          <w:color w:val="000000"/>
          <w:szCs w:val="22"/>
          <w:lang w:val="ru-RU"/>
        </w:rPr>
        <w:t xml:space="preserve"> пластир</w:t>
      </w:r>
      <w:r w:rsidR="00341C10" w:rsidRPr="003C46AF">
        <w:rPr>
          <w:b/>
          <w:color w:val="000000"/>
          <w:szCs w:val="22"/>
          <w:lang w:val="ru-RU"/>
        </w:rPr>
        <w:t>ът</w:t>
      </w:r>
      <w:r w:rsidRPr="003C46AF">
        <w:rPr>
          <w:b/>
          <w:color w:val="000000"/>
          <w:szCs w:val="22"/>
          <w:lang w:val="ru-RU"/>
        </w:rPr>
        <w:t xml:space="preserve"> </w:t>
      </w:r>
      <w:r w:rsidRPr="003C46AF">
        <w:rPr>
          <w:b/>
          <w:color w:val="000000"/>
          <w:szCs w:val="22"/>
          <w:lang w:val="bg-BG"/>
        </w:rPr>
        <w:t>падне</w:t>
      </w:r>
    </w:p>
    <w:p w14:paraId="0EF5A103"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Ако пластира падне, поставете нов за остатъка от деня</w:t>
      </w:r>
      <w:r w:rsidRPr="003C46AF">
        <w:rPr>
          <w:color w:val="000000"/>
          <w:szCs w:val="22"/>
          <w:lang w:val="ru-RU"/>
        </w:rPr>
        <w:t xml:space="preserve">, </w:t>
      </w:r>
      <w:r w:rsidRPr="003C46AF">
        <w:rPr>
          <w:color w:val="000000"/>
          <w:szCs w:val="22"/>
          <w:lang w:val="bg-BG"/>
        </w:rPr>
        <w:t>след това на следващия ден го подменете в обичайното време</w:t>
      </w:r>
      <w:r w:rsidRPr="003C46AF">
        <w:rPr>
          <w:color w:val="000000"/>
          <w:szCs w:val="22"/>
          <w:lang w:val="ru-RU"/>
        </w:rPr>
        <w:t>.</w:t>
      </w:r>
    </w:p>
    <w:p w14:paraId="002E9FC0" w14:textId="77777777" w:rsidR="000166D2" w:rsidRPr="003C46AF" w:rsidRDefault="000166D2" w:rsidP="0085631C">
      <w:pPr>
        <w:widowControl w:val="0"/>
        <w:tabs>
          <w:tab w:val="clear" w:pos="567"/>
        </w:tabs>
        <w:spacing w:line="240" w:lineRule="auto"/>
        <w:rPr>
          <w:color w:val="000000"/>
          <w:szCs w:val="22"/>
          <w:lang w:val="ru-RU"/>
        </w:rPr>
      </w:pPr>
    </w:p>
    <w:p w14:paraId="17B329F2" w14:textId="77777777" w:rsidR="000166D2" w:rsidRPr="003C46AF" w:rsidRDefault="000166D2" w:rsidP="0085631C">
      <w:pPr>
        <w:keepNext/>
        <w:widowControl w:val="0"/>
        <w:tabs>
          <w:tab w:val="clear" w:pos="567"/>
        </w:tabs>
        <w:spacing w:line="240" w:lineRule="auto"/>
        <w:rPr>
          <w:b/>
          <w:color w:val="000000"/>
          <w:szCs w:val="22"/>
          <w:lang w:val="ru-RU"/>
        </w:rPr>
      </w:pPr>
      <w:r w:rsidRPr="003C46AF">
        <w:rPr>
          <w:b/>
          <w:color w:val="000000"/>
          <w:szCs w:val="22"/>
          <w:lang w:val="bg-BG"/>
        </w:rPr>
        <w:lastRenderedPageBreak/>
        <w:t xml:space="preserve">Кога и </w:t>
      </w:r>
      <w:r w:rsidR="00A11C59" w:rsidRPr="003C46AF">
        <w:rPr>
          <w:b/>
          <w:color w:val="000000"/>
          <w:szCs w:val="22"/>
          <w:lang w:val="bg-BG"/>
        </w:rPr>
        <w:t xml:space="preserve">за </w:t>
      </w:r>
      <w:r w:rsidRPr="003C46AF">
        <w:rPr>
          <w:b/>
          <w:color w:val="000000"/>
          <w:szCs w:val="22"/>
          <w:lang w:val="bg-BG"/>
        </w:rPr>
        <w:t>колко дълго да постав</w:t>
      </w:r>
      <w:r w:rsidR="00EC40E5" w:rsidRPr="003C46AF">
        <w:rPr>
          <w:b/>
          <w:color w:val="000000"/>
          <w:szCs w:val="22"/>
          <w:lang w:val="bg-BG"/>
        </w:rPr>
        <w:t>и</w:t>
      </w:r>
      <w:r w:rsidRPr="003C46AF">
        <w:rPr>
          <w:b/>
          <w:color w:val="000000"/>
          <w:szCs w:val="22"/>
          <w:lang w:val="bg-BG"/>
        </w:rPr>
        <w:t>т</w:t>
      </w:r>
      <w:r w:rsidR="00A11C59" w:rsidRPr="003C46AF">
        <w:rPr>
          <w:b/>
          <w:color w:val="000000"/>
          <w:szCs w:val="22"/>
          <w:lang w:val="bg-BG"/>
        </w:rPr>
        <w:t>е Вашия</w:t>
      </w:r>
      <w:r w:rsidRPr="003C46AF">
        <w:rPr>
          <w:b/>
          <w:color w:val="000000"/>
          <w:szCs w:val="22"/>
          <w:lang w:val="ru-RU"/>
        </w:rPr>
        <w:t xml:space="preserve"> </w:t>
      </w:r>
      <w:r w:rsidRPr="003C46AF">
        <w:rPr>
          <w:b/>
          <w:color w:val="000000"/>
          <w:szCs w:val="22"/>
          <w:lang w:val="en-US"/>
        </w:rPr>
        <w:t>Exelon</w:t>
      </w:r>
      <w:r w:rsidRPr="003C46AF">
        <w:rPr>
          <w:b/>
          <w:color w:val="000000"/>
          <w:szCs w:val="22"/>
          <w:lang w:val="ru-RU"/>
        </w:rPr>
        <w:t xml:space="preserve"> трансдермал</w:t>
      </w:r>
      <w:r w:rsidR="00A11C59" w:rsidRPr="003C46AF">
        <w:rPr>
          <w:b/>
          <w:color w:val="000000"/>
          <w:szCs w:val="22"/>
          <w:lang w:val="ru-RU"/>
        </w:rPr>
        <w:t>е</w:t>
      </w:r>
      <w:r w:rsidRPr="003C46AF">
        <w:rPr>
          <w:b/>
          <w:color w:val="000000"/>
          <w:szCs w:val="22"/>
          <w:lang w:val="ru-RU"/>
        </w:rPr>
        <w:t>н пластир</w:t>
      </w:r>
    </w:p>
    <w:p w14:paraId="4F5CEE4C" w14:textId="77777777" w:rsidR="000166D2" w:rsidRPr="003C46AF" w:rsidRDefault="000166D2" w:rsidP="0085631C">
      <w:pPr>
        <w:widowControl w:val="0"/>
        <w:numPr>
          <w:ilvl w:val="0"/>
          <w:numId w:val="16"/>
        </w:numPr>
        <w:tabs>
          <w:tab w:val="clear" w:pos="720"/>
          <w:tab w:val="num" w:pos="567"/>
        </w:tabs>
        <w:spacing w:line="240" w:lineRule="auto"/>
        <w:ind w:left="567" w:hanging="567"/>
        <w:rPr>
          <w:color w:val="000000"/>
          <w:szCs w:val="22"/>
          <w:lang w:val="ru-RU"/>
        </w:rPr>
      </w:pPr>
      <w:r w:rsidRPr="003C46AF">
        <w:rPr>
          <w:color w:val="000000"/>
          <w:szCs w:val="22"/>
          <w:lang w:val="bg-BG"/>
        </w:rPr>
        <w:t>За да имате полза от лечението трябва да поставяте нов пластир всеки ден, за предпочитане по едно и също време на деня</w:t>
      </w:r>
      <w:r w:rsidRPr="003C46AF">
        <w:rPr>
          <w:color w:val="000000"/>
          <w:szCs w:val="22"/>
          <w:lang w:val="ru-RU"/>
        </w:rPr>
        <w:t>.</w:t>
      </w:r>
    </w:p>
    <w:p w14:paraId="3B2EC976" w14:textId="77777777" w:rsidR="006832E1" w:rsidRPr="003C46AF" w:rsidRDefault="00120265" w:rsidP="0085631C">
      <w:pPr>
        <w:widowControl w:val="0"/>
        <w:numPr>
          <w:ilvl w:val="0"/>
          <w:numId w:val="16"/>
        </w:numPr>
        <w:tabs>
          <w:tab w:val="clear" w:pos="720"/>
          <w:tab w:val="num" w:pos="567"/>
        </w:tabs>
        <w:spacing w:line="240" w:lineRule="auto"/>
        <w:ind w:left="567" w:hanging="567"/>
        <w:rPr>
          <w:color w:val="000000"/>
          <w:szCs w:val="22"/>
          <w:lang w:val="ru-RU"/>
        </w:rPr>
      </w:pPr>
      <w:r w:rsidRPr="003C46AF">
        <w:rPr>
          <w:color w:val="000000"/>
          <w:szCs w:val="22"/>
          <w:lang w:val="ru-RU"/>
        </w:rPr>
        <w:t>Носете</w:t>
      </w:r>
      <w:r w:rsidRPr="003C46AF">
        <w:rPr>
          <w:color w:val="000000"/>
          <w:szCs w:val="22"/>
          <w:lang w:val="bg-BG"/>
        </w:rPr>
        <w:t xml:space="preserve"> само по един пластир </w:t>
      </w:r>
      <w:r w:rsidRPr="003C46AF">
        <w:rPr>
          <w:color w:val="000000"/>
          <w:szCs w:val="22"/>
          <w:lang w:val="en-US"/>
        </w:rPr>
        <w:t>Exelon</w:t>
      </w:r>
      <w:r w:rsidRPr="003C46AF">
        <w:rPr>
          <w:color w:val="000000"/>
          <w:szCs w:val="22"/>
          <w:lang w:val="bg-BG"/>
        </w:rPr>
        <w:t xml:space="preserve"> и подменяйте пластира с нов след 24 часа</w:t>
      </w:r>
      <w:r w:rsidRPr="003C46AF">
        <w:rPr>
          <w:color w:val="000000"/>
          <w:szCs w:val="22"/>
          <w:lang w:val="ru-RU"/>
        </w:rPr>
        <w:t>.</w:t>
      </w:r>
    </w:p>
    <w:p w14:paraId="0CF3767B" w14:textId="77777777" w:rsidR="000166D2" w:rsidRPr="003C46AF" w:rsidRDefault="000166D2" w:rsidP="0085631C">
      <w:pPr>
        <w:widowControl w:val="0"/>
        <w:tabs>
          <w:tab w:val="clear" w:pos="567"/>
        </w:tabs>
        <w:spacing w:line="240" w:lineRule="auto"/>
        <w:rPr>
          <w:color w:val="000000"/>
          <w:szCs w:val="22"/>
          <w:lang w:val="ru-RU"/>
        </w:rPr>
      </w:pPr>
    </w:p>
    <w:p w14:paraId="73151284" w14:textId="77777777" w:rsidR="000166D2" w:rsidRPr="003C46AF" w:rsidRDefault="000166D2" w:rsidP="0085631C">
      <w:pPr>
        <w:keepNext/>
        <w:widowControl w:val="0"/>
        <w:tabs>
          <w:tab w:val="clear" w:pos="567"/>
        </w:tabs>
        <w:spacing w:line="240" w:lineRule="auto"/>
        <w:rPr>
          <w:b/>
          <w:color w:val="000000"/>
          <w:szCs w:val="22"/>
          <w:lang w:val="ru-RU"/>
        </w:rPr>
      </w:pPr>
      <w:r w:rsidRPr="003C46AF">
        <w:rPr>
          <w:b/>
          <w:color w:val="000000"/>
          <w:szCs w:val="22"/>
          <w:lang w:val="bg-BG"/>
        </w:rPr>
        <w:t xml:space="preserve">Ако сте </w:t>
      </w:r>
      <w:r w:rsidR="006767C9" w:rsidRPr="003C46AF">
        <w:rPr>
          <w:b/>
          <w:color w:val="000000"/>
          <w:szCs w:val="22"/>
          <w:lang w:val="bg-BG"/>
        </w:rPr>
        <w:t>използвали</w:t>
      </w:r>
      <w:r w:rsidRPr="003C46AF">
        <w:rPr>
          <w:b/>
          <w:color w:val="000000"/>
          <w:szCs w:val="22"/>
          <w:lang w:val="bg-BG"/>
        </w:rPr>
        <w:t xml:space="preserve"> повече от необходимата доза </w:t>
      </w:r>
      <w:r w:rsidRPr="003C46AF">
        <w:rPr>
          <w:b/>
          <w:color w:val="000000"/>
          <w:szCs w:val="22"/>
          <w:lang w:val="en-US"/>
        </w:rPr>
        <w:t>Exelon</w:t>
      </w:r>
    </w:p>
    <w:p w14:paraId="0A7436E3"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Ако случайно поставите повече от един пластир</w:t>
      </w:r>
      <w:r w:rsidRPr="003C46AF">
        <w:rPr>
          <w:color w:val="000000"/>
          <w:szCs w:val="22"/>
          <w:lang w:val="ru-RU"/>
        </w:rPr>
        <w:t xml:space="preserve">, </w:t>
      </w:r>
      <w:r w:rsidRPr="003C46AF">
        <w:rPr>
          <w:color w:val="000000"/>
          <w:szCs w:val="22"/>
          <w:lang w:val="bg-BG"/>
        </w:rPr>
        <w:t>отстранете всички пластири от кожата си, след което уведомете Вашия лекар, че случайно сте поставили повече от един пластир</w:t>
      </w:r>
      <w:r w:rsidRPr="003C46AF">
        <w:rPr>
          <w:color w:val="000000"/>
          <w:szCs w:val="22"/>
          <w:lang w:val="ru-RU"/>
        </w:rPr>
        <w:t xml:space="preserve">. Може да се нуждаете от лекарски грижи. Някои пациенти, които случайно са приели прекалено много </w:t>
      </w:r>
      <w:r w:rsidRPr="003C46AF">
        <w:rPr>
          <w:color w:val="000000"/>
          <w:szCs w:val="22"/>
          <w:lang w:val="en-US"/>
        </w:rPr>
        <w:t>Exelon</w:t>
      </w:r>
      <w:r w:rsidRPr="003C46AF">
        <w:rPr>
          <w:color w:val="000000"/>
          <w:szCs w:val="22"/>
          <w:lang w:val="ru-RU"/>
        </w:rPr>
        <w:t xml:space="preserve"> </w:t>
      </w:r>
      <w:r w:rsidRPr="003C46AF">
        <w:rPr>
          <w:color w:val="000000"/>
          <w:szCs w:val="22"/>
          <w:lang w:val="bg-BG"/>
        </w:rPr>
        <w:t>са имали гадене</w:t>
      </w:r>
      <w:r w:rsidRPr="003C46AF">
        <w:rPr>
          <w:color w:val="000000"/>
          <w:szCs w:val="22"/>
          <w:lang w:val="ru-RU"/>
        </w:rPr>
        <w:t>, повръщане, диария, високо артериално налягане и халюцинации. Могат също така да настъпят забавяне на сърдечния ритъм и прилошаване.</w:t>
      </w:r>
    </w:p>
    <w:p w14:paraId="276A495B" w14:textId="77777777" w:rsidR="000166D2" w:rsidRPr="003C46AF" w:rsidRDefault="000166D2" w:rsidP="0085631C">
      <w:pPr>
        <w:widowControl w:val="0"/>
        <w:tabs>
          <w:tab w:val="clear" w:pos="567"/>
        </w:tabs>
        <w:spacing w:line="240" w:lineRule="auto"/>
        <w:rPr>
          <w:color w:val="000000"/>
          <w:szCs w:val="22"/>
          <w:lang w:val="ru-RU"/>
        </w:rPr>
      </w:pPr>
    </w:p>
    <w:p w14:paraId="338CE5F3" w14:textId="77777777" w:rsidR="000166D2" w:rsidRPr="003C46AF" w:rsidRDefault="000166D2" w:rsidP="0085631C">
      <w:pPr>
        <w:keepNext/>
        <w:widowControl w:val="0"/>
        <w:tabs>
          <w:tab w:val="clear" w:pos="567"/>
        </w:tabs>
        <w:spacing w:line="240" w:lineRule="auto"/>
        <w:rPr>
          <w:b/>
          <w:color w:val="000000"/>
          <w:szCs w:val="22"/>
          <w:lang w:val="ru-RU"/>
        </w:rPr>
      </w:pPr>
      <w:r w:rsidRPr="003C46AF">
        <w:rPr>
          <w:b/>
          <w:color w:val="000000"/>
          <w:szCs w:val="22"/>
          <w:lang w:val="bg-BG"/>
        </w:rPr>
        <w:t xml:space="preserve">Ако сте пропуснали да </w:t>
      </w:r>
      <w:r w:rsidR="002210EE" w:rsidRPr="003C46AF">
        <w:rPr>
          <w:b/>
          <w:color w:val="000000"/>
          <w:szCs w:val="22"/>
          <w:lang w:val="bg-BG"/>
        </w:rPr>
        <w:t>използвате</w:t>
      </w:r>
      <w:r w:rsidRPr="003C46AF">
        <w:rPr>
          <w:b/>
          <w:color w:val="000000"/>
          <w:szCs w:val="22"/>
          <w:lang w:val="bg-BG"/>
        </w:rPr>
        <w:t xml:space="preserve"> </w:t>
      </w:r>
      <w:r w:rsidRPr="003C46AF">
        <w:rPr>
          <w:b/>
          <w:color w:val="000000"/>
          <w:szCs w:val="22"/>
          <w:lang w:val="en-US"/>
        </w:rPr>
        <w:t>Exelon</w:t>
      </w:r>
    </w:p>
    <w:p w14:paraId="3F5E7677" w14:textId="33F2BCF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 xml:space="preserve">Ако </w:t>
      </w:r>
      <w:r w:rsidR="008919B2" w:rsidRPr="003C46AF">
        <w:rPr>
          <w:color w:val="000000"/>
          <w:szCs w:val="22"/>
          <w:lang w:val="bg-BG"/>
        </w:rPr>
        <w:t>видите</w:t>
      </w:r>
      <w:r w:rsidRPr="003C46AF">
        <w:rPr>
          <w:color w:val="000000"/>
          <w:szCs w:val="22"/>
          <w:lang w:val="bg-BG"/>
        </w:rPr>
        <w:t>, че сте забравили да поставите пластира</w:t>
      </w:r>
      <w:r w:rsidRPr="003C46AF">
        <w:rPr>
          <w:color w:val="000000"/>
          <w:szCs w:val="22"/>
          <w:lang w:val="ru-RU"/>
        </w:rPr>
        <w:t xml:space="preserve">, </w:t>
      </w:r>
      <w:r w:rsidRPr="003C46AF">
        <w:rPr>
          <w:color w:val="000000"/>
          <w:szCs w:val="22"/>
          <w:lang w:val="bg-BG"/>
        </w:rPr>
        <w:t>незабавно поставете нов</w:t>
      </w:r>
      <w:r w:rsidRPr="003C46AF">
        <w:rPr>
          <w:color w:val="000000"/>
          <w:szCs w:val="22"/>
          <w:lang w:val="ru-RU"/>
        </w:rPr>
        <w:t>. Следващият пластир можете да поставите в обичайното време на следващия ден. Не поставяйте два пластира за сметка на пропуснатия.</w:t>
      </w:r>
    </w:p>
    <w:p w14:paraId="25F38F3F" w14:textId="77777777" w:rsidR="000166D2" w:rsidRPr="003C46AF" w:rsidRDefault="000166D2" w:rsidP="0085631C">
      <w:pPr>
        <w:widowControl w:val="0"/>
        <w:tabs>
          <w:tab w:val="clear" w:pos="567"/>
        </w:tabs>
        <w:spacing w:line="240" w:lineRule="auto"/>
        <w:rPr>
          <w:color w:val="000000"/>
          <w:szCs w:val="22"/>
          <w:lang w:val="ru-RU"/>
        </w:rPr>
      </w:pPr>
    </w:p>
    <w:p w14:paraId="0BCB1977" w14:textId="77777777" w:rsidR="000166D2" w:rsidRPr="003C46AF" w:rsidRDefault="000166D2" w:rsidP="0085631C">
      <w:pPr>
        <w:keepNext/>
        <w:widowControl w:val="0"/>
        <w:tabs>
          <w:tab w:val="clear" w:pos="567"/>
        </w:tabs>
        <w:spacing w:line="240" w:lineRule="auto"/>
        <w:rPr>
          <w:b/>
          <w:bCs/>
          <w:color w:val="000000"/>
          <w:szCs w:val="22"/>
          <w:lang w:val="ru-RU"/>
        </w:rPr>
      </w:pPr>
      <w:r w:rsidRPr="003C46AF">
        <w:rPr>
          <w:b/>
          <w:bCs/>
          <w:color w:val="000000"/>
          <w:szCs w:val="22"/>
          <w:lang w:val="bg-BG"/>
        </w:rPr>
        <w:t xml:space="preserve">Ако сте спрели употребата на </w:t>
      </w:r>
      <w:r w:rsidRPr="003C46AF">
        <w:rPr>
          <w:b/>
          <w:bCs/>
          <w:color w:val="000000"/>
          <w:szCs w:val="22"/>
        </w:rPr>
        <w:t>Exelon</w:t>
      </w:r>
    </w:p>
    <w:p w14:paraId="099C98D7" w14:textId="77777777" w:rsidR="000166D2" w:rsidRPr="003C46AF" w:rsidRDefault="000166D2" w:rsidP="0085631C">
      <w:pPr>
        <w:widowControl w:val="0"/>
        <w:tabs>
          <w:tab w:val="clear" w:pos="567"/>
        </w:tabs>
        <w:spacing w:line="240" w:lineRule="auto"/>
        <w:rPr>
          <w:color w:val="000000"/>
          <w:szCs w:val="22"/>
          <w:lang w:val="ru-RU"/>
        </w:rPr>
      </w:pPr>
      <w:r w:rsidRPr="003C46AF">
        <w:rPr>
          <w:color w:val="000000"/>
          <w:szCs w:val="22"/>
          <w:lang w:val="bg-BG"/>
        </w:rPr>
        <w:t>Информирайте Вашия лекар или фармацевт, ако сте спрели да употребявате пластира</w:t>
      </w:r>
      <w:r w:rsidRPr="003C46AF">
        <w:rPr>
          <w:color w:val="000000"/>
          <w:szCs w:val="22"/>
          <w:lang w:val="ru-RU"/>
        </w:rPr>
        <w:t>.</w:t>
      </w:r>
    </w:p>
    <w:p w14:paraId="57A022D5"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35651E18"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r w:rsidRPr="003C46AF">
        <w:rPr>
          <w:noProof/>
          <w:color w:val="000000"/>
          <w:lang w:val="ru-RU"/>
        </w:rPr>
        <w:t>Ако имате някакви допълнителни въпроси, свързани с употребата на то</w:t>
      </w:r>
      <w:r w:rsidR="008276E3" w:rsidRPr="003C46AF">
        <w:rPr>
          <w:noProof/>
          <w:color w:val="000000"/>
          <w:lang w:val="ru-RU"/>
        </w:rPr>
        <w:t>ва лекарство</w:t>
      </w:r>
      <w:r w:rsidRPr="003C46AF">
        <w:rPr>
          <w:noProof/>
          <w:color w:val="000000"/>
          <w:lang w:val="ru-RU"/>
        </w:rPr>
        <w:t>, попитайте Вашия лекар или</w:t>
      </w:r>
      <w:r w:rsidRPr="003C46AF">
        <w:rPr>
          <w:noProof/>
          <w:color w:val="000000"/>
          <w:lang w:val="bg-BG"/>
        </w:rPr>
        <w:t xml:space="preserve"> </w:t>
      </w:r>
      <w:r w:rsidRPr="003C46AF">
        <w:rPr>
          <w:noProof/>
          <w:color w:val="000000"/>
          <w:lang w:val="ru-RU"/>
        </w:rPr>
        <w:t>фармацевт</w:t>
      </w:r>
      <w:r w:rsidRPr="003C46AF">
        <w:rPr>
          <w:color w:val="000000"/>
          <w:szCs w:val="22"/>
          <w:lang w:val="ru-RU"/>
        </w:rPr>
        <w:t>.</w:t>
      </w:r>
    </w:p>
    <w:p w14:paraId="03405AF6"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56EE337B"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0B39E4A9" w14:textId="77777777" w:rsidR="000166D2" w:rsidRPr="003C46AF" w:rsidRDefault="000166D2" w:rsidP="0085631C">
      <w:pPr>
        <w:keepNext/>
        <w:widowControl w:val="0"/>
        <w:numPr>
          <w:ilvl w:val="12"/>
          <w:numId w:val="0"/>
        </w:numPr>
        <w:ind w:left="567" w:right="-2" w:hanging="567"/>
        <w:rPr>
          <w:noProof/>
          <w:color w:val="000000"/>
          <w:lang w:val="ru-RU"/>
        </w:rPr>
      </w:pPr>
      <w:r w:rsidRPr="003C46AF">
        <w:rPr>
          <w:b/>
          <w:color w:val="000000"/>
          <w:szCs w:val="22"/>
          <w:lang w:val="ru-RU"/>
        </w:rPr>
        <w:t>4.</w:t>
      </w:r>
      <w:r w:rsidRPr="003C46AF">
        <w:rPr>
          <w:b/>
          <w:color w:val="000000"/>
          <w:szCs w:val="22"/>
          <w:lang w:val="ru-RU"/>
        </w:rPr>
        <w:tab/>
      </w:r>
      <w:r w:rsidR="008276E3" w:rsidRPr="003C46AF">
        <w:rPr>
          <w:b/>
          <w:noProof/>
          <w:szCs w:val="24"/>
          <w:lang w:val="bg-BG"/>
        </w:rPr>
        <w:t>Възможни нежелани реакции</w:t>
      </w:r>
    </w:p>
    <w:p w14:paraId="4705CBE2" w14:textId="77777777" w:rsidR="000166D2" w:rsidRPr="003C46AF" w:rsidRDefault="000166D2" w:rsidP="0085631C">
      <w:pPr>
        <w:keepNext/>
        <w:widowControl w:val="0"/>
        <w:numPr>
          <w:ilvl w:val="12"/>
          <w:numId w:val="0"/>
        </w:numPr>
        <w:tabs>
          <w:tab w:val="clear" w:pos="567"/>
        </w:tabs>
        <w:spacing w:line="240" w:lineRule="auto"/>
        <w:ind w:left="567" w:hanging="567"/>
        <w:rPr>
          <w:color w:val="000000"/>
          <w:szCs w:val="22"/>
          <w:lang w:val="ru-RU"/>
        </w:rPr>
      </w:pPr>
    </w:p>
    <w:p w14:paraId="446B888C"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r w:rsidRPr="003C46AF">
        <w:rPr>
          <w:color w:val="000000"/>
          <w:szCs w:val="22"/>
          <w:lang w:val="bg-BG"/>
        </w:rPr>
        <w:t>Както всички лекарства</w:t>
      </w:r>
      <w:r w:rsidRPr="003C46AF">
        <w:rPr>
          <w:color w:val="000000"/>
          <w:szCs w:val="22"/>
          <w:lang w:val="ru-RU"/>
        </w:rPr>
        <w:t xml:space="preserve">, </w:t>
      </w:r>
      <w:r w:rsidRPr="003C46AF">
        <w:rPr>
          <w:color w:val="000000"/>
          <w:szCs w:val="22"/>
        </w:rPr>
        <w:t>Exelon</w:t>
      </w:r>
      <w:r w:rsidRPr="003C46AF">
        <w:rPr>
          <w:color w:val="000000"/>
          <w:szCs w:val="22"/>
          <w:lang w:val="ru-RU"/>
        </w:rPr>
        <w:t xml:space="preserve"> </w:t>
      </w:r>
      <w:r w:rsidR="008276E3" w:rsidRPr="003C46AF">
        <w:rPr>
          <w:color w:val="000000"/>
          <w:szCs w:val="22"/>
          <w:lang w:val="ru-RU"/>
        </w:rPr>
        <w:t xml:space="preserve">трансдермални </w:t>
      </w:r>
      <w:r w:rsidRPr="003C46AF">
        <w:rPr>
          <w:color w:val="000000"/>
          <w:szCs w:val="22"/>
          <w:lang w:val="ru-RU"/>
        </w:rPr>
        <w:t xml:space="preserve">пластири </w:t>
      </w:r>
      <w:r w:rsidRPr="003C46AF">
        <w:rPr>
          <w:color w:val="000000"/>
          <w:szCs w:val="22"/>
          <w:lang w:val="bg-BG"/>
        </w:rPr>
        <w:t>могат да предизвикат нежелани реакции, въпреки че не всеки ги получава</w:t>
      </w:r>
      <w:r w:rsidRPr="003C46AF">
        <w:rPr>
          <w:color w:val="000000"/>
          <w:szCs w:val="22"/>
          <w:lang w:val="ru-RU"/>
        </w:rPr>
        <w:t>.</w:t>
      </w:r>
    </w:p>
    <w:p w14:paraId="6C624ED4"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12771168" w14:textId="77777777" w:rsidR="00830B94" w:rsidRPr="003C46AF" w:rsidRDefault="00675C93" w:rsidP="0085631C">
      <w:pPr>
        <w:widowControl w:val="0"/>
        <w:numPr>
          <w:ilvl w:val="12"/>
          <w:numId w:val="0"/>
        </w:numPr>
        <w:tabs>
          <w:tab w:val="clear" w:pos="567"/>
        </w:tabs>
        <w:spacing w:line="240" w:lineRule="auto"/>
        <w:rPr>
          <w:color w:val="000000"/>
          <w:szCs w:val="22"/>
          <w:lang w:val="ru-RU"/>
        </w:rPr>
      </w:pPr>
      <w:r w:rsidRPr="003C46AF">
        <w:rPr>
          <w:color w:val="000000"/>
          <w:szCs w:val="22"/>
          <w:lang w:val="bg-BG"/>
        </w:rPr>
        <w:t>При започване на приема на лекарството или при повишаване на дозата</w:t>
      </w:r>
      <w:r w:rsidR="00F82A10" w:rsidRPr="003C46AF">
        <w:rPr>
          <w:color w:val="000000"/>
          <w:szCs w:val="22"/>
          <w:lang w:val="bg-BG"/>
        </w:rPr>
        <w:t xml:space="preserve"> е възможно по-често да имате нежелани реакции. Обикновено н</w:t>
      </w:r>
      <w:r w:rsidR="000166D2" w:rsidRPr="003C46AF">
        <w:rPr>
          <w:color w:val="000000"/>
          <w:szCs w:val="22"/>
          <w:lang w:val="bg-BG"/>
        </w:rPr>
        <w:t>ежеланите реакции постепенно изчез</w:t>
      </w:r>
      <w:r w:rsidR="00F82A10" w:rsidRPr="003C46AF">
        <w:rPr>
          <w:color w:val="000000"/>
          <w:szCs w:val="22"/>
          <w:lang w:val="bg-BG"/>
        </w:rPr>
        <w:t>в</w:t>
      </w:r>
      <w:r w:rsidR="000166D2" w:rsidRPr="003C46AF">
        <w:rPr>
          <w:color w:val="000000"/>
          <w:szCs w:val="22"/>
          <w:lang w:val="bg-BG"/>
        </w:rPr>
        <w:t>ат</w:t>
      </w:r>
      <w:r w:rsidR="00F82A10" w:rsidRPr="003C46AF">
        <w:rPr>
          <w:color w:val="000000"/>
          <w:szCs w:val="22"/>
          <w:lang w:val="bg-BG"/>
        </w:rPr>
        <w:t xml:space="preserve"> след като</w:t>
      </w:r>
      <w:r w:rsidR="000166D2" w:rsidRPr="003C46AF">
        <w:rPr>
          <w:color w:val="000000"/>
          <w:szCs w:val="22"/>
          <w:lang w:val="bg-BG"/>
        </w:rPr>
        <w:t xml:space="preserve"> организ</w:t>
      </w:r>
      <w:r w:rsidR="00F82A10" w:rsidRPr="003C46AF">
        <w:rPr>
          <w:color w:val="000000"/>
          <w:szCs w:val="22"/>
          <w:lang w:val="bg-BG"/>
        </w:rPr>
        <w:t>мът</w:t>
      </w:r>
      <w:r w:rsidR="000166D2" w:rsidRPr="003C46AF">
        <w:rPr>
          <w:color w:val="000000"/>
          <w:szCs w:val="22"/>
          <w:lang w:val="bg-BG"/>
        </w:rPr>
        <w:t xml:space="preserve"> </w:t>
      </w:r>
      <w:r w:rsidR="00F82A10" w:rsidRPr="003C46AF">
        <w:rPr>
          <w:color w:val="000000"/>
          <w:szCs w:val="22"/>
          <w:lang w:val="bg-BG"/>
        </w:rPr>
        <w:t>привикне към</w:t>
      </w:r>
      <w:r w:rsidR="000166D2" w:rsidRPr="003C46AF">
        <w:rPr>
          <w:color w:val="000000"/>
          <w:szCs w:val="22"/>
          <w:lang w:val="bg-BG"/>
        </w:rPr>
        <w:t xml:space="preserve"> лекарството</w:t>
      </w:r>
      <w:r w:rsidR="000166D2" w:rsidRPr="003C46AF">
        <w:rPr>
          <w:color w:val="000000"/>
          <w:szCs w:val="22"/>
          <w:lang w:val="ru-RU"/>
        </w:rPr>
        <w:t>.</w:t>
      </w:r>
    </w:p>
    <w:p w14:paraId="7CE375F4" w14:textId="77777777" w:rsidR="000A1878" w:rsidRPr="003C46AF" w:rsidRDefault="000A1878" w:rsidP="0085631C">
      <w:pPr>
        <w:widowControl w:val="0"/>
        <w:spacing w:line="240" w:lineRule="auto"/>
        <w:rPr>
          <w:szCs w:val="22"/>
          <w:lang w:val="ru-RU"/>
        </w:rPr>
      </w:pPr>
    </w:p>
    <w:p w14:paraId="3D31142B" w14:textId="77777777" w:rsidR="000A1878" w:rsidRPr="003C46AF" w:rsidRDefault="000A1878" w:rsidP="0085631C">
      <w:pPr>
        <w:keepNext/>
        <w:widowControl w:val="0"/>
        <w:spacing w:line="240" w:lineRule="auto"/>
        <w:rPr>
          <w:b/>
          <w:bCs/>
          <w:szCs w:val="22"/>
          <w:lang w:val="ru-RU"/>
        </w:rPr>
      </w:pPr>
      <w:r w:rsidRPr="003C46AF">
        <w:rPr>
          <w:b/>
          <w:bCs/>
          <w:szCs w:val="22"/>
          <w:lang w:val="ru-RU"/>
        </w:rPr>
        <w:t>Махнете пластира и информирайте незабавно Вашия лекар, ако забележите някоя от след</w:t>
      </w:r>
      <w:r w:rsidR="00F1334F" w:rsidRPr="003C46AF">
        <w:rPr>
          <w:b/>
          <w:bCs/>
          <w:szCs w:val="22"/>
          <w:lang w:val="ru-RU"/>
        </w:rPr>
        <w:t>н</w:t>
      </w:r>
      <w:r w:rsidRPr="003C46AF">
        <w:rPr>
          <w:b/>
          <w:bCs/>
          <w:szCs w:val="22"/>
          <w:lang w:val="ru-RU"/>
        </w:rPr>
        <w:t>ите нежелани реакции, които могат да станат сериозни:</w:t>
      </w:r>
    </w:p>
    <w:p w14:paraId="1EDF7949" w14:textId="77777777" w:rsidR="008276E3" w:rsidRPr="003C46AF" w:rsidRDefault="008276E3" w:rsidP="0085631C">
      <w:pPr>
        <w:keepNext/>
        <w:widowControl w:val="0"/>
        <w:numPr>
          <w:ilvl w:val="12"/>
          <w:numId w:val="0"/>
        </w:numPr>
        <w:tabs>
          <w:tab w:val="clear" w:pos="567"/>
        </w:tabs>
        <w:spacing w:line="240" w:lineRule="auto"/>
        <w:rPr>
          <w:szCs w:val="22"/>
          <w:lang w:val="ru-RU"/>
        </w:rPr>
      </w:pPr>
    </w:p>
    <w:p w14:paraId="7E3C99D1" w14:textId="77777777" w:rsidR="008276E3" w:rsidRPr="003C46AF" w:rsidRDefault="00E370CA" w:rsidP="0085631C">
      <w:pPr>
        <w:keepNext/>
        <w:widowControl w:val="0"/>
        <w:numPr>
          <w:ilvl w:val="12"/>
          <w:numId w:val="0"/>
        </w:numPr>
        <w:tabs>
          <w:tab w:val="clear" w:pos="567"/>
        </w:tabs>
        <w:spacing w:line="240" w:lineRule="auto"/>
        <w:rPr>
          <w:szCs w:val="22"/>
          <w:lang w:val="ru-RU"/>
        </w:rPr>
      </w:pPr>
      <w:r w:rsidRPr="003C46AF">
        <w:rPr>
          <w:b/>
          <w:szCs w:val="22"/>
          <w:lang w:val="bg-BG"/>
        </w:rPr>
        <w:t>Ч</w:t>
      </w:r>
      <w:r w:rsidR="008276E3" w:rsidRPr="003C46AF">
        <w:rPr>
          <w:b/>
          <w:szCs w:val="22"/>
          <w:lang w:val="bg-BG"/>
        </w:rPr>
        <w:t>ести</w:t>
      </w:r>
      <w:r w:rsidRPr="003C46AF">
        <w:rPr>
          <w:szCs w:val="22"/>
          <w:lang w:val="bg-BG"/>
        </w:rPr>
        <w:t xml:space="preserve"> </w:t>
      </w:r>
      <w:r w:rsidR="00412706" w:rsidRPr="003C46AF">
        <w:rPr>
          <w:szCs w:val="22"/>
          <w:lang w:val="ru-RU"/>
        </w:rPr>
        <w:t>(</w:t>
      </w:r>
      <w:r w:rsidRPr="003C46AF">
        <w:rPr>
          <w:szCs w:val="22"/>
          <w:lang w:val="bg-BG"/>
        </w:rPr>
        <w:t>могат да засегнат до 1 на 10 души)</w:t>
      </w:r>
    </w:p>
    <w:p w14:paraId="75E5DEE2" w14:textId="77777777" w:rsidR="008276E3" w:rsidRPr="003C46AF" w:rsidRDefault="008276E3" w:rsidP="0085631C">
      <w:pPr>
        <w:widowControl w:val="0"/>
        <w:numPr>
          <w:ilvl w:val="0"/>
          <w:numId w:val="34"/>
        </w:numPr>
        <w:tabs>
          <w:tab w:val="clear" w:pos="567"/>
        </w:tabs>
        <w:spacing w:line="240" w:lineRule="auto"/>
        <w:ind w:left="567" w:hanging="567"/>
        <w:rPr>
          <w:szCs w:val="22"/>
          <w:lang w:val="en-US"/>
        </w:rPr>
      </w:pPr>
      <w:r w:rsidRPr="003C46AF">
        <w:rPr>
          <w:szCs w:val="22"/>
          <w:lang w:val="bg-BG"/>
        </w:rPr>
        <w:t>Загуба на апетит</w:t>
      </w:r>
    </w:p>
    <w:p w14:paraId="0EA47CF7" w14:textId="77777777" w:rsidR="008276E3" w:rsidRPr="003C46AF" w:rsidRDefault="008276E3" w:rsidP="0085631C">
      <w:pPr>
        <w:widowControl w:val="0"/>
        <w:numPr>
          <w:ilvl w:val="0"/>
          <w:numId w:val="36"/>
        </w:numPr>
        <w:autoSpaceDE w:val="0"/>
        <w:autoSpaceDN w:val="0"/>
        <w:adjustRightInd w:val="0"/>
        <w:spacing w:line="240" w:lineRule="auto"/>
        <w:ind w:left="567" w:hanging="567"/>
        <w:rPr>
          <w:rFonts w:eastAsia="Calibri"/>
          <w:szCs w:val="22"/>
        </w:rPr>
      </w:pPr>
      <w:r w:rsidRPr="003C46AF">
        <w:rPr>
          <w:rFonts w:eastAsia="Calibri"/>
          <w:szCs w:val="22"/>
          <w:lang w:val="bg-BG"/>
        </w:rPr>
        <w:t>Замаяност</w:t>
      </w:r>
    </w:p>
    <w:p w14:paraId="575AC2C1" w14:textId="0E00C4B4" w:rsidR="008276E3" w:rsidRPr="003C46AF" w:rsidRDefault="00F60088" w:rsidP="0085631C">
      <w:pPr>
        <w:widowControl w:val="0"/>
        <w:numPr>
          <w:ilvl w:val="0"/>
          <w:numId w:val="35"/>
        </w:numPr>
        <w:autoSpaceDE w:val="0"/>
        <w:autoSpaceDN w:val="0"/>
        <w:adjustRightInd w:val="0"/>
        <w:spacing w:line="240" w:lineRule="auto"/>
        <w:ind w:left="567" w:hanging="567"/>
        <w:rPr>
          <w:rFonts w:eastAsia="Calibri"/>
          <w:szCs w:val="22"/>
        </w:rPr>
      </w:pPr>
      <w:r>
        <w:rPr>
          <w:rFonts w:eastAsia="Calibri"/>
          <w:szCs w:val="22"/>
          <w:lang w:val="bg-BG"/>
        </w:rPr>
        <w:t>Чувство на т</w:t>
      </w:r>
      <w:r w:rsidR="008276E3" w:rsidRPr="003C46AF">
        <w:rPr>
          <w:rFonts w:eastAsia="Calibri"/>
          <w:szCs w:val="22"/>
          <w:lang w:val="bg-BG"/>
        </w:rPr>
        <w:t>ревожност</w:t>
      </w:r>
    </w:p>
    <w:p w14:paraId="4FEE5AB3" w14:textId="77777777" w:rsidR="008276E3" w:rsidRPr="00B07755" w:rsidRDefault="008276E3" w:rsidP="0085631C">
      <w:pPr>
        <w:widowControl w:val="0"/>
        <w:numPr>
          <w:ilvl w:val="0"/>
          <w:numId w:val="34"/>
        </w:numPr>
        <w:tabs>
          <w:tab w:val="clear" w:pos="567"/>
        </w:tabs>
        <w:spacing w:line="240" w:lineRule="auto"/>
        <w:ind w:left="567" w:hanging="567"/>
        <w:rPr>
          <w:szCs w:val="22"/>
          <w:lang w:val="bg-BG"/>
        </w:rPr>
      </w:pPr>
      <w:r w:rsidRPr="003C46AF">
        <w:rPr>
          <w:szCs w:val="22"/>
          <w:lang w:val="bg-BG"/>
        </w:rPr>
        <w:t>Незадържане на урината</w:t>
      </w:r>
      <w:r w:rsidRPr="003C46AF">
        <w:rPr>
          <w:szCs w:val="22"/>
          <w:lang w:val="en-US"/>
        </w:rPr>
        <w:t xml:space="preserve"> (</w:t>
      </w:r>
      <w:r w:rsidRPr="003C46AF">
        <w:rPr>
          <w:szCs w:val="22"/>
          <w:lang w:val="bg-BG"/>
        </w:rPr>
        <w:t>неспособност достатъчно да се задържа урината)</w:t>
      </w:r>
    </w:p>
    <w:p w14:paraId="4C63DA10" w14:textId="614B2F6D" w:rsidR="007602D0" w:rsidRPr="004A372B" w:rsidRDefault="007602D0" w:rsidP="0049582F">
      <w:pPr>
        <w:widowControl w:val="0"/>
        <w:numPr>
          <w:ilvl w:val="0"/>
          <w:numId w:val="34"/>
        </w:numPr>
        <w:tabs>
          <w:tab w:val="clear" w:pos="567"/>
        </w:tabs>
        <w:autoSpaceDE w:val="0"/>
        <w:autoSpaceDN w:val="0"/>
        <w:adjustRightInd w:val="0"/>
        <w:spacing w:line="240" w:lineRule="auto"/>
        <w:ind w:left="567" w:hanging="567"/>
        <w:rPr>
          <w:szCs w:val="22"/>
          <w:lang w:val="en-US"/>
        </w:rPr>
      </w:pPr>
      <w:r w:rsidRPr="00B07755">
        <w:rPr>
          <w:rFonts w:eastAsia="Calibri"/>
          <w:szCs w:val="22"/>
          <w:lang w:val="bg-BG"/>
        </w:rPr>
        <w:t>Инфекция на пикочните пътища</w:t>
      </w:r>
    </w:p>
    <w:p w14:paraId="5C86FF4E" w14:textId="7F09E837" w:rsidR="007602D0" w:rsidRPr="00B07755" w:rsidRDefault="007602D0">
      <w:pPr>
        <w:widowControl w:val="0"/>
        <w:numPr>
          <w:ilvl w:val="0"/>
          <w:numId w:val="34"/>
        </w:numPr>
        <w:tabs>
          <w:tab w:val="clear" w:pos="567"/>
        </w:tabs>
        <w:autoSpaceDE w:val="0"/>
        <w:autoSpaceDN w:val="0"/>
        <w:adjustRightInd w:val="0"/>
        <w:spacing w:line="240" w:lineRule="auto"/>
        <w:ind w:left="567" w:hanging="567"/>
        <w:rPr>
          <w:szCs w:val="22"/>
          <w:lang w:val="en-US"/>
        </w:rPr>
      </w:pPr>
      <w:r>
        <w:rPr>
          <w:rFonts w:eastAsia="Calibri"/>
          <w:szCs w:val="22"/>
          <w:lang w:val="bg-BG"/>
        </w:rPr>
        <w:t>Тревожност</w:t>
      </w:r>
    </w:p>
    <w:p w14:paraId="2F69DAC3" w14:textId="6AC82C8B" w:rsidR="00576314" w:rsidRPr="00B07755" w:rsidRDefault="00576314">
      <w:pPr>
        <w:widowControl w:val="0"/>
        <w:numPr>
          <w:ilvl w:val="0"/>
          <w:numId w:val="34"/>
        </w:numPr>
        <w:tabs>
          <w:tab w:val="clear" w:pos="567"/>
        </w:tabs>
        <w:autoSpaceDE w:val="0"/>
        <w:autoSpaceDN w:val="0"/>
        <w:adjustRightInd w:val="0"/>
        <w:spacing w:line="240" w:lineRule="auto"/>
        <w:ind w:left="567" w:hanging="567"/>
        <w:rPr>
          <w:rFonts w:eastAsia="Calibri"/>
          <w:szCs w:val="22"/>
          <w:lang w:val="bg-BG"/>
        </w:rPr>
      </w:pPr>
      <w:r>
        <w:rPr>
          <w:rFonts w:eastAsia="Calibri"/>
          <w:szCs w:val="22"/>
          <w:lang w:val="bg-BG"/>
        </w:rPr>
        <w:t>Депресия</w:t>
      </w:r>
    </w:p>
    <w:p w14:paraId="35C1ADF5" w14:textId="5CD4C750" w:rsidR="00576314" w:rsidRPr="00B07755" w:rsidRDefault="00576314">
      <w:pPr>
        <w:widowControl w:val="0"/>
        <w:numPr>
          <w:ilvl w:val="0"/>
          <w:numId w:val="34"/>
        </w:numPr>
        <w:tabs>
          <w:tab w:val="clear" w:pos="567"/>
        </w:tabs>
        <w:autoSpaceDE w:val="0"/>
        <w:autoSpaceDN w:val="0"/>
        <w:adjustRightInd w:val="0"/>
        <w:spacing w:line="240" w:lineRule="auto"/>
        <w:ind w:left="567" w:hanging="567"/>
        <w:rPr>
          <w:rFonts w:eastAsia="Calibri"/>
          <w:szCs w:val="22"/>
          <w:lang w:val="bg-BG"/>
        </w:rPr>
      </w:pPr>
      <w:r>
        <w:rPr>
          <w:rFonts w:eastAsia="Calibri"/>
          <w:szCs w:val="22"/>
          <w:lang w:val="bg-BG"/>
        </w:rPr>
        <w:t>Обърканост</w:t>
      </w:r>
    </w:p>
    <w:p w14:paraId="20461A13" w14:textId="175F4DDA" w:rsidR="00576314" w:rsidRPr="00B07755" w:rsidRDefault="00576314">
      <w:pPr>
        <w:widowControl w:val="0"/>
        <w:numPr>
          <w:ilvl w:val="0"/>
          <w:numId w:val="34"/>
        </w:numPr>
        <w:tabs>
          <w:tab w:val="clear" w:pos="567"/>
        </w:tabs>
        <w:autoSpaceDE w:val="0"/>
        <w:autoSpaceDN w:val="0"/>
        <w:adjustRightInd w:val="0"/>
        <w:spacing w:line="240" w:lineRule="auto"/>
        <w:ind w:left="567" w:hanging="567"/>
        <w:rPr>
          <w:rFonts w:eastAsia="Calibri"/>
          <w:szCs w:val="22"/>
          <w:lang w:val="bg-BG"/>
        </w:rPr>
      </w:pPr>
      <w:r>
        <w:rPr>
          <w:rFonts w:eastAsia="Calibri"/>
          <w:szCs w:val="22"/>
          <w:lang w:val="bg-BG"/>
        </w:rPr>
        <w:t>Главоболие</w:t>
      </w:r>
    </w:p>
    <w:p w14:paraId="21018138" w14:textId="15EA4EE4" w:rsidR="00576314" w:rsidRPr="00B07755" w:rsidRDefault="00576314">
      <w:pPr>
        <w:widowControl w:val="0"/>
        <w:numPr>
          <w:ilvl w:val="0"/>
          <w:numId w:val="34"/>
        </w:numPr>
        <w:tabs>
          <w:tab w:val="clear" w:pos="567"/>
        </w:tabs>
        <w:autoSpaceDE w:val="0"/>
        <w:autoSpaceDN w:val="0"/>
        <w:adjustRightInd w:val="0"/>
        <w:spacing w:line="240" w:lineRule="auto"/>
        <w:ind w:left="567" w:hanging="567"/>
        <w:rPr>
          <w:rFonts w:eastAsia="Calibri"/>
          <w:szCs w:val="22"/>
          <w:lang w:val="bg-BG"/>
        </w:rPr>
      </w:pPr>
      <w:r>
        <w:rPr>
          <w:rFonts w:eastAsia="Calibri"/>
          <w:szCs w:val="22"/>
          <w:lang w:val="bg-BG"/>
        </w:rPr>
        <w:t>Прималяване</w:t>
      </w:r>
    </w:p>
    <w:p w14:paraId="5F84F1F4" w14:textId="45F53C1A" w:rsidR="00576314" w:rsidRPr="00B07755" w:rsidRDefault="00576314">
      <w:pPr>
        <w:widowControl w:val="0"/>
        <w:numPr>
          <w:ilvl w:val="0"/>
          <w:numId w:val="34"/>
        </w:numPr>
        <w:tabs>
          <w:tab w:val="clear" w:pos="567"/>
        </w:tabs>
        <w:autoSpaceDE w:val="0"/>
        <w:autoSpaceDN w:val="0"/>
        <w:adjustRightInd w:val="0"/>
        <w:spacing w:line="240" w:lineRule="auto"/>
        <w:ind w:left="567" w:hanging="567"/>
        <w:rPr>
          <w:noProof/>
          <w:color w:val="000000"/>
          <w:lang w:val="bg-BG"/>
        </w:rPr>
      </w:pPr>
      <w:r>
        <w:rPr>
          <w:noProof/>
          <w:color w:val="000000"/>
          <w:lang w:val="bg-BG"/>
        </w:rPr>
        <w:t>С</w:t>
      </w:r>
      <w:r w:rsidRPr="003C46AF">
        <w:rPr>
          <w:noProof/>
          <w:color w:val="000000"/>
          <w:lang w:val="bg-BG"/>
        </w:rPr>
        <w:t>томашно-чревни нарушения като повдигане (гадене)</w:t>
      </w:r>
      <w:r>
        <w:rPr>
          <w:noProof/>
          <w:color w:val="000000"/>
          <w:lang w:val="bg-BG"/>
        </w:rPr>
        <w:t xml:space="preserve"> или</w:t>
      </w:r>
      <w:r w:rsidRPr="003C46AF">
        <w:rPr>
          <w:noProof/>
          <w:color w:val="000000"/>
          <w:lang w:val="bg-BG"/>
        </w:rPr>
        <w:t xml:space="preserve"> позиви за повръщане (повръщане)</w:t>
      </w:r>
      <w:r>
        <w:rPr>
          <w:noProof/>
          <w:color w:val="000000"/>
          <w:lang w:val="bg-BG"/>
        </w:rPr>
        <w:t>,</w:t>
      </w:r>
      <w:r w:rsidRPr="003C46AF">
        <w:rPr>
          <w:noProof/>
          <w:color w:val="000000"/>
          <w:lang w:val="bg-BG"/>
        </w:rPr>
        <w:t xml:space="preserve"> диария</w:t>
      </w:r>
    </w:p>
    <w:p w14:paraId="51041B2E" w14:textId="77777777" w:rsidR="00576314" w:rsidRPr="003C46AF" w:rsidRDefault="00576314" w:rsidP="00576314">
      <w:pPr>
        <w:widowControl w:val="0"/>
        <w:numPr>
          <w:ilvl w:val="0"/>
          <w:numId w:val="12"/>
        </w:numPr>
        <w:tabs>
          <w:tab w:val="clear" w:pos="567"/>
        </w:tabs>
        <w:spacing w:line="240" w:lineRule="auto"/>
        <w:ind w:left="567" w:hanging="567"/>
        <w:rPr>
          <w:szCs w:val="22"/>
        </w:rPr>
      </w:pPr>
      <w:r w:rsidRPr="003C46AF">
        <w:rPr>
          <w:szCs w:val="22"/>
          <w:lang w:val="bg-BG"/>
        </w:rPr>
        <w:t>Киселини</w:t>
      </w:r>
    </w:p>
    <w:p w14:paraId="771492B1" w14:textId="47A7CC49" w:rsidR="00576314" w:rsidRPr="00B07755" w:rsidRDefault="00576314">
      <w:pPr>
        <w:widowControl w:val="0"/>
        <w:numPr>
          <w:ilvl w:val="0"/>
          <w:numId w:val="34"/>
        </w:numPr>
        <w:tabs>
          <w:tab w:val="clear" w:pos="567"/>
        </w:tabs>
        <w:autoSpaceDE w:val="0"/>
        <w:autoSpaceDN w:val="0"/>
        <w:adjustRightInd w:val="0"/>
        <w:spacing w:line="240" w:lineRule="auto"/>
        <w:ind w:left="567" w:hanging="567"/>
        <w:rPr>
          <w:szCs w:val="22"/>
          <w:lang w:val="bg-BG"/>
        </w:rPr>
      </w:pPr>
      <w:r w:rsidRPr="003C46AF">
        <w:rPr>
          <w:szCs w:val="22"/>
          <w:lang w:val="bg-BG"/>
        </w:rPr>
        <w:t>Коремна болка</w:t>
      </w:r>
    </w:p>
    <w:p w14:paraId="29209F43" w14:textId="19B6AE4F" w:rsidR="00576314" w:rsidRPr="00B07755" w:rsidRDefault="00576314">
      <w:pPr>
        <w:widowControl w:val="0"/>
        <w:numPr>
          <w:ilvl w:val="0"/>
          <w:numId w:val="34"/>
        </w:numPr>
        <w:tabs>
          <w:tab w:val="clear" w:pos="567"/>
        </w:tabs>
        <w:autoSpaceDE w:val="0"/>
        <w:autoSpaceDN w:val="0"/>
        <w:adjustRightInd w:val="0"/>
        <w:spacing w:line="240" w:lineRule="auto"/>
        <w:ind w:left="567" w:hanging="567"/>
        <w:rPr>
          <w:szCs w:val="22"/>
          <w:lang w:val="bg-BG"/>
        </w:rPr>
      </w:pPr>
      <w:r>
        <w:rPr>
          <w:szCs w:val="22"/>
          <w:lang w:val="bg-BG"/>
        </w:rPr>
        <w:t>Обрив</w:t>
      </w:r>
    </w:p>
    <w:p w14:paraId="0CFCD973" w14:textId="77777777" w:rsidR="00576314" w:rsidRPr="003C46AF" w:rsidRDefault="00576314" w:rsidP="00576314">
      <w:pPr>
        <w:widowControl w:val="0"/>
        <w:numPr>
          <w:ilvl w:val="0"/>
          <w:numId w:val="17"/>
        </w:numPr>
        <w:tabs>
          <w:tab w:val="clear" w:pos="720"/>
          <w:tab w:val="num" w:pos="567"/>
        </w:tabs>
        <w:spacing w:line="240" w:lineRule="auto"/>
        <w:ind w:left="567" w:hanging="567"/>
        <w:rPr>
          <w:szCs w:val="22"/>
          <w:lang w:val="bg-BG"/>
        </w:rPr>
      </w:pPr>
      <w:r w:rsidRPr="003C46AF">
        <w:rPr>
          <w:bCs/>
          <w:szCs w:val="22"/>
          <w:lang w:val="bg-BG"/>
        </w:rPr>
        <w:t>Алергични реакции на мястото на поставяне на пластира, като например мехури или възпаление на кожата</w:t>
      </w:r>
    </w:p>
    <w:p w14:paraId="2D95223F" w14:textId="011FC94D" w:rsidR="00576314" w:rsidRPr="00B07755" w:rsidRDefault="00576314">
      <w:pPr>
        <w:widowControl w:val="0"/>
        <w:numPr>
          <w:ilvl w:val="0"/>
          <w:numId w:val="34"/>
        </w:numPr>
        <w:tabs>
          <w:tab w:val="clear" w:pos="567"/>
        </w:tabs>
        <w:autoSpaceDE w:val="0"/>
        <w:autoSpaceDN w:val="0"/>
        <w:adjustRightInd w:val="0"/>
        <w:spacing w:line="240" w:lineRule="auto"/>
        <w:ind w:left="567" w:hanging="567"/>
        <w:rPr>
          <w:szCs w:val="22"/>
          <w:lang w:val="bg-BG"/>
        </w:rPr>
      </w:pPr>
      <w:r w:rsidRPr="003C46AF">
        <w:rPr>
          <w:szCs w:val="22"/>
          <w:lang w:val="bg-BG"/>
        </w:rPr>
        <w:t>Чувство на умора или слабост</w:t>
      </w:r>
    </w:p>
    <w:p w14:paraId="64CB627F" w14:textId="1DC0B7E1" w:rsidR="00576314" w:rsidRPr="00B07755" w:rsidRDefault="00576314">
      <w:pPr>
        <w:widowControl w:val="0"/>
        <w:numPr>
          <w:ilvl w:val="0"/>
          <w:numId w:val="34"/>
        </w:numPr>
        <w:tabs>
          <w:tab w:val="clear" w:pos="567"/>
        </w:tabs>
        <w:autoSpaceDE w:val="0"/>
        <w:autoSpaceDN w:val="0"/>
        <w:adjustRightInd w:val="0"/>
        <w:spacing w:line="240" w:lineRule="auto"/>
        <w:ind w:left="567" w:hanging="567"/>
        <w:rPr>
          <w:szCs w:val="22"/>
          <w:lang w:val="bg-BG"/>
        </w:rPr>
      </w:pPr>
      <w:r w:rsidRPr="003C46AF">
        <w:rPr>
          <w:szCs w:val="22"/>
          <w:lang w:val="bg-BG"/>
        </w:rPr>
        <w:t>Загуба на тегло</w:t>
      </w:r>
    </w:p>
    <w:p w14:paraId="6728B464" w14:textId="3E18967E" w:rsidR="00576314" w:rsidRPr="007602D0" w:rsidRDefault="00576314" w:rsidP="00B07755">
      <w:pPr>
        <w:widowControl w:val="0"/>
        <w:numPr>
          <w:ilvl w:val="0"/>
          <w:numId w:val="34"/>
        </w:numPr>
        <w:tabs>
          <w:tab w:val="clear" w:pos="567"/>
        </w:tabs>
        <w:spacing w:line="240" w:lineRule="auto"/>
        <w:ind w:left="567" w:hanging="567"/>
        <w:rPr>
          <w:szCs w:val="22"/>
          <w:lang w:val="en-US"/>
        </w:rPr>
      </w:pPr>
      <w:r w:rsidRPr="003C46AF">
        <w:rPr>
          <w:szCs w:val="22"/>
          <w:lang w:val="bg-BG"/>
        </w:rPr>
        <w:lastRenderedPageBreak/>
        <w:t>Висока температура</w:t>
      </w:r>
    </w:p>
    <w:p w14:paraId="061A7726" w14:textId="77777777" w:rsidR="000A1878" w:rsidRPr="003C46AF" w:rsidRDefault="000A1878" w:rsidP="0085631C">
      <w:pPr>
        <w:widowControl w:val="0"/>
        <w:spacing w:line="240" w:lineRule="auto"/>
        <w:rPr>
          <w:szCs w:val="22"/>
          <w:lang w:val="ru-RU"/>
        </w:rPr>
      </w:pPr>
    </w:p>
    <w:p w14:paraId="4059926B" w14:textId="77777777" w:rsidR="00763EA5" w:rsidRPr="003C46AF" w:rsidRDefault="00763EA5" w:rsidP="0085631C">
      <w:pPr>
        <w:keepNext/>
        <w:widowControl w:val="0"/>
        <w:spacing w:line="240" w:lineRule="auto"/>
        <w:rPr>
          <w:szCs w:val="22"/>
          <w:lang w:val="bg-BG"/>
        </w:rPr>
      </w:pPr>
      <w:r w:rsidRPr="003C46AF">
        <w:rPr>
          <w:b/>
          <w:szCs w:val="22"/>
          <w:lang w:val="bg-BG"/>
        </w:rPr>
        <w:t>Нечести</w:t>
      </w:r>
      <w:r w:rsidR="00E370CA" w:rsidRPr="003C46AF">
        <w:rPr>
          <w:szCs w:val="22"/>
          <w:lang w:val="bg-BG"/>
        </w:rPr>
        <w:t xml:space="preserve"> (могат да засегнат до 1 на 100 души)</w:t>
      </w:r>
    </w:p>
    <w:p w14:paraId="4752F3C1" w14:textId="77777777" w:rsidR="00763EA5" w:rsidRPr="003C46AF" w:rsidRDefault="00763EA5" w:rsidP="0085631C">
      <w:pPr>
        <w:widowControl w:val="0"/>
        <w:numPr>
          <w:ilvl w:val="0"/>
          <w:numId w:val="17"/>
        </w:numPr>
        <w:tabs>
          <w:tab w:val="clear" w:pos="720"/>
          <w:tab w:val="num" w:pos="567"/>
        </w:tabs>
        <w:spacing w:line="240" w:lineRule="auto"/>
        <w:ind w:left="567" w:hanging="567"/>
        <w:rPr>
          <w:bCs/>
          <w:szCs w:val="22"/>
          <w:lang w:val="bg-BG"/>
        </w:rPr>
      </w:pPr>
      <w:r w:rsidRPr="003C46AF">
        <w:rPr>
          <w:bCs/>
          <w:szCs w:val="22"/>
          <w:lang w:val="bg-BG"/>
        </w:rPr>
        <w:t>Проблеми със сърдечния ритъм, като забавен сърдечен ритъм</w:t>
      </w:r>
    </w:p>
    <w:p w14:paraId="3657A77F" w14:textId="77777777" w:rsidR="00763EA5" w:rsidRPr="003C46AF" w:rsidRDefault="00763EA5" w:rsidP="0085631C">
      <w:pPr>
        <w:widowControl w:val="0"/>
        <w:numPr>
          <w:ilvl w:val="0"/>
          <w:numId w:val="17"/>
        </w:numPr>
        <w:tabs>
          <w:tab w:val="clear" w:pos="720"/>
          <w:tab w:val="num" w:pos="567"/>
        </w:tabs>
        <w:spacing w:line="240" w:lineRule="auto"/>
        <w:ind w:left="567" w:hanging="567"/>
        <w:rPr>
          <w:bCs/>
          <w:szCs w:val="22"/>
          <w:lang w:val="bg-BG"/>
        </w:rPr>
      </w:pPr>
      <w:r w:rsidRPr="003C46AF">
        <w:rPr>
          <w:bCs/>
          <w:szCs w:val="22"/>
          <w:lang w:val="bg-BG"/>
        </w:rPr>
        <w:t>Стомашна язва</w:t>
      </w:r>
    </w:p>
    <w:p w14:paraId="5BC17E37" w14:textId="77777777" w:rsidR="008962D9" w:rsidRPr="003C46AF" w:rsidRDefault="008962D9" w:rsidP="0085631C">
      <w:pPr>
        <w:widowControl w:val="0"/>
        <w:numPr>
          <w:ilvl w:val="0"/>
          <w:numId w:val="17"/>
        </w:numPr>
        <w:tabs>
          <w:tab w:val="clear" w:pos="720"/>
          <w:tab w:val="num" w:pos="567"/>
        </w:tabs>
        <w:spacing w:line="240" w:lineRule="auto"/>
        <w:ind w:left="567" w:hanging="567"/>
        <w:rPr>
          <w:bCs/>
          <w:szCs w:val="22"/>
          <w:lang w:val="bg-BG"/>
        </w:rPr>
      </w:pPr>
      <w:r w:rsidRPr="003C46AF">
        <w:rPr>
          <w:bCs/>
          <w:szCs w:val="22"/>
          <w:lang w:val="bg-BG"/>
        </w:rPr>
        <w:t>Дехидратация (загуба на прекалено много течности)</w:t>
      </w:r>
    </w:p>
    <w:p w14:paraId="2913DDF9" w14:textId="77777777" w:rsidR="008962D9" w:rsidRPr="003C46AF" w:rsidRDefault="008962D9" w:rsidP="0085631C">
      <w:pPr>
        <w:widowControl w:val="0"/>
        <w:numPr>
          <w:ilvl w:val="0"/>
          <w:numId w:val="17"/>
        </w:numPr>
        <w:tabs>
          <w:tab w:val="clear" w:pos="720"/>
          <w:tab w:val="num" w:pos="567"/>
        </w:tabs>
        <w:spacing w:line="240" w:lineRule="auto"/>
        <w:ind w:left="567" w:hanging="567"/>
        <w:rPr>
          <w:bCs/>
          <w:szCs w:val="22"/>
          <w:lang w:val="bg-BG"/>
        </w:rPr>
      </w:pPr>
      <w:r w:rsidRPr="003C46AF">
        <w:rPr>
          <w:bCs/>
          <w:szCs w:val="22"/>
          <w:lang w:val="bg-BG"/>
        </w:rPr>
        <w:t xml:space="preserve">Свръхактивност (повишена активност, </w:t>
      </w:r>
      <w:r w:rsidR="004D2C76" w:rsidRPr="003C46AF">
        <w:rPr>
          <w:bCs/>
          <w:szCs w:val="22"/>
          <w:lang w:val="bg-BG"/>
        </w:rPr>
        <w:t>без</w:t>
      </w:r>
      <w:r w:rsidRPr="003C46AF">
        <w:rPr>
          <w:bCs/>
          <w:szCs w:val="22"/>
          <w:lang w:val="bg-BG"/>
        </w:rPr>
        <w:t>покойство)</w:t>
      </w:r>
    </w:p>
    <w:p w14:paraId="7A3752B3" w14:textId="77777777" w:rsidR="008962D9" w:rsidRPr="003C46AF" w:rsidRDefault="008962D9" w:rsidP="0085631C">
      <w:pPr>
        <w:widowControl w:val="0"/>
        <w:numPr>
          <w:ilvl w:val="0"/>
          <w:numId w:val="17"/>
        </w:numPr>
        <w:tabs>
          <w:tab w:val="clear" w:pos="720"/>
          <w:tab w:val="num" w:pos="567"/>
        </w:tabs>
        <w:spacing w:line="240" w:lineRule="auto"/>
        <w:ind w:left="567" w:hanging="567"/>
        <w:rPr>
          <w:bCs/>
          <w:szCs w:val="22"/>
          <w:lang w:val="bg-BG"/>
        </w:rPr>
      </w:pPr>
      <w:r w:rsidRPr="003C46AF">
        <w:rPr>
          <w:bCs/>
          <w:szCs w:val="22"/>
          <w:lang w:val="bg-BG"/>
        </w:rPr>
        <w:t>Агресия</w:t>
      </w:r>
    </w:p>
    <w:p w14:paraId="376C948A" w14:textId="77777777" w:rsidR="00B5587F" w:rsidRPr="003C46AF" w:rsidRDefault="00B5587F" w:rsidP="0085631C">
      <w:pPr>
        <w:widowControl w:val="0"/>
        <w:numPr>
          <w:ilvl w:val="12"/>
          <w:numId w:val="0"/>
        </w:numPr>
        <w:tabs>
          <w:tab w:val="clear" w:pos="567"/>
        </w:tabs>
        <w:spacing w:line="240" w:lineRule="auto"/>
        <w:rPr>
          <w:szCs w:val="22"/>
          <w:lang w:val="en-US"/>
        </w:rPr>
      </w:pPr>
    </w:p>
    <w:p w14:paraId="5B8B412E" w14:textId="77777777" w:rsidR="00B5587F" w:rsidRPr="003C46AF" w:rsidRDefault="00E370CA" w:rsidP="0085631C">
      <w:pPr>
        <w:keepNext/>
        <w:widowControl w:val="0"/>
        <w:numPr>
          <w:ilvl w:val="12"/>
          <w:numId w:val="0"/>
        </w:numPr>
        <w:tabs>
          <w:tab w:val="clear" w:pos="567"/>
        </w:tabs>
        <w:spacing w:line="240" w:lineRule="auto"/>
        <w:rPr>
          <w:szCs w:val="22"/>
          <w:lang w:val="en-US"/>
        </w:rPr>
      </w:pPr>
      <w:r w:rsidRPr="003C46AF">
        <w:rPr>
          <w:b/>
          <w:szCs w:val="22"/>
          <w:lang w:val="bg-BG"/>
        </w:rPr>
        <w:t>Р</w:t>
      </w:r>
      <w:r w:rsidR="00B5587F" w:rsidRPr="003C46AF">
        <w:rPr>
          <w:b/>
          <w:szCs w:val="22"/>
          <w:lang w:val="bg-BG"/>
        </w:rPr>
        <w:t>едки</w:t>
      </w:r>
      <w:r w:rsidRPr="003C46AF">
        <w:rPr>
          <w:szCs w:val="22"/>
          <w:lang w:val="bg-BG"/>
        </w:rPr>
        <w:t xml:space="preserve"> (могат да засегнат до 1 на 1 000 души)</w:t>
      </w:r>
    </w:p>
    <w:p w14:paraId="085073C1" w14:textId="77777777" w:rsidR="00B5587F" w:rsidRPr="003C46AF" w:rsidRDefault="00B5587F" w:rsidP="0085631C">
      <w:pPr>
        <w:widowControl w:val="0"/>
        <w:numPr>
          <w:ilvl w:val="0"/>
          <w:numId w:val="29"/>
        </w:numPr>
        <w:tabs>
          <w:tab w:val="clear" w:pos="567"/>
        </w:tabs>
        <w:spacing w:line="240" w:lineRule="auto"/>
        <w:ind w:left="567" w:hanging="567"/>
        <w:rPr>
          <w:szCs w:val="22"/>
          <w:lang w:val="en-US"/>
        </w:rPr>
      </w:pPr>
      <w:r w:rsidRPr="003C46AF">
        <w:rPr>
          <w:szCs w:val="22"/>
          <w:lang w:val="bg-BG"/>
        </w:rPr>
        <w:t>Припадъци</w:t>
      </w:r>
    </w:p>
    <w:p w14:paraId="11757820" w14:textId="77777777" w:rsidR="00763EA5" w:rsidRPr="003C46AF" w:rsidRDefault="00763EA5" w:rsidP="0085631C">
      <w:pPr>
        <w:widowControl w:val="0"/>
        <w:tabs>
          <w:tab w:val="clear" w:pos="567"/>
        </w:tabs>
        <w:spacing w:line="240" w:lineRule="auto"/>
        <w:rPr>
          <w:bCs/>
          <w:szCs w:val="22"/>
          <w:lang w:val="bg-BG"/>
        </w:rPr>
      </w:pPr>
    </w:p>
    <w:p w14:paraId="628E2243" w14:textId="77777777" w:rsidR="00763EA5" w:rsidRPr="003C46AF" w:rsidRDefault="00763EA5" w:rsidP="0085631C">
      <w:pPr>
        <w:keepNext/>
        <w:widowControl w:val="0"/>
        <w:tabs>
          <w:tab w:val="clear" w:pos="567"/>
        </w:tabs>
        <w:spacing w:line="240" w:lineRule="auto"/>
        <w:rPr>
          <w:szCs w:val="22"/>
          <w:lang w:val="bg-BG"/>
        </w:rPr>
      </w:pPr>
      <w:r w:rsidRPr="003C46AF">
        <w:rPr>
          <w:b/>
          <w:szCs w:val="22"/>
          <w:lang w:val="bg-BG"/>
        </w:rPr>
        <w:t>Много редки</w:t>
      </w:r>
      <w:r w:rsidR="00E370CA" w:rsidRPr="003C46AF">
        <w:rPr>
          <w:szCs w:val="22"/>
          <w:lang w:val="bg-BG"/>
        </w:rPr>
        <w:t xml:space="preserve"> (могат да засегнат до 1 на 10 000 души)</w:t>
      </w:r>
    </w:p>
    <w:p w14:paraId="0BD48400" w14:textId="41017B5A" w:rsidR="00982EF5" w:rsidRPr="00576314" w:rsidRDefault="00982EF5" w:rsidP="00576314">
      <w:pPr>
        <w:widowControl w:val="0"/>
        <w:numPr>
          <w:ilvl w:val="0"/>
          <w:numId w:val="18"/>
        </w:numPr>
        <w:tabs>
          <w:tab w:val="clear" w:pos="720"/>
          <w:tab w:val="num" w:pos="567"/>
        </w:tabs>
        <w:spacing w:line="240" w:lineRule="auto"/>
        <w:ind w:left="567" w:hanging="567"/>
        <w:rPr>
          <w:bCs/>
          <w:szCs w:val="22"/>
          <w:lang w:val="bg-BG"/>
        </w:rPr>
      </w:pPr>
      <w:r w:rsidRPr="00576314">
        <w:rPr>
          <w:bCs/>
          <w:szCs w:val="22"/>
          <w:lang w:val="bg-BG"/>
        </w:rPr>
        <w:t>Сковани ръце или крака</w:t>
      </w:r>
      <w:r w:rsidR="00576314" w:rsidRPr="00576314">
        <w:rPr>
          <w:bCs/>
          <w:szCs w:val="22"/>
          <w:lang w:val="bg-BG"/>
        </w:rPr>
        <w:t xml:space="preserve"> и т</w:t>
      </w:r>
      <w:r w:rsidRPr="00576314">
        <w:rPr>
          <w:bCs/>
          <w:szCs w:val="22"/>
          <w:lang w:val="bg-BG"/>
        </w:rPr>
        <w:t>ре</w:t>
      </w:r>
      <w:r w:rsidR="00642F75" w:rsidRPr="00576314">
        <w:rPr>
          <w:bCs/>
          <w:szCs w:val="22"/>
          <w:lang w:val="bg-BG"/>
        </w:rPr>
        <w:t>перене</w:t>
      </w:r>
      <w:r w:rsidRPr="00576314">
        <w:rPr>
          <w:bCs/>
          <w:szCs w:val="22"/>
          <w:lang w:val="bg-BG"/>
        </w:rPr>
        <w:t xml:space="preserve"> на ръцете</w:t>
      </w:r>
    </w:p>
    <w:p w14:paraId="72D8AD52" w14:textId="77777777" w:rsidR="00982EF5" w:rsidRPr="003C46AF" w:rsidRDefault="00982EF5" w:rsidP="0085631C">
      <w:pPr>
        <w:widowControl w:val="0"/>
        <w:tabs>
          <w:tab w:val="clear" w:pos="567"/>
        </w:tabs>
        <w:spacing w:line="240" w:lineRule="auto"/>
        <w:rPr>
          <w:bCs/>
          <w:szCs w:val="22"/>
          <w:lang w:val="bg-BG"/>
        </w:rPr>
      </w:pPr>
    </w:p>
    <w:p w14:paraId="7D7E11E5" w14:textId="77777777" w:rsidR="00986EDF" w:rsidRPr="003C46AF" w:rsidRDefault="00E370CA" w:rsidP="0085631C">
      <w:pPr>
        <w:keepNext/>
        <w:widowControl w:val="0"/>
        <w:tabs>
          <w:tab w:val="clear" w:pos="567"/>
        </w:tabs>
        <w:spacing w:line="240" w:lineRule="auto"/>
        <w:rPr>
          <w:szCs w:val="22"/>
          <w:lang w:val="bg-BG"/>
        </w:rPr>
      </w:pPr>
      <w:r w:rsidRPr="003C46AF">
        <w:rPr>
          <w:b/>
          <w:szCs w:val="22"/>
          <w:lang w:val="bg-BG"/>
        </w:rPr>
        <w:t>С неизвестна честота</w:t>
      </w:r>
      <w:r w:rsidRPr="003C46AF">
        <w:rPr>
          <w:szCs w:val="22"/>
          <w:lang w:val="bg-BG"/>
        </w:rPr>
        <w:t xml:space="preserve"> (от наличните данни не може да бъде направена оценка на честотата)</w:t>
      </w:r>
    </w:p>
    <w:p w14:paraId="4AB83BFD" w14:textId="77777777" w:rsidR="00815013" w:rsidRPr="003C46AF" w:rsidRDefault="00815013" w:rsidP="0085631C">
      <w:pPr>
        <w:widowControl w:val="0"/>
        <w:numPr>
          <w:ilvl w:val="0"/>
          <w:numId w:val="19"/>
        </w:numPr>
        <w:tabs>
          <w:tab w:val="clear" w:pos="720"/>
          <w:tab w:val="num" w:pos="567"/>
        </w:tabs>
        <w:spacing w:line="240" w:lineRule="auto"/>
        <w:ind w:left="567" w:hanging="567"/>
        <w:rPr>
          <w:bCs/>
          <w:szCs w:val="22"/>
          <w:lang w:val="bg-BG"/>
        </w:rPr>
      </w:pPr>
      <w:r w:rsidRPr="003C46AF">
        <w:rPr>
          <w:bCs/>
          <w:szCs w:val="22"/>
          <w:lang w:val="bg-BG"/>
        </w:rPr>
        <w:t>Влошаване на симптомите на болестта на Паркинсон – като тремор, скованост, тътрене на краката</w:t>
      </w:r>
    </w:p>
    <w:p w14:paraId="18E2445C" w14:textId="77777777" w:rsidR="00815013" w:rsidRPr="003C46AF" w:rsidRDefault="00815013" w:rsidP="0085631C">
      <w:pPr>
        <w:widowControl w:val="0"/>
        <w:numPr>
          <w:ilvl w:val="0"/>
          <w:numId w:val="19"/>
        </w:numPr>
        <w:tabs>
          <w:tab w:val="clear" w:pos="720"/>
          <w:tab w:val="num" w:pos="567"/>
        </w:tabs>
        <w:spacing w:line="240" w:lineRule="auto"/>
        <w:ind w:left="567" w:hanging="567"/>
        <w:rPr>
          <w:bCs/>
          <w:szCs w:val="22"/>
          <w:lang w:val="bg-BG"/>
        </w:rPr>
      </w:pPr>
      <w:r w:rsidRPr="003C46AF">
        <w:rPr>
          <w:bCs/>
          <w:szCs w:val="22"/>
          <w:lang w:val="bg-BG"/>
        </w:rPr>
        <w:t xml:space="preserve">Възпаление на панкреаса – признаците са силна болка в горната част на </w:t>
      </w:r>
      <w:r w:rsidR="00245ACF" w:rsidRPr="003C46AF">
        <w:rPr>
          <w:bCs/>
          <w:szCs w:val="22"/>
          <w:lang w:val="bg-BG"/>
        </w:rPr>
        <w:t>корема</w:t>
      </w:r>
      <w:r w:rsidRPr="003C46AF">
        <w:rPr>
          <w:bCs/>
          <w:szCs w:val="22"/>
          <w:lang w:val="bg-BG"/>
        </w:rPr>
        <w:t>, често пъти съчета</w:t>
      </w:r>
      <w:r w:rsidR="00C45BCE" w:rsidRPr="003C46AF">
        <w:rPr>
          <w:bCs/>
          <w:szCs w:val="22"/>
          <w:lang w:val="bg-BG"/>
        </w:rPr>
        <w:t xml:space="preserve">на с </w:t>
      </w:r>
      <w:r w:rsidR="003C335A" w:rsidRPr="003C46AF">
        <w:rPr>
          <w:bCs/>
          <w:szCs w:val="22"/>
          <w:lang w:val="bg-BG"/>
        </w:rPr>
        <w:t>повдигане</w:t>
      </w:r>
      <w:r w:rsidR="00C45BCE" w:rsidRPr="003C46AF">
        <w:rPr>
          <w:bCs/>
          <w:szCs w:val="22"/>
          <w:lang w:val="bg-BG"/>
        </w:rPr>
        <w:t xml:space="preserve"> (гадене) или</w:t>
      </w:r>
      <w:r w:rsidRPr="003C46AF">
        <w:rPr>
          <w:bCs/>
          <w:szCs w:val="22"/>
          <w:lang w:val="bg-BG"/>
        </w:rPr>
        <w:t xml:space="preserve"> позиви за повръщане (повръщане)</w:t>
      </w:r>
    </w:p>
    <w:p w14:paraId="3B654308" w14:textId="77777777" w:rsidR="00815013" w:rsidRPr="003C46AF" w:rsidRDefault="00815013" w:rsidP="0085631C">
      <w:pPr>
        <w:widowControl w:val="0"/>
        <w:numPr>
          <w:ilvl w:val="0"/>
          <w:numId w:val="19"/>
        </w:numPr>
        <w:tabs>
          <w:tab w:val="clear" w:pos="720"/>
          <w:tab w:val="num" w:pos="567"/>
        </w:tabs>
        <w:spacing w:line="240" w:lineRule="auto"/>
        <w:ind w:left="567" w:hanging="567"/>
        <w:rPr>
          <w:bCs/>
          <w:szCs w:val="22"/>
          <w:lang w:val="bg-BG"/>
        </w:rPr>
      </w:pPr>
      <w:r w:rsidRPr="003C46AF">
        <w:rPr>
          <w:bCs/>
          <w:szCs w:val="22"/>
          <w:lang w:val="bg-BG"/>
        </w:rPr>
        <w:t>Ускорен или неправилен сърдечен ритъм</w:t>
      </w:r>
    </w:p>
    <w:p w14:paraId="36C959EE" w14:textId="77777777" w:rsidR="00815013" w:rsidRPr="003C46AF" w:rsidRDefault="00815013" w:rsidP="0085631C">
      <w:pPr>
        <w:widowControl w:val="0"/>
        <w:numPr>
          <w:ilvl w:val="0"/>
          <w:numId w:val="19"/>
        </w:numPr>
        <w:tabs>
          <w:tab w:val="clear" w:pos="720"/>
          <w:tab w:val="num" w:pos="567"/>
        </w:tabs>
        <w:spacing w:line="240" w:lineRule="auto"/>
        <w:ind w:left="567" w:hanging="567"/>
        <w:rPr>
          <w:bCs/>
          <w:szCs w:val="22"/>
          <w:lang w:val="bg-BG"/>
        </w:rPr>
      </w:pPr>
      <w:r w:rsidRPr="003C46AF">
        <w:rPr>
          <w:bCs/>
          <w:szCs w:val="22"/>
          <w:lang w:val="bg-BG"/>
        </w:rPr>
        <w:t>Високо кръвно налягане</w:t>
      </w:r>
    </w:p>
    <w:p w14:paraId="658BD900" w14:textId="77777777" w:rsidR="00815013" w:rsidRPr="003C46AF" w:rsidRDefault="00815013" w:rsidP="0085631C">
      <w:pPr>
        <w:widowControl w:val="0"/>
        <w:numPr>
          <w:ilvl w:val="0"/>
          <w:numId w:val="19"/>
        </w:numPr>
        <w:tabs>
          <w:tab w:val="clear" w:pos="720"/>
          <w:tab w:val="num" w:pos="567"/>
        </w:tabs>
        <w:spacing w:line="240" w:lineRule="auto"/>
        <w:ind w:left="567" w:hanging="567"/>
        <w:rPr>
          <w:bCs/>
          <w:szCs w:val="22"/>
          <w:lang w:val="bg-BG"/>
        </w:rPr>
      </w:pPr>
      <w:r w:rsidRPr="003C46AF">
        <w:rPr>
          <w:bCs/>
          <w:szCs w:val="22"/>
          <w:lang w:val="bg-BG"/>
        </w:rPr>
        <w:t>Пристъпи (гърчове)</w:t>
      </w:r>
    </w:p>
    <w:p w14:paraId="4110B129" w14:textId="77777777" w:rsidR="00A11832" w:rsidRPr="003C46AF" w:rsidRDefault="00A11832" w:rsidP="0085631C">
      <w:pPr>
        <w:widowControl w:val="0"/>
        <w:numPr>
          <w:ilvl w:val="0"/>
          <w:numId w:val="19"/>
        </w:numPr>
        <w:tabs>
          <w:tab w:val="clear" w:pos="720"/>
          <w:tab w:val="num" w:pos="567"/>
        </w:tabs>
        <w:spacing w:line="240" w:lineRule="auto"/>
        <w:ind w:left="567" w:hanging="567"/>
        <w:rPr>
          <w:szCs w:val="22"/>
          <w:lang w:val="ru-RU"/>
        </w:rPr>
      </w:pPr>
      <w:r w:rsidRPr="003C46AF">
        <w:rPr>
          <w:szCs w:val="22"/>
          <w:lang w:val="bg-BG"/>
        </w:rPr>
        <w:t>Чернодробни нарушения (пожълтяване на кожата, пожълтяване на бялото на очите, необичайно потъмняване на урината или необясними гадене, повръщане, умора и загуба на апетит)</w:t>
      </w:r>
    </w:p>
    <w:p w14:paraId="38695BC5" w14:textId="77777777" w:rsidR="006C6283" w:rsidRPr="003C46AF" w:rsidRDefault="006C6283" w:rsidP="0085631C">
      <w:pPr>
        <w:widowControl w:val="0"/>
        <w:numPr>
          <w:ilvl w:val="0"/>
          <w:numId w:val="19"/>
        </w:numPr>
        <w:tabs>
          <w:tab w:val="clear" w:pos="720"/>
          <w:tab w:val="num" w:pos="567"/>
        </w:tabs>
        <w:spacing w:line="240" w:lineRule="auto"/>
        <w:ind w:left="567" w:hanging="567"/>
        <w:rPr>
          <w:szCs w:val="22"/>
        </w:rPr>
      </w:pPr>
      <w:r w:rsidRPr="003C46AF">
        <w:rPr>
          <w:szCs w:val="22"/>
          <w:lang w:val="bg-BG"/>
        </w:rPr>
        <w:t>Промени в чернодробните функционални тестове</w:t>
      </w:r>
    </w:p>
    <w:p w14:paraId="3CF2614B" w14:textId="77777777" w:rsidR="00A11832" w:rsidRPr="003C46AF" w:rsidRDefault="00595F5A" w:rsidP="004A372B">
      <w:pPr>
        <w:widowControl w:val="0"/>
        <w:numPr>
          <w:ilvl w:val="0"/>
          <w:numId w:val="19"/>
        </w:numPr>
        <w:tabs>
          <w:tab w:val="clear" w:pos="720"/>
          <w:tab w:val="num" w:pos="567"/>
        </w:tabs>
        <w:spacing w:line="240" w:lineRule="auto"/>
        <w:ind w:left="567" w:hanging="567"/>
        <w:rPr>
          <w:szCs w:val="22"/>
          <w:lang w:val="ru-RU"/>
        </w:rPr>
      </w:pPr>
      <w:r w:rsidRPr="003C46AF">
        <w:rPr>
          <w:szCs w:val="22"/>
          <w:lang w:val="bg-BG"/>
        </w:rPr>
        <w:t>Ч</w:t>
      </w:r>
      <w:r w:rsidR="00A11832" w:rsidRPr="003C46AF">
        <w:rPr>
          <w:szCs w:val="22"/>
          <w:lang w:val="bg-BG"/>
        </w:rPr>
        <w:t>увство на безпокойство</w:t>
      </w:r>
    </w:p>
    <w:p w14:paraId="398B5416" w14:textId="77777777" w:rsidR="00BB3546" w:rsidRPr="003C46AF" w:rsidRDefault="00BB3546" w:rsidP="004A372B">
      <w:pPr>
        <w:widowControl w:val="0"/>
        <w:numPr>
          <w:ilvl w:val="0"/>
          <w:numId w:val="19"/>
        </w:numPr>
        <w:tabs>
          <w:tab w:val="clear" w:pos="720"/>
          <w:tab w:val="num" w:pos="567"/>
        </w:tabs>
        <w:spacing w:line="240" w:lineRule="auto"/>
        <w:ind w:left="567" w:hanging="567"/>
        <w:rPr>
          <w:szCs w:val="22"/>
          <w:lang w:val="ru-RU"/>
        </w:rPr>
      </w:pPr>
      <w:r w:rsidRPr="003C46AF">
        <w:rPr>
          <w:szCs w:val="22"/>
          <w:lang w:val="bg-BG"/>
        </w:rPr>
        <w:t>Кошмари</w:t>
      </w:r>
    </w:p>
    <w:p w14:paraId="14D22091" w14:textId="5360F930" w:rsidR="00BC172A" w:rsidRPr="00095B10" w:rsidRDefault="00DB3AD6" w:rsidP="004A372B">
      <w:pPr>
        <w:widowControl w:val="0"/>
        <w:numPr>
          <w:ilvl w:val="0"/>
          <w:numId w:val="19"/>
        </w:numPr>
        <w:tabs>
          <w:tab w:val="clear" w:pos="720"/>
          <w:tab w:val="num" w:pos="567"/>
        </w:tabs>
        <w:spacing w:line="240" w:lineRule="auto"/>
        <w:ind w:left="567" w:hanging="567"/>
        <w:rPr>
          <w:szCs w:val="22"/>
          <w:lang w:val="bg-BG"/>
        </w:rPr>
      </w:pPr>
      <w:r w:rsidRPr="00095B10">
        <w:rPr>
          <w:szCs w:val="22"/>
          <w:lang w:val="bg-BG"/>
        </w:rPr>
        <w:t>„</w:t>
      </w:r>
      <w:r w:rsidR="004938B1" w:rsidRPr="00095B10">
        <w:rPr>
          <w:szCs w:val="22"/>
          <w:lang w:val="bg-BG"/>
        </w:rPr>
        <w:t>Пиза</w:t>
      </w:r>
      <w:r w:rsidRPr="00095B10">
        <w:rPr>
          <w:szCs w:val="22"/>
          <w:lang w:val="bg-BG"/>
        </w:rPr>
        <w:t>“</w:t>
      </w:r>
      <w:r w:rsidR="004938B1" w:rsidRPr="00095B10">
        <w:rPr>
          <w:szCs w:val="22"/>
          <w:lang w:val="bg-BG"/>
        </w:rPr>
        <w:t xml:space="preserve"> с</w:t>
      </w:r>
      <w:r w:rsidR="00BC172A" w:rsidRPr="00095B10">
        <w:rPr>
          <w:szCs w:val="22"/>
          <w:lang w:val="bg-BG"/>
        </w:rPr>
        <w:t>индром (състояние, включващо неволно свиване на мускулите с необичайно огъване на тялото и главата на една страна)</w:t>
      </w:r>
    </w:p>
    <w:p w14:paraId="39B3AB2A" w14:textId="0E408B21" w:rsidR="00095B10" w:rsidRPr="00095B10" w:rsidRDefault="00095B10" w:rsidP="004A372B">
      <w:pPr>
        <w:widowControl w:val="0"/>
        <w:numPr>
          <w:ilvl w:val="0"/>
          <w:numId w:val="19"/>
        </w:numPr>
        <w:tabs>
          <w:tab w:val="clear" w:pos="720"/>
          <w:tab w:val="num" w:pos="567"/>
        </w:tabs>
        <w:spacing w:line="240" w:lineRule="auto"/>
        <w:ind w:left="567" w:hanging="567"/>
        <w:rPr>
          <w:szCs w:val="22"/>
          <w:lang w:val="bg-BG"/>
        </w:rPr>
      </w:pPr>
      <w:r w:rsidRPr="003C46AF">
        <w:rPr>
          <w:szCs w:val="22"/>
          <w:lang w:val="bg-BG"/>
        </w:rPr>
        <w:t>Виждане на неща, които не съществуват</w:t>
      </w:r>
      <w:r w:rsidRPr="00095B10">
        <w:rPr>
          <w:szCs w:val="22"/>
          <w:lang w:val="bg-BG"/>
        </w:rPr>
        <w:t xml:space="preserve"> (</w:t>
      </w:r>
      <w:r w:rsidRPr="003C46AF">
        <w:rPr>
          <w:szCs w:val="22"/>
          <w:lang w:val="bg-BG"/>
        </w:rPr>
        <w:t>халюцинации</w:t>
      </w:r>
      <w:r w:rsidRPr="00095B10">
        <w:rPr>
          <w:szCs w:val="22"/>
          <w:lang w:val="bg-BG"/>
        </w:rPr>
        <w:t>)</w:t>
      </w:r>
    </w:p>
    <w:p w14:paraId="2404257C" w14:textId="61B953BF" w:rsidR="00095B10" w:rsidRPr="00095B10" w:rsidRDefault="00095B10" w:rsidP="004A372B">
      <w:pPr>
        <w:widowControl w:val="0"/>
        <w:numPr>
          <w:ilvl w:val="0"/>
          <w:numId w:val="19"/>
        </w:numPr>
        <w:tabs>
          <w:tab w:val="clear" w:pos="720"/>
          <w:tab w:val="num" w:pos="567"/>
        </w:tabs>
        <w:spacing w:line="240" w:lineRule="auto"/>
        <w:ind w:left="567" w:hanging="567"/>
        <w:rPr>
          <w:szCs w:val="22"/>
          <w:lang w:val="bg-BG"/>
        </w:rPr>
      </w:pPr>
      <w:r w:rsidRPr="00095B10">
        <w:rPr>
          <w:szCs w:val="22"/>
          <w:lang w:val="bg-BG"/>
        </w:rPr>
        <w:t>Треперене</w:t>
      </w:r>
    </w:p>
    <w:p w14:paraId="415B2B9D" w14:textId="11AC9AC0" w:rsidR="00095B10" w:rsidRPr="00095B10" w:rsidRDefault="00095B10" w:rsidP="004A372B">
      <w:pPr>
        <w:widowControl w:val="0"/>
        <w:numPr>
          <w:ilvl w:val="0"/>
          <w:numId w:val="19"/>
        </w:numPr>
        <w:tabs>
          <w:tab w:val="clear" w:pos="720"/>
          <w:tab w:val="num" w:pos="567"/>
        </w:tabs>
        <w:spacing w:line="240" w:lineRule="auto"/>
        <w:ind w:left="567" w:hanging="567"/>
        <w:rPr>
          <w:szCs w:val="22"/>
          <w:lang w:val="bg-BG"/>
        </w:rPr>
      </w:pPr>
      <w:r w:rsidRPr="00095B10">
        <w:rPr>
          <w:szCs w:val="22"/>
          <w:lang w:val="bg-BG"/>
        </w:rPr>
        <w:t>Сънливост</w:t>
      </w:r>
    </w:p>
    <w:p w14:paraId="721D197B" w14:textId="77777777" w:rsidR="00095B10" w:rsidRPr="003C46AF" w:rsidRDefault="00095B10" w:rsidP="004A372B">
      <w:pPr>
        <w:widowControl w:val="0"/>
        <w:numPr>
          <w:ilvl w:val="0"/>
          <w:numId w:val="14"/>
        </w:numPr>
        <w:spacing w:line="240" w:lineRule="auto"/>
        <w:ind w:left="540" w:hanging="540"/>
        <w:rPr>
          <w:szCs w:val="22"/>
        </w:rPr>
      </w:pPr>
      <w:r w:rsidRPr="003C46AF">
        <w:rPr>
          <w:szCs w:val="22"/>
          <w:lang w:val="bg-BG"/>
        </w:rPr>
        <w:t>Обрив, сърбеж</w:t>
      </w:r>
    </w:p>
    <w:p w14:paraId="16AE193D" w14:textId="1424E5F4" w:rsidR="00095B10" w:rsidRDefault="00095B10" w:rsidP="004A372B">
      <w:pPr>
        <w:widowControl w:val="0"/>
        <w:numPr>
          <w:ilvl w:val="0"/>
          <w:numId w:val="14"/>
        </w:numPr>
        <w:spacing w:line="240" w:lineRule="auto"/>
        <w:ind w:left="567" w:hanging="567"/>
        <w:rPr>
          <w:color w:val="000000"/>
          <w:szCs w:val="22"/>
          <w:lang w:val="bg-BG"/>
        </w:rPr>
      </w:pPr>
      <w:r>
        <w:rPr>
          <w:color w:val="000000"/>
          <w:szCs w:val="22"/>
          <w:lang w:val="bg-BG"/>
        </w:rPr>
        <w:t>Зачервяване на кожата</w:t>
      </w:r>
    </w:p>
    <w:p w14:paraId="31E90E0F" w14:textId="63985B7A" w:rsidR="00095B10" w:rsidRPr="00BC172A" w:rsidRDefault="00095B10" w:rsidP="00BC172A">
      <w:pPr>
        <w:widowControl w:val="0"/>
        <w:numPr>
          <w:ilvl w:val="0"/>
          <w:numId w:val="14"/>
        </w:numPr>
        <w:spacing w:line="240" w:lineRule="auto"/>
        <w:ind w:left="567" w:hanging="567"/>
        <w:rPr>
          <w:color w:val="000000"/>
          <w:szCs w:val="22"/>
          <w:lang w:val="bg-BG"/>
        </w:rPr>
      </w:pPr>
      <w:r>
        <w:rPr>
          <w:color w:val="000000"/>
          <w:szCs w:val="22"/>
          <w:lang w:val="bg-BG"/>
        </w:rPr>
        <w:t>Мехури</w:t>
      </w:r>
    </w:p>
    <w:p w14:paraId="2C297039" w14:textId="77777777" w:rsidR="00BC172A" w:rsidRPr="00BC172A" w:rsidRDefault="00BC172A" w:rsidP="00692D4B">
      <w:pPr>
        <w:widowControl w:val="0"/>
        <w:spacing w:line="240" w:lineRule="auto"/>
        <w:rPr>
          <w:color w:val="000000"/>
          <w:szCs w:val="22"/>
          <w:lang w:val="bg-BG"/>
        </w:rPr>
      </w:pPr>
    </w:p>
    <w:p w14:paraId="3125A1AA" w14:textId="77777777" w:rsidR="00815013" w:rsidRPr="003C46AF" w:rsidRDefault="00815013" w:rsidP="0085631C">
      <w:pPr>
        <w:widowControl w:val="0"/>
        <w:tabs>
          <w:tab w:val="clear" w:pos="567"/>
        </w:tabs>
        <w:spacing w:line="240" w:lineRule="auto"/>
        <w:rPr>
          <w:bCs/>
          <w:szCs w:val="22"/>
          <w:lang w:val="bg-BG"/>
        </w:rPr>
      </w:pPr>
      <w:r w:rsidRPr="003C46AF">
        <w:rPr>
          <w:bCs/>
          <w:szCs w:val="22"/>
          <w:lang w:val="bg-BG"/>
        </w:rPr>
        <w:t>Махнете пластира и информирайте Вашия лекар незабавно, ако получите някоя от изброените по-горе нежелани реакции.</w:t>
      </w:r>
    </w:p>
    <w:p w14:paraId="0BB7D027" w14:textId="77777777" w:rsidR="00986EDF" w:rsidRPr="003C46AF" w:rsidRDefault="00986EDF" w:rsidP="0085631C">
      <w:pPr>
        <w:widowControl w:val="0"/>
        <w:tabs>
          <w:tab w:val="clear" w:pos="567"/>
        </w:tabs>
        <w:spacing w:line="240" w:lineRule="auto"/>
        <w:rPr>
          <w:bCs/>
          <w:szCs w:val="22"/>
          <w:lang w:val="bg-BG"/>
        </w:rPr>
      </w:pPr>
    </w:p>
    <w:p w14:paraId="25B91008" w14:textId="77777777" w:rsidR="00982EF5" w:rsidRPr="003C46AF" w:rsidRDefault="00DC3E49" w:rsidP="0085631C">
      <w:pPr>
        <w:keepNext/>
        <w:widowControl w:val="0"/>
        <w:tabs>
          <w:tab w:val="clear" w:pos="567"/>
        </w:tabs>
        <w:spacing w:line="240" w:lineRule="auto"/>
        <w:rPr>
          <w:b/>
          <w:szCs w:val="22"/>
          <w:lang w:val="bg-BG"/>
        </w:rPr>
      </w:pPr>
      <w:r w:rsidRPr="003C46AF">
        <w:rPr>
          <w:b/>
          <w:szCs w:val="22"/>
          <w:lang w:val="bg-BG"/>
        </w:rPr>
        <w:t xml:space="preserve">Други нежелани реакции, наблюдавани при </w:t>
      </w:r>
      <w:r w:rsidRPr="003C46AF">
        <w:rPr>
          <w:b/>
          <w:szCs w:val="22"/>
          <w:lang w:val="en-US"/>
        </w:rPr>
        <w:t>Exelon</w:t>
      </w:r>
      <w:r w:rsidRPr="003C46AF">
        <w:rPr>
          <w:b/>
          <w:szCs w:val="22"/>
          <w:lang w:val="bg-BG"/>
        </w:rPr>
        <w:t xml:space="preserve"> капсули и перорален разтвор, които могат да възникнат и при пластира:</w:t>
      </w:r>
    </w:p>
    <w:p w14:paraId="47A8CEA9" w14:textId="77777777" w:rsidR="000A1878" w:rsidRPr="003C46AF" w:rsidRDefault="000A1878" w:rsidP="0085631C">
      <w:pPr>
        <w:keepNext/>
        <w:widowControl w:val="0"/>
        <w:tabs>
          <w:tab w:val="clear" w:pos="567"/>
        </w:tabs>
        <w:spacing w:line="240" w:lineRule="auto"/>
        <w:rPr>
          <w:szCs w:val="22"/>
          <w:lang w:val="ru-RU"/>
        </w:rPr>
      </w:pPr>
    </w:p>
    <w:p w14:paraId="320CF55F" w14:textId="77777777" w:rsidR="000A1878" w:rsidRPr="003C46AF" w:rsidRDefault="000A1878" w:rsidP="0085631C">
      <w:pPr>
        <w:keepNext/>
        <w:widowControl w:val="0"/>
        <w:spacing w:line="240" w:lineRule="auto"/>
        <w:rPr>
          <w:szCs w:val="22"/>
          <w:lang w:val="ru-RU"/>
        </w:rPr>
      </w:pPr>
      <w:r w:rsidRPr="003C46AF">
        <w:rPr>
          <w:b/>
          <w:szCs w:val="22"/>
          <w:lang w:val="bg-BG"/>
        </w:rPr>
        <w:t>Чести</w:t>
      </w:r>
      <w:r w:rsidR="0030529E" w:rsidRPr="003C46AF">
        <w:rPr>
          <w:szCs w:val="22"/>
          <w:lang w:val="bg-BG"/>
        </w:rPr>
        <w:t xml:space="preserve"> (могат да засегнат до 1 на 10 души)</w:t>
      </w:r>
    </w:p>
    <w:p w14:paraId="362E1E65" w14:textId="77777777" w:rsidR="006B01DC" w:rsidRPr="003C46AF" w:rsidRDefault="006B01DC" w:rsidP="0085631C">
      <w:pPr>
        <w:widowControl w:val="0"/>
        <w:numPr>
          <w:ilvl w:val="0"/>
          <w:numId w:val="12"/>
        </w:numPr>
        <w:tabs>
          <w:tab w:val="clear" w:pos="567"/>
          <w:tab w:val="left" w:pos="0"/>
        </w:tabs>
        <w:spacing w:line="240" w:lineRule="auto"/>
        <w:ind w:left="567" w:hanging="567"/>
        <w:rPr>
          <w:szCs w:val="22"/>
        </w:rPr>
      </w:pPr>
      <w:r w:rsidRPr="003C46AF">
        <w:rPr>
          <w:szCs w:val="22"/>
          <w:lang w:val="bg-BG"/>
        </w:rPr>
        <w:t>Прекомерно отделяне на слюнка</w:t>
      </w:r>
    </w:p>
    <w:p w14:paraId="13433643" w14:textId="77777777" w:rsidR="006D49B8" w:rsidRPr="003C46AF" w:rsidRDefault="006D49B8" w:rsidP="0085631C">
      <w:pPr>
        <w:widowControl w:val="0"/>
        <w:numPr>
          <w:ilvl w:val="0"/>
          <w:numId w:val="12"/>
        </w:numPr>
        <w:tabs>
          <w:tab w:val="clear" w:pos="567"/>
          <w:tab w:val="left" w:pos="0"/>
        </w:tabs>
        <w:spacing w:line="240" w:lineRule="auto"/>
        <w:ind w:left="567" w:hanging="567"/>
        <w:rPr>
          <w:szCs w:val="22"/>
        </w:rPr>
      </w:pPr>
      <w:r w:rsidRPr="003C46AF">
        <w:rPr>
          <w:szCs w:val="22"/>
          <w:lang w:val="bg-BG"/>
        </w:rPr>
        <w:t>Безпокойство</w:t>
      </w:r>
    </w:p>
    <w:p w14:paraId="1485736C" w14:textId="77777777" w:rsidR="000A1878" w:rsidRPr="003C46AF" w:rsidRDefault="000A1878" w:rsidP="0085631C">
      <w:pPr>
        <w:widowControl w:val="0"/>
        <w:numPr>
          <w:ilvl w:val="0"/>
          <w:numId w:val="12"/>
        </w:numPr>
        <w:tabs>
          <w:tab w:val="clear" w:pos="567"/>
          <w:tab w:val="left" w:pos="0"/>
        </w:tabs>
        <w:spacing w:line="240" w:lineRule="auto"/>
        <w:ind w:left="567" w:hanging="567"/>
        <w:rPr>
          <w:szCs w:val="22"/>
        </w:rPr>
      </w:pPr>
      <w:r w:rsidRPr="003C46AF">
        <w:rPr>
          <w:szCs w:val="22"/>
          <w:lang w:val="bg-BG"/>
        </w:rPr>
        <w:t>Общо неразположение</w:t>
      </w:r>
    </w:p>
    <w:p w14:paraId="5EA9A9DC" w14:textId="7CE56312" w:rsidR="000A1878" w:rsidRPr="003C46AF" w:rsidRDefault="000A1878" w:rsidP="0085631C">
      <w:pPr>
        <w:widowControl w:val="0"/>
        <w:numPr>
          <w:ilvl w:val="0"/>
          <w:numId w:val="12"/>
        </w:numPr>
        <w:tabs>
          <w:tab w:val="clear" w:pos="567"/>
          <w:tab w:val="left" w:pos="0"/>
        </w:tabs>
        <w:spacing w:line="240" w:lineRule="auto"/>
        <w:ind w:left="567" w:hanging="567"/>
        <w:rPr>
          <w:szCs w:val="22"/>
        </w:rPr>
      </w:pPr>
      <w:r w:rsidRPr="003C46AF">
        <w:rPr>
          <w:szCs w:val="22"/>
          <w:lang w:val="bg-BG"/>
        </w:rPr>
        <w:t>Тре</w:t>
      </w:r>
      <w:r w:rsidR="003C335A" w:rsidRPr="003C46AF">
        <w:rPr>
          <w:szCs w:val="22"/>
          <w:lang w:val="bg-BG"/>
        </w:rPr>
        <w:t>перене</w:t>
      </w:r>
    </w:p>
    <w:p w14:paraId="2DE63C88" w14:textId="77777777" w:rsidR="00CE7B10" w:rsidRPr="003C46AF" w:rsidRDefault="00CE7B10" w:rsidP="0085631C">
      <w:pPr>
        <w:widowControl w:val="0"/>
        <w:numPr>
          <w:ilvl w:val="0"/>
          <w:numId w:val="12"/>
        </w:numPr>
        <w:tabs>
          <w:tab w:val="clear" w:pos="567"/>
          <w:tab w:val="left" w:pos="0"/>
        </w:tabs>
        <w:spacing w:line="240" w:lineRule="auto"/>
        <w:ind w:left="567" w:hanging="567"/>
        <w:rPr>
          <w:szCs w:val="22"/>
        </w:rPr>
      </w:pPr>
      <w:r w:rsidRPr="003C46AF">
        <w:rPr>
          <w:szCs w:val="22"/>
          <w:lang w:val="bg-BG"/>
        </w:rPr>
        <w:t>Повишено потене</w:t>
      </w:r>
    </w:p>
    <w:p w14:paraId="74ACFE8D" w14:textId="77777777" w:rsidR="000A1878" w:rsidRPr="003C46AF" w:rsidRDefault="000A1878" w:rsidP="0085631C">
      <w:pPr>
        <w:widowControl w:val="0"/>
        <w:spacing w:line="240" w:lineRule="auto"/>
        <w:rPr>
          <w:szCs w:val="22"/>
        </w:rPr>
      </w:pPr>
    </w:p>
    <w:p w14:paraId="2BAE5C90" w14:textId="77777777" w:rsidR="000A1878" w:rsidRPr="003C46AF" w:rsidRDefault="000A1878" w:rsidP="0085631C">
      <w:pPr>
        <w:keepNext/>
        <w:widowControl w:val="0"/>
        <w:spacing w:line="240" w:lineRule="auto"/>
        <w:rPr>
          <w:szCs w:val="22"/>
        </w:rPr>
      </w:pPr>
      <w:r w:rsidRPr="003C46AF">
        <w:rPr>
          <w:b/>
          <w:szCs w:val="22"/>
          <w:lang w:val="bg-BG"/>
        </w:rPr>
        <w:t>Нечести</w:t>
      </w:r>
      <w:r w:rsidR="006E1461" w:rsidRPr="003C46AF">
        <w:rPr>
          <w:szCs w:val="22"/>
          <w:lang w:val="bg-BG"/>
        </w:rPr>
        <w:t xml:space="preserve"> (могат да засегнат до 1 на 100 души)</w:t>
      </w:r>
    </w:p>
    <w:p w14:paraId="5B21C52C" w14:textId="77777777" w:rsidR="006D49B8" w:rsidRPr="003C46AF" w:rsidRDefault="006D49B8" w:rsidP="0085631C">
      <w:pPr>
        <w:widowControl w:val="0"/>
        <w:numPr>
          <w:ilvl w:val="0"/>
          <w:numId w:val="12"/>
        </w:numPr>
        <w:tabs>
          <w:tab w:val="clear" w:pos="567"/>
          <w:tab w:val="left" w:pos="0"/>
        </w:tabs>
        <w:spacing w:line="240" w:lineRule="auto"/>
        <w:ind w:left="567" w:hanging="567"/>
        <w:rPr>
          <w:szCs w:val="22"/>
        </w:rPr>
      </w:pPr>
      <w:r w:rsidRPr="003C46AF">
        <w:rPr>
          <w:szCs w:val="22"/>
          <w:lang w:val="bg-BG"/>
        </w:rPr>
        <w:t>Неправилен сърдечен ритъм (напр. ускорена сърдечна честота)</w:t>
      </w:r>
    </w:p>
    <w:p w14:paraId="3996000D" w14:textId="77777777" w:rsidR="000A1878" w:rsidRPr="003C46AF" w:rsidRDefault="000A1878" w:rsidP="0085631C">
      <w:pPr>
        <w:widowControl w:val="0"/>
        <w:numPr>
          <w:ilvl w:val="0"/>
          <w:numId w:val="12"/>
        </w:numPr>
        <w:tabs>
          <w:tab w:val="clear" w:pos="567"/>
          <w:tab w:val="left" w:pos="0"/>
        </w:tabs>
        <w:spacing w:line="240" w:lineRule="auto"/>
        <w:ind w:left="567" w:hanging="567"/>
        <w:rPr>
          <w:szCs w:val="22"/>
        </w:rPr>
      </w:pPr>
      <w:r w:rsidRPr="003C46AF">
        <w:rPr>
          <w:szCs w:val="22"/>
          <w:lang w:val="bg-BG"/>
        </w:rPr>
        <w:t>Нарушения на съня</w:t>
      </w:r>
    </w:p>
    <w:p w14:paraId="4A8CCF1C" w14:textId="77777777" w:rsidR="00A75BFB" w:rsidRPr="003C46AF" w:rsidRDefault="00A75BFB" w:rsidP="0085631C">
      <w:pPr>
        <w:widowControl w:val="0"/>
        <w:numPr>
          <w:ilvl w:val="0"/>
          <w:numId w:val="12"/>
        </w:numPr>
        <w:tabs>
          <w:tab w:val="clear" w:pos="567"/>
          <w:tab w:val="left" w:pos="0"/>
        </w:tabs>
        <w:spacing w:line="240" w:lineRule="auto"/>
        <w:ind w:left="567" w:hanging="567"/>
        <w:rPr>
          <w:szCs w:val="22"/>
        </w:rPr>
      </w:pPr>
      <w:r w:rsidRPr="003C46AF">
        <w:rPr>
          <w:szCs w:val="22"/>
          <w:lang w:val="bg-BG"/>
        </w:rPr>
        <w:t>Внезапна загуба на съзнание</w:t>
      </w:r>
    </w:p>
    <w:p w14:paraId="16F23D97" w14:textId="77777777" w:rsidR="000A1878" w:rsidRPr="003C46AF" w:rsidRDefault="000A1878" w:rsidP="0085631C">
      <w:pPr>
        <w:widowControl w:val="0"/>
        <w:spacing w:line="240" w:lineRule="auto"/>
        <w:rPr>
          <w:szCs w:val="22"/>
        </w:rPr>
      </w:pPr>
    </w:p>
    <w:p w14:paraId="66318A38" w14:textId="77777777" w:rsidR="000A1878" w:rsidRPr="003C46AF" w:rsidRDefault="000A1878" w:rsidP="0085631C">
      <w:pPr>
        <w:keepNext/>
        <w:widowControl w:val="0"/>
        <w:spacing w:line="240" w:lineRule="auto"/>
        <w:rPr>
          <w:szCs w:val="22"/>
        </w:rPr>
      </w:pPr>
      <w:r w:rsidRPr="003C46AF">
        <w:rPr>
          <w:b/>
          <w:szCs w:val="22"/>
          <w:lang w:val="bg-BG"/>
        </w:rPr>
        <w:t>Редки</w:t>
      </w:r>
      <w:r w:rsidR="006E1461" w:rsidRPr="003C46AF">
        <w:rPr>
          <w:szCs w:val="22"/>
          <w:lang w:val="bg-BG"/>
        </w:rPr>
        <w:t xml:space="preserve"> (могат да засегнат до 1 на 1 000 души)</w:t>
      </w:r>
    </w:p>
    <w:p w14:paraId="1590614F" w14:textId="77777777" w:rsidR="000A1878" w:rsidRPr="003C46AF" w:rsidRDefault="000A1878" w:rsidP="0085631C">
      <w:pPr>
        <w:widowControl w:val="0"/>
        <w:numPr>
          <w:ilvl w:val="0"/>
          <w:numId w:val="12"/>
        </w:numPr>
        <w:tabs>
          <w:tab w:val="clear" w:pos="567"/>
          <w:tab w:val="left" w:pos="0"/>
        </w:tabs>
        <w:spacing w:line="240" w:lineRule="auto"/>
        <w:ind w:left="567" w:hanging="567"/>
        <w:rPr>
          <w:szCs w:val="22"/>
        </w:rPr>
      </w:pPr>
      <w:r w:rsidRPr="003C46AF">
        <w:rPr>
          <w:szCs w:val="22"/>
          <w:lang w:val="bg-BG"/>
        </w:rPr>
        <w:t>Пристъпи (гърчове)</w:t>
      </w:r>
    </w:p>
    <w:p w14:paraId="5EF1DACE" w14:textId="77777777" w:rsidR="000A1878" w:rsidRPr="003C46AF" w:rsidRDefault="000A1878" w:rsidP="0085631C">
      <w:pPr>
        <w:widowControl w:val="0"/>
        <w:numPr>
          <w:ilvl w:val="0"/>
          <w:numId w:val="12"/>
        </w:numPr>
        <w:tabs>
          <w:tab w:val="clear" w:pos="567"/>
          <w:tab w:val="left" w:pos="0"/>
        </w:tabs>
        <w:spacing w:line="240" w:lineRule="auto"/>
        <w:ind w:left="567" w:hanging="567"/>
        <w:rPr>
          <w:szCs w:val="22"/>
        </w:rPr>
      </w:pPr>
      <w:r w:rsidRPr="003C46AF">
        <w:rPr>
          <w:szCs w:val="22"/>
          <w:lang w:val="bg-BG"/>
        </w:rPr>
        <w:t>Язв</w:t>
      </w:r>
      <w:r w:rsidR="00082543" w:rsidRPr="003C46AF">
        <w:rPr>
          <w:szCs w:val="22"/>
          <w:lang w:val="bg-BG"/>
        </w:rPr>
        <w:t xml:space="preserve">а </w:t>
      </w:r>
      <w:r w:rsidR="002B795B" w:rsidRPr="003C46AF">
        <w:rPr>
          <w:szCs w:val="22"/>
          <w:lang w:val="bg-BG"/>
        </w:rPr>
        <w:t>на</w:t>
      </w:r>
      <w:r w:rsidRPr="003C46AF">
        <w:rPr>
          <w:szCs w:val="22"/>
          <w:lang w:val="bg-BG"/>
        </w:rPr>
        <w:t xml:space="preserve"> червата</w:t>
      </w:r>
    </w:p>
    <w:p w14:paraId="7F63F922" w14:textId="77777777" w:rsidR="00082543" w:rsidRPr="003C46AF" w:rsidRDefault="00082543" w:rsidP="0085631C">
      <w:pPr>
        <w:widowControl w:val="0"/>
        <w:numPr>
          <w:ilvl w:val="0"/>
          <w:numId w:val="12"/>
        </w:numPr>
        <w:tabs>
          <w:tab w:val="clear" w:pos="567"/>
          <w:tab w:val="left" w:pos="0"/>
        </w:tabs>
        <w:spacing w:line="240" w:lineRule="auto"/>
        <w:ind w:left="567" w:hanging="567"/>
        <w:rPr>
          <w:szCs w:val="22"/>
          <w:lang w:val="ru-RU"/>
        </w:rPr>
      </w:pPr>
      <w:r w:rsidRPr="003C46AF">
        <w:rPr>
          <w:szCs w:val="22"/>
          <w:lang w:val="bg-BG"/>
        </w:rPr>
        <w:t>Гръдна болка – може да се дължи и на сърдечен спазъм</w:t>
      </w:r>
    </w:p>
    <w:p w14:paraId="3959878F" w14:textId="77777777" w:rsidR="000A1878" w:rsidRPr="003C46AF" w:rsidRDefault="000A1878" w:rsidP="0085631C">
      <w:pPr>
        <w:widowControl w:val="0"/>
        <w:tabs>
          <w:tab w:val="clear" w:pos="567"/>
        </w:tabs>
        <w:spacing w:line="240" w:lineRule="auto"/>
        <w:rPr>
          <w:szCs w:val="22"/>
          <w:lang w:val="ru-RU"/>
        </w:rPr>
      </w:pPr>
    </w:p>
    <w:p w14:paraId="3AB25CAE" w14:textId="77777777" w:rsidR="000A1878" w:rsidRPr="003C46AF" w:rsidRDefault="000A1878" w:rsidP="0085631C">
      <w:pPr>
        <w:keepNext/>
        <w:widowControl w:val="0"/>
        <w:spacing w:line="240" w:lineRule="auto"/>
        <w:rPr>
          <w:szCs w:val="22"/>
          <w:lang w:val="ru-RU"/>
        </w:rPr>
      </w:pPr>
      <w:r w:rsidRPr="003C46AF">
        <w:rPr>
          <w:b/>
          <w:szCs w:val="22"/>
          <w:lang w:val="bg-BG"/>
        </w:rPr>
        <w:t>Много редки</w:t>
      </w:r>
      <w:r w:rsidR="006E1461" w:rsidRPr="003C46AF">
        <w:rPr>
          <w:szCs w:val="22"/>
          <w:lang w:val="bg-BG"/>
        </w:rPr>
        <w:t xml:space="preserve"> (могат да засегнат до 1 на 10 000 души)</w:t>
      </w:r>
    </w:p>
    <w:p w14:paraId="679A4FFB" w14:textId="77777777" w:rsidR="000A1878" w:rsidRPr="003C46AF" w:rsidRDefault="000A1878" w:rsidP="0085631C">
      <w:pPr>
        <w:widowControl w:val="0"/>
        <w:numPr>
          <w:ilvl w:val="0"/>
          <w:numId w:val="13"/>
        </w:numPr>
        <w:tabs>
          <w:tab w:val="clear" w:pos="567"/>
          <w:tab w:val="left" w:pos="0"/>
        </w:tabs>
        <w:spacing w:line="240" w:lineRule="auto"/>
        <w:ind w:left="567" w:hanging="567"/>
        <w:rPr>
          <w:szCs w:val="22"/>
        </w:rPr>
      </w:pPr>
      <w:r w:rsidRPr="003C46AF">
        <w:rPr>
          <w:szCs w:val="22"/>
          <w:lang w:val="bg-BG"/>
        </w:rPr>
        <w:t>Високо кръвно налягане</w:t>
      </w:r>
    </w:p>
    <w:p w14:paraId="25FB490B" w14:textId="77777777" w:rsidR="003921AD" w:rsidRPr="003C46AF" w:rsidRDefault="003921AD" w:rsidP="0085631C">
      <w:pPr>
        <w:widowControl w:val="0"/>
        <w:numPr>
          <w:ilvl w:val="0"/>
          <w:numId w:val="13"/>
        </w:numPr>
        <w:tabs>
          <w:tab w:val="clear" w:pos="567"/>
          <w:tab w:val="left" w:pos="0"/>
        </w:tabs>
        <w:spacing w:line="240" w:lineRule="auto"/>
        <w:ind w:left="567" w:hanging="567"/>
        <w:rPr>
          <w:szCs w:val="22"/>
          <w:lang w:val="ru-RU"/>
        </w:rPr>
      </w:pPr>
      <w:r w:rsidRPr="003C46AF">
        <w:rPr>
          <w:szCs w:val="22"/>
          <w:lang w:val="bg-BG"/>
        </w:rPr>
        <w:t xml:space="preserve">Възпаление на панкреаса – признаците са силна болка в горната част на </w:t>
      </w:r>
      <w:r w:rsidR="00CC5944" w:rsidRPr="003C46AF">
        <w:rPr>
          <w:szCs w:val="22"/>
          <w:lang w:val="bg-BG"/>
        </w:rPr>
        <w:t>корема</w:t>
      </w:r>
      <w:r w:rsidRPr="003C46AF">
        <w:rPr>
          <w:szCs w:val="22"/>
          <w:lang w:val="bg-BG"/>
        </w:rPr>
        <w:t xml:space="preserve">, често пъти съчетана с </w:t>
      </w:r>
      <w:r w:rsidR="00CC5944" w:rsidRPr="003C46AF">
        <w:rPr>
          <w:szCs w:val="22"/>
          <w:lang w:val="bg-BG"/>
        </w:rPr>
        <w:t>повдигане</w:t>
      </w:r>
      <w:r w:rsidRPr="003C46AF">
        <w:rPr>
          <w:szCs w:val="22"/>
          <w:lang w:val="bg-BG"/>
        </w:rPr>
        <w:t xml:space="preserve"> (гадене) </w:t>
      </w:r>
      <w:r w:rsidR="001A1094" w:rsidRPr="003C46AF">
        <w:rPr>
          <w:szCs w:val="22"/>
          <w:lang w:val="bg-BG"/>
        </w:rPr>
        <w:t xml:space="preserve">или </w:t>
      </w:r>
      <w:r w:rsidRPr="003C46AF">
        <w:rPr>
          <w:szCs w:val="22"/>
          <w:lang w:val="bg-BG"/>
        </w:rPr>
        <w:t>позиви за повръщане (повръщане)</w:t>
      </w:r>
    </w:p>
    <w:p w14:paraId="342E0450" w14:textId="77777777" w:rsidR="003921AD" w:rsidRPr="003C46AF" w:rsidRDefault="003921AD" w:rsidP="0085631C">
      <w:pPr>
        <w:widowControl w:val="0"/>
        <w:numPr>
          <w:ilvl w:val="0"/>
          <w:numId w:val="13"/>
        </w:numPr>
        <w:tabs>
          <w:tab w:val="clear" w:pos="567"/>
          <w:tab w:val="left" w:pos="0"/>
        </w:tabs>
        <w:spacing w:line="240" w:lineRule="auto"/>
        <w:ind w:left="567" w:hanging="567"/>
        <w:rPr>
          <w:szCs w:val="22"/>
          <w:lang w:val="ru-RU"/>
        </w:rPr>
      </w:pPr>
      <w:r w:rsidRPr="003C46AF">
        <w:rPr>
          <w:szCs w:val="22"/>
          <w:lang w:val="bg-BG"/>
        </w:rPr>
        <w:t xml:space="preserve">Кървене от червата – изявяващо се като кръв в изпражненията или </w:t>
      </w:r>
      <w:r w:rsidR="00CC5944" w:rsidRPr="003C46AF">
        <w:rPr>
          <w:szCs w:val="22"/>
          <w:lang w:val="bg-BG"/>
        </w:rPr>
        <w:t xml:space="preserve">при </w:t>
      </w:r>
      <w:r w:rsidRPr="003C46AF">
        <w:rPr>
          <w:szCs w:val="22"/>
          <w:lang w:val="bg-BG"/>
        </w:rPr>
        <w:t>повръщане</w:t>
      </w:r>
    </w:p>
    <w:p w14:paraId="64683851" w14:textId="77777777" w:rsidR="000A1878" w:rsidRPr="003C46AF" w:rsidRDefault="000A1878" w:rsidP="0085631C">
      <w:pPr>
        <w:widowControl w:val="0"/>
        <w:numPr>
          <w:ilvl w:val="0"/>
          <w:numId w:val="13"/>
        </w:numPr>
        <w:tabs>
          <w:tab w:val="clear" w:pos="567"/>
          <w:tab w:val="left" w:pos="0"/>
        </w:tabs>
        <w:spacing w:line="240" w:lineRule="auto"/>
        <w:ind w:left="567" w:hanging="567"/>
        <w:rPr>
          <w:szCs w:val="22"/>
          <w:lang w:val="ru-RU"/>
        </w:rPr>
      </w:pPr>
      <w:r w:rsidRPr="003C46AF">
        <w:rPr>
          <w:szCs w:val="22"/>
          <w:lang w:val="bg-BG"/>
        </w:rPr>
        <w:t>Виждане на неща, които не съществуват</w:t>
      </w:r>
      <w:r w:rsidRPr="003C46AF">
        <w:rPr>
          <w:szCs w:val="22"/>
          <w:lang w:val="ru-RU"/>
        </w:rPr>
        <w:t xml:space="preserve"> (</w:t>
      </w:r>
      <w:r w:rsidRPr="003C46AF">
        <w:rPr>
          <w:szCs w:val="22"/>
          <w:lang w:val="bg-BG"/>
        </w:rPr>
        <w:t>халюцинации</w:t>
      </w:r>
      <w:r w:rsidRPr="003C46AF">
        <w:rPr>
          <w:szCs w:val="22"/>
          <w:lang w:val="ru-RU"/>
        </w:rPr>
        <w:t>)</w:t>
      </w:r>
    </w:p>
    <w:p w14:paraId="0D4571AB" w14:textId="77777777" w:rsidR="000A1878" w:rsidRPr="003C46AF" w:rsidRDefault="003921AD" w:rsidP="0085631C">
      <w:pPr>
        <w:widowControl w:val="0"/>
        <w:numPr>
          <w:ilvl w:val="0"/>
          <w:numId w:val="13"/>
        </w:numPr>
        <w:tabs>
          <w:tab w:val="clear" w:pos="567"/>
          <w:tab w:val="left" w:pos="0"/>
        </w:tabs>
        <w:spacing w:line="240" w:lineRule="auto"/>
        <w:ind w:left="567" w:hanging="567"/>
        <w:rPr>
          <w:szCs w:val="22"/>
          <w:lang w:val="ru-RU"/>
        </w:rPr>
      </w:pPr>
      <w:r w:rsidRPr="003C46AF">
        <w:rPr>
          <w:szCs w:val="22"/>
          <w:lang w:val="bg-BG"/>
        </w:rPr>
        <w:t xml:space="preserve">Някои пациенти, които имат силни позиви за повръщане могат да получат разкъсване на </w:t>
      </w:r>
      <w:r w:rsidR="000A1878" w:rsidRPr="003C46AF">
        <w:rPr>
          <w:szCs w:val="22"/>
          <w:lang w:val="bg-BG"/>
        </w:rPr>
        <w:t>тръбата, която свързва устата със стомаха (хранопровода)</w:t>
      </w:r>
    </w:p>
    <w:p w14:paraId="3C26525C"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253277D4" w14:textId="77777777" w:rsidR="004B2013" w:rsidRPr="003C46AF" w:rsidRDefault="004B2013" w:rsidP="0085631C">
      <w:pPr>
        <w:keepNext/>
        <w:widowControl w:val="0"/>
        <w:numPr>
          <w:ilvl w:val="12"/>
          <w:numId w:val="0"/>
        </w:numPr>
        <w:tabs>
          <w:tab w:val="clear" w:pos="567"/>
          <w:tab w:val="left" w:pos="720"/>
        </w:tabs>
        <w:spacing w:line="240" w:lineRule="auto"/>
        <w:rPr>
          <w:b/>
          <w:snapToGrid w:val="0"/>
          <w:szCs w:val="22"/>
          <w:lang w:val="bg-BG"/>
        </w:rPr>
      </w:pPr>
      <w:r w:rsidRPr="003C46AF">
        <w:rPr>
          <w:b/>
          <w:snapToGrid w:val="0"/>
          <w:szCs w:val="22"/>
          <w:lang w:val="bg-BG"/>
        </w:rPr>
        <w:t>Съобщаване на нежелани реакции</w:t>
      </w:r>
    </w:p>
    <w:p w14:paraId="1C2BC2C7" w14:textId="0D2BDE6B" w:rsidR="004B2013" w:rsidRPr="003C46AF" w:rsidRDefault="004B2013" w:rsidP="0085631C">
      <w:pPr>
        <w:widowControl w:val="0"/>
        <w:spacing w:line="240" w:lineRule="auto"/>
        <w:ind w:right="-2"/>
        <w:rPr>
          <w:snapToGrid w:val="0"/>
          <w:szCs w:val="22"/>
          <w:lang w:val="bg-BG"/>
        </w:rPr>
      </w:pPr>
      <w:r w:rsidRPr="003C46AF">
        <w:rPr>
          <w:snapToGrid w:val="0"/>
          <w:szCs w:val="22"/>
          <w:lang w:val="bg-BG"/>
        </w:rPr>
        <w:t xml:space="preserve">Ако </w:t>
      </w:r>
      <w:r w:rsidRPr="003C46AF">
        <w:rPr>
          <w:noProof/>
          <w:snapToGrid w:val="0"/>
          <w:szCs w:val="22"/>
          <w:lang w:val="bg-BG"/>
        </w:rPr>
        <w:t>получите някакви нежелани</w:t>
      </w:r>
      <w:r w:rsidRPr="003C46AF">
        <w:rPr>
          <w:snapToGrid w:val="0"/>
          <w:szCs w:val="22"/>
          <w:lang w:val="bg-BG"/>
        </w:rPr>
        <w:t xml:space="preserve"> лекарствени реакции</w:t>
      </w:r>
      <w:r w:rsidRPr="003C46AF">
        <w:rPr>
          <w:noProof/>
          <w:snapToGrid w:val="0"/>
          <w:szCs w:val="22"/>
          <w:lang w:val="bg-BG"/>
        </w:rPr>
        <w:t xml:space="preserve">, уведомете Вашия лекар, фармацевт или медицинска сестра. </w:t>
      </w:r>
      <w:r w:rsidRPr="003C46AF">
        <w:rPr>
          <w:snapToGrid w:val="0"/>
          <w:szCs w:val="22"/>
          <w:lang w:val="bg-BG"/>
        </w:rPr>
        <w:t>Това включва всички възможни</w:t>
      </w:r>
      <w:r w:rsidRPr="003C46AF">
        <w:rPr>
          <w:snapToGrid w:val="0"/>
          <w:color w:val="000000"/>
          <w:szCs w:val="22"/>
          <w:lang w:val="bg-BG"/>
        </w:rPr>
        <w:t xml:space="preserve"> </w:t>
      </w:r>
      <w:r w:rsidRPr="003C46AF">
        <w:rPr>
          <w:snapToGrid w:val="0"/>
          <w:szCs w:val="22"/>
          <w:lang w:val="bg-BG"/>
        </w:rPr>
        <w:t>неописани в тази листовка нежелани реакции</w:t>
      </w:r>
      <w:r w:rsidRPr="003C46AF">
        <w:rPr>
          <w:noProof/>
          <w:snapToGrid w:val="0"/>
          <w:szCs w:val="22"/>
          <w:lang w:val="bg-BG"/>
        </w:rPr>
        <w:t xml:space="preserve">. Можете също да съобщите нежелани реакции </w:t>
      </w:r>
      <w:r w:rsidRPr="003C46AF">
        <w:rPr>
          <w:snapToGrid w:val="0"/>
          <w:szCs w:val="22"/>
          <w:lang w:val="bg-BG"/>
        </w:rPr>
        <w:t xml:space="preserve">директно чрез </w:t>
      </w:r>
      <w:r w:rsidRPr="003C46AF">
        <w:rPr>
          <w:snapToGrid w:val="0"/>
          <w:szCs w:val="22"/>
          <w:shd w:val="pct15" w:color="auto" w:fill="auto"/>
          <w:lang w:val="bg-BG"/>
        </w:rPr>
        <w:t xml:space="preserve">националната система за съобщаване, посочена в </w:t>
      </w:r>
      <w:hyperlink r:id="rId26" w:history="1">
        <w:r w:rsidRPr="003C46AF">
          <w:rPr>
            <w:snapToGrid w:val="0"/>
            <w:color w:val="0000FF"/>
            <w:szCs w:val="22"/>
            <w:u w:val="single"/>
            <w:shd w:val="pct15" w:color="auto" w:fill="auto"/>
            <w:lang w:val="bg-BG"/>
          </w:rPr>
          <w:t>Приложение</w:t>
        </w:r>
        <w:r w:rsidRPr="003C46AF">
          <w:rPr>
            <w:snapToGrid w:val="0"/>
            <w:color w:val="0000FF"/>
            <w:szCs w:val="22"/>
            <w:u w:val="single"/>
            <w:shd w:val="pct15" w:color="auto" w:fill="auto"/>
            <w:lang w:val="de-CH"/>
          </w:rPr>
          <w:t> </w:t>
        </w:r>
        <w:r w:rsidRPr="003C46AF">
          <w:rPr>
            <w:snapToGrid w:val="0"/>
            <w:color w:val="0000FF"/>
            <w:szCs w:val="22"/>
            <w:u w:val="single"/>
            <w:shd w:val="pct15" w:color="auto" w:fill="auto"/>
            <w:lang w:val="bg-BG"/>
          </w:rPr>
          <w:t>V</w:t>
        </w:r>
      </w:hyperlink>
      <w:r w:rsidRPr="003C46AF">
        <w:rPr>
          <w:snapToGrid w:val="0"/>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5DC2010"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78C6E27F"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00EC166E" w14:textId="77777777" w:rsidR="000166D2" w:rsidRPr="003C46AF" w:rsidRDefault="000166D2" w:rsidP="0085631C">
      <w:pPr>
        <w:keepNext/>
        <w:widowControl w:val="0"/>
        <w:numPr>
          <w:ilvl w:val="12"/>
          <w:numId w:val="0"/>
        </w:numPr>
        <w:tabs>
          <w:tab w:val="clear" w:pos="567"/>
        </w:tabs>
        <w:spacing w:line="240" w:lineRule="auto"/>
        <w:ind w:left="567" w:hanging="567"/>
        <w:rPr>
          <w:b/>
          <w:color w:val="000000"/>
          <w:szCs w:val="22"/>
          <w:lang w:val="ru-RU"/>
        </w:rPr>
      </w:pPr>
      <w:r w:rsidRPr="003C46AF">
        <w:rPr>
          <w:b/>
          <w:color w:val="000000"/>
          <w:szCs w:val="22"/>
          <w:lang w:val="ru-RU"/>
        </w:rPr>
        <w:t>5.</w:t>
      </w:r>
      <w:r w:rsidRPr="003C46AF">
        <w:rPr>
          <w:b/>
          <w:color w:val="000000"/>
          <w:szCs w:val="22"/>
          <w:lang w:val="ru-RU"/>
        </w:rPr>
        <w:tab/>
      </w:r>
      <w:r w:rsidR="009C606D" w:rsidRPr="003C46AF">
        <w:rPr>
          <w:b/>
          <w:noProof/>
          <w:szCs w:val="24"/>
          <w:lang w:val="bg-BG"/>
        </w:rPr>
        <w:t xml:space="preserve">Как да </w:t>
      </w:r>
      <w:r w:rsidR="009C606D" w:rsidRPr="003C46AF">
        <w:rPr>
          <w:b/>
          <w:color w:val="000000"/>
          <w:szCs w:val="22"/>
          <w:lang w:val="bg-BG"/>
        </w:rPr>
        <w:t>съхранявате Exelon</w:t>
      </w:r>
    </w:p>
    <w:p w14:paraId="7C2529D6" w14:textId="77777777" w:rsidR="000166D2" w:rsidRPr="003C46AF" w:rsidRDefault="000166D2" w:rsidP="0085631C">
      <w:pPr>
        <w:keepNext/>
        <w:widowControl w:val="0"/>
        <w:numPr>
          <w:ilvl w:val="12"/>
          <w:numId w:val="0"/>
        </w:numPr>
        <w:tabs>
          <w:tab w:val="clear" w:pos="567"/>
        </w:tabs>
        <w:spacing w:line="240" w:lineRule="auto"/>
        <w:ind w:left="567" w:hanging="567"/>
        <w:rPr>
          <w:color w:val="000000"/>
          <w:szCs w:val="22"/>
          <w:lang w:val="ru-RU"/>
        </w:rPr>
      </w:pPr>
    </w:p>
    <w:p w14:paraId="38C2F992" w14:textId="77777777" w:rsidR="000166D2" w:rsidRPr="003C46AF" w:rsidRDefault="00714CE8" w:rsidP="0085631C">
      <w:pPr>
        <w:widowControl w:val="0"/>
        <w:numPr>
          <w:ilvl w:val="0"/>
          <w:numId w:val="20"/>
        </w:numPr>
        <w:tabs>
          <w:tab w:val="clear" w:pos="720"/>
          <w:tab w:val="left" w:pos="540"/>
          <w:tab w:val="num" w:pos="567"/>
        </w:tabs>
        <w:spacing w:line="240" w:lineRule="auto"/>
        <w:ind w:left="567" w:hanging="567"/>
        <w:rPr>
          <w:color w:val="000000"/>
          <w:szCs w:val="22"/>
          <w:lang w:val="ru-RU"/>
        </w:rPr>
      </w:pPr>
      <w:r w:rsidRPr="003C46AF">
        <w:rPr>
          <w:color w:val="000000"/>
          <w:szCs w:val="22"/>
          <w:lang w:val="ru-RU"/>
        </w:rPr>
        <w:t>Да се с</w:t>
      </w:r>
      <w:r w:rsidR="000166D2" w:rsidRPr="003C46AF">
        <w:rPr>
          <w:noProof/>
          <w:color w:val="000000"/>
          <w:lang w:val="ru-RU"/>
        </w:rPr>
        <w:t xml:space="preserve">ъхранява на място, </w:t>
      </w:r>
      <w:r w:rsidR="000166D2" w:rsidRPr="003C46AF">
        <w:rPr>
          <w:noProof/>
          <w:color w:val="000000"/>
          <w:lang w:val="bg-BG"/>
        </w:rPr>
        <w:t>недостъпно за</w:t>
      </w:r>
      <w:r w:rsidR="000166D2" w:rsidRPr="003C46AF">
        <w:rPr>
          <w:noProof/>
          <w:color w:val="000000"/>
          <w:lang w:val="ru-RU"/>
        </w:rPr>
        <w:t xml:space="preserve"> деца</w:t>
      </w:r>
      <w:r w:rsidR="000166D2" w:rsidRPr="003C46AF">
        <w:rPr>
          <w:color w:val="000000"/>
          <w:szCs w:val="22"/>
          <w:lang w:val="ru-RU"/>
        </w:rPr>
        <w:t>.</w:t>
      </w:r>
    </w:p>
    <w:p w14:paraId="2AED1A9A" w14:textId="77777777" w:rsidR="000166D2" w:rsidRPr="003C46AF" w:rsidRDefault="000166D2" w:rsidP="0085631C">
      <w:pPr>
        <w:widowControl w:val="0"/>
        <w:numPr>
          <w:ilvl w:val="0"/>
          <w:numId w:val="20"/>
        </w:numPr>
        <w:tabs>
          <w:tab w:val="clear" w:pos="720"/>
          <w:tab w:val="left" w:pos="540"/>
          <w:tab w:val="num" w:pos="567"/>
        </w:tabs>
        <w:spacing w:line="240" w:lineRule="auto"/>
        <w:ind w:left="567" w:hanging="567"/>
        <w:rPr>
          <w:color w:val="000000"/>
          <w:szCs w:val="22"/>
          <w:lang w:val="ru-RU"/>
        </w:rPr>
      </w:pPr>
      <w:r w:rsidRPr="003C46AF">
        <w:rPr>
          <w:color w:val="000000"/>
          <w:szCs w:val="22"/>
          <w:lang w:val="bg-BG"/>
        </w:rPr>
        <w:t>Не използвайте</w:t>
      </w:r>
      <w:r w:rsidRPr="003C46AF">
        <w:rPr>
          <w:color w:val="000000"/>
          <w:szCs w:val="22"/>
          <w:lang w:val="ru-RU"/>
        </w:rPr>
        <w:t xml:space="preserve"> </w:t>
      </w:r>
      <w:r w:rsidR="009C606D" w:rsidRPr="003C46AF">
        <w:rPr>
          <w:color w:val="000000"/>
          <w:szCs w:val="22"/>
          <w:lang w:val="ru-RU"/>
        </w:rPr>
        <w:t>това лекарство</w:t>
      </w:r>
      <w:r w:rsidRPr="003C46AF">
        <w:rPr>
          <w:color w:val="000000"/>
          <w:szCs w:val="22"/>
          <w:lang w:val="ru-RU"/>
        </w:rPr>
        <w:t xml:space="preserve"> </w:t>
      </w:r>
      <w:r w:rsidRPr="003C46AF">
        <w:rPr>
          <w:color w:val="000000"/>
          <w:szCs w:val="22"/>
          <w:lang w:val="bg-BG"/>
        </w:rPr>
        <w:t>след срока на годност</w:t>
      </w:r>
      <w:r w:rsidR="009840AC" w:rsidRPr="003C46AF">
        <w:rPr>
          <w:color w:val="000000"/>
          <w:szCs w:val="22"/>
          <w:lang w:val="bg-BG"/>
        </w:rPr>
        <w:t>,</w:t>
      </w:r>
      <w:r w:rsidRPr="003C46AF">
        <w:rPr>
          <w:color w:val="000000"/>
          <w:szCs w:val="22"/>
          <w:lang w:val="bg-BG"/>
        </w:rPr>
        <w:t xml:space="preserve"> отбелязан </w:t>
      </w:r>
      <w:r w:rsidR="009840AC" w:rsidRPr="003C46AF">
        <w:rPr>
          <w:color w:val="000000"/>
          <w:szCs w:val="22"/>
          <w:lang w:val="bg-BG"/>
        </w:rPr>
        <w:t>върху</w:t>
      </w:r>
      <w:r w:rsidRPr="003C46AF">
        <w:rPr>
          <w:color w:val="000000"/>
          <w:szCs w:val="22"/>
          <w:lang w:val="bg-BG"/>
        </w:rPr>
        <w:t xml:space="preserve"> картонената </w:t>
      </w:r>
      <w:r w:rsidR="009840AC" w:rsidRPr="003C46AF">
        <w:rPr>
          <w:color w:val="000000"/>
          <w:szCs w:val="22"/>
          <w:lang w:val="bg-BG"/>
        </w:rPr>
        <w:t>опаковка</w:t>
      </w:r>
      <w:r w:rsidRPr="003C46AF">
        <w:rPr>
          <w:color w:val="000000"/>
          <w:szCs w:val="22"/>
          <w:lang w:val="bg-BG"/>
        </w:rPr>
        <w:t xml:space="preserve"> и сашето</w:t>
      </w:r>
      <w:r w:rsidR="006E1461" w:rsidRPr="003C46AF">
        <w:rPr>
          <w:color w:val="000000"/>
          <w:szCs w:val="22"/>
          <w:lang w:val="bg-BG"/>
        </w:rPr>
        <w:t xml:space="preserve"> след </w:t>
      </w:r>
      <w:r w:rsidR="006E1461" w:rsidRPr="003C46AF">
        <w:rPr>
          <w:color w:val="000000"/>
          <w:szCs w:val="22"/>
          <w:lang w:val="ru-RU"/>
        </w:rPr>
        <w:t>“</w:t>
      </w:r>
      <w:r w:rsidR="006E1461" w:rsidRPr="003C46AF">
        <w:rPr>
          <w:color w:val="000000"/>
          <w:szCs w:val="22"/>
          <w:lang w:val="bg-BG"/>
        </w:rPr>
        <w:t>Годен до:/</w:t>
      </w:r>
      <w:r w:rsidR="006E1461" w:rsidRPr="003C46AF">
        <w:rPr>
          <w:color w:val="000000"/>
          <w:szCs w:val="22"/>
          <w:lang w:val="en-US"/>
        </w:rPr>
        <w:t>EXP</w:t>
      </w:r>
      <w:r w:rsidR="006E1461" w:rsidRPr="003C46AF">
        <w:rPr>
          <w:color w:val="000000"/>
          <w:szCs w:val="22"/>
          <w:lang w:val="ru-RU"/>
        </w:rPr>
        <w:t>”</w:t>
      </w:r>
      <w:r w:rsidRPr="003C46AF">
        <w:rPr>
          <w:color w:val="000000"/>
          <w:szCs w:val="22"/>
          <w:lang w:val="ru-RU"/>
        </w:rPr>
        <w:t>. Срокът на годност отговаря на последния ден от посочения месец.</w:t>
      </w:r>
    </w:p>
    <w:p w14:paraId="65224123" w14:textId="77777777" w:rsidR="000166D2" w:rsidRPr="003C46AF" w:rsidRDefault="000166D2" w:rsidP="0085631C">
      <w:pPr>
        <w:widowControl w:val="0"/>
        <w:numPr>
          <w:ilvl w:val="0"/>
          <w:numId w:val="20"/>
        </w:numPr>
        <w:tabs>
          <w:tab w:val="clear" w:pos="720"/>
          <w:tab w:val="left" w:pos="540"/>
          <w:tab w:val="num" w:pos="567"/>
        </w:tabs>
        <w:spacing w:line="240" w:lineRule="auto"/>
        <w:ind w:left="567" w:hanging="567"/>
        <w:rPr>
          <w:color w:val="000000"/>
          <w:szCs w:val="22"/>
          <w:lang w:val="ru-RU"/>
        </w:rPr>
      </w:pPr>
      <w:r w:rsidRPr="003C46AF">
        <w:rPr>
          <w:color w:val="000000"/>
          <w:szCs w:val="22"/>
          <w:lang w:val="bg-BG"/>
        </w:rPr>
        <w:t xml:space="preserve">Да </w:t>
      </w:r>
      <w:r w:rsidR="007E1BFE" w:rsidRPr="003C46AF">
        <w:rPr>
          <w:color w:val="000000"/>
          <w:szCs w:val="22"/>
          <w:lang w:val="bg-BG"/>
        </w:rPr>
        <w:t xml:space="preserve">не </w:t>
      </w:r>
      <w:r w:rsidRPr="003C46AF">
        <w:rPr>
          <w:color w:val="000000"/>
          <w:szCs w:val="22"/>
          <w:lang w:val="bg-BG"/>
        </w:rPr>
        <w:t xml:space="preserve">се съхранява </w:t>
      </w:r>
      <w:r w:rsidR="007E1BFE" w:rsidRPr="003C46AF">
        <w:rPr>
          <w:color w:val="000000"/>
          <w:szCs w:val="22"/>
          <w:lang w:val="bg-BG"/>
        </w:rPr>
        <w:t>над</w:t>
      </w:r>
      <w:r w:rsidRPr="003C46AF">
        <w:rPr>
          <w:color w:val="000000"/>
          <w:szCs w:val="22"/>
          <w:lang w:val="ru-RU"/>
        </w:rPr>
        <w:t xml:space="preserve"> </w:t>
      </w:r>
      <w:smartTag w:uri="urn:schemas-microsoft-com:office:smarttags" w:element="metricconverter">
        <w:smartTagPr>
          <w:attr w:name="ProductID" w:val="25ﾰC"/>
        </w:smartTagPr>
        <w:r w:rsidRPr="003C46AF">
          <w:rPr>
            <w:color w:val="000000"/>
            <w:szCs w:val="22"/>
            <w:lang w:val="ru-RU"/>
          </w:rPr>
          <w:t>25°</w:t>
        </w:r>
        <w:r w:rsidRPr="003C46AF">
          <w:rPr>
            <w:color w:val="000000"/>
            <w:szCs w:val="22"/>
          </w:rPr>
          <w:t>C</w:t>
        </w:r>
      </w:smartTag>
      <w:r w:rsidRPr="003C46AF">
        <w:rPr>
          <w:color w:val="000000"/>
          <w:szCs w:val="22"/>
          <w:lang w:val="ru-RU"/>
        </w:rPr>
        <w:t>.</w:t>
      </w:r>
    </w:p>
    <w:p w14:paraId="6E29C895" w14:textId="77777777" w:rsidR="000166D2" w:rsidRPr="003C46AF" w:rsidRDefault="000166D2" w:rsidP="0085631C">
      <w:pPr>
        <w:widowControl w:val="0"/>
        <w:numPr>
          <w:ilvl w:val="0"/>
          <w:numId w:val="20"/>
        </w:numPr>
        <w:tabs>
          <w:tab w:val="clear" w:pos="720"/>
          <w:tab w:val="left" w:pos="540"/>
          <w:tab w:val="num" w:pos="567"/>
        </w:tabs>
        <w:spacing w:line="240" w:lineRule="auto"/>
        <w:ind w:left="567" w:hanging="567"/>
        <w:rPr>
          <w:color w:val="000000"/>
          <w:szCs w:val="22"/>
          <w:lang w:val="ru-RU"/>
        </w:rPr>
      </w:pPr>
      <w:r w:rsidRPr="003C46AF">
        <w:rPr>
          <w:color w:val="000000"/>
          <w:szCs w:val="22"/>
          <w:lang w:val="ru-RU"/>
        </w:rPr>
        <w:t>Преди употреба съхранявайте трансдермалния пластир в сашето.</w:t>
      </w:r>
    </w:p>
    <w:p w14:paraId="5400F968" w14:textId="77777777" w:rsidR="000166D2" w:rsidRPr="003C46AF" w:rsidRDefault="000166D2" w:rsidP="0085631C">
      <w:pPr>
        <w:widowControl w:val="0"/>
        <w:numPr>
          <w:ilvl w:val="0"/>
          <w:numId w:val="20"/>
        </w:numPr>
        <w:tabs>
          <w:tab w:val="clear" w:pos="720"/>
          <w:tab w:val="left" w:pos="540"/>
          <w:tab w:val="num" w:pos="567"/>
        </w:tabs>
        <w:spacing w:line="240" w:lineRule="auto"/>
        <w:ind w:left="567" w:hanging="567"/>
        <w:rPr>
          <w:color w:val="000000"/>
          <w:szCs w:val="22"/>
          <w:u w:val="single"/>
          <w:lang w:val="ru-RU"/>
        </w:rPr>
      </w:pPr>
      <w:r w:rsidRPr="003C46AF">
        <w:rPr>
          <w:color w:val="000000"/>
          <w:szCs w:val="22"/>
          <w:lang w:val="bg-BG"/>
        </w:rPr>
        <w:t>Не използвайте</w:t>
      </w:r>
      <w:r w:rsidRPr="003C46AF">
        <w:rPr>
          <w:color w:val="000000"/>
          <w:szCs w:val="22"/>
          <w:lang w:val="ru-RU"/>
        </w:rPr>
        <w:t xml:space="preserve"> пластир</w:t>
      </w:r>
      <w:r w:rsidRPr="003C46AF">
        <w:rPr>
          <w:color w:val="000000"/>
          <w:szCs w:val="22"/>
          <w:lang w:val="bg-BG"/>
        </w:rPr>
        <w:t>, който е повреден или има белези на чужда намеса</w:t>
      </w:r>
      <w:r w:rsidRPr="003C46AF">
        <w:rPr>
          <w:color w:val="000000"/>
          <w:szCs w:val="22"/>
          <w:lang w:val="ru-RU"/>
        </w:rPr>
        <w:t>.</w:t>
      </w:r>
    </w:p>
    <w:p w14:paraId="446CFF98" w14:textId="1177B10B" w:rsidR="00403A99" w:rsidRPr="003C46AF" w:rsidRDefault="00403A99" w:rsidP="0085631C">
      <w:pPr>
        <w:widowControl w:val="0"/>
        <w:numPr>
          <w:ilvl w:val="0"/>
          <w:numId w:val="20"/>
        </w:numPr>
        <w:tabs>
          <w:tab w:val="clear" w:pos="720"/>
          <w:tab w:val="left" w:pos="540"/>
          <w:tab w:val="num" w:pos="567"/>
        </w:tabs>
        <w:spacing w:line="240" w:lineRule="auto"/>
        <w:ind w:left="567" w:hanging="567"/>
        <w:rPr>
          <w:color w:val="000000"/>
          <w:szCs w:val="22"/>
          <w:u w:val="single"/>
          <w:lang w:val="ru-RU"/>
        </w:rPr>
      </w:pPr>
      <w:r w:rsidRPr="003C46AF">
        <w:rPr>
          <w:color w:val="000000"/>
          <w:szCs w:val="22"/>
          <w:lang w:val="ru-RU"/>
        </w:rPr>
        <w:t xml:space="preserve">След като отстраните пластира го сгънете наполовина, с лепящите повърхности </w:t>
      </w:r>
      <w:r w:rsidR="004D2C76" w:rsidRPr="003C46AF">
        <w:rPr>
          <w:color w:val="000000"/>
          <w:szCs w:val="22"/>
          <w:lang w:val="ru-RU"/>
        </w:rPr>
        <w:t>на</w:t>
      </w:r>
      <w:r w:rsidRPr="003C46AF">
        <w:rPr>
          <w:color w:val="000000"/>
          <w:szCs w:val="22"/>
          <w:lang w:val="ru-RU"/>
        </w:rPr>
        <w:t xml:space="preserve">вътре и ги </w:t>
      </w:r>
      <w:r w:rsidR="004D2C76" w:rsidRPr="003C46AF">
        <w:rPr>
          <w:color w:val="000000"/>
          <w:szCs w:val="22"/>
          <w:lang w:val="ru-RU"/>
        </w:rPr>
        <w:t>при</w:t>
      </w:r>
      <w:r w:rsidRPr="003C46AF">
        <w:rPr>
          <w:color w:val="000000"/>
          <w:szCs w:val="22"/>
          <w:lang w:val="ru-RU"/>
        </w:rPr>
        <w:t>тиснете една към друга. Върнете използвания пластир обратно в сашето и го изхвърлете по такъв начин, че да не може да бъде достъпен за деца. Не пипайте очите си с ръце и измийте ръцете си с вода и сапун, след като отстраните пластира.</w:t>
      </w:r>
      <w:r w:rsidR="002566CA" w:rsidRPr="003C46AF">
        <w:rPr>
          <w:color w:val="000000"/>
          <w:szCs w:val="22"/>
          <w:lang w:val="ru-RU"/>
        </w:rPr>
        <w:t xml:space="preserve"> </w:t>
      </w:r>
      <w:r w:rsidR="0051089A" w:rsidRPr="003C46AF">
        <w:rPr>
          <w:noProof/>
          <w:szCs w:val="22"/>
          <w:lang w:val="bg-BG"/>
        </w:rPr>
        <w:t>Не изхвърляйте лекарствата</w:t>
      </w:r>
      <w:r w:rsidR="0051089A" w:rsidRPr="003C46AF">
        <w:rPr>
          <w:szCs w:val="22"/>
          <w:lang w:val="bg-BG"/>
        </w:rPr>
        <w:t xml:space="preserve"> в канализацията или в контейнера за домашни отпадъци</w:t>
      </w:r>
      <w:r w:rsidR="0051089A" w:rsidRPr="003C46AF">
        <w:rPr>
          <w:noProof/>
          <w:szCs w:val="22"/>
          <w:lang w:val="bg-BG"/>
        </w:rPr>
        <w:t>.</w:t>
      </w:r>
      <w:r w:rsidR="0051089A" w:rsidRPr="003C46AF">
        <w:rPr>
          <w:szCs w:val="22"/>
          <w:lang w:val="bg-BG"/>
        </w:rPr>
        <w:t xml:space="preserve"> Попитайте Вашия фармацевт как да </w:t>
      </w:r>
      <w:r w:rsidR="0051089A" w:rsidRPr="003C46AF">
        <w:rPr>
          <w:noProof/>
          <w:szCs w:val="22"/>
          <w:lang w:val="bg-BG"/>
        </w:rPr>
        <w:t>изхвърляте лекарствата, които вече не използвате</w:t>
      </w:r>
      <w:r w:rsidR="0051089A" w:rsidRPr="003C46AF">
        <w:rPr>
          <w:szCs w:val="22"/>
          <w:lang w:val="bg-BG"/>
        </w:rPr>
        <w:t xml:space="preserve">. </w:t>
      </w:r>
      <w:r w:rsidR="0051089A" w:rsidRPr="003C46AF">
        <w:rPr>
          <w:noProof/>
          <w:szCs w:val="22"/>
          <w:lang w:val="bg-BG"/>
        </w:rPr>
        <w:t>Тези мерки ще спомогнат за опазване на околната среда.</w:t>
      </w:r>
    </w:p>
    <w:p w14:paraId="24964AE1" w14:textId="77777777" w:rsidR="000166D2" w:rsidRPr="003C46AF" w:rsidRDefault="000166D2" w:rsidP="0085631C">
      <w:pPr>
        <w:widowControl w:val="0"/>
        <w:tabs>
          <w:tab w:val="clear" w:pos="567"/>
          <w:tab w:val="left" w:pos="540"/>
        </w:tabs>
        <w:spacing w:line="240" w:lineRule="auto"/>
        <w:rPr>
          <w:color w:val="000000"/>
          <w:szCs w:val="22"/>
          <w:lang w:val="ru-RU"/>
        </w:rPr>
      </w:pPr>
    </w:p>
    <w:p w14:paraId="34C3595A"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4547B3B4" w14:textId="77777777" w:rsidR="000166D2" w:rsidRPr="003C46AF" w:rsidRDefault="000166D2" w:rsidP="0085631C">
      <w:pPr>
        <w:keepNext/>
        <w:widowControl w:val="0"/>
        <w:tabs>
          <w:tab w:val="clear" w:pos="567"/>
        </w:tabs>
        <w:ind w:right="-2"/>
        <w:rPr>
          <w:b/>
          <w:noProof/>
          <w:color w:val="000000"/>
          <w:lang w:val="bg-BG"/>
        </w:rPr>
      </w:pPr>
      <w:r w:rsidRPr="003C46AF">
        <w:rPr>
          <w:b/>
          <w:color w:val="000000"/>
          <w:szCs w:val="22"/>
          <w:lang w:val="ru-RU"/>
        </w:rPr>
        <w:t>6.</w:t>
      </w:r>
      <w:r w:rsidRPr="003C46AF">
        <w:rPr>
          <w:b/>
          <w:color w:val="000000"/>
          <w:szCs w:val="22"/>
          <w:lang w:val="ru-RU"/>
        </w:rPr>
        <w:tab/>
      </w:r>
      <w:r w:rsidR="00F6296F" w:rsidRPr="003C46AF">
        <w:rPr>
          <w:b/>
          <w:noProof/>
          <w:szCs w:val="24"/>
          <w:lang w:val="bg-BG"/>
        </w:rPr>
        <w:t>Съдържание на опаковката и допълнителна информация</w:t>
      </w:r>
    </w:p>
    <w:p w14:paraId="6AC5CA58" w14:textId="77777777" w:rsidR="000166D2" w:rsidRPr="003C46AF" w:rsidRDefault="000166D2" w:rsidP="0085631C">
      <w:pPr>
        <w:keepNext/>
        <w:widowControl w:val="0"/>
        <w:numPr>
          <w:ilvl w:val="12"/>
          <w:numId w:val="0"/>
        </w:numPr>
        <w:tabs>
          <w:tab w:val="clear" w:pos="567"/>
        </w:tabs>
        <w:spacing w:line="240" w:lineRule="auto"/>
        <w:rPr>
          <w:color w:val="000000"/>
          <w:szCs w:val="22"/>
          <w:lang w:val="ru-RU"/>
        </w:rPr>
      </w:pPr>
    </w:p>
    <w:p w14:paraId="40F07686" w14:textId="77777777" w:rsidR="000166D2" w:rsidRPr="003C46AF" w:rsidRDefault="000166D2" w:rsidP="0085631C">
      <w:pPr>
        <w:keepNext/>
        <w:widowControl w:val="0"/>
        <w:numPr>
          <w:ilvl w:val="12"/>
          <w:numId w:val="0"/>
        </w:numPr>
        <w:tabs>
          <w:tab w:val="clear" w:pos="567"/>
        </w:tabs>
        <w:spacing w:line="240" w:lineRule="auto"/>
        <w:rPr>
          <w:b/>
          <w:bCs/>
          <w:color w:val="000000"/>
          <w:szCs w:val="22"/>
          <w:lang w:val="ru-RU"/>
        </w:rPr>
      </w:pPr>
      <w:r w:rsidRPr="003C46AF">
        <w:rPr>
          <w:b/>
          <w:bCs/>
          <w:color w:val="000000"/>
          <w:szCs w:val="22"/>
          <w:lang w:val="bg-BG"/>
        </w:rPr>
        <w:t>Какво съдържа</w:t>
      </w:r>
      <w:r w:rsidRPr="003C46AF">
        <w:rPr>
          <w:b/>
          <w:bCs/>
          <w:color w:val="000000"/>
          <w:szCs w:val="22"/>
          <w:lang w:val="ru-RU"/>
        </w:rPr>
        <w:t xml:space="preserve"> </w:t>
      </w:r>
      <w:r w:rsidRPr="003C46AF">
        <w:rPr>
          <w:b/>
          <w:bCs/>
          <w:color w:val="000000"/>
          <w:szCs w:val="22"/>
        </w:rPr>
        <w:t>Exelon</w:t>
      </w:r>
    </w:p>
    <w:p w14:paraId="63FFC387" w14:textId="5363EA92" w:rsidR="000166D2" w:rsidRPr="003C46AF" w:rsidRDefault="000166D2" w:rsidP="0085631C">
      <w:pPr>
        <w:keepNext/>
        <w:widowControl w:val="0"/>
        <w:tabs>
          <w:tab w:val="clear" w:pos="567"/>
        </w:tabs>
        <w:spacing w:line="240" w:lineRule="auto"/>
        <w:ind w:left="540" w:hanging="540"/>
        <w:rPr>
          <w:i/>
          <w:iCs/>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bg-BG"/>
        </w:rPr>
        <w:t>Активно вещество</w:t>
      </w:r>
      <w:r w:rsidR="00D575FC" w:rsidRPr="003C46AF">
        <w:rPr>
          <w:color w:val="000000"/>
          <w:szCs w:val="22"/>
          <w:lang w:val="bg-BG"/>
        </w:rPr>
        <w:t>:</w:t>
      </w:r>
      <w:r w:rsidRPr="003C46AF">
        <w:rPr>
          <w:color w:val="000000"/>
          <w:szCs w:val="22"/>
          <w:lang w:val="bg-BG"/>
        </w:rPr>
        <w:t xml:space="preserve"> ривастигмин</w:t>
      </w:r>
      <w:r w:rsidRPr="003C46AF">
        <w:rPr>
          <w:color w:val="000000"/>
          <w:szCs w:val="22"/>
          <w:lang w:val="ru-RU"/>
        </w:rPr>
        <w:t>.</w:t>
      </w:r>
    </w:p>
    <w:p w14:paraId="65FCEB81" w14:textId="77777777" w:rsidR="000166D2" w:rsidRPr="003C46AF" w:rsidRDefault="000166D2" w:rsidP="0085631C">
      <w:pPr>
        <w:widowControl w:val="0"/>
        <w:tabs>
          <w:tab w:val="clear" w:pos="567"/>
        </w:tabs>
        <w:spacing w:line="240" w:lineRule="auto"/>
        <w:ind w:left="1134" w:hanging="567"/>
        <w:rPr>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en-US"/>
        </w:rPr>
        <w:t>Exelon</w:t>
      </w:r>
      <w:r w:rsidRPr="003C46AF">
        <w:rPr>
          <w:color w:val="000000"/>
          <w:szCs w:val="22"/>
          <w:lang w:val="ru-RU"/>
        </w:rPr>
        <w:t xml:space="preserve"> 4,6 mg/24 часа трансдермални пластири: </w:t>
      </w:r>
      <w:r w:rsidRPr="003C46AF">
        <w:rPr>
          <w:color w:val="000000"/>
          <w:szCs w:val="22"/>
          <w:lang w:val="bg-BG"/>
        </w:rPr>
        <w:t>Всеки пластир освобождава</w:t>
      </w:r>
      <w:r w:rsidRPr="003C46AF">
        <w:rPr>
          <w:color w:val="000000"/>
          <w:szCs w:val="22"/>
          <w:lang w:val="ru-RU"/>
        </w:rPr>
        <w:t xml:space="preserve"> 4,6</w:t>
      </w:r>
      <w:r w:rsidRPr="003C46AF">
        <w:rPr>
          <w:color w:val="000000"/>
          <w:szCs w:val="22"/>
          <w:lang w:val="en-US"/>
        </w:rPr>
        <w:t> mg</w:t>
      </w:r>
      <w:r w:rsidRPr="003C46AF">
        <w:rPr>
          <w:color w:val="000000"/>
          <w:szCs w:val="22"/>
          <w:lang w:val="ru-RU"/>
        </w:rPr>
        <w:t xml:space="preserve"> </w:t>
      </w:r>
      <w:r w:rsidRPr="003C46AF">
        <w:rPr>
          <w:color w:val="000000"/>
          <w:szCs w:val="22"/>
          <w:lang w:val="bg-BG"/>
        </w:rPr>
        <w:t xml:space="preserve">ривастигмин за </w:t>
      </w:r>
      <w:r w:rsidRPr="003C46AF">
        <w:rPr>
          <w:color w:val="000000"/>
          <w:szCs w:val="22"/>
          <w:lang w:val="ru-RU"/>
        </w:rPr>
        <w:t>24</w:t>
      </w:r>
      <w:r w:rsidRPr="003C46AF">
        <w:rPr>
          <w:color w:val="000000"/>
          <w:szCs w:val="22"/>
          <w:lang w:val="en-US"/>
        </w:rPr>
        <w:t> </w:t>
      </w:r>
      <w:r w:rsidRPr="003C46AF">
        <w:rPr>
          <w:color w:val="000000"/>
          <w:szCs w:val="22"/>
          <w:lang w:val="bg-BG"/>
        </w:rPr>
        <w:t xml:space="preserve">часа, </w:t>
      </w:r>
      <w:r w:rsidR="00404564" w:rsidRPr="003C46AF">
        <w:rPr>
          <w:color w:val="000000"/>
          <w:szCs w:val="22"/>
          <w:lang w:val="bg-BG"/>
        </w:rPr>
        <w:t>има площ</w:t>
      </w:r>
      <w:r w:rsidRPr="003C46AF">
        <w:rPr>
          <w:color w:val="000000"/>
          <w:szCs w:val="22"/>
          <w:lang w:val="ru-RU"/>
        </w:rPr>
        <w:t xml:space="preserve"> 5</w:t>
      </w:r>
      <w:r w:rsidRPr="003C46AF">
        <w:rPr>
          <w:color w:val="000000"/>
          <w:szCs w:val="22"/>
          <w:lang w:val="en-US"/>
        </w:rPr>
        <w:t> cm</w:t>
      </w:r>
      <w:r w:rsidRPr="003C46AF">
        <w:rPr>
          <w:color w:val="000000"/>
          <w:szCs w:val="22"/>
          <w:vertAlign w:val="superscript"/>
          <w:lang w:val="ru-RU"/>
        </w:rPr>
        <w:t>2</w:t>
      </w:r>
      <w:r w:rsidRPr="003C46AF">
        <w:rPr>
          <w:color w:val="000000"/>
          <w:szCs w:val="22"/>
          <w:lang w:val="ru-RU"/>
        </w:rPr>
        <w:t xml:space="preserve"> и </w:t>
      </w:r>
      <w:r w:rsidRPr="003C46AF">
        <w:rPr>
          <w:color w:val="000000"/>
          <w:szCs w:val="22"/>
          <w:lang w:val="bg-BG"/>
        </w:rPr>
        <w:t>съдържа</w:t>
      </w:r>
      <w:r w:rsidRPr="003C46AF">
        <w:rPr>
          <w:color w:val="000000"/>
          <w:szCs w:val="22"/>
          <w:lang w:val="ru-RU"/>
        </w:rPr>
        <w:t xml:space="preserve"> 9</w:t>
      </w:r>
      <w:r w:rsidRPr="003C46AF">
        <w:rPr>
          <w:color w:val="000000"/>
          <w:szCs w:val="22"/>
          <w:lang w:val="en-US"/>
        </w:rPr>
        <w:t> mg</w:t>
      </w:r>
      <w:r w:rsidRPr="003C46AF">
        <w:rPr>
          <w:color w:val="000000"/>
          <w:szCs w:val="22"/>
          <w:lang w:val="ru-RU"/>
        </w:rPr>
        <w:t xml:space="preserve"> </w:t>
      </w:r>
      <w:r w:rsidRPr="003C46AF">
        <w:rPr>
          <w:color w:val="000000"/>
          <w:szCs w:val="22"/>
          <w:lang w:val="bg-BG"/>
        </w:rPr>
        <w:t>ривастигмин</w:t>
      </w:r>
      <w:r w:rsidRPr="003C46AF">
        <w:rPr>
          <w:color w:val="000000"/>
          <w:szCs w:val="22"/>
          <w:lang w:val="ru-RU"/>
        </w:rPr>
        <w:t>.</w:t>
      </w:r>
    </w:p>
    <w:p w14:paraId="32E3AF6C" w14:textId="77777777" w:rsidR="000166D2" w:rsidRPr="003C46AF" w:rsidRDefault="000166D2" w:rsidP="0085631C">
      <w:pPr>
        <w:widowControl w:val="0"/>
        <w:tabs>
          <w:tab w:val="clear" w:pos="567"/>
        </w:tabs>
        <w:spacing w:line="240" w:lineRule="auto"/>
        <w:ind w:left="1134" w:hanging="567"/>
        <w:rPr>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en-US"/>
        </w:rPr>
        <w:t>Exelon</w:t>
      </w:r>
      <w:r w:rsidRPr="003C46AF">
        <w:rPr>
          <w:color w:val="000000"/>
          <w:szCs w:val="22"/>
          <w:lang w:val="ru-RU"/>
        </w:rPr>
        <w:t xml:space="preserve"> 9,5 mg/24 часа трансдермални пластири: </w:t>
      </w:r>
      <w:r w:rsidRPr="003C46AF">
        <w:rPr>
          <w:color w:val="000000"/>
          <w:szCs w:val="22"/>
          <w:lang w:val="bg-BG"/>
        </w:rPr>
        <w:t>Всеки пластир освобождава</w:t>
      </w:r>
      <w:r w:rsidRPr="003C46AF">
        <w:rPr>
          <w:color w:val="000000"/>
          <w:szCs w:val="22"/>
          <w:lang w:val="ru-RU"/>
        </w:rPr>
        <w:t xml:space="preserve"> 9,5</w:t>
      </w:r>
      <w:r w:rsidRPr="003C46AF">
        <w:rPr>
          <w:color w:val="000000"/>
          <w:szCs w:val="22"/>
          <w:lang w:val="en-US"/>
        </w:rPr>
        <w:t> mg</w:t>
      </w:r>
      <w:r w:rsidRPr="003C46AF">
        <w:rPr>
          <w:color w:val="000000"/>
          <w:szCs w:val="22"/>
          <w:lang w:val="ru-RU"/>
        </w:rPr>
        <w:t xml:space="preserve"> </w:t>
      </w:r>
      <w:r w:rsidRPr="003C46AF">
        <w:rPr>
          <w:color w:val="000000"/>
          <w:szCs w:val="22"/>
          <w:lang w:val="bg-BG"/>
        </w:rPr>
        <w:t xml:space="preserve">ривастигмин за </w:t>
      </w:r>
      <w:r w:rsidRPr="003C46AF">
        <w:rPr>
          <w:color w:val="000000"/>
          <w:szCs w:val="22"/>
          <w:lang w:val="ru-RU"/>
        </w:rPr>
        <w:t>24</w:t>
      </w:r>
      <w:r w:rsidRPr="003C46AF">
        <w:rPr>
          <w:color w:val="000000"/>
          <w:szCs w:val="22"/>
          <w:lang w:val="en-US"/>
        </w:rPr>
        <w:t> </w:t>
      </w:r>
      <w:r w:rsidRPr="003C46AF">
        <w:rPr>
          <w:color w:val="000000"/>
          <w:szCs w:val="22"/>
          <w:lang w:val="bg-BG"/>
        </w:rPr>
        <w:t xml:space="preserve">часа, </w:t>
      </w:r>
      <w:r w:rsidR="00404564" w:rsidRPr="003C46AF">
        <w:rPr>
          <w:color w:val="000000"/>
          <w:szCs w:val="22"/>
          <w:lang w:val="bg-BG"/>
        </w:rPr>
        <w:t>има площ</w:t>
      </w:r>
      <w:r w:rsidRPr="003C46AF">
        <w:rPr>
          <w:color w:val="000000"/>
          <w:szCs w:val="22"/>
          <w:lang w:val="bg-BG"/>
        </w:rPr>
        <w:t xml:space="preserve"> </w:t>
      </w:r>
      <w:r w:rsidRPr="003C46AF">
        <w:rPr>
          <w:color w:val="000000"/>
          <w:szCs w:val="22"/>
          <w:lang w:val="ru-RU"/>
        </w:rPr>
        <w:t>10</w:t>
      </w:r>
      <w:r w:rsidRPr="003C46AF">
        <w:rPr>
          <w:color w:val="000000"/>
          <w:szCs w:val="22"/>
          <w:lang w:val="en-US"/>
        </w:rPr>
        <w:t> cm</w:t>
      </w:r>
      <w:r w:rsidRPr="003C46AF">
        <w:rPr>
          <w:color w:val="000000"/>
          <w:szCs w:val="22"/>
          <w:vertAlign w:val="superscript"/>
          <w:lang w:val="ru-RU"/>
        </w:rPr>
        <w:t>2</w:t>
      </w:r>
      <w:r w:rsidRPr="003C46AF">
        <w:rPr>
          <w:color w:val="000000"/>
          <w:szCs w:val="22"/>
          <w:lang w:val="ru-RU"/>
        </w:rPr>
        <w:t xml:space="preserve"> и </w:t>
      </w:r>
      <w:r w:rsidRPr="003C46AF">
        <w:rPr>
          <w:color w:val="000000"/>
          <w:szCs w:val="22"/>
          <w:lang w:val="bg-BG"/>
        </w:rPr>
        <w:t>съдържа</w:t>
      </w:r>
      <w:r w:rsidRPr="003C46AF">
        <w:rPr>
          <w:color w:val="000000"/>
          <w:szCs w:val="22"/>
          <w:lang w:val="ru-RU"/>
        </w:rPr>
        <w:t xml:space="preserve"> 18</w:t>
      </w:r>
      <w:r w:rsidRPr="003C46AF">
        <w:rPr>
          <w:color w:val="000000"/>
          <w:szCs w:val="22"/>
          <w:lang w:val="en-US"/>
        </w:rPr>
        <w:t> mg</w:t>
      </w:r>
      <w:r w:rsidRPr="003C46AF">
        <w:rPr>
          <w:color w:val="000000"/>
          <w:szCs w:val="22"/>
          <w:lang w:val="ru-RU"/>
        </w:rPr>
        <w:t xml:space="preserve"> </w:t>
      </w:r>
      <w:r w:rsidRPr="003C46AF">
        <w:rPr>
          <w:color w:val="000000"/>
          <w:szCs w:val="22"/>
          <w:lang w:val="bg-BG"/>
        </w:rPr>
        <w:t>ривастигмин</w:t>
      </w:r>
      <w:r w:rsidRPr="003C46AF">
        <w:rPr>
          <w:color w:val="000000"/>
          <w:szCs w:val="22"/>
          <w:lang w:val="ru-RU"/>
        </w:rPr>
        <w:t>.</w:t>
      </w:r>
    </w:p>
    <w:p w14:paraId="63CD89DD" w14:textId="77777777" w:rsidR="00B362C0" w:rsidRPr="003C46AF" w:rsidRDefault="00B362C0" w:rsidP="0085631C">
      <w:pPr>
        <w:widowControl w:val="0"/>
        <w:tabs>
          <w:tab w:val="clear" w:pos="567"/>
        </w:tabs>
        <w:spacing w:line="240" w:lineRule="auto"/>
        <w:ind w:left="1134" w:hanging="567"/>
        <w:rPr>
          <w:color w:val="000000"/>
          <w:szCs w:val="22"/>
          <w:lang w:val="ru-RU"/>
        </w:rPr>
      </w:pPr>
      <w:r w:rsidRPr="003C46AF">
        <w:rPr>
          <w:szCs w:val="22"/>
          <w:lang w:val="ru-RU"/>
        </w:rPr>
        <w:t>-</w:t>
      </w:r>
      <w:r w:rsidRPr="003C46AF">
        <w:rPr>
          <w:szCs w:val="22"/>
          <w:lang w:val="ru-RU"/>
        </w:rPr>
        <w:tab/>
      </w:r>
      <w:r w:rsidRPr="003C46AF">
        <w:rPr>
          <w:szCs w:val="22"/>
          <w:lang w:val="en-US"/>
        </w:rPr>
        <w:t>Exelon</w:t>
      </w:r>
      <w:r w:rsidRPr="003C46AF">
        <w:rPr>
          <w:szCs w:val="22"/>
          <w:lang w:val="ru-RU"/>
        </w:rPr>
        <w:t xml:space="preserve"> 13</w:t>
      </w:r>
      <w:r w:rsidRPr="003C46AF">
        <w:rPr>
          <w:szCs w:val="22"/>
          <w:lang w:val="bg-BG"/>
        </w:rPr>
        <w:t>,</w:t>
      </w:r>
      <w:r w:rsidRPr="003C46AF">
        <w:rPr>
          <w:szCs w:val="22"/>
          <w:lang w:val="ru-RU"/>
        </w:rPr>
        <w:t>3</w:t>
      </w:r>
      <w:r w:rsidRPr="003C46AF">
        <w:rPr>
          <w:szCs w:val="22"/>
          <w:lang w:val="en-US"/>
        </w:rPr>
        <w:t> mg</w:t>
      </w:r>
      <w:r w:rsidRPr="003C46AF">
        <w:rPr>
          <w:szCs w:val="22"/>
          <w:lang w:val="ru-RU"/>
        </w:rPr>
        <w:t>/24</w:t>
      </w:r>
      <w:r w:rsidRPr="003C46AF">
        <w:rPr>
          <w:szCs w:val="22"/>
          <w:lang w:val="en-US"/>
        </w:rPr>
        <w:t> </w:t>
      </w:r>
      <w:r w:rsidRPr="003C46AF">
        <w:rPr>
          <w:color w:val="000000"/>
          <w:szCs w:val="22"/>
          <w:lang w:val="ru-RU"/>
        </w:rPr>
        <w:t xml:space="preserve">часа трансдермални пластири: </w:t>
      </w:r>
      <w:r w:rsidRPr="003C46AF">
        <w:rPr>
          <w:color w:val="000000"/>
          <w:szCs w:val="22"/>
          <w:lang w:val="bg-BG"/>
        </w:rPr>
        <w:t>Всеки пластир освобождава</w:t>
      </w:r>
      <w:r w:rsidRPr="003C46AF">
        <w:rPr>
          <w:color w:val="000000"/>
          <w:szCs w:val="22"/>
          <w:lang w:val="ru-RU"/>
        </w:rPr>
        <w:t xml:space="preserve"> </w:t>
      </w:r>
      <w:r w:rsidRPr="003C46AF">
        <w:rPr>
          <w:szCs w:val="22"/>
          <w:lang w:val="ru-RU"/>
        </w:rPr>
        <w:t>13</w:t>
      </w:r>
      <w:r w:rsidRPr="003C46AF">
        <w:rPr>
          <w:szCs w:val="22"/>
          <w:lang w:val="bg-BG"/>
        </w:rPr>
        <w:t>,</w:t>
      </w:r>
      <w:r w:rsidRPr="003C46AF">
        <w:rPr>
          <w:szCs w:val="22"/>
          <w:lang w:val="ru-RU"/>
        </w:rPr>
        <w:t>3</w:t>
      </w:r>
      <w:r w:rsidRPr="003C46AF">
        <w:rPr>
          <w:szCs w:val="22"/>
          <w:lang w:val="en-US"/>
        </w:rPr>
        <w:t> mg</w:t>
      </w:r>
      <w:r w:rsidRPr="003C46AF">
        <w:rPr>
          <w:szCs w:val="22"/>
          <w:lang w:val="ru-RU"/>
        </w:rPr>
        <w:t xml:space="preserve"> </w:t>
      </w:r>
      <w:r w:rsidRPr="003C46AF">
        <w:rPr>
          <w:color w:val="000000"/>
          <w:szCs w:val="22"/>
          <w:lang w:val="bg-BG"/>
        </w:rPr>
        <w:t xml:space="preserve">ривастигмин за </w:t>
      </w:r>
      <w:r w:rsidRPr="003C46AF">
        <w:rPr>
          <w:color w:val="000000"/>
          <w:szCs w:val="22"/>
          <w:lang w:val="ru-RU"/>
        </w:rPr>
        <w:t>24</w:t>
      </w:r>
      <w:r w:rsidRPr="003C46AF">
        <w:rPr>
          <w:color w:val="000000"/>
          <w:szCs w:val="22"/>
          <w:lang w:val="en-US"/>
        </w:rPr>
        <w:t> </w:t>
      </w:r>
      <w:r w:rsidRPr="003C46AF">
        <w:rPr>
          <w:color w:val="000000"/>
          <w:szCs w:val="22"/>
          <w:lang w:val="bg-BG"/>
        </w:rPr>
        <w:t>часа, има площ</w:t>
      </w:r>
      <w:r w:rsidRPr="003C46AF">
        <w:rPr>
          <w:szCs w:val="22"/>
          <w:lang w:val="ru-RU"/>
        </w:rPr>
        <w:t xml:space="preserve"> 15</w:t>
      </w:r>
      <w:r w:rsidRPr="003C46AF">
        <w:rPr>
          <w:szCs w:val="22"/>
          <w:lang w:val="en-US"/>
        </w:rPr>
        <w:t> cm</w:t>
      </w:r>
      <w:r w:rsidRPr="003C46AF">
        <w:rPr>
          <w:szCs w:val="22"/>
          <w:vertAlign w:val="superscript"/>
          <w:lang w:val="ru-RU"/>
        </w:rPr>
        <w:t>2</w:t>
      </w:r>
      <w:r w:rsidRPr="003C46AF">
        <w:rPr>
          <w:szCs w:val="22"/>
          <w:lang w:val="ru-RU"/>
        </w:rPr>
        <w:t xml:space="preserve"> </w:t>
      </w:r>
      <w:r w:rsidRPr="003C46AF">
        <w:rPr>
          <w:color w:val="000000"/>
          <w:szCs w:val="22"/>
          <w:lang w:val="ru-RU"/>
        </w:rPr>
        <w:t xml:space="preserve">и </w:t>
      </w:r>
      <w:r w:rsidRPr="003C46AF">
        <w:rPr>
          <w:color w:val="000000"/>
          <w:szCs w:val="22"/>
          <w:lang w:val="bg-BG"/>
        </w:rPr>
        <w:t>съдържа</w:t>
      </w:r>
      <w:r w:rsidRPr="003C46AF">
        <w:rPr>
          <w:color w:val="000000"/>
          <w:szCs w:val="22"/>
          <w:lang w:val="ru-RU"/>
        </w:rPr>
        <w:t xml:space="preserve"> </w:t>
      </w:r>
      <w:r w:rsidRPr="003C46AF">
        <w:rPr>
          <w:szCs w:val="22"/>
          <w:lang w:val="ru-RU"/>
        </w:rPr>
        <w:t>27</w:t>
      </w:r>
      <w:r w:rsidRPr="003C46AF">
        <w:rPr>
          <w:szCs w:val="22"/>
          <w:lang w:val="en-US"/>
        </w:rPr>
        <w:t> mg</w:t>
      </w:r>
      <w:r w:rsidRPr="003C46AF">
        <w:rPr>
          <w:szCs w:val="22"/>
          <w:lang w:val="ru-RU"/>
        </w:rPr>
        <w:t xml:space="preserve"> </w:t>
      </w:r>
      <w:r w:rsidRPr="003C46AF">
        <w:rPr>
          <w:color w:val="000000"/>
          <w:szCs w:val="22"/>
          <w:lang w:val="bg-BG"/>
        </w:rPr>
        <w:t>ривастигмин</w:t>
      </w:r>
      <w:r w:rsidRPr="003C46AF">
        <w:rPr>
          <w:color w:val="000000"/>
          <w:szCs w:val="22"/>
          <w:lang w:val="ru-RU"/>
        </w:rPr>
        <w:t>.</w:t>
      </w:r>
    </w:p>
    <w:p w14:paraId="5F2ED600" w14:textId="77777777" w:rsidR="000166D2" w:rsidRPr="003C46AF" w:rsidRDefault="000166D2" w:rsidP="0085631C">
      <w:pPr>
        <w:widowControl w:val="0"/>
        <w:tabs>
          <w:tab w:val="clear" w:pos="567"/>
        </w:tabs>
        <w:spacing w:line="240" w:lineRule="auto"/>
        <w:rPr>
          <w:color w:val="000000"/>
          <w:szCs w:val="22"/>
          <w:lang w:val="ru-RU"/>
        </w:rPr>
      </w:pPr>
    </w:p>
    <w:p w14:paraId="22D49B5D" w14:textId="7332232C" w:rsidR="000166D2" w:rsidRPr="003C46AF" w:rsidRDefault="000166D2" w:rsidP="0085631C">
      <w:pPr>
        <w:widowControl w:val="0"/>
        <w:tabs>
          <w:tab w:val="clear" w:pos="567"/>
        </w:tabs>
        <w:spacing w:line="240" w:lineRule="auto"/>
        <w:ind w:left="567" w:hanging="567"/>
        <w:rPr>
          <w:color w:val="000000"/>
          <w:szCs w:val="22"/>
          <w:lang w:val="ru-RU"/>
        </w:rPr>
      </w:pPr>
      <w:r w:rsidRPr="003C46AF">
        <w:rPr>
          <w:color w:val="000000"/>
          <w:szCs w:val="22"/>
          <w:lang w:val="ru-RU"/>
        </w:rPr>
        <w:t>-</w:t>
      </w:r>
      <w:r w:rsidRPr="003C46AF">
        <w:rPr>
          <w:color w:val="000000"/>
          <w:szCs w:val="22"/>
          <w:lang w:val="ru-RU"/>
        </w:rPr>
        <w:tab/>
      </w:r>
      <w:r w:rsidRPr="003C46AF">
        <w:rPr>
          <w:color w:val="000000"/>
          <w:szCs w:val="22"/>
          <w:lang w:val="bg-BG"/>
        </w:rPr>
        <w:t>Други съставки</w:t>
      </w:r>
      <w:r w:rsidR="00D575FC" w:rsidRPr="003C46AF">
        <w:rPr>
          <w:color w:val="000000"/>
          <w:szCs w:val="22"/>
          <w:lang w:val="bg-BG"/>
        </w:rPr>
        <w:t>:</w:t>
      </w:r>
      <w:r w:rsidRPr="003C46AF">
        <w:rPr>
          <w:color w:val="000000"/>
          <w:szCs w:val="22"/>
          <w:lang w:val="ru-RU"/>
        </w:rPr>
        <w:t xml:space="preserve"> </w:t>
      </w:r>
      <w:r w:rsidRPr="003C46AF">
        <w:rPr>
          <w:color w:val="000000"/>
          <w:spacing w:val="-2"/>
          <w:szCs w:val="22"/>
          <w:lang w:val="bg-BG"/>
        </w:rPr>
        <w:t>полиетиленов терефталатен филм,</w:t>
      </w:r>
      <w:r w:rsidRPr="003C46AF">
        <w:rPr>
          <w:color w:val="000000"/>
          <w:spacing w:val="-2"/>
          <w:szCs w:val="22"/>
          <w:lang w:val="ru-RU"/>
        </w:rPr>
        <w:t xml:space="preserve"> </w:t>
      </w:r>
      <w:r w:rsidRPr="003C46AF">
        <w:rPr>
          <w:color w:val="000000"/>
          <w:spacing w:val="-2"/>
          <w:szCs w:val="22"/>
          <w:lang w:val="bg-BG"/>
        </w:rPr>
        <w:t>лакиран</w:t>
      </w:r>
      <w:r w:rsidRPr="003C46AF">
        <w:rPr>
          <w:color w:val="000000"/>
          <w:szCs w:val="22"/>
          <w:lang w:val="ru-RU"/>
        </w:rPr>
        <w:t>, алфа-токоферол, поли(бутилметакрилат, метилметакрилат), акрил</w:t>
      </w:r>
      <w:r w:rsidRPr="003C46AF">
        <w:rPr>
          <w:color w:val="000000"/>
          <w:szCs w:val="22"/>
          <w:lang w:val="bg-BG"/>
        </w:rPr>
        <w:t>ен кополимер</w:t>
      </w:r>
      <w:r w:rsidRPr="003C46AF">
        <w:rPr>
          <w:color w:val="000000"/>
          <w:szCs w:val="22"/>
          <w:lang w:val="ru-RU"/>
        </w:rPr>
        <w:t xml:space="preserve">, силиконово масло, диметикон, </w:t>
      </w:r>
      <w:r w:rsidRPr="003C46AF">
        <w:rPr>
          <w:color w:val="000000"/>
          <w:spacing w:val="-2"/>
          <w:szCs w:val="22"/>
          <w:lang w:val="bg-BG"/>
        </w:rPr>
        <w:t>полиестерен филм</w:t>
      </w:r>
      <w:r w:rsidRPr="003C46AF">
        <w:rPr>
          <w:color w:val="000000"/>
          <w:spacing w:val="-2"/>
          <w:szCs w:val="22"/>
          <w:lang w:val="ru-RU"/>
        </w:rPr>
        <w:t xml:space="preserve">, </w:t>
      </w:r>
      <w:r w:rsidRPr="003C46AF">
        <w:rPr>
          <w:color w:val="000000"/>
          <w:spacing w:val="-2"/>
          <w:szCs w:val="22"/>
          <w:lang w:val="bg-BG"/>
        </w:rPr>
        <w:t>обвит с флуорополимер</w:t>
      </w:r>
      <w:r w:rsidRPr="003C46AF">
        <w:rPr>
          <w:color w:val="000000"/>
          <w:szCs w:val="22"/>
          <w:lang w:val="ru-RU"/>
        </w:rPr>
        <w:t>.</w:t>
      </w:r>
    </w:p>
    <w:p w14:paraId="5158FEB3" w14:textId="77777777" w:rsidR="000166D2" w:rsidRPr="003C46AF" w:rsidRDefault="000166D2" w:rsidP="0085631C">
      <w:pPr>
        <w:widowControl w:val="0"/>
        <w:tabs>
          <w:tab w:val="clear" w:pos="567"/>
        </w:tabs>
        <w:spacing w:line="240" w:lineRule="auto"/>
        <w:rPr>
          <w:color w:val="000000"/>
          <w:szCs w:val="22"/>
          <w:lang w:val="ru-RU"/>
        </w:rPr>
      </w:pPr>
    </w:p>
    <w:p w14:paraId="5E2FF08B" w14:textId="77777777" w:rsidR="000166D2" w:rsidRPr="003C46AF" w:rsidRDefault="000166D2" w:rsidP="0085631C">
      <w:pPr>
        <w:keepNext/>
        <w:widowControl w:val="0"/>
        <w:numPr>
          <w:ilvl w:val="12"/>
          <w:numId w:val="0"/>
        </w:numPr>
        <w:tabs>
          <w:tab w:val="clear" w:pos="567"/>
        </w:tabs>
        <w:spacing w:line="240" w:lineRule="auto"/>
        <w:rPr>
          <w:b/>
          <w:bCs/>
          <w:color w:val="000000"/>
          <w:szCs w:val="22"/>
          <w:lang w:val="ru-RU"/>
        </w:rPr>
      </w:pPr>
      <w:r w:rsidRPr="003C46AF">
        <w:rPr>
          <w:b/>
          <w:bCs/>
          <w:color w:val="000000"/>
          <w:szCs w:val="22"/>
          <w:lang w:val="bg-BG"/>
        </w:rPr>
        <w:lastRenderedPageBreak/>
        <w:t>Как изглежда</w:t>
      </w:r>
      <w:r w:rsidRPr="003C46AF">
        <w:rPr>
          <w:b/>
          <w:bCs/>
          <w:color w:val="000000"/>
          <w:szCs w:val="22"/>
          <w:lang w:val="ru-RU"/>
        </w:rPr>
        <w:t xml:space="preserve"> </w:t>
      </w:r>
      <w:r w:rsidRPr="003C46AF">
        <w:rPr>
          <w:b/>
          <w:bCs/>
          <w:color w:val="000000"/>
          <w:szCs w:val="22"/>
        </w:rPr>
        <w:t>Exelon</w:t>
      </w:r>
      <w:r w:rsidRPr="003C46AF">
        <w:rPr>
          <w:b/>
          <w:bCs/>
          <w:color w:val="000000"/>
          <w:szCs w:val="22"/>
          <w:lang w:val="ru-RU"/>
        </w:rPr>
        <w:t xml:space="preserve"> </w:t>
      </w:r>
      <w:r w:rsidRPr="003C46AF">
        <w:rPr>
          <w:b/>
          <w:bCs/>
          <w:color w:val="000000"/>
          <w:szCs w:val="22"/>
          <w:lang w:val="bg-BG"/>
        </w:rPr>
        <w:t>и какво съдържа опаковката</w:t>
      </w:r>
    </w:p>
    <w:p w14:paraId="702BE454"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r w:rsidRPr="003C46AF">
        <w:rPr>
          <w:color w:val="000000"/>
          <w:szCs w:val="22"/>
          <w:lang w:val="bg-BG"/>
        </w:rPr>
        <w:t>Всеки трансдермален пластир е тънък и се състои от три слоя</w:t>
      </w:r>
      <w:r w:rsidRPr="003C46AF">
        <w:rPr>
          <w:color w:val="000000"/>
          <w:szCs w:val="22"/>
          <w:lang w:val="ru-RU"/>
        </w:rPr>
        <w:t xml:space="preserve">. </w:t>
      </w:r>
      <w:r w:rsidRPr="003C46AF">
        <w:rPr>
          <w:color w:val="000000"/>
          <w:szCs w:val="22"/>
          <w:lang w:val="bg-BG"/>
        </w:rPr>
        <w:t>Външния слой е бежов и е означен с едно от следващите</w:t>
      </w:r>
      <w:r w:rsidRPr="003C46AF">
        <w:rPr>
          <w:color w:val="000000"/>
          <w:szCs w:val="22"/>
          <w:lang w:val="ru-RU"/>
        </w:rPr>
        <w:t>:</w:t>
      </w:r>
    </w:p>
    <w:p w14:paraId="5EE35091" w14:textId="64C74A1E" w:rsidR="000166D2" w:rsidRPr="003C46AF" w:rsidRDefault="000166D2" w:rsidP="0085631C">
      <w:pPr>
        <w:widowControl w:val="0"/>
        <w:numPr>
          <w:ilvl w:val="0"/>
          <w:numId w:val="7"/>
        </w:numPr>
        <w:tabs>
          <w:tab w:val="clear" w:pos="417"/>
          <w:tab w:val="clear" w:pos="567"/>
        </w:tabs>
        <w:spacing w:line="240" w:lineRule="auto"/>
        <w:ind w:left="567" w:hanging="567"/>
        <w:rPr>
          <w:color w:val="000000"/>
          <w:szCs w:val="22"/>
          <w:lang w:val="ru-RU"/>
        </w:rPr>
      </w:pPr>
      <w:r w:rsidRPr="003C46AF">
        <w:rPr>
          <w:color w:val="000000"/>
          <w:szCs w:val="22"/>
          <w:lang w:val="ru-RU"/>
        </w:rPr>
        <w:t>“</w:t>
      </w:r>
      <w:r w:rsidRPr="003C46AF">
        <w:rPr>
          <w:color w:val="000000"/>
          <w:szCs w:val="22"/>
          <w:lang w:val="en-US"/>
        </w:rPr>
        <w:t>Exelon</w:t>
      </w:r>
      <w:r w:rsidRPr="003C46AF">
        <w:rPr>
          <w:color w:val="000000"/>
          <w:szCs w:val="22"/>
          <w:lang w:val="bg-BG"/>
        </w:rPr>
        <w:t>”,</w:t>
      </w:r>
      <w:r w:rsidRPr="003C46AF">
        <w:rPr>
          <w:color w:val="000000"/>
          <w:szCs w:val="22"/>
          <w:lang w:val="ru-RU"/>
        </w:rPr>
        <w:t xml:space="preserve"> “4.6 mg/24 часа” </w:t>
      </w:r>
      <w:r w:rsidRPr="003C46AF">
        <w:rPr>
          <w:color w:val="000000"/>
          <w:szCs w:val="22"/>
          <w:lang w:val="bg-BG"/>
        </w:rPr>
        <w:t>и</w:t>
      </w:r>
      <w:r w:rsidRPr="003C46AF">
        <w:rPr>
          <w:color w:val="000000"/>
          <w:szCs w:val="22"/>
          <w:lang w:val="ru-RU"/>
        </w:rPr>
        <w:t xml:space="preserve"> “</w:t>
      </w:r>
      <w:r w:rsidRPr="003C46AF">
        <w:rPr>
          <w:color w:val="000000"/>
          <w:szCs w:val="22"/>
          <w:lang w:val="en-US"/>
        </w:rPr>
        <w:t>AMCX</w:t>
      </w:r>
      <w:r w:rsidRPr="003C46AF">
        <w:rPr>
          <w:color w:val="000000"/>
          <w:szCs w:val="22"/>
          <w:lang w:val="ru-RU"/>
        </w:rPr>
        <w:t>”,</w:t>
      </w:r>
    </w:p>
    <w:p w14:paraId="5196B3CD" w14:textId="0C7F5190" w:rsidR="000166D2" w:rsidRPr="003C46AF" w:rsidRDefault="000166D2" w:rsidP="0085631C">
      <w:pPr>
        <w:widowControl w:val="0"/>
        <w:numPr>
          <w:ilvl w:val="0"/>
          <w:numId w:val="7"/>
        </w:numPr>
        <w:tabs>
          <w:tab w:val="clear" w:pos="417"/>
          <w:tab w:val="clear" w:pos="567"/>
        </w:tabs>
        <w:spacing w:line="240" w:lineRule="auto"/>
        <w:ind w:left="567" w:hanging="567"/>
        <w:rPr>
          <w:color w:val="000000"/>
          <w:szCs w:val="22"/>
          <w:lang w:val="ru-RU"/>
        </w:rPr>
      </w:pPr>
      <w:r w:rsidRPr="003C46AF">
        <w:rPr>
          <w:color w:val="000000"/>
          <w:szCs w:val="22"/>
          <w:lang w:val="ru-RU"/>
        </w:rPr>
        <w:t>“</w:t>
      </w:r>
      <w:r w:rsidRPr="003C46AF">
        <w:rPr>
          <w:color w:val="000000"/>
          <w:szCs w:val="22"/>
          <w:lang w:val="en-US"/>
        </w:rPr>
        <w:t>Exelon</w:t>
      </w:r>
      <w:r w:rsidRPr="003C46AF">
        <w:rPr>
          <w:color w:val="000000"/>
          <w:szCs w:val="22"/>
          <w:lang w:val="ru-RU"/>
        </w:rPr>
        <w:t xml:space="preserve">”, “9.5 mg/24 часа” </w:t>
      </w:r>
      <w:r w:rsidRPr="003C46AF">
        <w:rPr>
          <w:color w:val="000000"/>
          <w:szCs w:val="22"/>
          <w:lang w:val="bg-BG"/>
        </w:rPr>
        <w:t>и</w:t>
      </w:r>
      <w:r w:rsidRPr="003C46AF">
        <w:rPr>
          <w:color w:val="000000"/>
          <w:szCs w:val="22"/>
          <w:lang w:val="ru-RU"/>
        </w:rPr>
        <w:t xml:space="preserve"> “</w:t>
      </w:r>
      <w:r w:rsidRPr="003C46AF">
        <w:rPr>
          <w:color w:val="000000"/>
          <w:szCs w:val="22"/>
          <w:lang w:val="en-US"/>
        </w:rPr>
        <w:t>BHDI</w:t>
      </w:r>
      <w:r w:rsidRPr="003C46AF">
        <w:rPr>
          <w:color w:val="000000"/>
          <w:szCs w:val="22"/>
          <w:lang w:val="ru-RU"/>
        </w:rPr>
        <w:t>”.</w:t>
      </w:r>
    </w:p>
    <w:p w14:paraId="1D7C933F" w14:textId="46604DD6" w:rsidR="00DB5DC1" w:rsidRPr="003C46AF" w:rsidRDefault="00DB5DC1" w:rsidP="0085631C">
      <w:pPr>
        <w:widowControl w:val="0"/>
        <w:numPr>
          <w:ilvl w:val="0"/>
          <w:numId w:val="7"/>
        </w:numPr>
        <w:tabs>
          <w:tab w:val="clear" w:pos="417"/>
          <w:tab w:val="clear" w:pos="567"/>
        </w:tabs>
        <w:spacing w:line="240" w:lineRule="auto"/>
        <w:ind w:left="567" w:hanging="567"/>
        <w:rPr>
          <w:szCs w:val="22"/>
          <w:lang w:val="ru-RU"/>
        </w:rPr>
      </w:pPr>
      <w:r w:rsidRPr="003C46AF">
        <w:rPr>
          <w:szCs w:val="22"/>
          <w:lang w:val="ru-RU"/>
        </w:rPr>
        <w:t>“</w:t>
      </w:r>
      <w:r w:rsidRPr="003C46AF">
        <w:rPr>
          <w:szCs w:val="22"/>
          <w:lang w:val="en-US"/>
        </w:rPr>
        <w:t>Exelon</w:t>
      </w:r>
      <w:r w:rsidRPr="003C46AF">
        <w:rPr>
          <w:szCs w:val="22"/>
          <w:lang w:val="ru-RU"/>
        </w:rPr>
        <w:t>”, “13.3</w:t>
      </w:r>
      <w:r w:rsidRPr="003C46AF">
        <w:rPr>
          <w:szCs w:val="22"/>
          <w:lang w:val="en-US"/>
        </w:rPr>
        <w:t> mg</w:t>
      </w:r>
      <w:r w:rsidRPr="003C46AF">
        <w:rPr>
          <w:szCs w:val="22"/>
          <w:lang w:val="ru-RU"/>
        </w:rPr>
        <w:t>/24</w:t>
      </w:r>
      <w:r w:rsidRPr="003C46AF">
        <w:rPr>
          <w:szCs w:val="22"/>
          <w:lang w:val="en-US"/>
        </w:rPr>
        <w:t> </w:t>
      </w:r>
      <w:r w:rsidR="00B329D8" w:rsidRPr="003C46AF">
        <w:rPr>
          <w:szCs w:val="22"/>
          <w:lang w:val="bg-BG"/>
        </w:rPr>
        <w:t>часа</w:t>
      </w:r>
      <w:r w:rsidRPr="003C46AF">
        <w:rPr>
          <w:szCs w:val="22"/>
          <w:lang w:val="ru-RU"/>
        </w:rPr>
        <w:t xml:space="preserve">” </w:t>
      </w:r>
      <w:r w:rsidRPr="003C46AF">
        <w:rPr>
          <w:szCs w:val="22"/>
          <w:lang w:val="bg-BG"/>
        </w:rPr>
        <w:t>и</w:t>
      </w:r>
      <w:r w:rsidRPr="003C46AF">
        <w:rPr>
          <w:szCs w:val="22"/>
          <w:lang w:val="ru-RU"/>
        </w:rPr>
        <w:t xml:space="preserve"> “</w:t>
      </w:r>
      <w:r w:rsidRPr="003C46AF">
        <w:rPr>
          <w:szCs w:val="22"/>
          <w:lang w:val="en-US"/>
        </w:rPr>
        <w:t>CNFU</w:t>
      </w:r>
      <w:r w:rsidRPr="003C46AF">
        <w:rPr>
          <w:szCs w:val="22"/>
          <w:lang w:val="ru-RU"/>
        </w:rPr>
        <w:t>”.</w:t>
      </w:r>
    </w:p>
    <w:p w14:paraId="4F298E36"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08417B8C" w14:textId="38D636A4" w:rsidR="002351F3" w:rsidRPr="003C46AF" w:rsidRDefault="000166D2" w:rsidP="0085631C">
      <w:pPr>
        <w:widowControl w:val="0"/>
        <w:numPr>
          <w:ilvl w:val="12"/>
          <w:numId w:val="0"/>
        </w:numPr>
        <w:tabs>
          <w:tab w:val="clear" w:pos="567"/>
        </w:tabs>
        <w:spacing w:line="240" w:lineRule="auto"/>
        <w:rPr>
          <w:color w:val="000000"/>
          <w:szCs w:val="22"/>
          <w:lang w:val="bg-BG"/>
        </w:rPr>
      </w:pPr>
      <w:r w:rsidRPr="003C46AF">
        <w:rPr>
          <w:color w:val="000000"/>
          <w:szCs w:val="22"/>
          <w:lang w:val="bg-BG"/>
        </w:rPr>
        <w:t xml:space="preserve">Един трансдермален пластир </w:t>
      </w:r>
      <w:r w:rsidR="00C6326B" w:rsidRPr="003C46AF">
        <w:rPr>
          <w:color w:val="000000"/>
          <w:szCs w:val="22"/>
          <w:lang w:val="bg-BG"/>
        </w:rPr>
        <w:t>е запечатан</w:t>
      </w:r>
      <w:r w:rsidRPr="003C46AF">
        <w:rPr>
          <w:color w:val="000000"/>
          <w:szCs w:val="22"/>
          <w:lang w:val="bg-BG"/>
        </w:rPr>
        <w:t xml:space="preserve"> в едно саше</w:t>
      </w:r>
      <w:r w:rsidRPr="003C46AF">
        <w:rPr>
          <w:color w:val="000000"/>
          <w:szCs w:val="22"/>
          <w:lang w:val="ru-RU"/>
        </w:rPr>
        <w:t>.</w:t>
      </w:r>
    </w:p>
    <w:p w14:paraId="532D59BD" w14:textId="77777777" w:rsidR="002351F3" w:rsidRPr="003C46AF" w:rsidRDefault="002351F3" w:rsidP="0085631C">
      <w:pPr>
        <w:widowControl w:val="0"/>
        <w:numPr>
          <w:ilvl w:val="12"/>
          <w:numId w:val="0"/>
        </w:numPr>
        <w:tabs>
          <w:tab w:val="clear" w:pos="567"/>
        </w:tabs>
        <w:spacing w:line="240" w:lineRule="auto"/>
        <w:rPr>
          <w:color w:val="000000"/>
          <w:szCs w:val="22"/>
          <w:lang w:val="bg-BG"/>
        </w:rPr>
      </w:pPr>
      <w:r w:rsidRPr="003C46AF">
        <w:rPr>
          <w:color w:val="000000"/>
          <w:szCs w:val="22"/>
        </w:rPr>
        <w:t>Exelon</w:t>
      </w:r>
      <w:r w:rsidRPr="003C46AF">
        <w:rPr>
          <w:color w:val="000000"/>
          <w:szCs w:val="22"/>
          <w:lang w:val="bg-BG"/>
        </w:rPr>
        <w:t xml:space="preserve"> 4,6</w:t>
      </w:r>
      <w:r w:rsidRPr="003C46AF">
        <w:rPr>
          <w:color w:val="000000"/>
          <w:szCs w:val="22"/>
        </w:rPr>
        <w:t> mg</w:t>
      </w:r>
      <w:r w:rsidRPr="003C46AF">
        <w:rPr>
          <w:color w:val="000000"/>
          <w:szCs w:val="22"/>
          <w:lang w:val="bg-BG"/>
        </w:rPr>
        <w:t>/24</w:t>
      </w:r>
      <w:r w:rsidRPr="003C46AF">
        <w:rPr>
          <w:color w:val="000000"/>
          <w:szCs w:val="22"/>
        </w:rPr>
        <w:t> </w:t>
      </w:r>
      <w:r w:rsidRPr="003C46AF">
        <w:rPr>
          <w:color w:val="000000"/>
          <w:szCs w:val="22"/>
          <w:lang w:val="bg-BG"/>
        </w:rPr>
        <w:t xml:space="preserve">часа трансдермални пластири и </w:t>
      </w:r>
      <w:r w:rsidRPr="003C46AF">
        <w:rPr>
          <w:color w:val="000000"/>
          <w:szCs w:val="22"/>
        </w:rPr>
        <w:t>Exelon</w:t>
      </w:r>
      <w:r w:rsidRPr="003C46AF">
        <w:rPr>
          <w:color w:val="000000"/>
          <w:szCs w:val="22"/>
          <w:lang w:val="bg-BG"/>
        </w:rPr>
        <w:t xml:space="preserve"> 9,5</w:t>
      </w:r>
      <w:r w:rsidRPr="003C46AF">
        <w:rPr>
          <w:color w:val="000000"/>
          <w:szCs w:val="22"/>
        </w:rPr>
        <w:t> mg</w:t>
      </w:r>
      <w:r w:rsidRPr="003C46AF">
        <w:rPr>
          <w:color w:val="000000"/>
          <w:szCs w:val="22"/>
          <w:lang w:val="bg-BG"/>
        </w:rPr>
        <w:t>/24</w:t>
      </w:r>
      <w:r w:rsidRPr="003C46AF">
        <w:rPr>
          <w:color w:val="000000"/>
          <w:szCs w:val="22"/>
        </w:rPr>
        <w:t> </w:t>
      </w:r>
      <w:r w:rsidRPr="003C46AF">
        <w:rPr>
          <w:color w:val="000000"/>
          <w:szCs w:val="22"/>
          <w:lang w:val="bg-BG"/>
        </w:rPr>
        <w:t>часа трансдермални пластири се прадлагат в опаковки, съдържащи 7, 30 или 42</w:t>
      </w:r>
      <w:r w:rsidRPr="003C46AF">
        <w:rPr>
          <w:color w:val="000000"/>
          <w:szCs w:val="22"/>
        </w:rPr>
        <w:t> </w:t>
      </w:r>
      <w:r w:rsidRPr="003C46AF">
        <w:rPr>
          <w:color w:val="000000"/>
          <w:szCs w:val="22"/>
          <w:lang w:val="bg-BG"/>
        </w:rPr>
        <w:t>сашета и в групови опаковки, съдържащи 60, 84 или 90</w:t>
      </w:r>
      <w:r w:rsidRPr="003C46AF">
        <w:rPr>
          <w:color w:val="000000"/>
          <w:szCs w:val="22"/>
        </w:rPr>
        <w:t> </w:t>
      </w:r>
      <w:r w:rsidRPr="003C46AF">
        <w:rPr>
          <w:color w:val="000000"/>
          <w:szCs w:val="22"/>
          <w:lang w:val="bg-BG"/>
        </w:rPr>
        <w:t>сашета.</w:t>
      </w:r>
    </w:p>
    <w:p w14:paraId="0DD88420" w14:textId="77777777" w:rsidR="007A3665" w:rsidRPr="003C46AF" w:rsidRDefault="002351F3" w:rsidP="0085631C">
      <w:pPr>
        <w:widowControl w:val="0"/>
        <w:numPr>
          <w:ilvl w:val="12"/>
          <w:numId w:val="0"/>
        </w:numPr>
        <w:tabs>
          <w:tab w:val="clear" w:pos="567"/>
        </w:tabs>
        <w:spacing w:line="240" w:lineRule="auto"/>
        <w:rPr>
          <w:color w:val="000000"/>
          <w:szCs w:val="22"/>
          <w:lang w:val="bg-BG"/>
        </w:rPr>
      </w:pPr>
      <w:r w:rsidRPr="003C46AF">
        <w:rPr>
          <w:color w:val="000000"/>
          <w:szCs w:val="22"/>
        </w:rPr>
        <w:t>Exelon</w:t>
      </w:r>
      <w:r w:rsidRPr="003C46AF">
        <w:rPr>
          <w:color w:val="000000"/>
          <w:szCs w:val="22"/>
          <w:lang w:val="bg-BG"/>
        </w:rPr>
        <w:t xml:space="preserve"> 13,3</w:t>
      </w:r>
      <w:r w:rsidRPr="003C46AF">
        <w:rPr>
          <w:color w:val="000000"/>
          <w:szCs w:val="22"/>
        </w:rPr>
        <w:t> mg</w:t>
      </w:r>
      <w:r w:rsidRPr="003C46AF">
        <w:rPr>
          <w:color w:val="000000"/>
          <w:szCs w:val="22"/>
          <w:lang w:val="bg-BG"/>
        </w:rPr>
        <w:t>/24</w:t>
      </w:r>
      <w:r w:rsidRPr="003C46AF">
        <w:rPr>
          <w:color w:val="000000"/>
          <w:szCs w:val="22"/>
        </w:rPr>
        <w:t> </w:t>
      </w:r>
      <w:r w:rsidRPr="003C46AF">
        <w:rPr>
          <w:color w:val="000000"/>
          <w:szCs w:val="22"/>
          <w:lang w:val="bg-BG"/>
        </w:rPr>
        <w:t>часа трансдермални п</w:t>
      </w:r>
      <w:r w:rsidR="000166D2" w:rsidRPr="003C46AF">
        <w:rPr>
          <w:color w:val="000000"/>
          <w:szCs w:val="22"/>
          <w:lang w:val="ru-RU"/>
        </w:rPr>
        <w:t>ластири</w:t>
      </w:r>
      <w:r w:rsidRPr="003C46AF">
        <w:rPr>
          <w:color w:val="000000"/>
          <w:szCs w:val="22"/>
          <w:lang w:val="ru-RU"/>
        </w:rPr>
        <w:t xml:space="preserve"> се предлагат</w:t>
      </w:r>
      <w:r w:rsidR="000166D2" w:rsidRPr="003C46AF">
        <w:rPr>
          <w:color w:val="000000"/>
          <w:szCs w:val="22"/>
          <w:lang w:val="bg-BG"/>
        </w:rPr>
        <w:t xml:space="preserve"> в опаковки съдържащи 7</w:t>
      </w:r>
      <w:r w:rsidR="00D763BC" w:rsidRPr="003C46AF">
        <w:rPr>
          <w:color w:val="000000"/>
          <w:szCs w:val="22"/>
          <w:lang w:val="bg-BG"/>
        </w:rPr>
        <w:t xml:space="preserve"> или</w:t>
      </w:r>
      <w:r w:rsidR="000166D2" w:rsidRPr="003C46AF">
        <w:rPr>
          <w:color w:val="000000"/>
          <w:szCs w:val="22"/>
          <w:lang w:val="bg-BG"/>
        </w:rPr>
        <w:t xml:space="preserve"> </w:t>
      </w:r>
      <w:r w:rsidR="000166D2" w:rsidRPr="003C46AF">
        <w:rPr>
          <w:color w:val="000000"/>
          <w:szCs w:val="22"/>
          <w:lang w:val="ru-RU"/>
        </w:rPr>
        <w:t>30</w:t>
      </w:r>
      <w:r w:rsidR="005436E0" w:rsidRPr="003C46AF">
        <w:rPr>
          <w:color w:val="000000"/>
          <w:szCs w:val="22"/>
          <w:lang w:val="bg-BG"/>
        </w:rPr>
        <w:t> </w:t>
      </w:r>
      <w:r w:rsidR="000166D2" w:rsidRPr="003C46AF">
        <w:rPr>
          <w:color w:val="000000"/>
          <w:szCs w:val="22"/>
          <w:lang w:val="bg-BG"/>
        </w:rPr>
        <w:t xml:space="preserve">сашета и в </w:t>
      </w:r>
      <w:r w:rsidR="00D763BC" w:rsidRPr="003C46AF">
        <w:rPr>
          <w:color w:val="000000"/>
          <w:szCs w:val="22"/>
          <w:lang w:val="bg-BG"/>
        </w:rPr>
        <w:t>групови</w:t>
      </w:r>
      <w:r w:rsidR="000166D2" w:rsidRPr="003C46AF">
        <w:rPr>
          <w:color w:val="000000"/>
          <w:szCs w:val="22"/>
          <w:lang w:val="bg-BG"/>
        </w:rPr>
        <w:t xml:space="preserve"> опаковки съдържащи</w:t>
      </w:r>
      <w:r w:rsidR="000166D2" w:rsidRPr="003C46AF">
        <w:rPr>
          <w:color w:val="000000"/>
          <w:szCs w:val="22"/>
          <w:lang w:val="ru-RU"/>
        </w:rPr>
        <w:t xml:space="preserve"> 60 </w:t>
      </w:r>
      <w:r w:rsidR="000166D2" w:rsidRPr="003C46AF">
        <w:rPr>
          <w:color w:val="000000"/>
          <w:szCs w:val="22"/>
          <w:lang w:val="bg-BG"/>
        </w:rPr>
        <w:t>или</w:t>
      </w:r>
      <w:r w:rsidR="000166D2" w:rsidRPr="003C46AF">
        <w:rPr>
          <w:color w:val="000000"/>
          <w:szCs w:val="22"/>
          <w:lang w:val="ru-RU"/>
        </w:rPr>
        <w:t xml:space="preserve"> 90</w:t>
      </w:r>
      <w:r w:rsidR="000166D2" w:rsidRPr="003C46AF">
        <w:rPr>
          <w:color w:val="000000"/>
          <w:szCs w:val="22"/>
        </w:rPr>
        <w:t> </w:t>
      </w:r>
      <w:r w:rsidR="000166D2" w:rsidRPr="003C46AF">
        <w:rPr>
          <w:color w:val="000000"/>
          <w:szCs w:val="22"/>
          <w:lang w:val="bg-BG"/>
        </w:rPr>
        <w:t>сашета</w:t>
      </w:r>
      <w:r w:rsidR="000166D2" w:rsidRPr="003C46AF">
        <w:rPr>
          <w:color w:val="000000"/>
          <w:szCs w:val="22"/>
          <w:lang w:val="ru-RU"/>
        </w:rPr>
        <w:t>.</w:t>
      </w:r>
    </w:p>
    <w:p w14:paraId="465178A5"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r w:rsidRPr="003C46AF">
        <w:rPr>
          <w:color w:val="000000"/>
          <w:szCs w:val="22"/>
          <w:lang w:val="ru-RU"/>
        </w:rPr>
        <w:t>Не всички опаковки могат да се продават във Вашата страна</w:t>
      </w:r>
      <w:r w:rsidRPr="003C46AF">
        <w:rPr>
          <w:bCs/>
          <w:color w:val="000000"/>
          <w:spacing w:val="-2"/>
          <w:szCs w:val="22"/>
          <w:lang w:val="ru-RU"/>
        </w:rPr>
        <w:t>.</w:t>
      </w:r>
    </w:p>
    <w:p w14:paraId="3E8E348C" w14:textId="77777777" w:rsidR="000166D2" w:rsidRPr="003C46AF" w:rsidRDefault="000166D2" w:rsidP="0085631C">
      <w:pPr>
        <w:widowControl w:val="0"/>
        <w:numPr>
          <w:ilvl w:val="12"/>
          <w:numId w:val="0"/>
        </w:numPr>
        <w:tabs>
          <w:tab w:val="clear" w:pos="567"/>
        </w:tabs>
        <w:spacing w:line="240" w:lineRule="auto"/>
        <w:rPr>
          <w:color w:val="000000"/>
          <w:szCs w:val="22"/>
          <w:lang w:val="ru-RU"/>
        </w:rPr>
      </w:pPr>
    </w:p>
    <w:p w14:paraId="7082BA32" w14:textId="77777777" w:rsidR="000166D2" w:rsidRPr="003C46AF" w:rsidRDefault="000166D2" w:rsidP="0085631C">
      <w:pPr>
        <w:keepNext/>
        <w:widowControl w:val="0"/>
        <w:spacing w:line="240" w:lineRule="auto"/>
        <w:ind w:left="3119" w:hanging="3119"/>
        <w:rPr>
          <w:color w:val="000000"/>
          <w:szCs w:val="22"/>
          <w:lang w:val="bg-BG"/>
        </w:rPr>
      </w:pPr>
      <w:r w:rsidRPr="003C46AF">
        <w:rPr>
          <w:b/>
          <w:iCs/>
          <w:color w:val="000000"/>
          <w:szCs w:val="22"/>
          <w:lang w:val="bg-BG"/>
        </w:rPr>
        <w:t>Притежател на разрешението за употреба</w:t>
      </w:r>
    </w:p>
    <w:p w14:paraId="622DFA1C" w14:textId="77777777" w:rsidR="00F4762D" w:rsidRPr="003C46AF" w:rsidRDefault="00F4762D" w:rsidP="0085631C">
      <w:pPr>
        <w:keepNext/>
        <w:widowControl w:val="0"/>
        <w:spacing w:line="240" w:lineRule="auto"/>
        <w:rPr>
          <w:color w:val="000000"/>
          <w:szCs w:val="22"/>
          <w:lang w:val="bg-BG"/>
        </w:rPr>
      </w:pPr>
      <w:r w:rsidRPr="003C46AF">
        <w:rPr>
          <w:color w:val="000000"/>
          <w:szCs w:val="22"/>
        </w:rPr>
        <w:t>Novartis</w:t>
      </w:r>
      <w:r w:rsidRPr="003C46AF">
        <w:rPr>
          <w:color w:val="000000"/>
          <w:szCs w:val="22"/>
          <w:lang w:val="bg-BG"/>
        </w:rPr>
        <w:t xml:space="preserve"> </w:t>
      </w:r>
      <w:r w:rsidRPr="003C46AF">
        <w:rPr>
          <w:color w:val="000000"/>
          <w:szCs w:val="22"/>
        </w:rPr>
        <w:t>Europharm</w:t>
      </w:r>
      <w:r w:rsidRPr="003C46AF">
        <w:rPr>
          <w:color w:val="000000"/>
          <w:szCs w:val="22"/>
          <w:lang w:val="bg-BG"/>
        </w:rPr>
        <w:t xml:space="preserve"> </w:t>
      </w:r>
      <w:r w:rsidRPr="003C46AF">
        <w:rPr>
          <w:color w:val="000000"/>
          <w:szCs w:val="22"/>
        </w:rPr>
        <w:t>Limited</w:t>
      </w:r>
    </w:p>
    <w:p w14:paraId="18E0FE62" w14:textId="77777777" w:rsidR="00F26CBB" w:rsidRPr="003C46AF" w:rsidRDefault="00F26CBB" w:rsidP="0085631C">
      <w:pPr>
        <w:keepNext/>
        <w:widowControl w:val="0"/>
        <w:spacing w:line="240" w:lineRule="auto"/>
        <w:rPr>
          <w:color w:val="000000"/>
        </w:rPr>
      </w:pPr>
      <w:r w:rsidRPr="003C46AF">
        <w:rPr>
          <w:color w:val="000000"/>
        </w:rPr>
        <w:t>Vista Building</w:t>
      </w:r>
    </w:p>
    <w:p w14:paraId="0A8BB2E6" w14:textId="77777777" w:rsidR="00F26CBB" w:rsidRPr="003C46AF" w:rsidRDefault="00F26CBB" w:rsidP="0085631C">
      <w:pPr>
        <w:keepNext/>
        <w:widowControl w:val="0"/>
        <w:spacing w:line="240" w:lineRule="auto"/>
        <w:rPr>
          <w:color w:val="000000"/>
        </w:rPr>
      </w:pPr>
      <w:r w:rsidRPr="003C46AF">
        <w:rPr>
          <w:color w:val="000000"/>
        </w:rPr>
        <w:t>Elm Park, Merrion Road</w:t>
      </w:r>
    </w:p>
    <w:p w14:paraId="2C5AC4FF" w14:textId="77777777" w:rsidR="00F26CBB" w:rsidRPr="003C46AF" w:rsidRDefault="00F26CBB" w:rsidP="0085631C">
      <w:pPr>
        <w:keepNext/>
        <w:widowControl w:val="0"/>
        <w:spacing w:line="240" w:lineRule="auto"/>
        <w:rPr>
          <w:color w:val="000000"/>
        </w:rPr>
      </w:pPr>
      <w:r w:rsidRPr="003C46AF">
        <w:rPr>
          <w:color w:val="000000"/>
        </w:rPr>
        <w:t>Dublin 4</w:t>
      </w:r>
    </w:p>
    <w:p w14:paraId="31444141" w14:textId="77777777" w:rsidR="00F4762D" w:rsidRPr="003C46AF" w:rsidRDefault="00F26CBB" w:rsidP="0085631C">
      <w:pPr>
        <w:widowControl w:val="0"/>
        <w:rPr>
          <w:color w:val="000000"/>
          <w:lang w:val="bg-BG"/>
        </w:rPr>
      </w:pPr>
      <w:proofErr w:type="spellStart"/>
      <w:r w:rsidRPr="003C46AF">
        <w:rPr>
          <w:color w:val="000000"/>
        </w:rPr>
        <w:t>Ирландия</w:t>
      </w:r>
      <w:proofErr w:type="spellEnd"/>
    </w:p>
    <w:p w14:paraId="2288338E" w14:textId="77777777" w:rsidR="000166D2" w:rsidRPr="003C46AF" w:rsidRDefault="000166D2" w:rsidP="0085631C">
      <w:pPr>
        <w:widowControl w:val="0"/>
        <w:numPr>
          <w:ilvl w:val="12"/>
          <w:numId w:val="0"/>
        </w:numPr>
        <w:tabs>
          <w:tab w:val="clear" w:pos="567"/>
        </w:tabs>
        <w:spacing w:line="240" w:lineRule="auto"/>
        <w:rPr>
          <w:bCs/>
          <w:color w:val="000000"/>
          <w:szCs w:val="22"/>
          <w:lang w:val="ru-RU"/>
        </w:rPr>
      </w:pPr>
    </w:p>
    <w:p w14:paraId="5E2E995D" w14:textId="77777777" w:rsidR="000166D2" w:rsidRPr="003C46AF" w:rsidRDefault="000166D2" w:rsidP="0085631C">
      <w:pPr>
        <w:keepNext/>
        <w:widowControl w:val="0"/>
        <w:numPr>
          <w:ilvl w:val="12"/>
          <w:numId w:val="0"/>
        </w:numPr>
        <w:tabs>
          <w:tab w:val="clear" w:pos="567"/>
        </w:tabs>
        <w:spacing w:line="240" w:lineRule="auto"/>
        <w:rPr>
          <w:b/>
          <w:bCs/>
          <w:color w:val="000000"/>
          <w:szCs w:val="22"/>
          <w:lang w:val="bg-BG"/>
        </w:rPr>
      </w:pPr>
      <w:r w:rsidRPr="003C46AF">
        <w:rPr>
          <w:b/>
          <w:iCs/>
          <w:color w:val="000000"/>
          <w:szCs w:val="22"/>
          <w:lang w:val="bg-BG"/>
        </w:rPr>
        <w:t>Производител</w:t>
      </w:r>
    </w:p>
    <w:p w14:paraId="6ED9759A" w14:textId="77777777" w:rsidR="003840C6" w:rsidRPr="003C46AF" w:rsidRDefault="003840C6" w:rsidP="0085631C">
      <w:pPr>
        <w:keepNext/>
        <w:widowControl w:val="0"/>
        <w:spacing w:line="240" w:lineRule="auto"/>
        <w:rPr>
          <w:color w:val="000000"/>
          <w:szCs w:val="22"/>
          <w:lang w:val="ru-RU"/>
        </w:rPr>
      </w:pPr>
      <w:r w:rsidRPr="003C46AF">
        <w:rPr>
          <w:color w:val="000000"/>
          <w:szCs w:val="22"/>
        </w:rPr>
        <w:t>Novartis</w:t>
      </w:r>
      <w:r w:rsidRPr="003C46AF">
        <w:rPr>
          <w:color w:val="000000"/>
          <w:szCs w:val="22"/>
          <w:lang w:val="ru-RU"/>
        </w:rPr>
        <w:t xml:space="preserve"> </w:t>
      </w:r>
      <w:proofErr w:type="spellStart"/>
      <w:r w:rsidRPr="003C46AF">
        <w:rPr>
          <w:color w:val="000000"/>
          <w:szCs w:val="22"/>
        </w:rPr>
        <w:t>Farmac</w:t>
      </w:r>
      <w:proofErr w:type="spellEnd"/>
      <w:r w:rsidRPr="003C46AF">
        <w:rPr>
          <w:color w:val="000000"/>
          <w:szCs w:val="22"/>
          <w:lang w:val="ru-RU"/>
        </w:rPr>
        <w:t>é</w:t>
      </w:r>
      <w:proofErr w:type="spellStart"/>
      <w:r w:rsidRPr="003C46AF">
        <w:rPr>
          <w:color w:val="000000"/>
          <w:szCs w:val="22"/>
        </w:rPr>
        <w:t>utica</w:t>
      </w:r>
      <w:proofErr w:type="spellEnd"/>
      <w:r w:rsidRPr="003C46AF">
        <w:rPr>
          <w:color w:val="000000"/>
          <w:szCs w:val="22"/>
          <w:lang w:val="ru-RU"/>
        </w:rPr>
        <w:t xml:space="preserve">, </w:t>
      </w:r>
      <w:r w:rsidRPr="003C46AF">
        <w:rPr>
          <w:color w:val="000000"/>
          <w:szCs w:val="22"/>
        </w:rPr>
        <w:t>S</w:t>
      </w:r>
      <w:r w:rsidRPr="003C46AF">
        <w:rPr>
          <w:color w:val="000000"/>
          <w:szCs w:val="22"/>
          <w:lang w:val="ru-RU"/>
        </w:rPr>
        <w:t>.</w:t>
      </w:r>
      <w:r w:rsidRPr="003C46AF">
        <w:rPr>
          <w:color w:val="000000"/>
          <w:szCs w:val="22"/>
        </w:rPr>
        <w:t>A</w:t>
      </w:r>
      <w:r w:rsidRPr="003C46AF">
        <w:rPr>
          <w:color w:val="000000"/>
          <w:szCs w:val="22"/>
          <w:lang w:val="ru-RU"/>
        </w:rPr>
        <w:t>.</w:t>
      </w:r>
    </w:p>
    <w:p w14:paraId="181FBF72" w14:textId="77777777" w:rsidR="007022A1" w:rsidRPr="003C46AF" w:rsidRDefault="007022A1" w:rsidP="0085631C">
      <w:pPr>
        <w:keepNext/>
        <w:widowControl w:val="0"/>
        <w:spacing w:line="240" w:lineRule="auto"/>
        <w:rPr>
          <w:color w:val="000000"/>
          <w:szCs w:val="22"/>
          <w:lang w:val="pt-PT"/>
        </w:rPr>
      </w:pPr>
      <w:r w:rsidRPr="003C46AF">
        <w:rPr>
          <w:color w:val="000000"/>
          <w:szCs w:val="22"/>
          <w:lang w:val="pt-PT"/>
        </w:rPr>
        <w:t>Gran Via de les Corts Catalanes, 764</w:t>
      </w:r>
    </w:p>
    <w:p w14:paraId="150031AA" w14:textId="77777777" w:rsidR="007022A1" w:rsidRPr="003C46AF" w:rsidRDefault="007022A1" w:rsidP="0085631C">
      <w:pPr>
        <w:keepNext/>
        <w:widowControl w:val="0"/>
        <w:spacing w:line="240" w:lineRule="auto"/>
        <w:rPr>
          <w:color w:val="000000"/>
          <w:szCs w:val="22"/>
          <w:lang w:val="pt-PT"/>
        </w:rPr>
      </w:pPr>
      <w:r w:rsidRPr="003C46AF">
        <w:rPr>
          <w:color w:val="000000"/>
          <w:szCs w:val="22"/>
          <w:lang w:val="pt-PT"/>
        </w:rPr>
        <w:t>08013 Barcelona</w:t>
      </w:r>
    </w:p>
    <w:p w14:paraId="59CCB87C" w14:textId="77777777" w:rsidR="003840C6" w:rsidRPr="003C46AF" w:rsidRDefault="003840C6" w:rsidP="0085631C">
      <w:pPr>
        <w:widowControl w:val="0"/>
        <w:spacing w:line="240" w:lineRule="auto"/>
        <w:ind w:left="3119" w:hanging="3119"/>
        <w:rPr>
          <w:color w:val="000000"/>
          <w:szCs w:val="22"/>
          <w:lang w:val="bg-BG"/>
        </w:rPr>
      </w:pPr>
      <w:r w:rsidRPr="003C46AF">
        <w:rPr>
          <w:color w:val="000000"/>
          <w:szCs w:val="22"/>
          <w:lang w:val="bg-BG"/>
        </w:rPr>
        <w:t>Испания</w:t>
      </w:r>
    </w:p>
    <w:p w14:paraId="1DCE6143" w14:textId="77777777" w:rsidR="003840C6" w:rsidRPr="003C46AF" w:rsidRDefault="003840C6" w:rsidP="0085631C">
      <w:pPr>
        <w:widowControl w:val="0"/>
        <w:numPr>
          <w:ilvl w:val="12"/>
          <w:numId w:val="0"/>
        </w:numPr>
        <w:tabs>
          <w:tab w:val="clear" w:pos="567"/>
        </w:tabs>
        <w:spacing w:line="240" w:lineRule="auto"/>
        <w:rPr>
          <w:color w:val="000000"/>
          <w:szCs w:val="22"/>
          <w:lang w:val="ru-RU"/>
        </w:rPr>
      </w:pPr>
    </w:p>
    <w:p w14:paraId="33CF1464" w14:textId="733D5069" w:rsidR="008C2655" w:rsidRPr="003C46AF" w:rsidDel="001D045D" w:rsidRDefault="008C2655" w:rsidP="0085631C">
      <w:pPr>
        <w:keepNext/>
        <w:widowControl w:val="0"/>
        <w:numPr>
          <w:ilvl w:val="12"/>
          <w:numId w:val="0"/>
        </w:numPr>
        <w:tabs>
          <w:tab w:val="clear" w:pos="567"/>
        </w:tabs>
        <w:spacing w:line="240" w:lineRule="auto"/>
        <w:rPr>
          <w:del w:id="46" w:author="Author"/>
          <w:color w:val="000000"/>
          <w:szCs w:val="22"/>
          <w:shd w:val="pct15" w:color="auto" w:fill="auto"/>
          <w:lang w:val="ru-RU"/>
        </w:rPr>
      </w:pPr>
      <w:del w:id="47" w:author="Author">
        <w:r w:rsidRPr="003C46AF" w:rsidDel="001D045D">
          <w:rPr>
            <w:color w:val="000000"/>
            <w:szCs w:val="22"/>
            <w:shd w:val="pct15" w:color="auto" w:fill="auto"/>
            <w:lang w:val="pt-PT"/>
          </w:rPr>
          <w:delText>Novartis</w:delText>
        </w:r>
        <w:r w:rsidRPr="003C46AF" w:rsidDel="001D045D">
          <w:rPr>
            <w:color w:val="000000"/>
            <w:szCs w:val="22"/>
            <w:shd w:val="pct15" w:color="auto" w:fill="auto"/>
            <w:lang w:val="ru-RU"/>
          </w:rPr>
          <w:delText xml:space="preserve"> </w:delText>
        </w:r>
        <w:r w:rsidRPr="003C46AF" w:rsidDel="001D045D">
          <w:rPr>
            <w:color w:val="000000"/>
            <w:szCs w:val="22"/>
            <w:shd w:val="pct15" w:color="auto" w:fill="auto"/>
            <w:lang w:val="pt-PT"/>
          </w:rPr>
          <w:delText>Pharma</w:delText>
        </w:r>
        <w:r w:rsidRPr="003C46AF" w:rsidDel="001D045D">
          <w:rPr>
            <w:color w:val="000000"/>
            <w:szCs w:val="22"/>
            <w:shd w:val="pct15" w:color="auto" w:fill="auto"/>
            <w:lang w:val="ru-RU"/>
          </w:rPr>
          <w:delText xml:space="preserve"> </w:delText>
        </w:r>
        <w:r w:rsidRPr="003C46AF" w:rsidDel="001D045D">
          <w:rPr>
            <w:color w:val="000000"/>
            <w:szCs w:val="22"/>
            <w:shd w:val="pct15" w:color="auto" w:fill="auto"/>
            <w:lang w:val="pt-PT"/>
          </w:rPr>
          <w:delText>GmbH</w:delText>
        </w:r>
      </w:del>
    </w:p>
    <w:p w14:paraId="2A4E0DCE" w14:textId="057D9EBC" w:rsidR="008C2655" w:rsidRPr="003C46AF" w:rsidDel="001D045D" w:rsidRDefault="008C2655" w:rsidP="0085631C">
      <w:pPr>
        <w:keepNext/>
        <w:widowControl w:val="0"/>
        <w:numPr>
          <w:ilvl w:val="12"/>
          <w:numId w:val="0"/>
        </w:numPr>
        <w:tabs>
          <w:tab w:val="clear" w:pos="567"/>
        </w:tabs>
        <w:spacing w:line="240" w:lineRule="auto"/>
        <w:rPr>
          <w:del w:id="48" w:author="Author"/>
          <w:color w:val="000000"/>
          <w:szCs w:val="22"/>
          <w:shd w:val="pct15" w:color="auto" w:fill="auto"/>
          <w:lang w:val="ru-RU"/>
        </w:rPr>
      </w:pPr>
      <w:del w:id="49" w:author="Author">
        <w:r w:rsidRPr="003C46AF" w:rsidDel="001D045D">
          <w:rPr>
            <w:color w:val="000000"/>
            <w:szCs w:val="22"/>
            <w:shd w:val="pct15" w:color="auto" w:fill="auto"/>
            <w:lang w:val="pt-PT"/>
          </w:rPr>
          <w:delText>Roonstra</w:delText>
        </w:r>
        <w:r w:rsidRPr="003C46AF" w:rsidDel="001D045D">
          <w:rPr>
            <w:color w:val="000000"/>
            <w:szCs w:val="22"/>
            <w:shd w:val="pct15" w:color="auto" w:fill="auto"/>
            <w:lang w:val="ru-RU"/>
          </w:rPr>
          <w:delText>ß</w:delText>
        </w:r>
        <w:r w:rsidRPr="003C46AF" w:rsidDel="001D045D">
          <w:rPr>
            <w:color w:val="000000"/>
            <w:szCs w:val="22"/>
            <w:shd w:val="pct15" w:color="auto" w:fill="auto"/>
            <w:lang w:val="pt-PT"/>
          </w:rPr>
          <w:delText>e</w:delText>
        </w:r>
        <w:r w:rsidRPr="003C46AF" w:rsidDel="001D045D">
          <w:rPr>
            <w:color w:val="000000"/>
            <w:szCs w:val="22"/>
            <w:shd w:val="pct15" w:color="auto" w:fill="auto"/>
            <w:lang w:val="ru-RU"/>
          </w:rPr>
          <w:delText xml:space="preserve"> 25</w:delText>
        </w:r>
      </w:del>
    </w:p>
    <w:p w14:paraId="0F746AA3" w14:textId="3168C7D5" w:rsidR="008C2655" w:rsidRPr="003C46AF" w:rsidDel="001D045D" w:rsidRDefault="008C2655" w:rsidP="0085631C">
      <w:pPr>
        <w:keepNext/>
        <w:widowControl w:val="0"/>
        <w:numPr>
          <w:ilvl w:val="12"/>
          <w:numId w:val="0"/>
        </w:numPr>
        <w:tabs>
          <w:tab w:val="clear" w:pos="567"/>
        </w:tabs>
        <w:spacing w:line="240" w:lineRule="auto"/>
        <w:rPr>
          <w:del w:id="50" w:author="Author"/>
          <w:color w:val="000000"/>
          <w:szCs w:val="22"/>
          <w:shd w:val="pct15" w:color="auto" w:fill="auto"/>
          <w:lang w:val="ru-RU"/>
        </w:rPr>
      </w:pPr>
      <w:del w:id="51" w:author="Author">
        <w:r w:rsidRPr="003C46AF" w:rsidDel="001D045D">
          <w:rPr>
            <w:color w:val="000000"/>
            <w:szCs w:val="22"/>
            <w:shd w:val="pct15" w:color="auto" w:fill="auto"/>
            <w:lang w:val="de-CH"/>
          </w:rPr>
          <w:delText>D</w:delText>
        </w:r>
        <w:r w:rsidRPr="003C46AF" w:rsidDel="001D045D">
          <w:rPr>
            <w:color w:val="000000"/>
            <w:szCs w:val="22"/>
            <w:shd w:val="pct15" w:color="auto" w:fill="auto"/>
            <w:lang w:val="ru-RU"/>
          </w:rPr>
          <w:delText xml:space="preserve">-90429 </w:delText>
        </w:r>
        <w:r w:rsidRPr="003C46AF" w:rsidDel="001D045D">
          <w:rPr>
            <w:color w:val="000000"/>
            <w:szCs w:val="22"/>
            <w:shd w:val="pct15" w:color="auto" w:fill="auto"/>
            <w:lang w:val="de-CH"/>
          </w:rPr>
          <w:delText>N</w:delText>
        </w:r>
        <w:r w:rsidRPr="003C46AF" w:rsidDel="001D045D">
          <w:rPr>
            <w:color w:val="000000"/>
            <w:szCs w:val="22"/>
            <w:shd w:val="pct15" w:color="auto" w:fill="auto"/>
            <w:lang w:val="ru-RU"/>
          </w:rPr>
          <w:delText>ü</w:delText>
        </w:r>
        <w:r w:rsidRPr="003C46AF" w:rsidDel="001D045D">
          <w:rPr>
            <w:color w:val="000000"/>
            <w:szCs w:val="22"/>
            <w:shd w:val="pct15" w:color="auto" w:fill="auto"/>
            <w:lang w:val="de-CH"/>
          </w:rPr>
          <w:delText>rnberg</w:delText>
        </w:r>
      </w:del>
    </w:p>
    <w:p w14:paraId="002B97AE" w14:textId="3E7E2940" w:rsidR="008C2655" w:rsidRPr="003C46AF" w:rsidDel="001D045D" w:rsidRDefault="008C2655" w:rsidP="0085631C">
      <w:pPr>
        <w:widowControl w:val="0"/>
        <w:numPr>
          <w:ilvl w:val="12"/>
          <w:numId w:val="0"/>
        </w:numPr>
        <w:tabs>
          <w:tab w:val="clear" w:pos="567"/>
        </w:tabs>
        <w:spacing w:line="240" w:lineRule="auto"/>
        <w:rPr>
          <w:del w:id="52" w:author="Author"/>
          <w:color w:val="000000"/>
          <w:szCs w:val="22"/>
          <w:shd w:val="pct15" w:color="auto" w:fill="auto"/>
          <w:lang w:val="ru-RU"/>
        </w:rPr>
      </w:pPr>
      <w:del w:id="53" w:author="Author">
        <w:r w:rsidRPr="003C46AF" w:rsidDel="001D045D">
          <w:rPr>
            <w:color w:val="000000"/>
            <w:szCs w:val="22"/>
            <w:shd w:val="pct15" w:color="auto" w:fill="auto"/>
            <w:lang w:val="bg-BG"/>
          </w:rPr>
          <w:delText>Германия</w:delText>
        </w:r>
      </w:del>
    </w:p>
    <w:p w14:paraId="3CD53402" w14:textId="09014994" w:rsidR="002F36EC" w:rsidDel="001D045D" w:rsidRDefault="002F36EC" w:rsidP="002F36EC">
      <w:pPr>
        <w:widowControl w:val="0"/>
        <w:tabs>
          <w:tab w:val="left" w:pos="7513"/>
        </w:tabs>
        <w:rPr>
          <w:del w:id="54" w:author="Author"/>
          <w:color w:val="000000"/>
          <w:szCs w:val="22"/>
          <w:lang w:val="de-AT"/>
        </w:rPr>
      </w:pPr>
    </w:p>
    <w:p w14:paraId="5A3917D4" w14:textId="77777777" w:rsidR="002F36EC" w:rsidRPr="00E8447B" w:rsidRDefault="002F36EC" w:rsidP="002F36EC">
      <w:pPr>
        <w:keepNext/>
        <w:rPr>
          <w:rFonts w:eastAsia="Aptos"/>
          <w:szCs w:val="22"/>
          <w:shd w:val="pct15" w:color="auto" w:fill="auto"/>
          <w:lang w:val="de-AT" w:eastAsia="de-CH"/>
        </w:rPr>
      </w:pPr>
      <w:r w:rsidRPr="00E8447B">
        <w:rPr>
          <w:rFonts w:eastAsia="Aptos"/>
          <w:szCs w:val="22"/>
          <w:shd w:val="pct15" w:color="auto" w:fill="auto"/>
          <w:lang w:val="de-AT" w:eastAsia="de-CH"/>
        </w:rPr>
        <w:t>Novartis Pharma GmbH</w:t>
      </w:r>
    </w:p>
    <w:p w14:paraId="5B53F775" w14:textId="77777777" w:rsidR="002F36EC" w:rsidRPr="00E8447B" w:rsidRDefault="002F36EC" w:rsidP="002F36EC">
      <w:pPr>
        <w:keepNext/>
        <w:rPr>
          <w:rFonts w:eastAsia="Aptos"/>
          <w:szCs w:val="22"/>
          <w:shd w:val="pct15" w:color="auto" w:fill="auto"/>
          <w:lang w:val="de-AT" w:eastAsia="de-CH"/>
        </w:rPr>
      </w:pPr>
      <w:r w:rsidRPr="00E8447B">
        <w:rPr>
          <w:rFonts w:eastAsia="Aptos"/>
          <w:szCs w:val="22"/>
          <w:shd w:val="pct15" w:color="auto" w:fill="auto"/>
          <w:lang w:val="de-AT" w:eastAsia="de-CH"/>
        </w:rPr>
        <w:t>Sophie-Germain-Strasse 10</w:t>
      </w:r>
    </w:p>
    <w:p w14:paraId="3F491C5F" w14:textId="77777777" w:rsidR="002F36EC" w:rsidRPr="00325C64" w:rsidRDefault="002F36EC" w:rsidP="002F36EC">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72D22C52" w14:textId="77777777" w:rsidR="002F36EC" w:rsidRDefault="002F36EC" w:rsidP="002F36EC">
      <w:pPr>
        <w:widowControl w:val="0"/>
        <w:tabs>
          <w:tab w:val="left" w:pos="7513"/>
        </w:tabs>
        <w:rPr>
          <w:szCs w:val="22"/>
          <w:shd w:val="pct15" w:color="auto" w:fill="auto"/>
          <w:lang w:val="de-CH"/>
        </w:rPr>
      </w:pPr>
      <w:r w:rsidRPr="00CC69C1">
        <w:rPr>
          <w:szCs w:val="22"/>
          <w:shd w:val="pct15" w:color="auto" w:fill="auto"/>
          <w:lang w:val="de-CH"/>
        </w:rPr>
        <w:t>Германия</w:t>
      </w:r>
    </w:p>
    <w:p w14:paraId="2366A4FC" w14:textId="77777777" w:rsidR="008C2655" w:rsidRPr="003C46AF" w:rsidRDefault="008C2655" w:rsidP="0085631C">
      <w:pPr>
        <w:widowControl w:val="0"/>
        <w:numPr>
          <w:ilvl w:val="12"/>
          <w:numId w:val="0"/>
        </w:numPr>
        <w:tabs>
          <w:tab w:val="clear" w:pos="567"/>
        </w:tabs>
        <w:spacing w:line="240" w:lineRule="auto"/>
        <w:rPr>
          <w:color w:val="000000"/>
          <w:szCs w:val="22"/>
          <w:lang w:val="ru-RU"/>
        </w:rPr>
      </w:pPr>
    </w:p>
    <w:p w14:paraId="1176169E" w14:textId="77777777" w:rsidR="000166D2" w:rsidRPr="003C46AF" w:rsidRDefault="000166D2" w:rsidP="0085631C">
      <w:pPr>
        <w:keepNext/>
        <w:widowControl w:val="0"/>
        <w:numPr>
          <w:ilvl w:val="12"/>
          <w:numId w:val="0"/>
        </w:numPr>
        <w:tabs>
          <w:tab w:val="clear" w:pos="567"/>
        </w:tabs>
        <w:spacing w:line="240" w:lineRule="auto"/>
        <w:rPr>
          <w:color w:val="000000"/>
          <w:szCs w:val="22"/>
          <w:lang w:val="ru-RU"/>
        </w:rPr>
      </w:pPr>
      <w:r w:rsidRPr="003C46AF">
        <w:rPr>
          <w:noProof/>
          <w:color w:val="000000"/>
          <w:lang w:val="bg-BG"/>
        </w:rPr>
        <w:t xml:space="preserve">За допълнителна информация относно </w:t>
      </w:r>
      <w:r w:rsidRPr="003C46AF">
        <w:rPr>
          <w:noProof/>
          <w:color w:val="000000"/>
          <w:lang w:val="ru-RU"/>
        </w:rPr>
        <w:t>то</w:t>
      </w:r>
      <w:r w:rsidR="00976741" w:rsidRPr="003C46AF">
        <w:rPr>
          <w:noProof/>
          <w:color w:val="000000"/>
          <w:lang w:val="ru-RU"/>
        </w:rPr>
        <w:t>ва</w:t>
      </w:r>
      <w:r w:rsidRPr="003C46AF">
        <w:rPr>
          <w:noProof/>
          <w:color w:val="000000"/>
          <w:lang w:val="ru-RU"/>
        </w:rPr>
        <w:t xml:space="preserve"> лекарств</w:t>
      </w:r>
      <w:r w:rsidR="00976741" w:rsidRPr="003C46AF">
        <w:rPr>
          <w:noProof/>
          <w:color w:val="000000"/>
          <w:lang w:val="ru-RU"/>
        </w:rPr>
        <w:t>о</w:t>
      </w:r>
      <w:r w:rsidRPr="003C46AF">
        <w:rPr>
          <w:noProof/>
          <w:color w:val="000000"/>
          <w:lang w:val="bg-BG"/>
        </w:rPr>
        <w:t>, моля</w:t>
      </w:r>
      <w:r w:rsidR="00976741" w:rsidRPr="003C46AF">
        <w:rPr>
          <w:noProof/>
          <w:color w:val="000000"/>
          <w:lang w:val="bg-BG"/>
        </w:rPr>
        <w:t>,</w:t>
      </w:r>
      <w:r w:rsidRPr="003C46AF">
        <w:rPr>
          <w:noProof/>
          <w:color w:val="000000"/>
          <w:lang w:val="bg-BG"/>
        </w:rPr>
        <w:t xml:space="preserve"> свържете се с локалния представител на притежателя на разрешението за употреба</w:t>
      </w:r>
      <w:r w:rsidRPr="003C46AF">
        <w:rPr>
          <w:color w:val="000000"/>
          <w:szCs w:val="22"/>
          <w:lang w:val="ru-RU"/>
        </w:rPr>
        <w:t>:</w:t>
      </w:r>
    </w:p>
    <w:p w14:paraId="7A4E659D" w14:textId="77777777" w:rsidR="0058381A" w:rsidRPr="003C46AF" w:rsidRDefault="0058381A" w:rsidP="0085631C">
      <w:pPr>
        <w:keepNext/>
        <w:widowControl w:val="0"/>
        <w:numPr>
          <w:ilvl w:val="12"/>
          <w:numId w:val="0"/>
        </w:numPr>
        <w:tabs>
          <w:tab w:val="clear" w:pos="567"/>
        </w:tabs>
        <w:spacing w:line="240" w:lineRule="auto"/>
        <w:rPr>
          <w:noProof/>
          <w:szCs w:val="22"/>
          <w:lang w:val="ru-RU"/>
        </w:rPr>
      </w:pPr>
    </w:p>
    <w:tbl>
      <w:tblPr>
        <w:tblW w:w="9356" w:type="dxa"/>
        <w:tblInd w:w="-34" w:type="dxa"/>
        <w:tblLayout w:type="fixed"/>
        <w:tblLook w:val="0000" w:firstRow="0" w:lastRow="0" w:firstColumn="0" w:lastColumn="0" w:noHBand="0" w:noVBand="0"/>
      </w:tblPr>
      <w:tblGrid>
        <w:gridCol w:w="4678"/>
        <w:gridCol w:w="4678"/>
      </w:tblGrid>
      <w:tr w:rsidR="0058381A" w:rsidRPr="003C46AF" w14:paraId="13E3F4BB" w14:textId="77777777" w:rsidTr="00A64749">
        <w:trPr>
          <w:cantSplit/>
        </w:trPr>
        <w:tc>
          <w:tcPr>
            <w:tcW w:w="4678" w:type="dxa"/>
          </w:tcPr>
          <w:p w14:paraId="2C9D3D69" w14:textId="77777777" w:rsidR="0058381A" w:rsidRPr="003C46AF" w:rsidRDefault="0058381A" w:rsidP="0085631C">
            <w:pPr>
              <w:widowControl w:val="0"/>
              <w:spacing w:line="240" w:lineRule="auto"/>
              <w:rPr>
                <w:b/>
                <w:szCs w:val="22"/>
                <w:lang w:val="fr-BE"/>
              </w:rPr>
            </w:pPr>
            <w:proofErr w:type="spellStart"/>
            <w:r w:rsidRPr="003C46AF">
              <w:rPr>
                <w:b/>
                <w:szCs w:val="22"/>
                <w:lang w:val="fr-BE"/>
              </w:rPr>
              <w:t>België</w:t>
            </w:r>
            <w:proofErr w:type="spellEnd"/>
            <w:r w:rsidRPr="003C46AF">
              <w:rPr>
                <w:b/>
                <w:szCs w:val="22"/>
                <w:lang w:val="fr-BE"/>
              </w:rPr>
              <w:t>/Belgique/</w:t>
            </w:r>
            <w:proofErr w:type="spellStart"/>
            <w:r w:rsidRPr="003C46AF">
              <w:rPr>
                <w:b/>
                <w:szCs w:val="22"/>
                <w:lang w:val="fr-BE"/>
              </w:rPr>
              <w:t>Belgien</w:t>
            </w:r>
            <w:proofErr w:type="spellEnd"/>
          </w:p>
          <w:p w14:paraId="2749A4E9" w14:textId="77777777" w:rsidR="0058381A" w:rsidRPr="003C46AF" w:rsidRDefault="0058381A" w:rsidP="0085631C">
            <w:pPr>
              <w:widowControl w:val="0"/>
              <w:spacing w:line="240" w:lineRule="auto"/>
              <w:rPr>
                <w:szCs w:val="22"/>
                <w:lang w:val="fr-BE"/>
              </w:rPr>
            </w:pPr>
            <w:r w:rsidRPr="003C46AF">
              <w:rPr>
                <w:szCs w:val="22"/>
                <w:lang w:val="fr-BE"/>
              </w:rPr>
              <w:t>Novartis Pharma N.V.</w:t>
            </w:r>
          </w:p>
          <w:p w14:paraId="4F484839" w14:textId="77777777" w:rsidR="0058381A" w:rsidRPr="003C46AF" w:rsidRDefault="0058381A" w:rsidP="0085631C">
            <w:pPr>
              <w:widowControl w:val="0"/>
              <w:spacing w:line="240" w:lineRule="auto"/>
              <w:rPr>
                <w:szCs w:val="22"/>
                <w:lang w:val="fr-FR"/>
              </w:rPr>
            </w:pPr>
            <w:r w:rsidRPr="003C46AF">
              <w:rPr>
                <w:szCs w:val="22"/>
                <w:lang w:val="fr-BE"/>
              </w:rPr>
              <w:t>Tél/Tel: +32 2 246 16 11</w:t>
            </w:r>
          </w:p>
          <w:p w14:paraId="23079AC9" w14:textId="77777777" w:rsidR="0058381A" w:rsidRPr="003C46AF" w:rsidRDefault="0058381A" w:rsidP="0085631C">
            <w:pPr>
              <w:widowControl w:val="0"/>
              <w:spacing w:line="240" w:lineRule="auto"/>
              <w:ind w:right="34"/>
              <w:rPr>
                <w:szCs w:val="22"/>
                <w:lang w:val="fr-FR"/>
              </w:rPr>
            </w:pPr>
          </w:p>
        </w:tc>
        <w:tc>
          <w:tcPr>
            <w:tcW w:w="4678" w:type="dxa"/>
          </w:tcPr>
          <w:p w14:paraId="75C9CFF5" w14:textId="77777777" w:rsidR="0058381A" w:rsidRPr="003C46AF" w:rsidRDefault="0058381A" w:rsidP="0085631C">
            <w:pPr>
              <w:widowControl w:val="0"/>
              <w:spacing w:line="240" w:lineRule="auto"/>
              <w:rPr>
                <w:b/>
                <w:szCs w:val="22"/>
                <w:lang w:val="lt-LT"/>
              </w:rPr>
            </w:pPr>
            <w:r w:rsidRPr="003C46AF">
              <w:rPr>
                <w:b/>
                <w:szCs w:val="22"/>
                <w:lang w:val="lt-LT"/>
              </w:rPr>
              <w:t>Lietuva</w:t>
            </w:r>
          </w:p>
          <w:p w14:paraId="5A3BDA05" w14:textId="77777777" w:rsidR="0058381A" w:rsidRPr="003C46AF" w:rsidRDefault="00505630" w:rsidP="0085631C">
            <w:pPr>
              <w:widowControl w:val="0"/>
              <w:spacing w:line="240" w:lineRule="auto"/>
              <w:ind w:right="-449"/>
              <w:rPr>
                <w:szCs w:val="22"/>
                <w:lang w:val="lt-LT"/>
              </w:rPr>
            </w:pPr>
            <w:r w:rsidRPr="003C46AF">
              <w:rPr>
                <w:szCs w:val="22"/>
                <w:lang w:val="lt-LT"/>
              </w:rPr>
              <w:t>SIA Novartis Baltics Lietuvos filialas</w:t>
            </w:r>
          </w:p>
          <w:p w14:paraId="4527E0EF" w14:textId="77777777" w:rsidR="0058381A" w:rsidRPr="003C46AF" w:rsidRDefault="0058381A" w:rsidP="0085631C">
            <w:pPr>
              <w:widowControl w:val="0"/>
              <w:spacing w:line="240" w:lineRule="auto"/>
              <w:ind w:right="-449"/>
              <w:rPr>
                <w:szCs w:val="22"/>
                <w:lang w:val="lt-LT"/>
              </w:rPr>
            </w:pPr>
            <w:r w:rsidRPr="003C46AF">
              <w:rPr>
                <w:szCs w:val="22"/>
                <w:lang w:val="lt-LT"/>
              </w:rPr>
              <w:t>Tel: +370 5 269 16 50</w:t>
            </w:r>
          </w:p>
          <w:p w14:paraId="25ED18FA" w14:textId="77777777" w:rsidR="0058381A" w:rsidRPr="003C46AF" w:rsidRDefault="0058381A" w:rsidP="0085631C">
            <w:pPr>
              <w:widowControl w:val="0"/>
              <w:spacing w:line="240" w:lineRule="auto"/>
              <w:rPr>
                <w:szCs w:val="22"/>
                <w:lang w:val="es-ES"/>
              </w:rPr>
            </w:pPr>
          </w:p>
        </w:tc>
      </w:tr>
      <w:tr w:rsidR="0058381A" w:rsidRPr="003C46AF" w14:paraId="0ED87501" w14:textId="77777777" w:rsidTr="00A64749">
        <w:trPr>
          <w:cantSplit/>
        </w:trPr>
        <w:tc>
          <w:tcPr>
            <w:tcW w:w="4678" w:type="dxa"/>
          </w:tcPr>
          <w:p w14:paraId="2B306F78" w14:textId="77777777" w:rsidR="0058381A" w:rsidRPr="003C46AF" w:rsidRDefault="0058381A" w:rsidP="0085631C">
            <w:pPr>
              <w:widowControl w:val="0"/>
              <w:spacing w:line="240" w:lineRule="auto"/>
              <w:rPr>
                <w:b/>
                <w:szCs w:val="22"/>
                <w:lang w:val="pt-PT"/>
              </w:rPr>
            </w:pPr>
            <w:r w:rsidRPr="003C46AF">
              <w:rPr>
                <w:b/>
                <w:szCs w:val="22"/>
                <w:lang w:val="bg-BG"/>
              </w:rPr>
              <w:t>България</w:t>
            </w:r>
          </w:p>
          <w:p w14:paraId="7C3117A5" w14:textId="77777777" w:rsidR="0058381A" w:rsidRPr="003C46AF" w:rsidRDefault="00587E20" w:rsidP="0085631C">
            <w:pPr>
              <w:widowControl w:val="0"/>
              <w:spacing w:line="240" w:lineRule="auto"/>
              <w:rPr>
                <w:szCs w:val="22"/>
                <w:lang w:val="pt-PT"/>
              </w:rPr>
            </w:pPr>
            <w:r w:rsidRPr="003C46AF">
              <w:rPr>
                <w:szCs w:val="22"/>
                <w:lang w:val="pt-PT"/>
              </w:rPr>
              <w:t>Novartis Bulgaria EOOD</w:t>
            </w:r>
          </w:p>
          <w:p w14:paraId="026518F8" w14:textId="77777777" w:rsidR="0058381A" w:rsidRPr="003C46AF" w:rsidRDefault="0058381A" w:rsidP="0085631C">
            <w:pPr>
              <w:widowControl w:val="0"/>
              <w:spacing w:line="240" w:lineRule="auto"/>
              <w:rPr>
                <w:szCs w:val="22"/>
                <w:lang w:val="pt-PT"/>
              </w:rPr>
            </w:pPr>
            <w:r w:rsidRPr="003C46AF">
              <w:rPr>
                <w:szCs w:val="22"/>
                <w:lang w:val="bg-BG"/>
              </w:rPr>
              <w:t>Тел:</w:t>
            </w:r>
            <w:r w:rsidRPr="003C46AF">
              <w:rPr>
                <w:szCs w:val="22"/>
                <w:lang w:val="pt-PT"/>
              </w:rPr>
              <w:t xml:space="preserve"> +359 2 489 98 28</w:t>
            </w:r>
          </w:p>
          <w:p w14:paraId="7B7B97AA" w14:textId="77777777" w:rsidR="0058381A" w:rsidRPr="003C46AF" w:rsidRDefault="0058381A" w:rsidP="0085631C">
            <w:pPr>
              <w:widowControl w:val="0"/>
              <w:spacing w:line="240" w:lineRule="auto"/>
              <w:rPr>
                <w:b/>
                <w:szCs w:val="22"/>
                <w:lang w:val="pt-PT"/>
              </w:rPr>
            </w:pPr>
          </w:p>
        </w:tc>
        <w:tc>
          <w:tcPr>
            <w:tcW w:w="4678" w:type="dxa"/>
          </w:tcPr>
          <w:p w14:paraId="4F765017" w14:textId="77777777" w:rsidR="0058381A" w:rsidRPr="003C46AF" w:rsidRDefault="0058381A" w:rsidP="0085631C">
            <w:pPr>
              <w:widowControl w:val="0"/>
              <w:spacing w:line="240" w:lineRule="auto"/>
              <w:rPr>
                <w:b/>
                <w:szCs w:val="22"/>
                <w:lang w:val="de-CH"/>
              </w:rPr>
            </w:pPr>
            <w:r w:rsidRPr="003C46AF">
              <w:rPr>
                <w:b/>
                <w:szCs w:val="22"/>
                <w:lang w:val="de-CH"/>
              </w:rPr>
              <w:t>Luxembourg/Luxemburg</w:t>
            </w:r>
          </w:p>
          <w:p w14:paraId="08EB7287" w14:textId="77777777" w:rsidR="0058381A" w:rsidRPr="003C46AF" w:rsidRDefault="0058381A" w:rsidP="0085631C">
            <w:pPr>
              <w:widowControl w:val="0"/>
              <w:spacing w:line="240" w:lineRule="auto"/>
              <w:rPr>
                <w:szCs w:val="22"/>
                <w:lang w:val="de-CH"/>
              </w:rPr>
            </w:pPr>
            <w:r w:rsidRPr="003C46AF">
              <w:rPr>
                <w:szCs w:val="22"/>
                <w:lang w:val="de-CH"/>
              </w:rPr>
              <w:t>Novartis Pharma N.V.</w:t>
            </w:r>
          </w:p>
          <w:p w14:paraId="4B95554C" w14:textId="77777777" w:rsidR="0058381A" w:rsidRPr="003C46AF" w:rsidRDefault="0058381A" w:rsidP="0085631C">
            <w:pPr>
              <w:widowControl w:val="0"/>
              <w:spacing w:line="240" w:lineRule="auto"/>
              <w:rPr>
                <w:szCs w:val="22"/>
                <w:lang w:val="fr-FR"/>
              </w:rPr>
            </w:pPr>
            <w:r w:rsidRPr="003C46AF">
              <w:rPr>
                <w:szCs w:val="22"/>
                <w:lang w:val="fr-BE"/>
              </w:rPr>
              <w:t>Tél/Tel: +32 2 246 16 11</w:t>
            </w:r>
          </w:p>
          <w:p w14:paraId="3AF61D8D" w14:textId="77777777" w:rsidR="0058381A" w:rsidRPr="003C46AF" w:rsidRDefault="0058381A" w:rsidP="0085631C">
            <w:pPr>
              <w:widowControl w:val="0"/>
              <w:tabs>
                <w:tab w:val="left" w:pos="-720"/>
              </w:tabs>
              <w:suppressAutoHyphens/>
              <w:spacing w:line="240" w:lineRule="auto"/>
              <w:rPr>
                <w:szCs w:val="22"/>
                <w:lang w:val="nb-NO"/>
              </w:rPr>
            </w:pPr>
          </w:p>
        </w:tc>
      </w:tr>
      <w:tr w:rsidR="0058381A" w:rsidRPr="003C46AF" w14:paraId="2C42E520" w14:textId="77777777" w:rsidTr="00A64749">
        <w:trPr>
          <w:cantSplit/>
        </w:trPr>
        <w:tc>
          <w:tcPr>
            <w:tcW w:w="4678" w:type="dxa"/>
          </w:tcPr>
          <w:p w14:paraId="210D657B" w14:textId="77777777" w:rsidR="0058381A" w:rsidRPr="003C46AF" w:rsidRDefault="0058381A" w:rsidP="0085631C">
            <w:pPr>
              <w:widowControl w:val="0"/>
              <w:tabs>
                <w:tab w:val="left" w:pos="-720"/>
              </w:tabs>
              <w:suppressAutoHyphens/>
              <w:spacing w:line="240" w:lineRule="auto"/>
              <w:rPr>
                <w:b/>
                <w:szCs w:val="22"/>
                <w:lang w:val="sv-SE"/>
              </w:rPr>
            </w:pPr>
            <w:r w:rsidRPr="003C46AF">
              <w:rPr>
                <w:b/>
                <w:szCs w:val="22"/>
                <w:lang w:val="sv-SE"/>
              </w:rPr>
              <w:t>Česká republika</w:t>
            </w:r>
          </w:p>
          <w:p w14:paraId="19FAE96A" w14:textId="77777777" w:rsidR="0058381A" w:rsidRPr="003C46AF" w:rsidRDefault="0058381A" w:rsidP="0085631C">
            <w:pPr>
              <w:widowControl w:val="0"/>
              <w:tabs>
                <w:tab w:val="left" w:pos="-720"/>
              </w:tabs>
              <w:suppressAutoHyphens/>
              <w:spacing w:line="240" w:lineRule="auto"/>
              <w:rPr>
                <w:szCs w:val="22"/>
                <w:lang w:val="sv-SE"/>
              </w:rPr>
            </w:pPr>
            <w:r w:rsidRPr="003C46AF">
              <w:rPr>
                <w:szCs w:val="22"/>
                <w:lang w:val="sv-SE"/>
              </w:rPr>
              <w:t>Novartis s.r.o.</w:t>
            </w:r>
          </w:p>
          <w:p w14:paraId="49D95728" w14:textId="77777777" w:rsidR="0058381A" w:rsidRPr="003C46AF" w:rsidRDefault="0058381A" w:rsidP="0085631C">
            <w:pPr>
              <w:widowControl w:val="0"/>
              <w:spacing w:line="240" w:lineRule="auto"/>
              <w:rPr>
                <w:szCs w:val="22"/>
                <w:lang w:val="de-CH"/>
              </w:rPr>
            </w:pPr>
            <w:r w:rsidRPr="003C46AF">
              <w:rPr>
                <w:szCs w:val="22"/>
                <w:lang w:val="de-CH"/>
              </w:rPr>
              <w:t>Tel: +420 225 775 111</w:t>
            </w:r>
          </w:p>
          <w:p w14:paraId="31F17698" w14:textId="77777777" w:rsidR="0058381A" w:rsidRPr="003C46AF" w:rsidRDefault="0058381A" w:rsidP="0085631C">
            <w:pPr>
              <w:widowControl w:val="0"/>
              <w:tabs>
                <w:tab w:val="left" w:pos="-720"/>
              </w:tabs>
              <w:suppressAutoHyphens/>
              <w:spacing w:line="240" w:lineRule="auto"/>
              <w:rPr>
                <w:szCs w:val="22"/>
                <w:lang w:val="de-CH"/>
              </w:rPr>
            </w:pPr>
          </w:p>
        </w:tc>
        <w:tc>
          <w:tcPr>
            <w:tcW w:w="4678" w:type="dxa"/>
          </w:tcPr>
          <w:p w14:paraId="175F6FA0" w14:textId="77777777" w:rsidR="0058381A" w:rsidRPr="003C46AF" w:rsidRDefault="0058381A" w:rsidP="0085631C">
            <w:pPr>
              <w:widowControl w:val="0"/>
              <w:spacing w:line="240" w:lineRule="auto"/>
              <w:rPr>
                <w:b/>
                <w:szCs w:val="22"/>
                <w:lang w:val="hu-HU"/>
              </w:rPr>
            </w:pPr>
            <w:r w:rsidRPr="003C46AF">
              <w:rPr>
                <w:b/>
                <w:szCs w:val="22"/>
                <w:lang w:val="hu-HU"/>
              </w:rPr>
              <w:t>Magyarország</w:t>
            </w:r>
          </w:p>
          <w:p w14:paraId="434A0EC3" w14:textId="77777777" w:rsidR="0058381A" w:rsidRPr="003C46AF" w:rsidRDefault="0058381A" w:rsidP="0085631C">
            <w:pPr>
              <w:widowControl w:val="0"/>
              <w:spacing w:line="240" w:lineRule="auto"/>
              <w:rPr>
                <w:szCs w:val="22"/>
                <w:lang w:val="hu-HU"/>
              </w:rPr>
            </w:pPr>
            <w:r w:rsidRPr="003C46AF">
              <w:rPr>
                <w:szCs w:val="22"/>
                <w:lang w:val="hu-HU"/>
              </w:rPr>
              <w:t>Novartis Hungária Kft.</w:t>
            </w:r>
          </w:p>
          <w:p w14:paraId="0B252D2E" w14:textId="77777777" w:rsidR="0058381A" w:rsidRPr="003C46AF" w:rsidRDefault="0058381A" w:rsidP="0085631C">
            <w:pPr>
              <w:widowControl w:val="0"/>
              <w:tabs>
                <w:tab w:val="left" w:pos="-720"/>
              </w:tabs>
              <w:suppressAutoHyphens/>
              <w:spacing w:line="240" w:lineRule="auto"/>
              <w:rPr>
                <w:szCs w:val="22"/>
                <w:lang w:val="mt-MT"/>
              </w:rPr>
            </w:pPr>
            <w:r w:rsidRPr="003C46AF">
              <w:rPr>
                <w:szCs w:val="22"/>
                <w:lang w:val="hu-HU"/>
              </w:rPr>
              <w:t>Tel.: +36 1 457 65 00</w:t>
            </w:r>
          </w:p>
        </w:tc>
      </w:tr>
      <w:tr w:rsidR="0058381A" w:rsidRPr="003C46AF" w14:paraId="1D810E92" w14:textId="77777777" w:rsidTr="00A64749">
        <w:trPr>
          <w:cantSplit/>
        </w:trPr>
        <w:tc>
          <w:tcPr>
            <w:tcW w:w="4678" w:type="dxa"/>
          </w:tcPr>
          <w:p w14:paraId="1D5CC4EF" w14:textId="77777777" w:rsidR="0058381A" w:rsidRPr="003C46AF" w:rsidRDefault="0058381A" w:rsidP="0085631C">
            <w:pPr>
              <w:widowControl w:val="0"/>
              <w:spacing w:line="240" w:lineRule="auto"/>
              <w:rPr>
                <w:b/>
                <w:szCs w:val="22"/>
                <w:lang w:val="en-US"/>
              </w:rPr>
            </w:pPr>
            <w:r w:rsidRPr="003C46AF">
              <w:rPr>
                <w:b/>
                <w:szCs w:val="22"/>
                <w:lang w:val="en-US"/>
              </w:rPr>
              <w:t>Danmark</w:t>
            </w:r>
          </w:p>
          <w:p w14:paraId="0AFBC32B" w14:textId="77777777" w:rsidR="0058381A" w:rsidRPr="003C46AF" w:rsidRDefault="0058381A" w:rsidP="0085631C">
            <w:pPr>
              <w:widowControl w:val="0"/>
              <w:spacing w:line="240" w:lineRule="auto"/>
              <w:rPr>
                <w:szCs w:val="22"/>
                <w:lang w:val="en-US"/>
              </w:rPr>
            </w:pPr>
            <w:r w:rsidRPr="003C46AF">
              <w:rPr>
                <w:szCs w:val="22"/>
                <w:lang w:val="en-US"/>
              </w:rPr>
              <w:t>Novartis Healthcare A/S</w:t>
            </w:r>
          </w:p>
          <w:p w14:paraId="777B00E4" w14:textId="77777777" w:rsidR="0058381A" w:rsidRPr="003C46AF" w:rsidRDefault="0058381A" w:rsidP="0085631C">
            <w:pPr>
              <w:widowControl w:val="0"/>
              <w:spacing w:line="240" w:lineRule="auto"/>
              <w:rPr>
                <w:szCs w:val="22"/>
                <w:lang w:val="en-US"/>
              </w:rPr>
            </w:pPr>
            <w:proofErr w:type="spellStart"/>
            <w:r w:rsidRPr="003C46AF">
              <w:rPr>
                <w:szCs w:val="22"/>
                <w:lang w:val="en-US"/>
              </w:rPr>
              <w:t>Tlf</w:t>
            </w:r>
            <w:proofErr w:type="spellEnd"/>
            <w:r w:rsidRPr="003C46AF">
              <w:rPr>
                <w:szCs w:val="22"/>
                <w:lang w:val="en-US"/>
              </w:rPr>
              <w:t>: +45 39 16 84 00</w:t>
            </w:r>
          </w:p>
          <w:p w14:paraId="44DE147A" w14:textId="77777777" w:rsidR="0058381A" w:rsidRPr="003C46AF" w:rsidRDefault="0058381A" w:rsidP="0085631C">
            <w:pPr>
              <w:widowControl w:val="0"/>
              <w:tabs>
                <w:tab w:val="left" w:pos="-720"/>
              </w:tabs>
              <w:suppressAutoHyphens/>
              <w:spacing w:line="240" w:lineRule="auto"/>
              <w:rPr>
                <w:szCs w:val="22"/>
                <w:lang w:val="en-US"/>
              </w:rPr>
            </w:pPr>
          </w:p>
        </w:tc>
        <w:tc>
          <w:tcPr>
            <w:tcW w:w="4678" w:type="dxa"/>
          </w:tcPr>
          <w:p w14:paraId="16C46AA8" w14:textId="77777777" w:rsidR="0058381A" w:rsidRPr="003C46AF" w:rsidRDefault="0058381A" w:rsidP="0085631C">
            <w:pPr>
              <w:widowControl w:val="0"/>
              <w:tabs>
                <w:tab w:val="left" w:pos="-720"/>
                <w:tab w:val="left" w:pos="4536"/>
              </w:tabs>
              <w:suppressAutoHyphens/>
              <w:spacing w:line="240" w:lineRule="auto"/>
              <w:rPr>
                <w:b/>
                <w:szCs w:val="22"/>
                <w:lang w:val="mt-MT"/>
              </w:rPr>
            </w:pPr>
            <w:r w:rsidRPr="003C46AF">
              <w:rPr>
                <w:b/>
                <w:szCs w:val="22"/>
                <w:lang w:val="mt-MT"/>
              </w:rPr>
              <w:t>Malta</w:t>
            </w:r>
          </w:p>
          <w:p w14:paraId="083C7CD0" w14:textId="77777777" w:rsidR="0058381A" w:rsidRPr="003C46AF" w:rsidRDefault="0058381A" w:rsidP="0085631C">
            <w:pPr>
              <w:widowControl w:val="0"/>
              <w:spacing w:line="240" w:lineRule="auto"/>
              <w:rPr>
                <w:szCs w:val="22"/>
                <w:lang w:val="mt-MT"/>
              </w:rPr>
            </w:pPr>
            <w:r w:rsidRPr="003C46AF">
              <w:rPr>
                <w:szCs w:val="22"/>
                <w:lang w:val="mt-MT"/>
              </w:rPr>
              <w:t>Novartis Pharma Services Inc.</w:t>
            </w:r>
          </w:p>
          <w:p w14:paraId="138CD982" w14:textId="77777777" w:rsidR="0058381A" w:rsidRPr="003C46AF" w:rsidRDefault="0058381A" w:rsidP="0085631C">
            <w:pPr>
              <w:widowControl w:val="0"/>
              <w:spacing w:line="240" w:lineRule="auto"/>
              <w:rPr>
                <w:szCs w:val="22"/>
              </w:rPr>
            </w:pPr>
            <w:r w:rsidRPr="003C46AF">
              <w:rPr>
                <w:szCs w:val="22"/>
                <w:lang w:val="mt-MT"/>
              </w:rPr>
              <w:t>Tel: +</w:t>
            </w:r>
            <w:r w:rsidRPr="003C46AF">
              <w:rPr>
                <w:szCs w:val="22"/>
                <w:lang w:val="en-US"/>
              </w:rPr>
              <w:t xml:space="preserve">356 </w:t>
            </w:r>
            <w:r w:rsidRPr="003C46AF">
              <w:rPr>
                <w:szCs w:val="22"/>
                <w:lang w:val="fr-CH"/>
              </w:rPr>
              <w:t>2122 2872</w:t>
            </w:r>
          </w:p>
        </w:tc>
      </w:tr>
      <w:tr w:rsidR="0058381A" w:rsidRPr="003C46AF" w14:paraId="50ED7E7E" w14:textId="77777777" w:rsidTr="00A64749">
        <w:trPr>
          <w:cantSplit/>
        </w:trPr>
        <w:tc>
          <w:tcPr>
            <w:tcW w:w="4678" w:type="dxa"/>
          </w:tcPr>
          <w:p w14:paraId="7B18AF4F" w14:textId="77777777" w:rsidR="0058381A" w:rsidRPr="003C46AF" w:rsidRDefault="0058381A" w:rsidP="0085631C">
            <w:pPr>
              <w:widowControl w:val="0"/>
              <w:spacing w:line="240" w:lineRule="auto"/>
              <w:rPr>
                <w:b/>
                <w:szCs w:val="22"/>
                <w:lang w:val="de-DE"/>
              </w:rPr>
            </w:pPr>
            <w:r w:rsidRPr="003C46AF">
              <w:rPr>
                <w:b/>
                <w:szCs w:val="22"/>
                <w:lang w:val="de-DE"/>
              </w:rPr>
              <w:t>Deutschland</w:t>
            </w:r>
          </w:p>
          <w:p w14:paraId="7D0A5358" w14:textId="77777777" w:rsidR="0058381A" w:rsidRPr="003C46AF" w:rsidRDefault="0058381A" w:rsidP="0085631C">
            <w:pPr>
              <w:widowControl w:val="0"/>
              <w:spacing w:line="240" w:lineRule="auto"/>
              <w:rPr>
                <w:i/>
                <w:szCs w:val="22"/>
                <w:lang w:val="de-DE"/>
              </w:rPr>
            </w:pPr>
            <w:r w:rsidRPr="003C46AF">
              <w:rPr>
                <w:szCs w:val="22"/>
                <w:lang w:val="de-DE"/>
              </w:rPr>
              <w:t>Novartis Pharma GmbH</w:t>
            </w:r>
          </w:p>
          <w:p w14:paraId="102C5BAC" w14:textId="77777777" w:rsidR="0058381A" w:rsidRPr="003C46AF" w:rsidRDefault="0058381A" w:rsidP="0085631C">
            <w:pPr>
              <w:widowControl w:val="0"/>
              <w:spacing w:line="240" w:lineRule="auto"/>
              <w:rPr>
                <w:szCs w:val="22"/>
                <w:lang w:val="de-DE"/>
              </w:rPr>
            </w:pPr>
            <w:r w:rsidRPr="003C46AF">
              <w:rPr>
                <w:szCs w:val="22"/>
                <w:lang w:val="de-DE"/>
              </w:rPr>
              <w:t>Tel: +49 911 273 0</w:t>
            </w:r>
          </w:p>
          <w:p w14:paraId="10C57CFA" w14:textId="77777777" w:rsidR="0058381A" w:rsidRPr="003C46AF" w:rsidRDefault="0058381A" w:rsidP="0085631C">
            <w:pPr>
              <w:widowControl w:val="0"/>
              <w:tabs>
                <w:tab w:val="left" w:pos="-720"/>
              </w:tabs>
              <w:suppressAutoHyphens/>
              <w:spacing w:line="240" w:lineRule="auto"/>
              <w:rPr>
                <w:szCs w:val="22"/>
                <w:lang w:val="de-DE"/>
              </w:rPr>
            </w:pPr>
          </w:p>
        </w:tc>
        <w:tc>
          <w:tcPr>
            <w:tcW w:w="4678" w:type="dxa"/>
          </w:tcPr>
          <w:p w14:paraId="03582BBC" w14:textId="77777777" w:rsidR="0058381A" w:rsidRPr="003C46AF" w:rsidRDefault="0058381A" w:rsidP="0085631C">
            <w:pPr>
              <w:widowControl w:val="0"/>
              <w:suppressAutoHyphens/>
              <w:spacing w:line="240" w:lineRule="auto"/>
              <w:rPr>
                <w:b/>
                <w:szCs w:val="22"/>
                <w:lang w:val="nl-NL"/>
              </w:rPr>
            </w:pPr>
            <w:r w:rsidRPr="003C46AF">
              <w:rPr>
                <w:b/>
                <w:szCs w:val="22"/>
                <w:lang w:val="nl-NL"/>
              </w:rPr>
              <w:t>Nederland</w:t>
            </w:r>
          </w:p>
          <w:p w14:paraId="68928584" w14:textId="77777777" w:rsidR="0058381A" w:rsidRPr="003C46AF" w:rsidRDefault="0058381A" w:rsidP="0085631C">
            <w:pPr>
              <w:widowControl w:val="0"/>
              <w:spacing w:line="240" w:lineRule="auto"/>
              <w:rPr>
                <w:iCs/>
                <w:szCs w:val="22"/>
                <w:lang w:val="nl-NL"/>
              </w:rPr>
            </w:pPr>
            <w:r w:rsidRPr="003C46AF">
              <w:rPr>
                <w:iCs/>
                <w:szCs w:val="22"/>
                <w:lang w:val="nl-NL"/>
              </w:rPr>
              <w:t>Novartis Pharma B.V.</w:t>
            </w:r>
          </w:p>
          <w:p w14:paraId="5818F7F6" w14:textId="77777777" w:rsidR="0058381A" w:rsidRPr="003C46AF" w:rsidRDefault="0058381A" w:rsidP="0085631C">
            <w:pPr>
              <w:widowControl w:val="0"/>
              <w:spacing w:line="240" w:lineRule="auto"/>
              <w:rPr>
                <w:szCs w:val="22"/>
              </w:rPr>
            </w:pPr>
            <w:r w:rsidRPr="003C46AF">
              <w:rPr>
                <w:szCs w:val="22"/>
                <w:lang w:val="nl-NL"/>
              </w:rPr>
              <w:t xml:space="preserve">Tel: +31 </w:t>
            </w:r>
            <w:r w:rsidR="003840C6" w:rsidRPr="003C46AF">
              <w:rPr>
                <w:szCs w:val="22"/>
                <w:lang w:val="nl-NL"/>
              </w:rPr>
              <w:t>88 04 52</w:t>
            </w:r>
            <w:r w:rsidRPr="003C46AF">
              <w:rPr>
                <w:szCs w:val="22"/>
                <w:lang w:val="nl-NL"/>
              </w:rPr>
              <w:t xml:space="preserve"> 111</w:t>
            </w:r>
          </w:p>
        </w:tc>
      </w:tr>
      <w:tr w:rsidR="0058381A" w:rsidRPr="003C46AF" w14:paraId="66AC8699" w14:textId="77777777" w:rsidTr="00A64749">
        <w:trPr>
          <w:cantSplit/>
        </w:trPr>
        <w:tc>
          <w:tcPr>
            <w:tcW w:w="4678" w:type="dxa"/>
          </w:tcPr>
          <w:p w14:paraId="421A97B7" w14:textId="77777777" w:rsidR="0058381A" w:rsidRPr="003C46AF" w:rsidRDefault="0058381A" w:rsidP="0085631C">
            <w:pPr>
              <w:widowControl w:val="0"/>
              <w:tabs>
                <w:tab w:val="left" w:pos="-720"/>
              </w:tabs>
              <w:suppressAutoHyphens/>
              <w:spacing w:line="240" w:lineRule="auto"/>
              <w:rPr>
                <w:b/>
                <w:bCs/>
                <w:szCs w:val="22"/>
                <w:lang w:val="et-EE"/>
              </w:rPr>
            </w:pPr>
            <w:r w:rsidRPr="003C46AF">
              <w:rPr>
                <w:b/>
                <w:bCs/>
                <w:szCs w:val="22"/>
                <w:lang w:val="et-EE"/>
              </w:rPr>
              <w:lastRenderedPageBreak/>
              <w:t>Eesti</w:t>
            </w:r>
          </w:p>
          <w:p w14:paraId="113B2F8F" w14:textId="77777777" w:rsidR="0058381A" w:rsidRPr="003C46AF" w:rsidRDefault="00505630" w:rsidP="0085631C">
            <w:pPr>
              <w:widowControl w:val="0"/>
              <w:tabs>
                <w:tab w:val="left" w:pos="-720"/>
              </w:tabs>
              <w:suppressAutoHyphens/>
              <w:spacing w:line="240" w:lineRule="auto"/>
              <w:rPr>
                <w:szCs w:val="22"/>
                <w:lang w:val="et-EE"/>
              </w:rPr>
            </w:pPr>
            <w:r w:rsidRPr="003C46AF">
              <w:rPr>
                <w:szCs w:val="22"/>
                <w:lang w:val="et-EE"/>
              </w:rPr>
              <w:t>SIA Novartis Baltics Eesti filiaal</w:t>
            </w:r>
          </w:p>
          <w:p w14:paraId="269C3FE4" w14:textId="77777777" w:rsidR="0058381A" w:rsidRPr="003C46AF" w:rsidRDefault="0058381A" w:rsidP="0085631C">
            <w:pPr>
              <w:widowControl w:val="0"/>
              <w:tabs>
                <w:tab w:val="left" w:pos="-720"/>
              </w:tabs>
              <w:suppressAutoHyphens/>
              <w:spacing w:line="240" w:lineRule="auto"/>
              <w:rPr>
                <w:szCs w:val="22"/>
                <w:lang w:val="et-EE"/>
              </w:rPr>
            </w:pPr>
            <w:r w:rsidRPr="003C46AF">
              <w:rPr>
                <w:szCs w:val="22"/>
                <w:lang w:val="et-EE"/>
              </w:rPr>
              <w:t xml:space="preserve">Tel: +372 </w:t>
            </w:r>
            <w:r w:rsidRPr="003C46AF">
              <w:rPr>
                <w:szCs w:val="22"/>
                <w:lang w:val="it-IT"/>
              </w:rPr>
              <w:t>66 30 810</w:t>
            </w:r>
          </w:p>
          <w:p w14:paraId="534BD77B" w14:textId="77777777" w:rsidR="0058381A" w:rsidRPr="003C46AF" w:rsidRDefault="0058381A" w:rsidP="0085631C">
            <w:pPr>
              <w:widowControl w:val="0"/>
              <w:tabs>
                <w:tab w:val="left" w:pos="-720"/>
              </w:tabs>
              <w:suppressAutoHyphens/>
              <w:spacing w:line="240" w:lineRule="auto"/>
              <w:rPr>
                <w:szCs w:val="22"/>
                <w:lang w:val="et-EE"/>
              </w:rPr>
            </w:pPr>
          </w:p>
        </w:tc>
        <w:tc>
          <w:tcPr>
            <w:tcW w:w="4678" w:type="dxa"/>
          </w:tcPr>
          <w:p w14:paraId="1F9678BB" w14:textId="77777777" w:rsidR="0058381A" w:rsidRPr="003C46AF" w:rsidRDefault="0058381A" w:rsidP="0085631C">
            <w:pPr>
              <w:widowControl w:val="0"/>
              <w:spacing w:line="240" w:lineRule="auto"/>
              <w:rPr>
                <w:b/>
                <w:szCs w:val="22"/>
                <w:lang w:val="nb-NO"/>
              </w:rPr>
            </w:pPr>
            <w:r w:rsidRPr="003C46AF">
              <w:rPr>
                <w:b/>
                <w:szCs w:val="22"/>
                <w:lang w:val="nb-NO"/>
              </w:rPr>
              <w:t>Norge</w:t>
            </w:r>
          </w:p>
          <w:p w14:paraId="6AA258C0" w14:textId="77777777" w:rsidR="0058381A" w:rsidRPr="003C46AF" w:rsidRDefault="0058381A" w:rsidP="0085631C">
            <w:pPr>
              <w:widowControl w:val="0"/>
              <w:spacing w:line="240" w:lineRule="auto"/>
              <w:rPr>
                <w:szCs w:val="22"/>
                <w:lang w:val="nb-NO"/>
              </w:rPr>
            </w:pPr>
            <w:r w:rsidRPr="003C46AF">
              <w:rPr>
                <w:szCs w:val="22"/>
                <w:lang w:val="nb-NO"/>
              </w:rPr>
              <w:t>Novartis Norge AS</w:t>
            </w:r>
          </w:p>
          <w:p w14:paraId="7133AE24" w14:textId="77777777" w:rsidR="0058381A" w:rsidRPr="003C46AF" w:rsidRDefault="0058381A" w:rsidP="0085631C">
            <w:pPr>
              <w:widowControl w:val="0"/>
              <w:tabs>
                <w:tab w:val="left" w:pos="-720"/>
              </w:tabs>
              <w:suppressAutoHyphens/>
              <w:spacing w:line="240" w:lineRule="auto"/>
              <w:rPr>
                <w:szCs w:val="22"/>
                <w:lang w:val="et-EE"/>
              </w:rPr>
            </w:pPr>
            <w:r w:rsidRPr="003C46AF">
              <w:rPr>
                <w:szCs w:val="22"/>
                <w:lang w:val="nb-NO"/>
              </w:rPr>
              <w:t>Tlf: +47 23 05 20 00</w:t>
            </w:r>
          </w:p>
        </w:tc>
      </w:tr>
      <w:tr w:rsidR="0058381A" w:rsidRPr="003C46AF" w14:paraId="5E92D92B" w14:textId="77777777" w:rsidTr="00A64749">
        <w:trPr>
          <w:cantSplit/>
        </w:trPr>
        <w:tc>
          <w:tcPr>
            <w:tcW w:w="4678" w:type="dxa"/>
          </w:tcPr>
          <w:p w14:paraId="03B48E9A" w14:textId="77777777" w:rsidR="0058381A" w:rsidRPr="003C46AF" w:rsidRDefault="0058381A" w:rsidP="0085631C">
            <w:pPr>
              <w:widowControl w:val="0"/>
              <w:spacing w:line="240" w:lineRule="auto"/>
              <w:rPr>
                <w:b/>
                <w:szCs w:val="22"/>
                <w:lang w:val="et-EE"/>
              </w:rPr>
            </w:pPr>
            <w:r w:rsidRPr="003C46AF">
              <w:rPr>
                <w:b/>
                <w:szCs w:val="22"/>
                <w:lang w:val="el-GR"/>
              </w:rPr>
              <w:t>Ελλάδα</w:t>
            </w:r>
          </w:p>
          <w:p w14:paraId="40CF5674" w14:textId="77777777" w:rsidR="0058381A" w:rsidRPr="003C46AF" w:rsidRDefault="0058381A" w:rsidP="0085631C">
            <w:pPr>
              <w:widowControl w:val="0"/>
              <w:spacing w:line="240" w:lineRule="auto"/>
              <w:rPr>
                <w:szCs w:val="22"/>
                <w:lang w:val="et-EE"/>
              </w:rPr>
            </w:pPr>
            <w:r w:rsidRPr="003C46AF">
              <w:rPr>
                <w:szCs w:val="22"/>
                <w:lang w:val="et-EE"/>
              </w:rPr>
              <w:t>Novartis (Hellas) A.E.B.E.</w:t>
            </w:r>
          </w:p>
          <w:p w14:paraId="6D3475EE" w14:textId="77777777" w:rsidR="0058381A" w:rsidRPr="003C46AF" w:rsidRDefault="0058381A" w:rsidP="0085631C">
            <w:pPr>
              <w:widowControl w:val="0"/>
              <w:spacing w:line="240" w:lineRule="auto"/>
              <w:rPr>
                <w:szCs w:val="22"/>
                <w:lang w:val="et-EE"/>
              </w:rPr>
            </w:pPr>
            <w:r w:rsidRPr="003C46AF">
              <w:rPr>
                <w:szCs w:val="22"/>
                <w:lang w:val="el-GR"/>
              </w:rPr>
              <w:t>Τηλ</w:t>
            </w:r>
            <w:r w:rsidRPr="003C46AF">
              <w:rPr>
                <w:szCs w:val="22"/>
                <w:lang w:val="et-EE"/>
              </w:rPr>
              <w:t>: +30 210 281 17 12</w:t>
            </w:r>
          </w:p>
          <w:p w14:paraId="109D2AD8" w14:textId="77777777" w:rsidR="0058381A" w:rsidRPr="003C46AF" w:rsidRDefault="0058381A" w:rsidP="0085631C">
            <w:pPr>
              <w:widowControl w:val="0"/>
              <w:tabs>
                <w:tab w:val="left" w:pos="-720"/>
              </w:tabs>
              <w:suppressAutoHyphens/>
              <w:spacing w:line="240" w:lineRule="auto"/>
              <w:rPr>
                <w:szCs w:val="22"/>
                <w:lang w:val="et-EE"/>
              </w:rPr>
            </w:pPr>
          </w:p>
        </w:tc>
        <w:tc>
          <w:tcPr>
            <w:tcW w:w="4678" w:type="dxa"/>
          </w:tcPr>
          <w:p w14:paraId="78814BD9" w14:textId="77777777" w:rsidR="0058381A" w:rsidRPr="003C46AF" w:rsidRDefault="0058381A" w:rsidP="0085631C">
            <w:pPr>
              <w:widowControl w:val="0"/>
              <w:spacing w:line="240" w:lineRule="auto"/>
              <w:rPr>
                <w:b/>
                <w:szCs w:val="22"/>
                <w:lang w:val="de-AT"/>
              </w:rPr>
            </w:pPr>
            <w:r w:rsidRPr="003C46AF">
              <w:rPr>
                <w:b/>
                <w:szCs w:val="22"/>
                <w:lang w:val="de-AT"/>
              </w:rPr>
              <w:t>Österreich</w:t>
            </w:r>
          </w:p>
          <w:p w14:paraId="1347CA8E" w14:textId="77777777" w:rsidR="0058381A" w:rsidRPr="003C46AF" w:rsidRDefault="0058381A" w:rsidP="0085631C">
            <w:pPr>
              <w:widowControl w:val="0"/>
              <w:spacing w:line="240" w:lineRule="auto"/>
              <w:rPr>
                <w:i/>
                <w:szCs w:val="22"/>
                <w:lang w:val="de-AT"/>
              </w:rPr>
            </w:pPr>
            <w:r w:rsidRPr="003C46AF">
              <w:rPr>
                <w:szCs w:val="22"/>
                <w:lang w:val="de-AT"/>
              </w:rPr>
              <w:t>Novartis Pharma GmbH</w:t>
            </w:r>
          </w:p>
          <w:p w14:paraId="443273D7" w14:textId="77777777" w:rsidR="0058381A" w:rsidRPr="003C46AF" w:rsidRDefault="0058381A" w:rsidP="0085631C">
            <w:pPr>
              <w:widowControl w:val="0"/>
              <w:spacing w:line="240" w:lineRule="auto"/>
              <w:rPr>
                <w:szCs w:val="22"/>
                <w:lang w:val="de-DE"/>
              </w:rPr>
            </w:pPr>
            <w:r w:rsidRPr="003C46AF">
              <w:rPr>
                <w:szCs w:val="22"/>
                <w:lang w:val="de-AT"/>
              </w:rPr>
              <w:t>Tel: +43 1 86 6570</w:t>
            </w:r>
          </w:p>
        </w:tc>
      </w:tr>
      <w:tr w:rsidR="0058381A" w:rsidRPr="003C46AF" w14:paraId="52AA2D04" w14:textId="77777777" w:rsidTr="00A64749">
        <w:trPr>
          <w:cantSplit/>
        </w:trPr>
        <w:tc>
          <w:tcPr>
            <w:tcW w:w="4678" w:type="dxa"/>
          </w:tcPr>
          <w:p w14:paraId="42A22D33" w14:textId="77777777" w:rsidR="0058381A" w:rsidRPr="003C46AF" w:rsidRDefault="0058381A" w:rsidP="0085631C">
            <w:pPr>
              <w:widowControl w:val="0"/>
              <w:tabs>
                <w:tab w:val="left" w:pos="-720"/>
                <w:tab w:val="left" w:pos="4536"/>
              </w:tabs>
              <w:suppressAutoHyphens/>
              <w:spacing w:line="240" w:lineRule="auto"/>
              <w:rPr>
                <w:b/>
                <w:szCs w:val="22"/>
                <w:lang w:val="es-ES"/>
              </w:rPr>
            </w:pPr>
            <w:r w:rsidRPr="003C46AF">
              <w:rPr>
                <w:b/>
                <w:szCs w:val="22"/>
                <w:lang w:val="es-ES"/>
              </w:rPr>
              <w:t>España</w:t>
            </w:r>
          </w:p>
          <w:p w14:paraId="62ACCA8D" w14:textId="77777777" w:rsidR="0058381A" w:rsidRPr="003C46AF" w:rsidRDefault="0058381A" w:rsidP="0085631C">
            <w:pPr>
              <w:widowControl w:val="0"/>
              <w:spacing w:line="240" w:lineRule="auto"/>
              <w:rPr>
                <w:szCs w:val="22"/>
                <w:lang w:val="es-ES"/>
              </w:rPr>
            </w:pPr>
            <w:r w:rsidRPr="003C46AF">
              <w:rPr>
                <w:lang w:val="es-ES"/>
              </w:rPr>
              <w:t>Novartis Farmacéutica, S.A.</w:t>
            </w:r>
          </w:p>
          <w:p w14:paraId="19E378F0" w14:textId="77777777" w:rsidR="0058381A" w:rsidRPr="003C46AF" w:rsidRDefault="0058381A" w:rsidP="0085631C">
            <w:pPr>
              <w:widowControl w:val="0"/>
              <w:spacing w:line="240" w:lineRule="auto"/>
              <w:rPr>
                <w:szCs w:val="22"/>
                <w:lang w:val="es-ES"/>
              </w:rPr>
            </w:pPr>
            <w:r w:rsidRPr="003C46AF">
              <w:rPr>
                <w:szCs w:val="22"/>
                <w:lang w:val="es-ES"/>
              </w:rPr>
              <w:t>Tel: +34 93 306 42 00</w:t>
            </w:r>
          </w:p>
          <w:p w14:paraId="46A35060" w14:textId="77777777" w:rsidR="0058381A" w:rsidRPr="003C46AF" w:rsidRDefault="0058381A" w:rsidP="0085631C">
            <w:pPr>
              <w:widowControl w:val="0"/>
              <w:tabs>
                <w:tab w:val="left" w:pos="-720"/>
              </w:tabs>
              <w:suppressAutoHyphens/>
              <w:spacing w:line="240" w:lineRule="auto"/>
              <w:rPr>
                <w:szCs w:val="22"/>
                <w:lang w:val="es-ES"/>
              </w:rPr>
            </w:pPr>
          </w:p>
        </w:tc>
        <w:tc>
          <w:tcPr>
            <w:tcW w:w="4678" w:type="dxa"/>
          </w:tcPr>
          <w:p w14:paraId="024F4DC4" w14:textId="77777777" w:rsidR="0058381A" w:rsidRPr="003C46AF" w:rsidRDefault="0058381A" w:rsidP="0085631C">
            <w:pPr>
              <w:widowControl w:val="0"/>
              <w:tabs>
                <w:tab w:val="left" w:pos="-720"/>
                <w:tab w:val="left" w:pos="4536"/>
              </w:tabs>
              <w:suppressAutoHyphens/>
              <w:spacing w:line="240" w:lineRule="auto"/>
              <w:rPr>
                <w:b/>
                <w:bCs/>
                <w:iCs/>
                <w:szCs w:val="22"/>
                <w:lang w:val="pl-PL"/>
              </w:rPr>
            </w:pPr>
            <w:r w:rsidRPr="003C46AF">
              <w:rPr>
                <w:b/>
                <w:bCs/>
                <w:iCs/>
                <w:szCs w:val="22"/>
                <w:lang w:val="pl-PL"/>
              </w:rPr>
              <w:t>Polska</w:t>
            </w:r>
          </w:p>
          <w:p w14:paraId="37671858" w14:textId="77777777" w:rsidR="0058381A" w:rsidRPr="003C46AF" w:rsidRDefault="0058381A" w:rsidP="0085631C">
            <w:pPr>
              <w:widowControl w:val="0"/>
              <w:spacing w:line="240" w:lineRule="auto"/>
              <w:rPr>
                <w:szCs w:val="22"/>
                <w:lang w:val="pl-PL"/>
              </w:rPr>
            </w:pPr>
            <w:r w:rsidRPr="003C46AF">
              <w:rPr>
                <w:szCs w:val="22"/>
                <w:lang w:val="pl-PL"/>
              </w:rPr>
              <w:t>Novartis Poland Sp. z o.o.</w:t>
            </w:r>
          </w:p>
          <w:p w14:paraId="091DAE08" w14:textId="77777777" w:rsidR="0058381A" w:rsidRPr="003C46AF" w:rsidRDefault="0058381A" w:rsidP="0085631C">
            <w:pPr>
              <w:widowControl w:val="0"/>
              <w:spacing w:line="240" w:lineRule="auto"/>
              <w:rPr>
                <w:szCs w:val="22"/>
                <w:lang w:val="pl-PL"/>
              </w:rPr>
            </w:pPr>
            <w:r w:rsidRPr="003C46AF">
              <w:rPr>
                <w:szCs w:val="22"/>
                <w:lang w:val="pl-PL"/>
              </w:rPr>
              <w:t>Tel.: +48 22 375 4888</w:t>
            </w:r>
          </w:p>
        </w:tc>
      </w:tr>
      <w:tr w:rsidR="0058381A" w:rsidRPr="003C46AF" w14:paraId="4F9A952D" w14:textId="77777777" w:rsidTr="00A64749">
        <w:trPr>
          <w:cantSplit/>
        </w:trPr>
        <w:tc>
          <w:tcPr>
            <w:tcW w:w="4678" w:type="dxa"/>
          </w:tcPr>
          <w:p w14:paraId="658DD090" w14:textId="77777777" w:rsidR="0058381A" w:rsidRPr="003C46AF" w:rsidRDefault="0058381A" w:rsidP="0085631C">
            <w:pPr>
              <w:widowControl w:val="0"/>
              <w:tabs>
                <w:tab w:val="left" w:pos="-720"/>
                <w:tab w:val="left" w:pos="4536"/>
              </w:tabs>
              <w:suppressAutoHyphens/>
              <w:spacing w:line="240" w:lineRule="auto"/>
              <w:rPr>
                <w:b/>
                <w:szCs w:val="22"/>
                <w:lang w:val="fr-FR"/>
              </w:rPr>
            </w:pPr>
            <w:r w:rsidRPr="003C46AF">
              <w:rPr>
                <w:b/>
                <w:szCs w:val="22"/>
                <w:lang w:val="fr-FR"/>
              </w:rPr>
              <w:t>France</w:t>
            </w:r>
          </w:p>
          <w:p w14:paraId="0C87038D" w14:textId="77777777" w:rsidR="0058381A" w:rsidRPr="003C46AF" w:rsidRDefault="0058381A" w:rsidP="0085631C">
            <w:pPr>
              <w:widowControl w:val="0"/>
              <w:spacing w:line="240" w:lineRule="auto"/>
              <w:rPr>
                <w:szCs w:val="22"/>
                <w:lang w:val="fr-FR"/>
              </w:rPr>
            </w:pPr>
            <w:r w:rsidRPr="003C46AF">
              <w:rPr>
                <w:szCs w:val="22"/>
                <w:lang w:val="fr-FR"/>
              </w:rPr>
              <w:t>Novartis Pharma S.A.S.</w:t>
            </w:r>
          </w:p>
          <w:p w14:paraId="329FE688" w14:textId="77777777" w:rsidR="0058381A" w:rsidRPr="003C46AF" w:rsidRDefault="0058381A" w:rsidP="0085631C">
            <w:pPr>
              <w:widowControl w:val="0"/>
              <w:spacing w:line="240" w:lineRule="auto"/>
              <w:rPr>
                <w:szCs w:val="22"/>
                <w:lang w:val="fr-FR"/>
              </w:rPr>
            </w:pPr>
            <w:r w:rsidRPr="003C46AF">
              <w:rPr>
                <w:szCs w:val="22"/>
                <w:lang w:val="fr-FR"/>
              </w:rPr>
              <w:t>Tél: +33 1 55 47 66 00</w:t>
            </w:r>
          </w:p>
          <w:p w14:paraId="3B5BACA0" w14:textId="77777777" w:rsidR="0058381A" w:rsidRPr="003C46AF" w:rsidRDefault="0058381A" w:rsidP="0085631C">
            <w:pPr>
              <w:widowControl w:val="0"/>
              <w:spacing w:line="240" w:lineRule="auto"/>
              <w:rPr>
                <w:b/>
                <w:szCs w:val="22"/>
                <w:lang w:val="pl-PL"/>
              </w:rPr>
            </w:pPr>
          </w:p>
        </w:tc>
        <w:tc>
          <w:tcPr>
            <w:tcW w:w="4678" w:type="dxa"/>
          </w:tcPr>
          <w:p w14:paraId="46FA38F6" w14:textId="77777777" w:rsidR="0058381A" w:rsidRPr="003C46AF" w:rsidRDefault="0058381A" w:rsidP="0085631C">
            <w:pPr>
              <w:widowControl w:val="0"/>
              <w:spacing w:line="240" w:lineRule="auto"/>
              <w:rPr>
                <w:b/>
                <w:szCs w:val="22"/>
                <w:lang w:val="pt-PT"/>
              </w:rPr>
            </w:pPr>
            <w:r w:rsidRPr="003C46AF">
              <w:rPr>
                <w:b/>
                <w:szCs w:val="22"/>
                <w:lang w:val="pt-PT"/>
              </w:rPr>
              <w:t>Portugal</w:t>
            </w:r>
          </w:p>
          <w:p w14:paraId="0868101C" w14:textId="77777777" w:rsidR="0058381A" w:rsidRPr="003C46AF" w:rsidRDefault="0058381A" w:rsidP="0085631C">
            <w:pPr>
              <w:widowControl w:val="0"/>
              <w:tabs>
                <w:tab w:val="clear" w:pos="567"/>
              </w:tabs>
              <w:spacing w:line="240" w:lineRule="auto"/>
              <w:rPr>
                <w:szCs w:val="22"/>
                <w:lang w:val="es-ES"/>
              </w:rPr>
            </w:pPr>
            <w:r w:rsidRPr="003C46AF">
              <w:rPr>
                <w:szCs w:val="22"/>
                <w:lang w:val="es-ES"/>
              </w:rPr>
              <w:t xml:space="preserve">Novartis </w:t>
            </w:r>
            <w:proofErr w:type="spellStart"/>
            <w:r w:rsidRPr="003C46AF">
              <w:rPr>
                <w:szCs w:val="22"/>
                <w:lang w:val="es-ES"/>
              </w:rPr>
              <w:t>Farma</w:t>
            </w:r>
            <w:proofErr w:type="spellEnd"/>
            <w:r w:rsidRPr="003C46AF">
              <w:rPr>
                <w:szCs w:val="22"/>
                <w:lang w:val="es-ES"/>
              </w:rPr>
              <w:t xml:space="preserve"> - </w:t>
            </w:r>
            <w:proofErr w:type="spellStart"/>
            <w:r w:rsidRPr="003C46AF">
              <w:rPr>
                <w:szCs w:val="22"/>
                <w:lang w:val="es-ES"/>
              </w:rPr>
              <w:t>Produtos</w:t>
            </w:r>
            <w:proofErr w:type="spellEnd"/>
            <w:r w:rsidRPr="003C46AF">
              <w:rPr>
                <w:szCs w:val="22"/>
                <w:lang w:val="es-ES"/>
              </w:rPr>
              <w:t xml:space="preserve"> </w:t>
            </w:r>
            <w:proofErr w:type="spellStart"/>
            <w:r w:rsidRPr="003C46AF">
              <w:rPr>
                <w:szCs w:val="22"/>
                <w:lang w:val="es-ES"/>
              </w:rPr>
              <w:t>Farmacêuticos</w:t>
            </w:r>
            <w:proofErr w:type="spellEnd"/>
            <w:r w:rsidRPr="003C46AF">
              <w:rPr>
                <w:szCs w:val="22"/>
                <w:lang w:val="es-ES"/>
              </w:rPr>
              <w:t>, S.A.</w:t>
            </w:r>
          </w:p>
          <w:p w14:paraId="1B3EB460" w14:textId="77777777" w:rsidR="0058381A" w:rsidRPr="003C46AF" w:rsidRDefault="0058381A" w:rsidP="0085631C">
            <w:pPr>
              <w:widowControl w:val="0"/>
              <w:tabs>
                <w:tab w:val="left" w:pos="-720"/>
              </w:tabs>
              <w:suppressAutoHyphens/>
              <w:spacing w:line="240" w:lineRule="auto"/>
              <w:rPr>
                <w:szCs w:val="22"/>
                <w:lang w:val="de-CH"/>
              </w:rPr>
            </w:pPr>
            <w:r w:rsidRPr="003C46AF">
              <w:rPr>
                <w:szCs w:val="22"/>
                <w:lang w:val="pt-PT"/>
              </w:rPr>
              <w:t>Tel: +351 21 000 8600</w:t>
            </w:r>
          </w:p>
        </w:tc>
      </w:tr>
      <w:tr w:rsidR="0058381A" w:rsidRPr="003C46AF" w14:paraId="0D4DAF73" w14:textId="77777777" w:rsidTr="00A64749">
        <w:trPr>
          <w:cantSplit/>
        </w:trPr>
        <w:tc>
          <w:tcPr>
            <w:tcW w:w="4678" w:type="dxa"/>
          </w:tcPr>
          <w:p w14:paraId="7859B211" w14:textId="77777777" w:rsidR="0058381A" w:rsidRPr="003C46AF" w:rsidRDefault="0058381A" w:rsidP="0085631C">
            <w:pPr>
              <w:widowControl w:val="0"/>
              <w:spacing w:line="240" w:lineRule="auto"/>
              <w:rPr>
                <w:rFonts w:eastAsia="PMingLiU"/>
                <w:b/>
              </w:rPr>
            </w:pPr>
            <w:r w:rsidRPr="003C46AF">
              <w:rPr>
                <w:rFonts w:eastAsia="PMingLiU"/>
                <w:b/>
              </w:rPr>
              <w:t>Hrvatska</w:t>
            </w:r>
          </w:p>
          <w:p w14:paraId="24112466" w14:textId="77777777" w:rsidR="0058381A" w:rsidRPr="003C46AF" w:rsidRDefault="0058381A" w:rsidP="0085631C">
            <w:pPr>
              <w:widowControl w:val="0"/>
              <w:spacing w:line="240" w:lineRule="auto"/>
            </w:pPr>
            <w:r w:rsidRPr="003C46AF">
              <w:t>Novartis Hrvatska d.o.o.</w:t>
            </w:r>
          </w:p>
          <w:p w14:paraId="40AE1806" w14:textId="77777777" w:rsidR="0058381A" w:rsidRPr="003C46AF" w:rsidRDefault="0058381A" w:rsidP="0085631C">
            <w:pPr>
              <w:widowControl w:val="0"/>
              <w:spacing w:line="240" w:lineRule="auto"/>
            </w:pPr>
            <w:r w:rsidRPr="003C46AF">
              <w:t>Tel. +385 1 6274 220</w:t>
            </w:r>
          </w:p>
          <w:p w14:paraId="71DC7625" w14:textId="77777777" w:rsidR="0058381A" w:rsidRPr="003C46AF" w:rsidRDefault="0058381A" w:rsidP="0085631C">
            <w:pPr>
              <w:widowControl w:val="0"/>
              <w:tabs>
                <w:tab w:val="left" w:pos="-720"/>
                <w:tab w:val="left" w:pos="4536"/>
              </w:tabs>
              <w:suppressAutoHyphens/>
              <w:spacing w:line="240" w:lineRule="auto"/>
              <w:rPr>
                <w:b/>
                <w:szCs w:val="22"/>
                <w:lang w:val="fr-FR"/>
              </w:rPr>
            </w:pPr>
          </w:p>
        </w:tc>
        <w:tc>
          <w:tcPr>
            <w:tcW w:w="4678" w:type="dxa"/>
          </w:tcPr>
          <w:p w14:paraId="31AD4CB9" w14:textId="77777777" w:rsidR="0058381A" w:rsidRPr="003C46AF" w:rsidRDefault="0058381A" w:rsidP="0085631C">
            <w:pPr>
              <w:widowControl w:val="0"/>
              <w:autoSpaceDE w:val="0"/>
              <w:autoSpaceDN w:val="0"/>
              <w:adjustRightInd w:val="0"/>
              <w:spacing w:line="240" w:lineRule="auto"/>
              <w:rPr>
                <w:b/>
                <w:bCs/>
                <w:szCs w:val="22"/>
                <w:lang w:val="pt-PT"/>
              </w:rPr>
            </w:pPr>
            <w:r w:rsidRPr="003C46AF">
              <w:rPr>
                <w:b/>
                <w:bCs/>
                <w:szCs w:val="22"/>
                <w:lang w:val="pt-PT"/>
              </w:rPr>
              <w:t>România</w:t>
            </w:r>
          </w:p>
          <w:p w14:paraId="6065229B" w14:textId="77777777" w:rsidR="0058381A" w:rsidRPr="003C46AF" w:rsidRDefault="0058381A" w:rsidP="0085631C">
            <w:pPr>
              <w:widowControl w:val="0"/>
              <w:autoSpaceDE w:val="0"/>
              <w:autoSpaceDN w:val="0"/>
              <w:adjustRightInd w:val="0"/>
              <w:spacing w:line="240" w:lineRule="auto"/>
              <w:rPr>
                <w:szCs w:val="22"/>
                <w:lang w:val="pt-PT"/>
              </w:rPr>
            </w:pPr>
            <w:r w:rsidRPr="003C46AF">
              <w:rPr>
                <w:szCs w:val="22"/>
                <w:lang w:val="pt-PT"/>
              </w:rPr>
              <w:t>Novartis Pharma Services Romania SRL</w:t>
            </w:r>
          </w:p>
          <w:p w14:paraId="22ED8680" w14:textId="77777777" w:rsidR="0058381A" w:rsidRPr="003C46AF" w:rsidRDefault="0058381A" w:rsidP="0085631C">
            <w:pPr>
              <w:widowControl w:val="0"/>
              <w:tabs>
                <w:tab w:val="left" w:pos="-720"/>
              </w:tabs>
              <w:suppressAutoHyphens/>
              <w:spacing w:line="240" w:lineRule="auto"/>
              <w:rPr>
                <w:szCs w:val="22"/>
                <w:lang w:val="fr-FR"/>
              </w:rPr>
            </w:pPr>
            <w:r w:rsidRPr="003C46AF">
              <w:rPr>
                <w:szCs w:val="22"/>
                <w:lang w:val="en-US"/>
              </w:rPr>
              <w:t>Tel: +40 21 31299 01</w:t>
            </w:r>
          </w:p>
        </w:tc>
      </w:tr>
      <w:tr w:rsidR="0058381A" w:rsidRPr="003C46AF" w14:paraId="404CF0B0" w14:textId="77777777" w:rsidTr="00A64749">
        <w:trPr>
          <w:cantSplit/>
        </w:trPr>
        <w:tc>
          <w:tcPr>
            <w:tcW w:w="4678" w:type="dxa"/>
          </w:tcPr>
          <w:p w14:paraId="7850852C" w14:textId="77777777" w:rsidR="0058381A" w:rsidRPr="003C46AF" w:rsidRDefault="0058381A" w:rsidP="0085631C">
            <w:pPr>
              <w:widowControl w:val="0"/>
              <w:spacing w:line="240" w:lineRule="auto"/>
              <w:rPr>
                <w:b/>
                <w:szCs w:val="22"/>
              </w:rPr>
            </w:pPr>
            <w:r w:rsidRPr="003C46AF">
              <w:rPr>
                <w:b/>
                <w:szCs w:val="22"/>
              </w:rPr>
              <w:t>Ireland</w:t>
            </w:r>
          </w:p>
          <w:p w14:paraId="4411E43E" w14:textId="77777777" w:rsidR="0058381A" w:rsidRPr="003C46AF" w:rsidRDefault="0058381A" w:rsidP="0085631C">
            <w:pPr>
              <w:widowControl w:val="0"/>
              <w:spacing w:line="240" w:lineRule="auto"/>
              <w:rPr>
                <w:szCs w:val="22"/>
              </w:rPr>
            </w:pPr>
            <w:r w:rsidRPr="003C46AF">
              <w:rPr>
                <w:szCs w:val="22"/>
              </w:rPr>
              <w:t>Novartis Ireland Limited</w:t>
            </w:r>
          </w:p>
          <w:p w14:paraId="7D6DF0B7" w14:textId="77777777" w:rsidR="0058381A" w:rsidRPr="003C46AF" w:rsidRDefault="0058381A" w:rsidP="0085631C">
            <w:pPr>
              <w:widowControl w:val="0"/>
              <w:spacing w:line="240" w:lineRule="auto"/>
              <w:rPr>
                <w:szCs w:val="22"/>
              </w:rPr>
            </w:pPr>
            <w:r w:rsidRPr="003C46AF">
              <w:rPr>
                <w:szCs w:val="22"/>
              </w:rPr>
              <w:t>Tel: +353 1 260 12 55</w:t>
            </w:r>
          </w:p>
          <w:p w14:paraId="7DB8A6A5" w14:textId="77777777" w:rsidR="0058381A" w:rsidRPr="003C46AF" w:rsidRDefault="0058381A" w:rsidP="0085631C">
            <w:pPr>
              <w:widowControl w:val="0"/>
              <w:spacing w:line="240" w:lineRule="auto"/>
              <w:rPr>
                <w:b/>
                <w:szCs w:val="22"/>
              </w:rPr>
            </w:pPr>
          </w:p>
        </w:tc>
        <w:tc>
          <w:tcPr>
            <w:tcW w:w="4678" w:type="dxa"/>
          </w:tcPr>
          <w:p w14:paraId="2FDE060C" w14:textId="77777777" w:rsidR="0058381A" w:rsidRPr="003C46AF" w:rsidRDefault="0058381A" w:rsidP="0085631C">
            <w:pPr>
              <w:widowControl w:val="0"/>
              <w:spacing w:line="240" w:lineRule="auto"/>
              <w:rPr>
                <w:b/>
                <w:szCs w:val="22"/>
                <w:lang w:val="sl-SI"/>
              </w:rPr>
            </w:pPr>
            <w:r w:rsidRPr="003C46AF">
              <w:rPr>
                <w:b/>
                <w:szCs w:val="22"/>
                <w:lang w:val="sl-SI"/>
              </w:rPr>
              <w:t>Slovenija</w:t>
            </w:r>
          </w:p>
          <w:p w14:paraId="739AC8CE" w14:textId="77777777" w:rsidR="0058381A" w:rsidRPr="003C46AF" w:rsidRDefault="0058381A" w:rsidP="0085631C">
            <w:pPr>
              <w:widowControl w:val="0"/>
              <w:spacing w:line="240" w:lineRule="auto"/>
              <w:rPr>
                <w:szCs w:val="22"/>
                <w:lang w:val="sl-SI"/>
              </w:rPr>
            </w:pPr>
            <w:r w:rsidRPr="003C46AF">
              <w:rPr>
                <w:szCs w:val="22"/>
                <w:lang w:val="sl-SI"/>
              </w:rPr>
              <w:t>Novartis Pharma Services Inc.</w:t>
            </w:r>
          </w:p>
          <w:p w14:paraId="14168DDC" w14:textId="77777777" w:rsidR="0058381A" w:rsidRPr="003C46AF" w:rsidRDefault="0058381A" w:rsidP="0085631C">
            <w:pPr>
              <w:widowControl w:val="0"/>
              <w:spacing w:line="240" w:lineRule="auto"/>
              <w:rPr>
                <w:szCs w:val="22"/>
                <w:lang w:val="sl-SI"/>
              </w:rPr>
            </w:pPr>
            <w:r w:rsidRPr="003C46AF">
              <w:rPr>
                <w:szCs w:val="22"/>
                <w:lang w:val="sl-SI"/>
              </w:rPr>
              <w:t>Tel: +386 1 300 75 50</w:t>
            </w:r>
          </w:p>
        </w:tc>
      </w:tr>
      <w:tr w:rsidR="0058381A" w:rsidRPr="003C46AF" w14:paraId="06F76887" w14:textId="77777777" w:rsidTr="00A64749">
        <w:trPr>
          <w:cantSplit/>
        </w:trPr>
        <w:tc>
          <w:tcPr>
            <w:tcW w:w="4678" w:type="dxa"/>
          </w:tcPr>
          <w:p w14:paraId="62BA5984" w14:textId="77777777" w:rsidR="0058381A" w:rsidRPr="003C46AF" w:rsidRDefault="0058381A" w:rsidP="0085631C">
            <w:pPr>
              <w:widowControl w:val="0"/>
              <w:spacing w:line="240" w:lineRule="auto"/>
              <w:rPr>
                <w:b/>
                <w:szCs w:val="22"/>
                <w:lang w:val="is-IS"/>
              </w:rPr>
            </w:pPr>
            <w:r w:rsidRPr="003C46AF">
              <w:rPr>
                <w:b/>
                <w:szCs w:val="22"/>
                <w:lang w:val="is-IS"/>
              </w:rPr>
              <w:t>Ísland</w:t>
            </w:r>
          </w:p>
          <w:p w14:paraId="22090508" w14:textId="77777777" w:rsidR="0058381A" w:rsidRPr="003C46AF" w:rsidRDefault="0058381A" w:rsidP="0085631C">
            <w:pPr>
              <w:widowControl w:val="0"/>
              <w:spacing w:line="240" w:lineRule="auto"/>
              <w:rPr>
                <w:szCs w:val="22"/>
                <w:lang w:val="is-IS"/>
              </w:rPr>
            </w:pPr>
            <w:r w:rsidRPr="003C46AF">
              <w:rPr>
                <w:szCs w:val="22"/>
                <w:lang w:val="is-IS"/>
              </w:rPr>
              <w:t>Vistor hf.</w:t>
            </w:r>
          </w:p>
          <w:p w14:paraId="4F12C2D8" w14:textId="77777777" w:rsidR="0058381A" w:rsidRPr="003C46AF" w:rsidRDefault="0058381A" w:rsidP="0085631C">
            <w:pPr>
              <w:widowControl w:val="0"/>
              <w:tabs>
                <w:tab w:val="left" w:pos="-720"/>
              </w:tabs>
              <w:suppressAutoHyphens/>
              <w:spacing w:line="240" w:lineRule="auto"/>
              <w:rPr>
                <w:szCs w:val="22"/>
                <w:lang w:val="is-IS"/>
              </w:rPr>
            </w:pPr>
            <w:r w:rsidRPr="003C46AF">
              <w:rPr>
                <w:noProof/>
                <w:szCs w:val="22"/>
              </w:rPr>
              <w:t>Sími</w:t>
            </w:r>
            <w:r w:rsidRPr="003C46AF">
              <w:rPr>
                <w:szCs w:val="22"/>
                <w:lang w:val="is-IS"/>
              </w:rPr>
              <w:t>: +354 535 7000</w:t>
            </w:r>
          </w:p>
          <w:p w14:paraId="1DC9C87D" w14:textId="77777777" w:rsidR="0058381A" w:rsidRPr="003C46AF" w:rsidRDefault="0058381A" w:rsidP="0085631C">
            <w:pPr>
              <w:widowControl w:val="0"/>
              <w:spacing w:line="240" w:lineRule="auto"/>
              <w:rPr>
                <w:szCs w:val="22"/>
              </w:rPr>
            </w:pPr>
          </w:p>
        </w:tc>
        <w:tc>
          <w:tcPr>
            <w:tcW w:w="4678" w:type="dxa"/>
          </w:tcPr>
          <w:p w14:paraId="611D2C17" w14:textId="77777777" w:rsidR="0058381A" w:rsidRPr="003C46AF" w:rsidRDefault="0058381A" w:rsidP="0085631C">
            <w:pPr>
              <w:widowControl w:val="0"/>
              <w:tabs>
                <w:tab w:val="left" w:pos="-720"/>
              </w:tabs>
              <w:suppressAutoHyphens/>
              <w:spacing w:line="240" w:lineRule="auto"/>
              <w:rPr>
                <w:b/>
                <w:szCs w:val="22"/>
                <w:lang w:val="sk-SK"/>
              </w:rPr>
            </w:pPr>
            <w:r w:rsidRPr="003C46AF">
              <w:rPr>
                <w:b/>
                <w:szCs w:val="22"/>
                <w:lang w:val="sk-SK"/>
              </w:rPr>
              <w:t>Slovenská republika</w:t>
            </w:r>
          </w:p>
          <w:p w14:paraId="37314F8A" w14:textId="77777777" w:rsidR="0058381A" w:rsidRPr="003C46AF" w:rsidRDefault="0058381A" w:rsidP="0085631C">
            <w:pPr>
              <w:widowControl w:val="0"/>
              <w:spacing w:line="240" w:lineRule="auto"/>
              <w:rPr>
                <w:i/>
                <w:szCs w:val="22"/>
                <w:lang w:val="sk-SK"/>
              </w:rPr>
            </w:pPr>
            <w:r w:rsidRPr="003C46AF">
              <w:rPr>
                <w:szCs w:val="22"/>
                <w:lang w:val="sk-SK"/>
              </w:rPr>
              <w:t>Novartis Slovakia s.r.o.</w:t>
            </w:r>
          </w:p>
          <w:p w14:paraId="79C52B29" w14:textId="77777777" w:rsidR="0058381A" w:rsidRPr="003C46AF" w:rsidRDefault="0058381A" w:rsidP="0085631C">
            <w:pPr>
              <w:widowControl w:val="0"/>
              <w:spacing w:line="240" w:lineRule="auto"/>
              <w:rPr>
                <w:szCs w:val="22"/>
                <w:lang w:val="sk-SK"/>
              </w:rPr>
            </w:pPr>
            <w:r w:rsidRPr="003C46AF">
              <w:rPr>
                <w:szCs w:val="22"/>
                <w:lang w:val="sk-SK"/>
              </w:rPr>
              <w:t>Tel: +421 2 5542 5439</w:t>
            </w:r>
          </w:p>
          <w:p w14:paraId="1C15AF6B" w14:textId="77777777" w:rsidR="0058381A" w:rsidRPr="003C46AF" w:rsidRDefault="0058381A" w:rsidP="0085631C">
            <w:pPr>
              <w:widowControl w:val="0"/>
              <w:tabs>
                <w:tab w:val="left" w:pos="-720"/>
              </w:tabs>
              <w:suppressAutoHyphens/>
              <w:spacing w:line="240" w:lineRule="auto"/>
              <w:rPr>
                <w:szCs w:val="22"/>
                <w:lang w:val="sk-SK"/>
              </w:rPr>
            </w:pPr>
          </w:p>
        </w:tc>
      </w:tr>
      <w:tr w:rsidR="0058381A" w:rsidRPr="003C46AF" w14:paraId="2DF51332" w14:textId="77777777" w:rsidTr="00A64749">
        <w:trPr>
          <w:cantSplit/>
        </w:trPr>
        <w:tc>
          <w:tcPr>
            <w:tcW w:w="4678" w:type="dxa"/>
          </w:tcPr>
          <w:p w14:paraId="5C71AF8D" w14:textId="77777777" w:rsidR="0058381A" w:rsidRPr="003C46AF" w:rsidRDefault="0058381A" w:rsidP="0085631C">
            <w:pPr>
              <w:widowControl w:val="0"/>
              <w:spacing w:line="240" w:lineRule="auto"/>
              <w:rPr>
                <w:b/>
                <w:szCs w:val="22"/>
                <w:lang w:val="it-IT"/>
              </w:rPr>
            </w:pPr>
            <w:r w:rsidRPr="003C46AF">
              <w:rPr>
                <w:b/>
                <w:szCs w:val="22"/>
                <w:lang w:val="it-IT"/>
              </w:rPr>
              <w:t>Italia</w:t>
            </w:r>
          </w:p>
          <w:p w14:paraId="10688A05" w14:textId="77777777" w:rsidR="0058381A" w:rsidRPr="003C46AF" w:rsidRDefault="0058381A" w:rsidP="0085631C">
            <w:pPr>
              <w:widowControl w:val="0"/>
              <w:spacing w:line="240" w:lineRule="auto"/>
              <w:rPr>
                <w:szCs w:val="22"/>
                <w:lang w:val="it-IT"/>
              </w:rPr>
            </w:pPr>
            <w:r w:rsidRPr="003C46AF">
              <w:rPr>
                <w:szCs w:val="22"/>
                <w:lang w:val="it-IT"/>
              </w:rPr>
              <w:t>Novartis Farma S.p.A.</w:t>
            </w:r>
          </w:p>
          <w:p w14:paraId="15839479" w14:textId="77777777" w:rsidR="0058381A" w:rsidRPr="003C46AF" w:rsidRDefault="0058381A" w:rsidP="0085631C">
            <w:pPr>
              <w:widowControl w:val="0"/>
              <w:spacing w:line="240" w:lineRule="auto"/>
              <w:rPr>
                <w:b/>
                <w:szCs w:val="22"/>
                <w:lang w:val="pt-PT"/>
              </w:rPr>
            </w:pPr>
            <w:r w:rsidRPr="003C46AF">
              <w:rPr>
                <w:szCs w:val="22"/>
                <w:lang w:val="it-IT"/>
              </w:rPr>
              <w:t>Tel: +39 02 96 54 1</w:t>
            </w:r>
          </w:p>
        </w:tc>
        <w:tc>
          <w:tcPr>
            <w:tcW w:w="4678" w:type="dxa"/>
          </w:tcPr>
          <w:p w14:paraId="73E39156" w14:textId="77777777" w:rsidR="0058381A" w:rsidRPr="003C46AF" w:rsidRDefault="0058381A" w:rsidP="0085631C">
            <w:pPr>
              <w:widowControl w:val="0"/>
              <w:tabs>
                <w:tab w:val="left" w:pos="-720"/>
                <w:tab w:val="left" w:pos="4536"/>
              </w:tabs>
              <w:suppressAutoHyphens/>
              <w:spacing w:line="240" w:lineRule="auto"/>
              <w:rPr>
                <w:b/>
                <w:szCs w:val="22"/>
                <w:lang w:val="fi-FI"/>
              </w:rPr>
            </w:pPr>
            <w:r w:rsidRPr="003C46AF">
              <w:rPr>
                <w:b/>
                <w:szCs w:val="22"/>
                <w:lang w:val="fi-FI"/>
              </w:rPr>
              <w:t>Suomi/Finland</w:t>
            </w:r>
          </w:p>
          <w:p w14:paraId="7C4B96F6" w14:textId="77777777" w:rsidR="0058381A" w:rsidRPr="003C46AF" w:rsidRDefault="0058381A" w:rsidP="0085631C">
            <w:pPr>
              <w:widowControl w:val="0"/>
              <w:spacing w:line="240" w:lineRule="auto"/>
              <w:rPr>
                <w:szCs w:val="22"/>
                <w:lang w:val="fi-FI"/>
              </w:rPr>
            </w:pPr>
            <w:r w:rsidRPr="003C46AF">
              <w:rPr>
                <w:szCs w:val="22"/>
                <w:lang w:val="fi-FI"/>
              </w:rPr>
              <w:t>Novartis Finland Oy</w:t>
            </w:r>
          </w:p>
          <w:p w14:paraId="7AEB4BFB" w14:textId="77777777" w:rsidR="0058381A" w:rsidRPr="003C46AF" w:rsidRDefault="0058381A" w:rsidP="0085631C">
            <w:pPr>
              <w:widowControl w:val="0"/>
              <w:spacing w:line="240" w:lineRule="auto"/>
              <w:rPr>
                <w:szCs w:val="22"/>
                <w:lang w:val="fi-FI"/>
              </w:rPr>
            </w:pPr>
            <w:r w:rsidRPr="003C46AF">
              <w:rPr>
                <w:szCs w:val="22"/>
                <w:lang w:val="fi-FI"/>
              </w:rPr>
              <w:t xml:space="preserve">Puh/Tel: +358 </w:t>
            </w:r>
            <w:r w:rsidRPr="003C46AF">
              <w:rPr>
                <w:szCs w:val="22"/>
                <w:lang w:val="de-CH" w:bidi="he-IL"/>
              </w:rPr>
              <w:t>(0)10 6133 200</w:t>
            </w:r>
          </w:p>
          <w:p w14:paraId="2FCEDCB0" w14:textId="77777777" w:rsidR="0058381A" w:rsidRPr="003C46AF" w:rsidRDefault="0058381A" w:rsidP="0085631C">
            <w:pPr>
              <w:widowControl w:val="0"/>
              <w:tabs>
                <w:tab w:val="left" w:pos="-720"/>
              </w:tabs>
              <w:suppressAutoHyphens/>
              <w:spacing w:line="240" w:lineRule="auto"/>
              <w:rPr>
                <w:szCs w:val="22"/>
                <w:lang w:val="sv-SE"/>
              </w:rPr>
            </w:pPr>
          </w:p>
        </w:tc>
      </w:tr>
      <w:tr w:rsidR="0058381A" w:rsidRPr="003C46AF" w14:paraId="3791513D" w14:textId="77777777" w:rsidTr="00A64749">
        <w:trPr>
          <w:cantSplit/>
        </w:trPr>
        <w:tc>
          <w:tcPr>
            <w:tcW w:w="4678" w:type="dxa"/>
          </w:tcPr>
          <w:p w14:paraId="2DEE350A" w14:textId="77777777" w:rsidR="0058381A" w:rsidRPr="003C46AF" w:rsidRDefault="0058381A" w:rsidP="0085631C">
            <w:pPr>
              <w:widowControl w:val="0"/>
              <w:spacing w:line="240" w:lineRule="auto"/>
              <w:rPr>
                <w:b/>
                <w:szCs w:val="22"/>
                <w:lang w:val="el-GR"/>
              </w:rPr>
            </w:pPr>
            <w:r w:rsidRPr="003C46AF">
              <w:rPr>
                <w:b/>
                <w:szCs w:val="22"/>
                <w:lang w:val="el-GR"/>
              </w:rPr>
              <w:t>Κύπρος</w:t>
            </w:r>
          </w:p>
          <w:p w14:paraId="26758C3D" w14:textId="77777777" w:rsidR="0058381A" w:rsidRPr="003C46AF" w:rsidRDefault="0058381A" w:rsidP="0085631C">
            <w:pPr>
              <w:widowControl w:val="0"/>
              <w:spacing w:line="240" w:lineRule="auto"/>
              <w:rPr>
                <w:szCs w:val="22"/>
                <w:lang w:val="el-GR"/>
              </w:rPr>
            </w:pPr>
            <w:r w:rsidRPr="003C46AF">
              <w:rPr>
                <w:lang w:val="fr-CH"/>
              </w:rPr>
              <w:t>Novartis Pharma Services Inc.</w:t>
            </w:r>
          </w:p>
          <w:p w14:paraId="0691BE34" w14:textId="77777777" w:rsidR="0058381A" w:rsidRPr="003C46AF" w:rsidRDefault="0058381A" w:rsidP="0085631C">
            <w:pPr>
              <w:widowControl w:val="0"/>
              <w:tabs>
                <w:tab w:val="left" w:pos="-720"/>
              </w:tabs>
              <w:suppressAutoHyphens/>
              <w:spacing w:line="240" w:lineRule="auto"/>
              <w:rPr>
                <w:szCs w:val="22"/>
                <w:lang w:val="el-GR"/>
              </w:rPr>
            </w:pPr>
            <w:r w:rsidRPr="003C46AF">
              <w:rPr>
                <w:szCs w:val="22"/>
                <w:lang w:val="el-GR"/>
              </w:rPr>
              <w:t>Τηλ: +357 22 690 690</w:t>
            </w:r>
          </w:p>
          <w:p w14:paraId="203A93A7" w14:textId="77777777" w:rsidR="0058381A" w:rsidRPr="003C46AF" w:rsidRDefault="0058381A" w:rsidP="0085631C">
            <w:pPr>
              <w:widowControl w:val="0"/>
              <w:spacing w:line="240" w:lineRule="auto"/>
              <w:rPr>
                <w:b/>
                <w:szCs w:val="22"/>
                <w:lang w:val="el-GR"/>
              </w:rPr>
            </w:pPr>
          </w:p>
        </w:tc>
        <w:tc>
          <w:tcPr>
            <w:tcW w:w="4678" w:type="dxa"/>
          </w:tcPr>
          <w:p w14:paraId="023F4171" w14:textId="77777777" w:rsidR="0058381A" w:rsidRPr="003C46AF" w:rsidRDefault="0058381A" w:rsidP="0085631C">
            <w:pPr>
              <w:widowControl w:val="0"/>
              <w:tabs>
                <w:tab w:val="left" w:pos="-720"/>
                <w:tab w:val="left" w:pos="4536"/>
              </w:tabs>
              <w:suppressAutoHyphens/>
              <w:spacing w:line="240" w:lineRule="auto"/>
              <w:rPr>
                <w:b/>
                <w:szCs w:val="22"/>
                <w:lang w:val="sv-SE"/>
              </w:rPr>
            </w:pPr>
            <w:r w:rsidRPr="003C46AF">
              <w:rPr>
                <w:b/>
                <w:szCs w:val="22"/>
                <w:lang w:val="sv-SE"/>
              </w:rPr>
              <w:t>Sverige</w:t>
            </w:r>
          </w:p>
          <w:p w14:paraId="4FBE4260" w14:textId="77777777" w:rsidR="0058381A" w:rsidRPr="003C46AF" w:rsidRDefault="0058381A" w:rsidP="0085631C">
            <w:pPr>
              <w:widowControl w:val="0"/>
              <w:spacing w:line="240" w:lineRule="auto"/>
              <w:rPr>
                <w:szCs w:val="22"/>
                <w:lang w:val="sv-SE"/>
              </w:rPr>
            </w:pPr>
            <w:r w:rsidRPr="003C46AF">
              <w:rPr>
                <w:szCs w:val="22"/>
                <w:lang w:val="sv-SE"/>
              </w:rPr>
              <w:t>Novartis Sverige AB</w:t>
            </w:r>
          </w:p>
          <w:p w14:paraId="51052ACD" w14:textId="77777777" w:rsidR="0058381A" w:rsidRPr="003C46AF" w:rsidRDefault="0058381A" w:rsidP="0085631C">
            <w:pPr>
              <w:widowControl w:val="0"/>
              <w:spacing w:line="240" w:lineRule="auto"/>
              <w:rPr>
                <w:szCs w:val="22"/>
                <w:lang w:val="sv-SE"/>
              </w:rPr>
            </w:pPr>
            <w:r w:rsidRPr="003C46AF">
              <w:rPr>
                <w:szCs w:val="22"/>
                <w:lang w:val="sv-SE"/>
              </w:rPr>
              <w:t>Tel: +46 8 732 32 00</w:t>
            </w:r>
          </w:p>
          <w:p w14:paraId="4E47E7B8" w14:textId="77777777" w:rsidR="0058381A" w:rsidRPr="003C46AF" w:rsidRDefault="0058381A" w:rsidP="0085631C">
            <w:pPr>
              <w:widowControl w:val="0"/>
              <w:tabs>
                <w:tab w:val="left" w:pos="-720"/>
                <w:tab w:val="left" w:pos="4536"/>
              </w:tabs>
              <w:suppressAutoHyphens/>
              <w:spacing w:line="240" w:lineRule="auto"/>
              <w:rPr>
                <w:szCs w:val="22"/>
                <w:lang w:val="fi-FI"/>
              </w:rPr>
            </w:pPr>
          </w:p>
        </w:tc>
      </w:tr>
      <w:tr w:rsidR="0058381A" w:rsidRPr="003C46AF" w14:paraId="0F145C3E" w14:textId="77777777" w:rsidTr="00A64749">
        <w:trPr>
          <w:cantSplit/>
        </w:trPr>
        <w:tc>
          <w:tcPr>
            <w:tcW w:w="4678" w:type="dxa"/>
          </w:tcPr>
          <w:p w14:paraId="5CE6715E" w14:textId="77777777" w:rsidR="0058381A" w:rsidRPr="003C46AF" w:rsidRDefault="0058381A" w:rsidP="0085631C">
            <w:pPr>
              <w:widowControl w:val="0"/>
              <w:spacing w:line="240" w:lineRule="auto"/>
              <w:rPr>
                <w:b/>
                <w:szCs w:val="22"/>
                <w:lang w:val="lv-LV"/>
              </w:rPr>
            </w:pPr>
            <w:r w:rsidRPr="003C46AF">
              <w:rPr>
                <w:b/>
                <w:szCs w:val="22"/>
                <w:lang w:val="lv-LV"/>
              </w:rPr>
              <w:t>Latvija</w:t>
            </w:r>
          </w:p>
          <w:p w14:paraId="0F9805AF" w14:textId="77777777" w:rsidR="0058381A" w:rsidRPr="003C46AF" w:rsidRDefault="00587E20" w:rsidP="0085631C">
            <w:pPr>
              <w:widowControl w:val="0"/>
              <w:spacing w:line="240" w:lineRule="auto"/>
              <w:rPr>
                <w:szCs w:val="22"/>
                <w:lang w:val="lv-LV"/>
              </w:rPr>
            </w:pPr>
            <w:r w:rsidRPr="003C46AF">
              <w:rPr>
                <w:szCs w:val="22"/>
                <w:lang w:val="it-IT"/>
              </w:rPr>
              <w:t>SIA Novartis Baltics</w:t>
            </w:r>
          </w:p>
          <w:p w14:paraId="561EB894" w14:textId="77777777" w:rsidR="0058381A" w:rsidRPr="003C46AF" w:rsidRDefault="0058381A" w:rsidP="0085631C">
            <w:pPr>
              <w:widowControl w:val="0"/>
              <w:tabs>
                <w:tab w:val="left" w:pos="-720"/>
              </w:tabs>
              <w:suppressAutoHyphens/>
              <w:spacing w:line="240" w:lineRule="auto"/>
              <w:rPr>
                <w:szCs w:val="22"/>
                <w:lang w:val="lv-LV"/>
              </w:rPr>
            </w:pPr>
            <w:r w:rsidRPr="003C46AF">
              <w:rPr>
                <w:szCs w:val="22"/>
                <w:lang w:val="lv-LV"/>
              </w:rPr>
              <w:t>Tel: +371 67 887 070</w:t>
            </w:r>
          </w:p>
          <w:p w14:paraId="739BF3D5" w14:textId="77777777" w:rsidR="0058381A" w:rsidRPr="003C46AF" w:rsidRDefault="0058381A" w:rsidP="0085631C">
            <w:pPr>
              <w:widowControl w:val="0"/>
              <w:tabs>
                <w:tab w:val="left" w:pos="-720"/>
              </w:tabs>
              <w:suppressAutoHyphens/>
              <w:spacing w:line="240" w:lineRule="auto"/>
              <w:rPr>
                <w:szCs w:val="22"/>
                <w:lang w:val="fi-FI"/>
              </w:rPr>
            </w:pPr>
          </w:p>
        </w:tc>
        <w:tc>
          <w:tcPr>
            <w:tcW w:w="4678" w:type="dxa"/>
          </w:tcPr>
          <w:p w14:paraId="00105EE0" w14:textId="77777777" w:rsidR="0058381A" w:rsidRPr="003C46AF" w:rsidRDefault="0058381A" w:rsidP="002F36EC">
            <w:pPr>
              <w:widowControl w:val="0"/>
              <w:tabs>
                <w:tab w:val="left" w:pos="-720"/>
              </w:tabs>
              <w:suppressAutoHyphens/>
              <w:spacing w:line="240" w:lineRule="auto"/>
              <w:rPr>
                <w:szCs w:val="22"/>
                <w:lang w:val="en-US"/>
              </w:rPr>
            </w:pPr>
          </w:p>
        </w:tc>
      </w:tr>
    </w:tbl>
    <w:p w14:paraId="1B237817" w14:textId="77777777" w:rsidR="0058381A" w:rsidRPr="003C46AF" w:rsidRDefault="0058381A" w:rsidP="0085631C">
      <w:pPr>
        <w:widowControl w:val="0"/>
        <w:numPr>
          <w:ilvl w:val="12"/>
          <w:numId w:val="0"/>
        </w:numPr>
        <w:tabs>
          <w:tab w:val="clear" w:pos="567"/>
        </w:tabs>
        <w:spacing w:line="240" w:lineRule="auto"/>
        <w:ind w:right="-2"/>
        <w:rPr>
          <w:noProof/>
          <w:szCs w:val="22"/>
        </w:rPr>
      </w:pPr>
    </w:p>
    <w:p w14:paraId="3AC2C904" w14:textId="77777777" w:rsidR="000166D2" w:rsidRPr="003C46AF" w:rsidRDefault="000166D2" w:rsidP="0085631C">
      <w:pPr>
        <w:widowControl w:val="0"/>
        <w:numPr>
          <w:ilvl w:val="12"/>
          <w:numId w:val="0"/>
        </w:numPr>
        <w:tabs>
          <w:tab w:val="clear" w:pos="567"/>
        </w:tabs>
        <w:spacing w:line="240" w:lineRule="auto"/>
        <w:rPr>
          <w:color w:val="000000"/>
          <w:szCs w:val="22"/>
          <w:lang w:val="fr-FR"/>
        </w:rPr>
      </w:pPr>
    </w:p>
    <w:p w14:paraId="5DA66ABB" w14:textId="77777777" w:rsidR="000166D2" w:rsidRPr="003C46AF" w:rsidRDefault="000166D2" w:rsidP="0085631C">
      <w:pPr>
        <w:keepNext/>
        <w:widowControl w:val="0"/>
        <w:numPr>
          <w:ilvl w:val="12"/>
          <w:numId w:val="0"/>
        </w:numPr>
        <w:rPr>
          <w:b/>
          <w:noProof/>
          <w:color w:val="000000"/>
          <w:lang w:val="bg-BG"/>
        </w:rPr>
      </w:pPr>
      <w:r w:rsidRPr="003C46AF">
        <w:rPr>
          <w:b/>
          <w:noProof/>
          <w:color w:val="000000"/>
          <w:lang w:val="bg-BG"/>
        </w:rPr>
        <w:t>Дата</w:t>
      </w:r>
      <w:r w:rsidRPr="003C46AF">
        <w:rPr>
          <w:b/>
          <w:noProof/>
          <w:color w:val="000000"/>
          <w:lang w:val="ru-RU"/>
        </w:rPr>
        <w:t xml:space="preserve"> </w:t>
      </w:r>
      <w:r w:rsidRPr="003C46AF">
        <w:rPr>
          <w:b/>
          <w:noProof/>
          <w:color w:val="000000"/>
          <w:lang w:val="bg-BG"/>
        </w:rPr>
        <w:t>на</w:t>
      </w:r>
      <w:r w:rsidRPr="003C46AF">
        <w:rPr>
          <w:b/>
          <w:noProof/>
          <w:color w:val="000000"/>
          <w:lang w:val="ru-RU"/>
        </w:rPr>
        <w:t xml:space="preserve"> </w:t>
      </w:r>
      <w:r w:rsidRPr="003C46AF">
        <w:rPr>
          <w:b/>
          <w:noProof/>
          <w:color w:val="000000"/>
          <w:lang w:val="bg-BG"/>
        </w:rPr>
        <w:t>последно</w:t>
      </w:r>
      <w:r w:rsidRPr="003C46AF">
        <w:rPr>
          <w:b/>
          <w:noProof/>
          <w:color w:val="000000"/>
          <w:lang w:val="ru-RU"/>
        </w:rPr>
        <w:t xml:space="preserve"> </w:t>
      </w:r>
      <w:r w:rsidR="00DB5DC1" w:rsidRPr="003C46AF">
        <w:rPr>
          <w:b/>
          <w:noProof/>
          <w:szCs w:val="24"/>
          <w:lang w:val="ru-RU"/>
        </w:rPr>
        <w:t>преразглеждане</w:t>
      </w:r>
      <w:r w:rsidRPr="003C46AF">
        <w:rPr>
          <w:b/>
          <w:noProof/>
          <w:color w:val="000000"/>
          <w:lang w:val="ru-RU"/>
        </w:rPr>
        <w:t xml:space="preserve"> </w:t>
      </w:r>
      <w:r w:rsidRPr="003C46AF">
        <w:rPr>
          <w:b/>
          <w:noProof/>
          <w:color w:val="000000"/>
          <w:lang w:val="bg-BG"/>
        </w:rPr>
        <w:t>на</w:t>
      </w:r>
      <w:r w:rsidRPr="003C46AF">
        <w:rPr>
          <w:b/>
          <w:noProof/>
          <w:color w:val="000000"/>
          <w:lang w:val="ru-RU"/>
        </w:rPr>
        <w:t xml:space="preserve"> </w:t>
      </w:r>
      <w:r w:rsidRPr="003C46AF">
        <w:rPr>
          <w:b/>
          <w:noProof/>
          <w:color w:val="000000"/>
          <w:lang w:val="bg-BG"/>
        </w:rPr>
        <w:t>листовката</w:t>
      </w:r>
    </w:p>
    <w:p w14:paraId="54595E53" w14:textId="77777777" w:rsidR="00C617D6" w:rsidRPr="003C46AF" w:rsidRDefault="00C617D6" w:rsidP="0085631C">
      <w:pPr>
        <w:widowControl w:val="0"/>
        <w:numPr>
          <w:ilvl w:val="12"/>
          <w:numId w:val="0"/>
        </w:numPr>
        <w:ind w:right="-2"/>
        <w:rPr>
          <w:noProof/>
          <w:lang w:val="ru-RU"/>
        </w:rPr>
      </w:pPr>
    </w:p>
    <w:p w14:paraId="0384808E" w14:textId="77777777" w:rsidR="00DB5DC1" w:rsidRPr="003C46AF" w:rsidRDefault="00F05813" w:rsidP="0085631C">
      <w:pPr>
        <w:keepNext/>
        <w:widowControl w:val="0"/>
        <w:numPr>
          <w:ilvl w:val="12"/>
          <w:numId w:val="0"/>
        </w:numPr>
        <w:rPr>
          <w:noProof/>
          <w:color w:val="000000"/>
          <w:lang w:val="bg-BG"/>
        </w:rPr>
      </w:pPr>
      <w:r w:rsidRPr="003C46AF">
        <w:rPr>
          <w:b/>
          <w:noProof/>
          <w:szCs w:val="24"/>
          <w:lang w:val="ru-RU"/>
        </w:rPr>
        <w:t>Д</w:t>
      </w:r>
      <w:r w:rsidR="00DB5DC1" w:rsidRPr="003C46AF">
        <w:rPr>
          <w:b/>
          <w:noProof/>
          <w:szCs w:val="24"/>
          <w:lang w:val="ru-RU"/>
        </w:rPr>
        <w:t>руги източници на информация</w:t>
      </w:r>
    </w:p>
    <w:p w14:paraId="0D44785E" w14:textId="77777777" w:rsidR="00C617D6" w:rsidRDefault="00C617D6" w:rsidP="0085631C">
      <w:pPr>
        <w:widowControl w:val="0"/>
        <w:numPr>
          <w:ilvl w:val="12"/>
          <w:numId w:val="0"/>
        </w:numPr>
        <w:ind w:right="-2"/>
        <w:rPr>
          <w:noProof/>
          <w:color w:val="000000"/>
          <w:lang w:val="bg-BG"/>
        </w:rPr>
      </w:pPr>
      <w:r w:rsidRPr="003C46AF">
        <w:rPr>
          <w:noProof/>
          <w:color w:val="000000"/>
          <w:lang w:val="bg-BG"/>
        </w:rPr>
        <w:t xml:space="preserve">Подробна информация за това лекарствo е предоставена на уебсайта на Европейската агенция по лекарствата </w:t>
      </w:r>
      <w:r w:rsidRPr="003C46AF">
        <w:rPr>
          <w:rStyle w:val="Hyperlink"/>
          <w:noProof/>
          <w:szCs w:val="22"/>
        </w:rPr>
        <w:t>http</w:t>
      </w:r>
      <w:r w:rsidRPr="003C46AF">
        <w:rPr>
          <w:rStyle w:val="Hyperlink"/>
          <w:noProof/>
          <w:szCs w:val="22"/>
          <w:lang w:val="ru-RU"/>
        </w:rPr>
        <w:t>://</w:t>
      </w:r>
      <w:r w:rsidRPr="003C46AF">
        <w:rPr>
          <w:rStyle w:val="Hyperlink"/>
          <w:noProof/>
          <w:szCs w:val="22"/>
        </w:rPr>
        <w:t>www</w:t>
      </w:r>
      <w:r w:rsidRPr="003C46AF">
        <w:rPr>
          <w:rStyle w:val="Hyperlink"/>
          <w:noProof/>
          <w:szCs w:val="22"/>
          <w:lang w:val="ru-RU"/>
        </w:rPr>
        <w:t>.</w:t>
      </w:r>
      <w:r w:rsidRPr="003C46AF">
        <w:rPr>
          <w:rStyle w:val="Hyperlink"/>
          <w:noProof/>
          <w:szCs w:val="22"/>
        </w:rPr>
        <w:t>ema</w:t>
      </w:r>
      <w:r w:rsidRPr="003C46AF">
        <w:rPr>
          <w:rStyle w:val="Hyperlink"/>
          <w:noProof/>
          <w:szCs w:val="22"/>
          <w:lang w:val="ru-RU"/>
        </w:rPr>
        <w:t>.</w:t>
      </w:r>
      <w:r w:rsidRPr="003C46AF">
        <w:rPr>
          <w:rStyle w:val="Hyperlink"/>
          <w:noProof/>
          <w:szCs w:val="22"/>
        </w:rPr>
        <w:t>europa</w:t>
      </w:r>
      <w:r w:rsidRPr="003C46AF">
        <w:rPr>
          <w:rStyle w:val="Hyperlink"/>
          <w:noProof/>
          <w:szCs w:val="22"/>
          <w:lang w:val="ru-RU"/>
        </w:rPr>
        <w:t>.</w:t>
      </w:r>
      <w:r w:rsidRPr="003C46AF">
        <w:rPr>
          <w:rStyle w:val="Hyperlink"/>
          <w:noProof/>
          <w:szCs w:val="22"/>
        </w:rPr>
        <w:t>eu</w:t>
      </w:r>
    </w:p>
    <w:p w14:paraId="16CA6B25" w14:textId="77777777" w:rsidR="00DB1EF4" w:rsidRPr="001D772F" w:rsidRDefault="00DB1EF4" w:rsidP="0085631C">
      <w:pPr>
        <w:widowControl w:val="0"/>
        <w:spacing w:line="240" w:lineRule="auto"/>
        <w:rPr>
          <w:bCs/>
          <w:color w:val="000000"/>
          <w:szCs w:val="22"/>
          <w:lang w:val="ru-RU"/>
        </w:rPr>
      </w:pPr>
    </w:p>
    <w:sectPr w:rsidR="00DB1EF4" w:rsidRPr="001D772F" w:rsidSect="00CC2E96">
      <w:footerReference w:type="default" r:id="rId27"/>
      <w:footerReference w:type="first" r:id="rId28"/>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777DD" w14:textId="77777777" w:rsidR="00966134" w:rsidRDefault="00966134">
      <w:r>
        <w:separator/>
      </w:r>
    </w:p>
  </w:endnote>
  <w:endnote w:type="continuationSeparator" w:id="0">
    <w:p w14:paraId="6EEF8AF2" w14:textId="77777777" w:rsidR="00966134" w:rsidRDefault="0096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panose1 w:val="020206020602000202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FE91" w14:textId="60705C34" w:rsidR="00777441" w:rsidRPr="00DD0EC5" w:rsidRDefault="00777441">
    <w:pPr>
      <w:pStyle w:val="Footer"/>
      <w:tabs>
        <w:tab w:val="clear" w:pos="8930"/>
        <w:tab w:val="right" w:pos="8931"/>
      </w:tabs>
      <w:ind w:right="96"/>
      <w:jc w:val="center"/>
      <w:rPr>
        <w:rFonts w:ascii="Arial" w:hAnsi="Arial" w:cs="Arial"/>
      </w:rPr>
    </w:pPr>
    <w:r w:rsidRPr="00DD0EC5">
      <w:rPr>
        <w:rFonts w:ascii="Arial" w:hAnsi="Arial" w:cs="Arial"/>
      </w:rPr>
      <w:fldChar w:fldCharType="begin"/>
    </w:r>
    <w:r w:rsidRPr="00DD0EC5">
      <w:rPr>
        <w:rFonts w:ascii="Arial" w:hAnsi="Arial" w:cs="Arial"/>
      </w:rPr>
      <w:instrText xml:space="preserve"> EQ </w:instrText>
    </w:r>
    <w:r w:rsidRPr="00DD0EC5">
      <w:rPr>
        <w:rFonts w:ascii="Arial" w:hAnsi="Arial" w:cs="Arial"/>
      </w:rPr>
      <w:fldChar w:fldCharType="end"/>
    </w:r>
    <w:r w:rsidRPr="00DD0EC5">
      <w:rPr>
        <w:rStyle w:val="PageNumber"/>
        <w:rFonts w:ascii="Arial" w:hAnsi="Arial" w:cs="Arial"/>
      </w:rPr>
      <w:fldChar w:fldCharType="begin"/>
    </w:r>
    <w:r w:rsidRPr="00DD0EC5">
      <w:rPr>
        <w:rStyle w:val="PageNumber"/>
        <w:rFonts w:ascii="Arial" w:hAnsi="Arial" w:cs="Arial"/>
      </w:rPr>
      <w:instrText xml:space="preserve">PAGE  </w:instrText>
    </w:r>
    <w:r w:rsidRPr="00DD0EC5">
      <w:rPr>
        <w:rStyle w:val="PageNumber"/>
        <w:rFonts w:ascii="Arial" w:hAnsi="Arial" w:cs="Arial"/>
      </w:rPr>
      <w:fldChar w:fldCharType="separate"/>
    </w:r>
    <w:r w:rsidR="003D256C">
      <w:rPr>
        <w:rStyle w:val="PageNumber"/>
        <w:rFonts w:ascii="Arial" w:hAnsi="Arial" w:cs="Arial"/>
        <w:noProof/>
      </w:rPr>
      <w:t>123</w:t>
    </w:r>
    <w:r w:rsidRPr="00DD0EC5">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AF87" w14:textId="75D6E57A" w:rsidR="00777441" w:rsidRDefault="00777441" w:rsidP="006B7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3E5AC4D" w14:textId="77777777" w:rsidR="00777441" w:rsidRDefault="00777441">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22F5" w14:textId="77777777" w:rsidR="00966134" w:rsidRDefault="00966134">
      <w:r>
        <w:separator/>
      </w:r>
    </w:p>
  </w:footnote>
  <w:footnote w:type="continuationSeparator" w:id="0">
    <w:p w14:paraId="1E5342B2" w14:textId="77777777" w:rsidR="00966134" w:rsidRDefault="00966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6E3A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06F0C"/>
    <w:multiLevelType w:val="hybridMultilevel"/>
    <w:tmpl w:val="C0CCE2FC"/>
    <w:lvl w:ilvl="0" w:tplc="04090001">
      <w:start w:val="1"/>
      <w:numFmt w:val="bullet"/>
      <w:lvlText w:val=""/>
      <w:lvlJc w:val="left"/>
      <w:pPr>
        <w:tabs>
          <w:tab w:val="num" w:pos="360"/>
        </w:tabs>
        <w:ind w:left="360" w:hanging="360"/>
      </w:pPr>
      <w:rPr>
        <w:rFonts w:ascii="Symbol" w:hAnsi="Symbol" w:hint="default"/>
      </w:rPr>
    </w:lvl>
    <w:lvl w:ilvl="1" w:tplc="0402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16E16F0"/>
    <w:multiLevelType w:val="hybridMultilevel"/>
    <w:tmpl w:val="3F924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D92231"/>
    <w:multiLevelType w:val="hybridMultilevel"/>
    <w:tmpl w:val="DB20067A"/>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832B5A"/>
    <w:multiLevelType w:val="hybridMultilevel"/>
    <w:tmpl w:val="916C7C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47181"/>
    <w:multiLevelType w:val="hybridMultilevel"/>
    <w:tmpl w:val="BEC06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2015FB"/>
    <w:multiLevelType w:val="hybridMultilevel"/>
    <w:tmpl w:val="01D80144"/>
    <w:lvl w:ilvl="0" w:tplc="FFFFFFFF">
      <w:start w:val="1"/>
      <w:numFmt w:val="bullet"/>
      <w:lvlText w:val="-"/>
      <w:lvlJc w:val="left"/>
      <w:pPr>
        <w:tabs>
          <w:tab w:val="num" w:pos="1128"/>
        </w:tabs>
        <w:ind w:left="1128" w:hanging="561"/>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523B56"/>
    <w:multiLevelType w:val="hybridMultilevel"/>
    <w:tmpl w:val="1A629F00"/>
    <w:lvl w:ilvl="0" w:tplc="4D3C79DA">
      <w:start w:val="1"/>
      <w:numFmt w:val="bullet"/>
      <w:lvlText w:val=""/>
      <w:lvlJc w:val="left"/>
      <w:pPr>
        <w:ind w:left="2160" w:hanging="360"/>
      </w:pPr>
      <w:rPr>
        <w:rFonts w:ascii="Symbol" w:hAnsi="Symbol"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18820BC"/>
    <w:multiLevelType w:val="hybridMultilevel"/>
    <w:tmpl w:val="E974C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012CE"/>
    <w:multiLevelType w:val="hybridMultilevel"/>
    <w:tmpl w:val="48BCB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1759F"/>
    <w:multiLevelType w:val="hybridMultilevel"/>
    <w:tmpl w:val="6BCAC206"/>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641"/>
        </w:tabs>
        <w:ind w:left="1641" w:hanging="561"/>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9F1D1D"/>
    <w:multiLevelType w:val="hybridMultilevel"/>
    <w:tmpl w:val="89700454"/>
    <w:lvl w:ilvl="0" w:tplc="B9BE58D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D2883"/>
    <w:multiLevelType w:val="hybridMultilevel"/>
    <w:tmpl w:val="E2C2A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3A30D6"/>
    <w:multiLevelType w:val="hybridMultilevel"/>
    <w:tmpl w:val="7AEE862C"/>
    <w:lvl w:ilvl="0" w:tplc="FFFFFFFF">
      <w:start w:val="21"/>
      <w:numFmt w:val="bullet"/>
      <w:lvlText w:val="-"/>
      <w:lvlJc w:val="left"/>
      <w:pPr>
        <w:tabs>
          <w:tab w:val="num" w:pos="417"/>
        </w:tabs>
        <w:ind w:left="41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32536"/>
    <w:multiLevelType w:val="hybridMultilevel"/>
    <w:tmpl w:val="71AAE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0060CA"/>
    <w:multiLevelType w:val="hybridMultilevel"/>
    <w:tmpl w:val="F2AC769A"/>
    <w:lvl w:ilvl="0" w:tplc="BA7E160A">
      <w:numFmt w:val="bullet"/>
      <w:lvlText w:val=""/>
      <w:lvlJc w:val="left"/>
      <w:pPr>
        <w:tabs>
          <w:tab w:val="num" w:pos="1128"/>
        </w:tabs>
        <w:ind w:left="1128" w:hanging="561"/>
      </w:pPr>
      <w:rPr>
        <w:rFonts w:ascii="Symbol" w:hAnsi="Symbol" w:hint="default"/>
      </w:rPr>
    </w:lvl>
    <w:lvl w:ilvl="1" w:tplc="FFFFFFFF">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463977"/>
    <w:multiLevelType w:val="hybridMultilevel"/>
    <w:tmpl w:val="3ABEE526"/>
    <w:lvl w:ilvl="0" w:tplc="08090001">
      <w:start w:val="1"/>
      <w:numFmt w:val="bullet"/>
      <w:lvlText w:val=""/>
      <w:lvlJc w:val="left"/>
      <w:pPr>
        <w:ind w:left="910" w:hanging="360"/>
      </w:pPr>
      <w:rPr>
        <w:rFonts w:ascii="Symbol" w:hAnsi="Symbol" w:hint="default"/>
      </w:rPr>
    </w:lvl>
    <w:lvl w:ilvl="1" w:tplc="08090003">
      <w:start w:val="1"/>
      <w:numFmt w:val="bullet"/>
      <w:lvlText w:val="o"/>
      <w:lvlJc w:val="left"/>
      <w:pPr>
        <w:ind w:left="1630" w:hanging="360"/>
      </w:pPr>
      <w:rPr>
        <w:rFonts w:ascii="Courier New" w:hAnsi="Courier New" w:cs="Courier New" w:hint="default"/>
      </w:rPr>
    </w:lvl>
    <w:lvl w:ilvl="2" w:tplc="08090005">
      <w:start w:val="1"/>
      <w:numFmt w:val="bullet"/>
      <w:lvlText w:val=""/>
      <w:lvlJc w:val="left"/>
      <w:pPr>
        <w:ind w:left="2350" w:hanging="360"/>
      </w:pPr>
      <w:rPr>
        <w:rFonts w:ascii="Wingdings" w:hAnsi="Wingdings" w:hint="default"/>
      </w:rPr>
    </w:lvl>
    <w:lvl w:ilvl="3" w:tplc="08090001">
      <w:start w:val="1"/>
      <w:numFmt w:val="bullet"/>
      <w:lvlText w:val=""/>
      <w:lvlJc w:val="left"/>
      <w:pPr>
        <w:ind w:left="3070" w:hanging="360"/>
      </w:pPr>
      <w:rPr>
        <w:rFonts w:ascii="Symbol" w:hAnsi="Symbol" w:hint="default"/>
      </w:rPr>
    </w:lvl>
    <w:lvl w:ilvl="4" w:tplc="08090003">
      <w:start w:val="1"/>
      <w:numFmt w:val="bullet"/>
      <w:lvlText w:val="o"/>
      <w:lvlJc w:val="left"/>
      <w:pPr>
        <w:ind w:left="3790" w:hanging="360"/>
      </w:pPr>
      <w:rPr>
        <w:rFonts w:ascii="Courier New" w:hAnsi="Courier New" w:cs="Courier New" w:hint="default"/>
      </w:rPr>
    </w:lvl>
    <w:lvl w:ilvl="5" w:tplc="08090005">
      <w:start w:val="1"/>
      <w:numFmt w:val="bullet"/>
      <w:lvlText w:val=""/>
      <w:lvlJc w:val="left"/>
      <w:pPr>
        <w:ind w:left="4510" w:hanging="360"/>
      </w:pPr>
      <w:rPr>
        <w:rFonts w:ascii="Wingdings" w:hAnsi="Wingdings" w:hint="default"/>
      </w:rPr>
    </w:lvl>
    <w:lvl w:ilvl="6" w:tplc="08090001">
      <w:start w:val="1"/>
      <w:numFmt w:val="bullet"/>
      <w:lvlText w:val=""/>
      <w:lvlJc w:val="left"/>
      <w:pPr>
        <w:ind w:left="5230" w:hanging="360"/>
      </w:pPr>
      <w:rPr>
        <w:rFonts w:ascii="Symbol" w:hAnsi="Symbol" w:hint="default"/>
      </w:rPr>
    </w:lvl>
    <w:lvl w:ilvl="7" w:tplc="08090003">
      <w:start w:val="1"/>
      <w:numFmt w:val="bullet"/>
      <w:lvlText w:val="o"/>
      <w:lvlJc w:val="left"/>
      <w:pPr>
        <w:ind w:left="5950" w:hanging="360"/>
      </w:pPr>
      <w:rPr>
        <w:rFonts w:ascii="Courier New" w:hAnsi="Courier New" w:cs="Courier New" w:hint="default"/>
      </w:rPr>
    </w:lvl>
    <w:lvl w:ilvl="8" w:tplc="08090005">
      <w:start w:val="1"/>
      <w:numFmt w:val="bullet"/>
      <w:lvlText w:val=""/>
      <w:lvlJc w:val="left"/>
      <w:pPr>
        <w:ind w:left="6670" w:hanging="360"/>
      </w:pPr>
      <w:rPr>
        <w:rFonts w:ascii="Wingdings" w:hAnsi="Wingdings" w:hint="default"/>
      </w:rPr>
    </w:lvl>
  </w:abstractNum>
  <w:abstractNum w:abstractNumId="20" w15:restartNumberingAfterBreak="0">
    <w:nsid w:val="46C53E77"/>
    <w:multiLevelType w:val="hybridMultilevel"/>
    <w:tmpl w:val="1312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413440"/>
    <w:multiLevelType w:val="hybridMultilevel"/>
    <w:tmpl w:val="6FAEEA90"/>
    <w:lvl w:ilvl="0" w:tplc="FFFFFFFF">
      <w:start w:val="1"/>
      <w:numFmt w:val="bullet"/>
      <w:lvlText w:val="-"/>
      <w:lvlJc w:val="left"/>
      <w:pPr>
        <w:tabs>
          <w:tab w:val="num" w:pos="720"/>
        </w:tabs>
        <w:ind w:left="720" w:hanging="360"/>
      </w:pPr>
      <w:rPr>
        <w:rFonts w:hint="default"/>
      </w:rPr>
    </w:lvl>
    <w:lvl w:ilvl="1" w:tplc="BA7E160A">
      <w:numFmt w:val="bullet"/>
      <w:lvlText w:val=""/>
      <w:lvlJc w:val="left"/>
      <w:pPr>
        <w:tabs>
          <w:tab w:val="num" w:pos="1641"/>
        </w:tabs>
        <w:ind w:left="1641" w:hanging="561"/>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BC22C1"/>
    <w:multiLevelType w:val="hybridMultilevel"/>
    <w:tmpl w:val="D318E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8973F6"/>
    <w:multiLevelType w:val="hybridMultilevel"/>
    <w:tmpl w:val="F2EABC0E"/>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6512B"/>
    <w:multiLevelType w:val="hybridMultilevel"/>
    <w:tmpl w:val="AF1E9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B3242C"/>
    <w:multiLevelType w:val="hybridMultilevel"/>
    <w:tmpl w:val="5C94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863543"/>
    <w:multiLevelType w:val="hybridMultilevel"/>
    <w:tmpl w:val="0EEAA934"/>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A7341E2"/>
    <w:multiLevelType w:val="hybridMultilevel"/>
    <w:tmpl w:val="56D6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41BBE"/>
    <w:multiLevelType w:val="hybridMultilevel"/>
    <w:tmpl w:val="972ACE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CF2B3F"/>
    <w:multiLevelType w:val="hybridMultilevel"/>
    <w:tmpl w:val="AB2E8078"/>
    <w:lvl w:ilvl="0" w:tplc="FFFFFFFF">
      <w:start w:val="1"/>
      <w:numFmt w:val="bullet"/>
      <w:lvlText w:val="-"/>
      <w:lvlJc w:val="left"/>
      <w:pPr>
        <w:tabs>
          <w:tab w:val="num" w:pos="1128"/>
        </w:tabs>
        <w:ind w:left="1128" w:hanging="561"/>
      </w:pPr>
      <w:rPr>
        <w:rFonts w:hint="default"/>
      </w:rPr>
    </w:lvl>
    <w:lvl w:ilvl="1" w:tplc="BA7E160A">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3E2842"/>
    <w:multiLevelType w:val="hybridMultilevel"/>
    <w:tmpl w:val="36860972"/>
    <w:lvl w:ilvl="0" w:tplc="FFFFFFFF">
      <w:start w:val="1"/>
      <w:numFmt w:val="bullet"/>
      <w:lvlText w:val="-"/>
      <w:lvlJc w:val="left"/>
      <w:pPr>
        <w:tabs>
          <w:tab w:val="num" w:pos="720"/>
        </w:tabs>
        <w:ind w:left="720" w:hanging="360"/>
      </w:pPr>
      <w:rPr>
        <w:rFonts w:hint="default"/>
      </w:rPr>
    </w:lvl>
    <w:lvl w:ilvl="1" w:tplc="BA7E160A">
      <w:numFmt w:val="bullet"/>
      <w:lvlText w:val=""/>
      <w:lvlJc w:val="left"/>
      <w:pPr>
        <w:tabs>
          <w:tab w:val="num" w:pos="1641"/>
        </w:tabs>
        <w:ind w:left="1641" w:hanging="561"/>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524073"/>
    <w:multiLevelType w:val="hybridMultilevel"/>
    <w:tmpl w:val="7A0CB364"/>
    <w:lvl w:ilvl="0" w:tplc="BBE28248">
      <w:start w:val="1"/>
      <w:numFmt w:val="bullet"/>
      <w:lvlText w:val=""/>
      <w:lvlJc w:val="left"/>
      <w:pPr>
        <w:tabs>
          <w:tab w:val="num" w:pos="56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697F4F"/>
    <w:multiLevelType w:val="hybridMultilevel"/>
    <w:tmpl w:val="404CFA02"/>
    <w:lvl w:ilvl="0" w:tplc="E3E8F7FA">
      <w:start w:val="1"/>
      <w:numFmt w:val="bullet"/>
      <w:pStyle w:val="TOC1"/>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B76D9B"/>
    <w:multiLevelType w:val="hybridMultilevel"/>
    <w:tmpl w:val="57001E4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12CC8"/>
    <w:multiLevelType w:val="hybridMultilevel"/>
    <w:tmpl w:val="48C6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200978"/>
    <w:multiLevelType w:val="hybridMultilevel"/>
    <w:tmpl w:val="E9EA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F2DEF"/>
    <w:multiLevelType w:val="hybridMultilevel"/>
    <w:tmpl w:val="BBD670D2"/>
    <w:lvl w:ilvl="0" w:tplc="FFFFFFFF">
      <w:start w:val="1"/>
      <w:numFmt w:val="bullet"/>
      <w:lvlText w:val="-"/>
      <w:lvlJc w:val="left"/>
      <w:pPr>
        <w:tabs>
          <w:tab w:val="num" w:pos="720"/>
        </w:tabs>
        <w:ind w:left="720" w:hanging="360"/>
      </w:pPr>
      <w:rPr>
        <w:rFonts w:hint="default"/>
      </w:rPr>
    </w:lvl>
    <w:lvl w:ilvl="1" w:tplc="BA7E160A">
      <w:numFmt w:val="bullet"/>
      <w:lvlText w:val=""/>
      <w:lvlJc w:val="left"/>
      <w:pPr>
        <w:tabs>
          <w:tab w:val="num" w:pos="1641"/>
        </w:tabs>
        <w:ind w:left="1641" w:hanging="561"/>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337D0"/>
    <w:multiLevelType w:val="hybridMultilevel"/>
    <w:tmpl w:val="89E47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4A1B88"/>
    <w:multiLevelType w:val="hybridMultilevel"/>
    <w:tmpl w:val="CE400F48"/>
    <w:lvl w:ilvl="0" w:tplc="1816508C">
      <w:start w:val="1"/>
      <w:numFmt w:val="bullet"/>
      <w:lvlText w:val=""/>
      <w:lvlJc w:val="left"/>
      <w:pPr>
        <w:tabs>
          <w:tab w:val="num" w:pos="2160"/>
        </w:tabs>
        <w:ind w:left="21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FD6523"/>
    <w:multiLevelType w:val="hybridMultilevel"/>
    <w:tmpl w:val="049C3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5C628D"/>
    <w:multiLevelType w:val="hybridMultilevel"/>
    <w:tmpl w:val="1E1A3368"/>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9FC140C"/>
    <w:multiLevelType w:val="hybridMultilevel"/>
    <w:tmpl w:val="771AB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C10FE2"/>
    <w:multiLevelType w:val="hybridMultilevel"/>
    <w:tmpl w:val="1D9A07B8"/>
    <w:lvl w:ilvl="0" w:tplc="BBE28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540247"/>
    <w:multiLevelType w:val="hybridMultilevel"/>
    <w:tmpl w:val="05A4A6B2"/>
    <w:lvl w:ilvl="0" w:tplc="4D3C79DA">
      <w:start w:val="1"/>
      <w:numFmt w:val="bullet"/>
      <w:lvlText w:val=""/>
      <w:lvlJc w:val="left"/>
      <w:pPr>
        <w:ind w:left="720" w:hanging="360"/>
      </w:pPr>
      <w:rPr>
        <w:rFonts w:ascii="Symbol"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235210">
    <w:abstractNumId w:val="1"/>
    <w:lvlOverride w:ilvl="0">
      <w:lvl w:ilvl="0">
        <w:start w:val="1"/>
        <w:numFmt w:val="bullet"/>
        <w:lvlText w:val="-"/>
        <w:legacy w:legacy="1" w:legacySpace="0" w:legacyIndent="360"/>
        <w:lvlJc w:val="left"/>
        <w:pPr>
          <w:ind w:left="360" w:hanging="360"/>
        </w:pPr>
      </w:lvl>
    </w:lvlOverride>
  </w:num>
  <w:num w:numId="2" w16cid:durableId="192984504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70587715">
    <w:abstractNumId w:val="10"/>
  </w:num>
  <w:num w:numId="4" w16cid:durableId="1399128169">
    <w:abstractNumId w:val="4"/>
  </w:num>
  <w:num w:numId="5" w16cid:durableId="1748729418">
    <w:abstractNumId w:val="31"/>
  </w:num>
  <w:num w:numId="6" w16cid:durableId="1719434003">
    <w:abstractNumId w:val="38"/>
  </w:num>
  <w:num w:numId="7" w16cid:durableId="1802114386">
    <w:abstractNumId w:val="16"/>
  </w:num>
  <w:num w:numId="8" w16cid:durableId="1703936761">
    <w:abstractNumId w:val="14"/>
  </w:num>
  <w:num w:numId="9" w16cid:durableId="1866013326">
    <w:abstractNumId w:val="0"/>
  </w:num>
  <w:num w:numId="10" w16cid:durableId="1137604807">
    <w:abstractNumId w:val="12"/>
  </w:num>
  <w:num w:numId="11" w16cid:durableId="171843589">
    <w:abstractNumId w:val="24"/>
  </w:num>
  <w:num w:numId="12" w16cid:durableId="1503544629">
    <w:abstractNumId w:val="39"/>
  </w:num>
  <w:num w:numId="13" w16cid:durableId="1387409018">
    <w:abstractNumId w:val="3"/>
  </w:num>
  <w:num w:numId="14" w16cid:durableId="1642809088">
    <w:abstractNumId w:val="28"/>
  </w:num>
  <w:num w:numId="15" w16cid:durableId="1364287686">
    <w:abstractNumId w:val="22"/>
  </w:num>
  <w:num w:numId="16" w16cid:durableId="899294223">
    <w:abstractNumId w:val="15"/>
  </w:num>
  <w:num w:numId="17" w16cid:durableId="1858428451">
    <w:abstractNumId w:val="7"/>
  </w:num>
  <w:num w:numId="18" w16cid:durableId="1128284862">
    <w:abstractNumId w:val="17"/>
  </w:num>
  <w:num w:numId="19" w16cid:durableId="221647981">
    <w:abstractNumId w:val="11"/>
  </w:num>
  <w:num w:numId="20" w16cid:durableId="1096905527">
    <w:abstractNumId w:val="41"/>
  </w:num>
  <w:num w:numId="21" w16cid:durableId="1780907574">
    <w:abstractNumId w:val="21"/>
  </w:num>
  <w:num w:numId="22" w16cid:durableId="689647532">
    <w:abstractNumId w:val="30"/>
  </w:num>
  <w:num w:numId="23" w16cid:durableId="837891578">
    <w:abstractNumId w:val="36"/>
  </w:num>
  <w:num w:numId="24" w16cid:durableId="1831096170">
    <w:abstractNumId w:val="25"/>
  </w:num>
  <w:num w:numId="25" w16cid:durableId="1885294323">
    <w:abstractNumId w:val="13"/>
  </w:num>
  <w:num w:numId="26" w16cid:durableId="1969578511">
    <w:abstractNumId w:val="18"/>
  </w:num>
  <w:num w:numId="27" w16cid:durableId="1020548187">
    <w:abstractNumId w:val="29"/>
  </w:num>
  <w:num w:numId="28" w16cid:durableId="2095276175">
    <w:abstractNumId w:val="8"/>
  </w:num>
  <w:num w:numId="29" w16cid:durableId="1098017570">
    <w:abstractNumId w:val="43"/>
  </w:num>
  <w:num w:numId="30" w16cid:durableId="1722290391">
    <w:abstractNumId w:val="5"/>
  </w:num>
  <w:num w:numId="31" w16cid:durableId="1899973498">
    <w:abstractNumId w:val="23"/>
  </w:num>
  <w:num w:numId="32" w16cid:durableId="1010832681">
    <w:abstractNumId w:val="6"/>
  </w:num>
  <w:num w:numId="33" w16cid:durableId="582102112">
    <w:abstractNumId w:val="32"/>
  </w:num>
  <w:num w:numId="34" w16cid:durableId="1307540916">
    <w:abstractNumId w:val="9"/>
  </w:num>
  <w:num w:numId="35" w16cid:durableId="2029482522">
    <w:abstractNumId w:val="34"/>
  </w:num>
  <w:num w:numId="36" w16cid:durableId="418136795">
    <w:abstractNumId w:val="35"/>
  </w:num>
  <w:num w:numId="37" w16cid:durableId="377510399">
    <w:abstractNumId w:val="1"/>
    <w:lvlOverride w:ilvl="0">
      <w:lvl w:ilvl="0">
        <w:start w:val="1"/>
        <w:numFmt w:val="bullet"/>
        <w:lvlText w:val="-"/>
        <w:lvlJc w:val="left"/>
        <w:pPr>
          <w:ind w:left="360" w:hanging="360"/>
        </w:pPr>
      </w:lvl>
    </w:lvlOverride>
  </w:num>
  <w:num w:numId="38" w16cid:durableId="1074354689">
    <w:abstractNumId w:val="27"/>
  </w:num>
  <w:num w:numId="39" w16cid:durableId="587929982">
    <w:abstractNumId w:val="42"/>
  </w:num>
  <w:num w:numId="40" w16cid:durableId="2129397169">
    <w:abstractNumId w:val="37"/>
  </w:num>
  <w:num w:numId="41" w16cid:durableId="537860850">
    <w:abstractNumId w:val="20"/>
  </w:num>
  <w:num w:numId="42" w16cid:durableId="1039428616">
    <w:abstractNumId w:val="33"/>
  </w:num>
  <w:num w:numId="43" w16cid:durableId="779177476">
    <w:abstractNumId w:val="40"/>
  </w:num>
  <w:num w:numId="44" w16cid:durableId="72970641">
    <w:abstractNumId w:val="26"/>
  </w:num>
  <w:num w:numId="45" w16cid:durableId="388505869">
    <w:abstractNumId w:val="2"/>
  </w:num>
  <w:num w:numId="46" w16cid:durableId="2051684789">
    <w:abstractNumId w:val="37"/>
  </w:num>
  <w:num w:numId="47" w16cid:durableId="1061945783">
    <w:abstractNumId w:val="19"/>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hideGrammaticalErrors/>
  <w:activeWritingStyle w:appName="MSWord" w:lang="en-US" w:vendorID="64" w:dllVersion="6" w:nlCheck="1" w:checkStyle="0"/>
  <w:activeWritingStyle w:appName="MSWord" w:lang="en-GB" w:vendorID="64" w:dllVersion="6" w:nlCheck="1" w:checkStyle="1"/>
  <w:activeWritingStyle w:appName="MSWord" w:lang="fr-FR" w:vendorID="64" w:dllVersion="6" w:nlCheck="1" w:checkStyle="0"/>
  <w:activeWritingStyle w:appName="MSWord" w:lang="fr-BE" w:vendorID="64" w:dllVersion="6" w:nlCheck="1" w:checkStyle="1"/>
  <w:activeWritingStyle w:appName="MSWord" w:lang="es-ES" w:vendorID="64" w:dllVersion="6" w:nlCheck="1" w:checkStyle="1"/>
  <w:activeWritingStyle w:appName="MSWord" w:lang="de-CH" w:vendorID="64" w:dllVersion="6" w:nlCheck="1" w:checkStyle="0"/>
  <w:activeWritingStyle w:appName="MSWord" w:lang="de-DE" w:vendorID="64" w:dllVersion="6" w:nlCheck="1" w:checkStyle="0"/>
  <w:activeWritingStyle w:appName="MSWord" w:lang="de-AT" w:vendorID="64" w:dllVersion="6" w:nlCheck="1" w:checkStyle="1"/>
  <w:activeWritingStyle w:appName="MSWord" w:lang="es-ES_tradnl" w:vendorID="64" w:dllVersion="6" w:nlCheck="1" w:checkStyle="1"/>
  <w:activeWritingStyle w:appName="MSWord" w:lang="fr-CH" w:vendorID="64" w:dllVersion="6" w:nlCheck="1" w:checkStyle="1"/>
  <w:activeWritingStyle w:appName="MSWord" w:lang="ru-RU" w:vendorID="64" w:dllVersion="6" w:nlCheck="1" w:checkStyle="0"/>
  <w:activeWritingStyle w:appName="MSWord" w:lang="fr-CH" w:vendorID="64" w:dllVersion="0" w:nlCheck="1" w:checkStyle="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bg-BG" w:vendorID="1" w:dllVersion="512" w:checkStyle="1"/>
  <w:activeWritingStyle w:appName="MSWord" w:lang="pt-PT" w:vendorID="13" w:dllVersion="513" w:checkStyle="1"/>
  <w:activeWritingStyle w:appName="MSWord" w:lang="ru-RU" w:vendorID="1" w:dllVersion="512" w:checkStyle="1"/>
  <w:activeWritingStyle w:appName="MSWord" w:lang="nb-NO"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6625">
      <o:colormru v:ext="edit" colors="#cf9"/>
    </o:shapedefaults>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72C14"/>
    <w:rsid w:val="000005CC"/>
    <w:rsid w:val="000012E0"/>
    <w:rsid w:val="000015F6"/>
    <w:rsid w:val="000016AD"/>
    <w:rsid w:val="00001938"/>
    <w:rsid w:val="000019A0"/>
    <w:rsid w:val="0000304C"/>
    <w:rsid w:val="00003941"/>
    <w:rsid w:val="00003E27"/>
    <w:rsid w:val="00011743"/>
    <w:rsid w:val="00011992"/>
    <w:rsid w:val="00012CC8"/>
    <w:rsid w:val="00012F52"/>
    <w:rsid w:val="00013BBA"/>
    <w:rsid w:val="00014D04"/>
    <w:rsid w:val="000154BF"/>
    <w:rsid w:val="000166D2"/>
    <w:rsid w:val="00016C3F"/>
    <w:rsid w:val="0001743C"/>
    <w:rsid w:val="00017D3C"/>
    <w:rsid w:val="00021A93"/>
    <w:rsid w:val="00022619"/>
    <w:rsid w:val="00022B47"/>
    <w:rsid w:val="00023241"/>
    <w:rsid w:val="000238D7"/>
    <w:rsid w:val="00024376"/>
    <w:rsid w:val="00024B56"/>
    <w:rsid w:val="00024C64"/>
    <w:rsid w:val="00025251"/>
    <w:rsid w:val="00025609"/>
    <w:rsid w:val="000261D4"/>
    <w:rsid w:val="00026EA6"/>
    <w:rsid w:val="000276F2"/>
    <w:rsid w:val="00027AE4"/>
    <w:rsid w:val="00030707"/>
    <w:rsid w:val="000339A9"/>
    <w:rsid w:val="00035ADF"/>
    <w:rsid w:val="00036561"/>
    <w:rsid w:val="0003677D"/>
    <w:rsid w:val="000371F7"/>
    <w:rsid w:val="000378C5"/>
    <w:rsid w:val="00037F23"/>
    <w:rsid w:val="00041B60"/>
    <w:rsid w:val="000420E0"/>
    <w:rsid w:val="00042DFB"/>
    <w:rsid w:val="00042E1F"/>
    <w:rsid w:val="00044CE9"/>
    <w:rsid w:val="00044E37"/>
    <w:rsid w:val="00044FAD"/>
    <w:rsid w:val="000454FF"/>
    <w:rsid w:val="00045BA8"/>
    <w:rsid w:val="00046FEA"/>
    <w:rsid w:val="000476C8"/>
    <w:rsid w:val="00052878"/>
    <w:rsid w:val="000529B0"/>
    <w:rsid w:val="00053306"/>
    <w:rsid w:val="00053743"/>
    <w:rsid w:val="00053B14"/>
    <w:rsid w:val="00053FC4"/>
    <w:rsid w:val="00054349"/>
    <w:rsid w:val="0005452D"/>
    <w:rsid w:val="00054872"/>
    <w:rsid w:val="00054E83"/>
    <w:rsid w:val="00055A0A"/>
    <w:rsid w:val="00056AD3"/>
    <w:rsid w:val="00056BF0"/>
    <w:rsid w:val="00057C73"/>
    <w:rsid w:val="000603AF"/>
    <w:rsid w:val="00061430"/>
    <w:rsid w:val="000620A9"/>
    <w:rsid w:val="00062167"/>
    <w:rsid w:val="000621B8"/>
    <w:rsid w:val="00063D9C"/>
    <w:rsid w:val="00063DE0"/>
    <w:rsid w:val="00063FF9"/>
    <w:rsid w:val="000644EB"/>
    <w:rsid w:val="00064AA1"/>
    <w:rsid w:val="00064EB5"/>
    <w:rsid w:val="00066BAD"/>
    <w:rsid w:val="00066C98"/>
    <w:rsid w:val="00067695"/>
    <w:rsid w:val="000706AA"/>
    <w:rsid w:val="000707FB"/>
    <w:rsid w:val="00070947"/>
    <w:rsid w:val="00070BA2"/>
    <w:rsid w:val="0007195A"/>
    <w:rsid w:val="00072ADD"/>
    <w:rsid w:val="00073227"/>
    <w:rsid w:val="00073D7A"/>
    <w:rsid w:val="000755C4"/>
    <w:rsid w:val="00076EE0"/>
    <w:rsid w:val="00077390"/>
    <w:rsid w:val="00077427"/>
    <w:rsid w:val="00077587"/>
    <w:rsid w:val="00077AA1"/>
    <w:rsid w:val="00077D81"/>
    <w:rsid w:val="000803F6"/>
    <w:rsid w:val="00080B37"/>
    <w:rsid w:val="00081081"/>
    <w:rsid w:val="00081D29"/>
    <w:rsid w:val="00082246"/>
    <w:rsid w:val="00082543"/>
    <w:rsid w:val="0008286F"/>
    <w:rsid w:val="00084A4F"/>
    <w:rsid w:val="00087400"/>
    <w:rsid w:val="0009270A"/>
    <w:rsid w:val="00093DF6"/>
    <w:rsid w:val="00094739"/>
    <w:rsid w:val="000959C0"/>
    <w:rsid w:val="00095B10"/>
    <w:rsid w:val="00096250"/>
    <w:rsid w:val="00097A5D"/>
    <w:rsid w:val="00097F43"/>
    <w:rsid w:val="000A0118"/>
    <w:rsid w:val="000A1878"/>
    <w:rsid w:val="000A1B48"/>
    <w:rsid w:val="000A1C45"/>
    <w:rsid w:val="000A32F1"/>
    <w:rsid w:val="000A3328"/>
    <w:rsid w:val="000A3EF9"/>
    <w:rsid w:val="000A52F7"/>
    <w:rsid w:val="000A6FD5"/>
    <w:rsid w:val="000A79F5"/>
    <w:rsid w:val="000B1437"/>
    <w:rsid w:val="000B1579"/>
    <w:rsid w:val="000B1727"/>
    <w:rsid w:val="000B2C2A"/>
    <w:rsid w:val="000B3132"/>
    <w:rsid w:val="000B46E8"/>
    <w:rsid w:val="000B4A0E"/>
    <w:rsid w:val="000B4C5A"/>
    <w:rsid w:val="000B5DED"/>
    <w:rsid w:val="000B5EDD"/>
    <w:rsid w:val="000B6A80"/>
    <w:rsid w:val="000B78B6"/>
    <w:rsid w:val="000B7C1F"/>
    <w:rsid w:val="000B7FCE"/>
    <w:rsid w:val="000C087A"/>
    <w:rsid w:val="000C19BA"/>
    <w:rsid w:val="000C216F"/>
    <w:rsid w:val="000C384D"/>
    <w:rsid w:val="000C54A1"/>
    <w:rsid w:val="000C727E"/>
    <w:rsid w:val="000C78C3"/>
    <w:rsid w:val="000D01CF"/>
    <w:rsid w:val="000D0428"/>
    <w:rsid w:val="000D0D78"/>
    <w:rsid w:val="000D2767"/>
    <w:rsid w:val="000D2D2C"/>
    <w:rsid w:val="000D4A2F"/>
    <w:rsid w:val="000D785B"/>
    <w:rsid w:val="000E0693"/>
    <w:rsid w:val="000E139B"/>
    <w:rsid w:val="000E3D91"/>
    <w:rsid w:val="000E4280"/>
    <w:rsid w:val="000E4B4C"/>
    <w:rsid w:val="000E515B"/>
    <w:rsid w:val="000E569A"/>
    <w:rsid w:val="000E57C0"/>
    <w:rsid w:val="000E6FD0"/>
    <w:rsid w:val="000F0E2A"/>
    <w:rsid w:val="000F150D"/>
    <w:rsid w:val="000F2DDA"/>
    <w:rsid w:val="000F2F99"/>
    <w:rsid w:val="000F379E"/>
    <w:rsid w:val="000F4CFD"/>
    <w:rsid w:val="000F5894"/>
    <w:rsid w:val="000F622D"/>
    <w:rsid w:val="000F674F"/>
    <w:rsid w:val="000F6C1D"/>
    <w:rsid w:val="000F77DF"/>
    <w:rsid w:val="000F7E69"/>
    <w:rsid w:val="001006B0"/>
    <w:rsid w:val="00101CB2"/>
    <w:rsid w:val="00102450"/>
    <w:rsid w:val="00103639"/>
    <w:rsid w:val="0010477F"/>
    <w:rsid w:val="001047CD"/>
    <w:rsid w:val="0010529B"/>
    <w:rsid w:val="00105F27"/>
    <w:rsid w:val="001062CF"/>
    <w:rsid w:val="00107177"/>
    <w:rsid w:val="00107945"/>
    <w:rsid w:val="00111262"/>
    <w:rsid w:val="00111376"/>
    <w:rsid w:val="0011140C"/>
    <w:rsid w:val="00111AFC"/>
    <w:rsid w:val="00115FE1"/>
    <w:rsid w:val="001167A3"/>
    <w:rsid w:val="00116F73"/>
    <w:rsid w:val="00117325"/>
    <w:rsid w:val="00117587"/>
    <w:rsid w:val="00117AEE"/>
    <w:rsid w:val="00117F9F"/>
    <w:rsid w:val="00120265"/>
    <w:rsid w:val="00120DF1"/>
    <w:rsid w:val="0012286F"/>
    <w:rsid w:val="00122CD5"/>
    <w:rsid w:val="00123FD9"/>
    <w:rsid w:val="00124BD8"/>
    <w:rsid w:val="00124CC8"/>
    <w:rsid w:val="0012597A"/>
    <w:rsid w:val="001268EC"/>
    <w:rsid w:val="00126A4F"/>
    <w:rsid w:val="001274F0"/>
    <w:rsid w:val="00127870"/>
    <w:rsid w:val="00127C2B"/>
    <w:rsid w:val="00130401"/>
    <w:rsid w:val="00130414"/>
    <w:rsid w:val="00131E18"/>
    <w:rsid w:val="00131EE5"/>
    <w:rsid w:val="001337CA"/>
    <w:rsid w:val="00134594"/>
    <w:rsid w:val="00134836"/>
    <w:rsid w:val="001350AF"/>
    <w:rsid w:val="00135B22"/>
    <w:rsid w:val="00136E00"/>
    <w:rsid w:val="00137DDB"/>
    <w:rsid w:val="00137FFC"/>
    <w:rsid w:val="00140389"/>
    <w:rsid w:val="001406C2"/>
    <w:rsid w:val="00140E68"/>
    <w:rsid w:val="00141111"/>
    <w:rsid w:val="00141B8A"/>
    <w:rsid w:val="00142715"/>
    <w:rsid w:val="00142B11"/>
    <w:rsid w:val="00144853"/>
    <w:rsid w:val="00147B1B"/>
    <w:rsid w:val="00147F60"/>
    <w:rsid w:val="00150022"/>
    <w:rsid w:val="00150F62"/>
    <w:rsid w:val="001515B1"/>
    <w:rsid w:val="00152BDE"/>
    <w:rsid w:val="00153076"/>
    <w:rsid w:val="0015423C"/>
    <w:rsid w:val="0015553B"/>
    <w:rsid w:val="001558D3"/>
    <w:rsid w:val="00155A3A"/>
    <w:rsid w:val="001563D6"/>
    <w:rsid w:val="0015799B"/>
    <w:rsid w:val="00157CA2"/>
    <w:rsid w:val="00162FFD"/>
    <w:rsid w:val="00163818"/>
    <w:rsid w:val="00163B11"/>
    <w:rsid w:val="00163F8C"/>
    <w:rsid w:val="00164A72"/>
    <w:rsid w:val="00164E45"/>
    <w:rsid w:val="001662BF"/>
    <w:rsid w:val="001669CC"/>
    <w:rsid w:val="00170B8E"/>
    <w:rsid w:val="00173005"/>
    <w:rsid w:val="001734F1"/>
    <w:rsid w:val="00174425"/>
    <w:rsid w:val="00175EE8"/>
    <w:rsid w:val="0017635D"/>
    <w:rsid w:val="00176668"/>
    <w:rsid w:val="00176FF0"/>
    <w:rsid w:val="00180702"/>
    <w:rsid w:val="0018080A"/>
    <w:rsid w:val="00182C6C"/>
    <w:rsid w:val="00182EFF"/>
    <w:rsid w:val="00183F83"/>
    <w:rsid w:val="001872D5"/>
    <w:rsid w:val="00187938"/>
    <w:rsid w:val="00187C57"/>
    <w:rsid w:val="00190ABD"/>
    <w:rsid w:val="00191368"/>
    <w:rsid w:val="00191427"/>
    <w:rsid w:val="00191BA8"/>
    <w:rsid w:val="00192795"/>
    <w:rsid w:val="00192995"/>
    <w:rsid w:val="00194A14"/>
    <w:rsid w:val="001952ED"/>
    <w:rsid w:val="00196390"/>
    <w:rsid w:val="00197691"/>
    <w:rsid w:val="0019798E"/>
    <w:rsid w:val="001A0CF7"/>
    <w:rsid w:val="001A1094"/>
    <w:rsid w:val="001A1909"/>
    <w:rsid w:val="001A1C59"/>
    <w:rsid w:val="001A27A1"/>
    <w:rsid w:val="001A2ACF"/>
    <w:rsid w:val="001A2B55"/>
    <w:rsid w:val="001A2F01"/>
    <w:rsid w:val="001A2FEF"/>
    <w:rsid w:val="001A3986"/>
    <w:rsid w:val="001A4437"/>
    <w:rsid w:val="001A46FF"/>
    <w:rsid w:val="001A4C19"/>
    <w:rsid w:val="001A4D1D"/>
    <w:rsid w:val="001A522E"/>
    <w:rsid w:val="001A694A"/>
    <w:rsid w:val="001B14D5"/>
    <w:rsid w:val="001B160D"/>
    <w:rsid w:val="001B182B"/>
    <w:rsid w:val="001B1CB7"/>
    <w:rsid w:val="001B2A8A"/>
    <w:rsid w:val="001B2F86"/>
    <w:rsid w:val="001B3AFE"/>
    <w:rsid w:val="001B4A1E"/>
    <w:rsid w:val="001B4BA5"/>
    <w:rsid w:val="001B5463"/>
    <w:rsid w:val="001B5607"/>
    <w:rsid w:val="001B5D9D"/>
    <w:rsid w:val="001B6F7D"/>
    <w:rsid w:val="001B75A4"/>
    <w:rsid w:val="001B7E42"/>
    <w:rsid w:val="001C3422"/>
    <w:rsid w:val="001C6CF0"/>
    <w:rsid w:val="001C7608"/>
    <w:rsid w:val="001C7CC1"/>
    <w:rsid w:val="001D0272"/>
    <w:rsid w:val="001D045D"/>
    <w:rsid w:val="001D0CB2"/>
    <w:rsid w:val="001D26A7"/>
    <w:rsid w:val="001D29EA"/>
    <w:rsid w:val="001D2FD4"/>
    <w:rsid w:val="001D5240"/>
    <w:rsid w:val="001D694A"/>
    <w:rsid w:val="001D772F"/>
    <w:rsid w:val="001E0846"/>
    <w:rsid w:val="001E0858"/>
    <w:rsid w:val="001E08A0"/>
    <w:rsid w:val="001E178D"/>
    <w:rsid w:val="001E1919"/>
    <w:rsid w:val="001E22E6"/>
    <w:rsid w:val="001E297F"/>
    <w:rsid w:val="001E2C68"/>
    <w:rsid w:val="001E4191"/>
    <w:rsid w:val="001E5F37"/>
    <w:rsid w:val="001E63AB"/>
    <w:rsid w:val="001F0ABA"/>
    <w:rsid w:val="001F0DAF"/>
    <w:rsid w:val="001F168F"/>
    <w:rsid w:val="001F17B6"/>
    <w:rsid w:val="001F1889"/>
    <w:rsid w:val="001F18BB"/>
    <w:rsid w:val="001F2305"/>
    <w:rsid w:val="001F2A62"/>
    <w:rsid w:val="001F2B60"/>
    <w:rsid w:val="001F3469"/>
    <w:rsid w:val="001F3E27"/>
    <w:rsid w:val="001F418A"/>
    <w:rsid w:val="001F472B"/>
    <w:rsid w:val="001F5763"/>
    <w:rsid w:val="001F7840"/>
    <w:rsid w:val="001F798E"/>
    <w:rsid w:val="001F7D52"/>
    <w:rsid w:val="00200090"/>
    <w:rsid w:val="0020038C"/>
    <w:rsid w:val="002006D2"/>
    <w:rsid w:val="002006FD"/>
    <w:rsid w:val="00201806"/>
    <w:rsid w:val="00202F23"/>
    <w:rsid w:val="0020308A"/>
    <w:rsid w:val="00203320"/>
    <w:rsid w:val="00203C92"/>
    <w:rsid w:val="00203CA7"/>
    <w:rsid w:val="00204B23"/>
    <w:rsid w:val="00207457"/>
    <w:rsid w:val="00210696"/>
    <w:rsid w:val="0021260F"/>
    <w:rsid w:val="00215DE3"/>
    <w:rsid w:val="0021703F"/>
    <w:rsid w:val="002170D3"/>
    <w:rsid w:val="0021789D"/>
    <w:rsid w:val="00217991"/>
    <w:rsid w:val="00220A6E"/>
    <w:rsid w:val="002210EE"/>
    <w:rsid w:val="002212AB"/>
    <w:rsid w:val="00221439"/>
    <w:rsid w:val="0022165B"/>
    <w:rsid w:val="0022225E"/>
    <w:rsid w:val="0022415A"/>
    <w:rsid w:val="0022427D"/>
    <w:rsid w:val="00224378"/>
    <w:rsid w:val="00224975"/>
    <w:rsid w:val="00224C05"/>
    <w:rsid w:val="00224D07"/>
    <w:rsid w:val="002259EB"/>
    <w:rsid w:val="0022707E"/>
    <w:rsid w:val="002311E5"/>
    <w:rsid w:val="00234DF1"/>
    <w:rsid w:val="002351F3"/>
    <w:rsid w:val="00235300"/>
    <w:rsid w:val="00235850"/>
    <w:rsid w:val="00235929"/>
    <w:rsid w:val="00235F02"/>
    <w:rsid w:val="0023690B"/>
    <w:rsid w:val="002373D2"/>
    <w:rsid w:val="00237CDF"/>
    <w:rsid w:val="002415F1"/>
    <w:rsid w:val="00242E30"/>
    <w:rsid w:val="00243A28"/>
    <w:rsid w:val="00245ACF"/>
    <w:rsid w:val="00245D1A"/>
    <w:rsid w:val="00245F57"/>
    <w:rsid w:val="00246098"/>
    <w:rsid w:val="00246794"/>
    <w:rsid w:val="002467A5"/>
    <w:rsid w:val="00247146"/>
    <w:rsid w:val="002472C2"/>
    <w:rsid w:val="0025331F"/>
    <w:rsid w:val="002534C9"/>
    <w:rsid w:val="00253543"/>
    <w:rsid w:val="00253D0F"/>
    <w:rsid w:val="0025406C"/>
    <w:rsid w:val="0025422F"/>
    <w:rsid w:val="00254548"/>
    <w:rsid w:val="00254702"/>
    <w:rsid w:val="002566CA"/>
    <w:rsid w:val="00256B35"/>
    <w:rsid w:val="002573E9"/>
    <w:rsid w:val="002604CA"/>
    <w:rsid w:val="002605E3"/>
    <w:rsid w:val="002606D0"/>
    <w:rsid w:val="002607D5"/>
    <w:rsid w:val="00260FA4"/>
    <w:rsid w:val="00261793"/>
    <w:rsid w:val="002637E3"/>
    <w:rsid w:val="002645FB"/>
    <w:rsid w:val="00265155"/>
    <w:rsid w:val="00265A9C"/>
    <w:rsid w:val="002664C9"/>
    <w:rsid w:val="00266B31"/>
    <w:rsid w:val="002671E7"/>
    <w:rsid w:val="002672CF"/>
    <w:rsid w:val="0026779A"/>
    <w:rsid w:val="0027020F"/>
    <w:rsid w:val="0027023F"/>
    <w:rsid w:val="00270623"/>
    <w:rsid w:val="00270938"/>
    <w:rsid w:val="0027094E"/>
    <w:rsid w:val="002718DD"/>
    <w:rsid w:val="00274428"/>
    <w:rsid w:val="002745AA"/>
    <w:rsid w:val="00274809"/>
    <w:rsid w:val="00275689"/>
    <w:rsid w:val="00276005"/>
    <w:rsid w:val="002775FD"/>
    <w:rsid w:val="00277AE3"/>
    <w:rsid w:val="00277DAD"/>
    <w:rsid w:val="00281257"/>
    <w:rsid w:val="0028182C"/>
    <w:rsid w:val="00281B45"/>
    <w:rsid w:val="002833D7"/>
    <w:rsid w:val="002841D6"/>
    <w:rsid w:val="002843A6"/>
    <w:rsid w:val="0028478D"/>
    <w:rsid w:val="00284B1D"/>
    <w:rsid w:val="00284C5C"/>
    <w:rsid w:val="00286EB3"/>
    <w:rsid w:val="00290154"/>
    <w:rsid w:val="00290974"/>
    <w:rsid w:val="002915DA"/>
    <w:rsid w:val="00292AEE"/>
    <w:rsid w:val="00293128"/>
    <w:rsid w:val="00293DB7"/>
    <w:rsid w:val="00295805"/>
    <w:rsid w:val="00296D9A"/>
    <w:rsid w:val="0029721D"/>
    <w:rsid w:val="00297640"/>
    <w:rsid w:val="002A091A"/>
    <w:rsid w:val="002A1478"/>
    <w:rsid w:val="002A2116"/>
    <w:rsid w:val="002A3227"/>
    <w:rsid w:val="002A396E"/>
    <w:rsid w:val="002A3B46"/>
    <w:rsid w:val="002A3C0E"/>
    <w:rsid w:val="002A4048"/>
    <w:rsid w:val="002A57BC"/>
    <w:rsid w:val="002B00A6"/>
    <w:rsid w:val="002B0A1E"/>
    <w:rsid w:val="002B0ABE"/>
    <w:rsid w:val="002B1644"/>
    <w:rsid w:val="002B1B40"/>
    <w:rsid w:val="002B3660"/>
    <w:rsid w:val="002B3C28"/>
    <w:rsid w:val="002B3FA2"/>
    <w:rsid w:val="002B5C19"/>
    <w:rsid w:val="002B6C1E"/>
    <w:rsid w:val="002B6DCA"/>
    <w:rsid w:val="002B795B"/>
    <w:rsid w:val="002B797E"/>
    <w:rsid w:val="002C0376"/>
    <w:rsid w:val="002C158C"/>
    <w:rsid w:val="002C22EA"/>
    <w:rsid w:val="002C2E97"/>
    <w:rsid w:val="002C31B5"/>
    <w:rsid w:val="002C4391"/>
    <w:rsid w:val="002C43A7"/>
    <w:rsid w:val="002C4443"/>
    <w:rsid w:val="002C68F2"/>
    <w:rsid w:val="002C6A00"/>
    <w:rsid w:val="002C6DA1"/>
    <w:rsid w:val="002C7008"/>
    <w:rsid w:val="002C7FD3"/>
    <w:rsid w:val="002D0AAD"/>
    <w:rsid w:val="002D0EA9"/>
    <w:rsid w:val="002D19AF"/>
    <w:rsid w:val="002D29CF"/>
    <w:rsid w:val="002D344F"/>
    <w:rsid w:val="002D3DB3"/>
    <w:rsid w:val="002D418A"/>
    <w:rsid w:val="002D6115"/>
    <w:rsid w:val="002D7480"/>
    <w:rsid w:val="002D7575"/>
    <w:rsid w:val="002D7C69"/>
    <w:rsid w:val="002D7F19"/>
    <w:rsid w:val="002E0693"/>
    <w:rsid w:val="002E11E3"/>
    <w:rsid w:val="002E21DA"/>
    <w:rsid w:val="002E3902"/>
    <w:rsid w:val="002E5131"/>
    <w:rsid w:val="002E5EE3"/>
    <w:rsid w:val="002E6453"/>
    <w:rsid w:val="002E66E6"/>
    <w:rsid w:val="002E66EF"/>
    <w:rsid w:val="002E6955"/>
    <w:rsid w:val="002E7852"/>
    <w:rsid w:val="002F08FE"/>
    <w:rsid w:val="002F2109"/>
    <w:rsid w:val="002F2C70"/>
    <w:rsid w:val="002F2E51"/>
    <w:rsid w:val="002F36EC"/>
    <w:rsid w:val="002F4170"/>
    <w:rsid w:val="002F5881"/>
    <w:rsid w:val="002F5A78"/>
    <w:rsid w:val="002F6751"/>
    <w:rsid w:val="002F712A"/>
    <w:rsid w:val="002F730F"/>
    <w:rsid w:val="002F779A"/>
    <w:rsid w:val="003001E5"/>
    <w:rsid w:val="00301527"/>
    <w:rsid w:val="00301C74"/>
    <w:rsid w:val="0030201E"/>
    <w:rsid w:val="00302FBC"/>
    <w:rsid w:val="00303C0E"/>
    <w:rsid w:val="00304D6E"/>
    <w:rsid w:val="0030529E"/>
    <w:rsid w:val="00305A30"/>
    <w:rsid w:val="00306BF4"/>
    <w:rsid w:val="00307712"/>
    <w:rsid w:val="00307AA5"/>
    <w:rsid w:val="0031063A"/>
    <w:rsid w:val="00310AB4"/>
    <w:rsid w:val="00310EE8"/>
    <w:rsid w:val="00312BAE"/>
    <w:rsid w:val="00314BA6"/>
    <w:rsid w:val="00315771"/>
    <w:rsid w:val="00316EF7"/>
    <w:rsid w:val="003173DE"/>
    <w:rsid w:val="00320A47"/>
    <w:rsid w:val="00321CDD"/>
    <w:rsid w:val="003244A9"/>
    <w:rsid w:val="0032598D"/>
    <w:rsid w:val="00327BE9"/>
    <w:rsid w:val="003328F3"/>
    <w:rsid w:val="00332C8B"/>
    <w:rsid w:val="00332F23"/>
    <w:rsid w:val="00332F7F"/>
    <w:rsid w:val="00333CED"/>
    <w:rsid w:val="00336AA4"/>
    <w:rsid w:val="00337F7A"/>
    <w:rsid w:val="0034095E"/>
    <w:rsid w:val="00340C01"/>
    <w:rsid w:val="00341C10"/>
    <w:rsid w:val="00343340"/>
    <w:rsid w:val="0034334B"/>
    <w:rsid w:val="00343D59"/>
    <w:rsid w:val="00343D90"/>
    <w:rsid w:val="0034615D"/>
    <w:rsid w:val="00346E4A"/>
    <w:rsid w:val="00350EEE"/>
    <w:rsid w:val="00350FEE"/>
    <w:rsid w:val="0035139C"/>
    <w:rsid w:val="00351C3C"/>
    <w:rsid w:val="00353021"/>
    <w:rsid w:val="0035313A"/>
    <w:rsid w:val="003534EB"/>
    <w:rsid w:val="00353599"/>
    <w:rsid w:val="003537A7"/>
    <w:rsid w:val="00354000"/>
    <w:rsid w:val="0035412E"/>
    <w:rsid w:val="00354CA7"/>
    <w:rsid w:val="0035564F"/>
    <w:rsid w:val="00355AA9"/>
    <w:rsid w:val="00355E92"/>
    <w:rsid w:val="0035634B"/>
    <w:rsid w:val="00360A8B"/>
    <w:rsid w:val="00362CF0"/>
    <w:rsid w:val="0036305B"/>
    <w:rsid w:val="00363AF1"/>
    <w:rsid w:val="00363DFF"/>
    <w:rsid w:val="00363E31"/>
    <w:rsid w:val="0036456D"/>
    <w:rsid w:val="003645FF"/>
    <w:rsid w:val="00364B3C"/>
    <w:rsid w:val="00364E53"/>
    <w:rsid w:val="00364F7B"/>
    <w:rsid w:val="003666D6"/>
    <w:rsid w:val="00366783"/>
    <w:rsid w:val="00370478"/>
    <w:rsid w:val="00371B31"/>
    <w:rsid w:val="0037250D"/>
    <w:rsid w:val="00372E7D"/>
    <w:rsid w:val="00374696"/>
    <w:rsid w:val="003748A5"/>
    <w:rsid w:val="00374C00"/>
    <w:rsid w:val="0037564F"/>
    <w:rsid w:val="003759E2"/>
    <w:rsid w:val="00375ABA"/>
    <w:rsid w:val="0037625D"/>
    <w:rsid w:val="00376332"/>
    <w:rsid w:val="003766E9"/>
    <w:rsid w:val="00376B04"/>
    <w:rsid w:val="00377987"/>
    <w:rsid w:val="00377E51"/>
    <w:rsid w:val="003823C2"/>
    <w:rsid w:val="0038264F"/>
    <w:rsid w:val="003839BB"/>
    <w:rsid w:val="003840C6"/>
    <w:rsid w:val="00385351"/>
    <w:rsid w:val="00387B4E"/>
    <w:rsid w:val="00390143"/>
    <w:rsid w:val="00390C4C"/>
    <w:rsid w:val="003921AD"/>
    <w:rsid w:val="003932AF"/>
    <w:rsid w:val="00393B95"/>
    <w:rsid w:val="00394180"/>
    <w:rsid w:val="0039485A"/>
    <w:rsid w:val="00396D59"/>
    <w:rsid w:val="00396FE8"/>
    <w:rsid w:val="003976C1"/>
    <w:rsid w:val="00397DFB"/>
    <w:rsid w:val="003A12F9"/>
    <w:rsid w:val="003A230D"/>
    <w:rsid w:val="003A2311"/>
    <w:rsid w:val="003A270E"/>
    <w:rsid w:val="003A29FA"/>
    <w:rsid w:val="003A4D81"/>
    <w:rsid w:val="003A5076"/>
    <w:rsid w:val="003A53D3"/>
    <w:rsid w:val="003A5E85"/>
    <w:rsid w:val="003A750E"/>
    <w:rsid w:val="003A7922"/>
    <w:rsid w:val="003B0667"/>
    <w:rsid w:val="003B1502"/>
    <w:rsid w:val="003B16A2"/>
    <w:rsid w:val="003B20B3"/>
    <w:rsid w:val="003B2197"/>
    <w:rsid w:val="003B5931"/>
    <w:rsid w:val="003B5E98"/>
    <w:rsid w:val="003B648D"/>
    <w:rsid w:val="003C09D1"/>
    <w:rsid w:val="003C201E"/>
    <w:rsid w:val="003C20C6"/>
    <w:rsid w:val="003C251E"/>
    <w:rsid w:val="003C335A"/>
    <w:rsid w:val="003C3F6D"/>
    <w:rsid w:val="003C4325"/>
    <w:rsid w:val="003C46AF"/>
    <w:rsid w:val="003C519C"/>
    <w:rsid w:val="003C52C6"/>
    <w:rsid w:val="003C69B9"/>
    <w:rsid w:val="003C7D91"/>
    <w:rsid w:val="003D051A"/>
    <w:rsid w:val="003D1C26"/>
    <w:rsid w:val="003D1EC1"/>
    <w:rsid w:val="003D2040"/>
    <w:rsid w:val="003D256C"/>
    <w:rsid w:val="003D25FE"/>
    <w:rsid w:val="003D3C47"/>
    <w:rsid w:val="003D47A9"/>
    <w:rsid w:val="003D560B"/>
    <w:rsid w:val="003D6287"/>
    <w:rsid w:val="003D6CF9"/>
    <w:rsid w:val="003D72CB"/>
    <w:rsid w:val="003D7ADA"/>
    <w:rsid w:val="003E14B5"/>
    <w:rsid w:val="003E2D8D"/>
    <w:rsid w:val="003E4EDA"/>
    <w:rsid w:val="003E4EF6"/>
    <w:rsid w:val="003E5C23"/>
    <w:rsid w:val="003E5D90"/>
    <w:rsid w:val="003E6914"/>
    <w:rsid w:val="003E73B9"/>
    <w:rsid w:val="003E7D01"/>
    <w:rsid w:val="003F0AC3"/>
    <w:rsid w:val="003F0F28"/>
    <w:rsid w:val="003F192B"/>
    <w:rsid w:val="003F1D11"/>
    <w:rsid w:val="003F29F3"/>
    <w:rsid w:val="003F3769"/>
    <w:rsid w:val="003F37A4"/>
    <w:rsid w:val="003F3ECF"/>
    <w:rsid w:val="003F4585"/>
    <w:rsid w:val="003F6105"/>
    <w:rsid w:val="003F62DF"/>
    <w:rsid w:val="003F718D"/>
    <w:rsid w:val="003F7E89"/>
    <w:rsid w:val="00400018"/>
    <w:rsid w:val="00401523"/>
    <w:rsid w:val="004029FC"/>
    <w:rsid w:val="00402BA0"/>
    <w:rsid w:val="004035BF"/>
    <w:rsid w:val="00403A99"/>
    <w:rsid w:val="0040433F"/>
    <w:rsid w:val="00404564"/>
    <w:rsid w:val="00404CE4"/>
    <w:rsid w:val="00405A48"/>
    <w:rsid w:val="00407CB7"/>
    <w:rsid w:val="004104B3"/>
    <w:rsid w:val="00410852"/>
    <w:rsid w:val="004114C6"/>
    <w:rsid w:val="004117B5"/>
    <w:rsid w:val="00412306"/>
    <w:rsid w:val="00412706"/>
    <w:rsid w:val="00412D8C"/>
    <w:rsid w:val="0041351E"/>
    <w:rsid w:val="004137B6"/>
    <w:rsid w:val="00413D35"/>
    <w:rsid w:val="00413F8B"/>
    <w:rsid w:val="00414376"/>
    <w:rsid w:val="0041607C"/>
    <w:rsid w:val="00416506"/>
    <w:rsid w:val="00420159"/>
    <w:rsid w:val="00421175"/>
    <w:rsid w:val="00421E1A"/>
    <w:rsid w:val="0042242D"/>
    <w:rsid w:val="004225A6"/>
    <w:rsid w:val="0042340B"/>
    <w:rsid w:val="00425589"/>
    <w:rsid w:val="00425668"/>
    <w:rsid w:val="00426470"/>
    <w:rsid w:val="004268E7"/>
    <w:rsid w:val="00426C8D"/>
    <w:rsid w:val="00426CB4"/>
    <w:rsid w:val="00430BB4"/>
    <w:rsid w:val="00430C1A"/>
    <w:rsid w:val="004335F2"/>
    <w:rsid w:val="0043682D"/>
    <w:rsid w:val="00436F03"/>
    <w:rsid w:val="004372D0"/>
    <w:rsid w:val="00437566"/>
    <w:rsid w:val="00440330"/>
    <w:rsid w:val="0044064A"/>
    <w:rsid w:val="00440BAF"/>
    <w:rsid w:val="00440C97"/>
    <w:rsid w:val="004413F3"/>
    <w:rsid w:val="0044150A"/>
    <w:rsid w:val="004420DB"/>
    <w:rsid w:val="00442C9B"/>
    <w:rsid w:val="00443C03"/>
    <w:rsid w:val="00444F21"/>
    <w:rsid w:val="00445068"/>
    <w:rsid w:val="00446081"/>
    <w:rsid w:val="00446DD0"/>
    <w:rsid w:val="00447976"/>
    <w:rsid w:val="00450181"/>
    <w:rsid w:val="004540D9"/>
    <w:rsid w:val="00454556"/>
    <w:rsid w:val="0045609F"/>
    <w:rsid w:val="004563FF"/>
    <w:rsid w:val="00456CD1"/>
    <w:rsid w:val="00457422"/>
    <w:rsid w:val="0045786D"/>
    <w:rsid w:val="00457878"/>
    <w:rsid w:val="00460A81"/>
    <w:rsid w:val="00460EC4"/>
    <w:rsid w:val="00461177"/>
    <w:rsid w:val="00461451"/>
    <w:rsid w:val="0046163E"/>
    <w:rsid w:val="00461F3D"/>
    <w:rsid w:val="00462361"/>
    <w:rsid w:val="004627BC"/>
    <w:rsid w:val="00462E4F"/>
    <w:rsid w:val="00464BE8"/>
    <w:rsid w:val="00465FE8"/>
    <w:rsid w:val="00466F74"/>
    <w:rsid w:val="004679E4"/>
    <w:rsid w:val="00467E75"/>
    <w:rsid w:val="0047129E"/>
    <w:rsid w:val="004747DB"/>
    <w:rsid w:val="004752BC"/>
    <w:rsid w:val="00476CF7"/>
    <w:rsid w:val="004771ED"/>
    <w:rsid w:val="0048076F"/>
    <w:rsid w:val="00483D3A"/>
    <w:rsid w:val="00483DC4"/>
    <w:rsid w:val="00483FCB"/>
    <w:rsid w:val="00484897"/>
    <w:rsid w:val="00484C99"/>
    <w:rsid w:val="004859A8"/>
    <w:rsid w:val="004871F3"/>
    <w:rsid w:val="00487AC0"/>
    <w:rsid w:val="00487AC3"/>
    <w:rsid w:val="004909B5"/>
    <w:rsid w:val="00490CFB"/>
    <w:rsid w:val="004918A3"/>
    <w:rsid w:val="00492AA2"/>
    <w:rsid w:val="004932B8"/>
    <w:rsid w:val="004938B1"/>
    <w:rsid w:val="0049502C"/>
    <w:rsid w:val="0049534E"/>
    <w:rsid w:val="004968DA"/>
    <w:rsid w:val="004972CB"/>
    <w:rsid w:val="004A147B"/>
    <w:rsid w:val="004A152F"/>
    <w:rsid w:val="004A28ED"/>
    <w:rsid w:val="004A2E5C"/>
    <w:rsid w:val="004A2FC1"/>
    <w:rsid w:val="004A344C"/>
    <w:rsid w:val="004A372B"/>
    <w:rsid w:val="004A3B26"/>
    <w:rsid w:val="004A41DF"/>
    <w:rsid w:val="004A54C3"/>
    <w:rsid w:val="004A617B"/>
    <w:rsid w:val="004A7353"/>
    <w:rsid w:val="004B00DF"/>
    <w:rsid w:val="004B05B8"/>
    <w:rsid w:val="004B082B"/>
    <w:rsid w:val="004B2013"/>
    <w:rsid w:val="004B2437"/>
    <w:rsid w:val="004B2DF0"/>
    <w:rsid w:val="004B39B0"/>
    <w:rsid w:val="004B3CB5"/>
    <w:rsid w:val="004B3FE2"/>
    <w:rsid w:val="004B407C"/>
    <w:rsid w:val="004B5434"/>
    <w:rsid w:val="004B706C"/>
    <w:rsid w:val="004B7AEA"/>
    <w:rsid w:val="004C0164"/>
    <w:rsid w:val="004C0DAE"/>
    <w:rsid w:val="004C11B1"/>
    <w:rsid w:val="004C17FD"/>
    <w:rsid w:val="004C1A2B"/>
    <w:rsid w:val="004C1D01"/>
    <w:rsid w:val="004C3BA7"/>
    <w:rsid w:val="004C4B71"/>
    <w:rsid w:val="004C4E16"/>
    <w:rsid w:val="004C5D02"/>
    <w:rsid w:val="004C60E2"/>
    <w:rsid w:val="004D1F7C"/>
    <w:rsid w:val="004D21E8"/>
    <w:rsid w:val="004D2BB3"/>
    <w:rsid w:val="004D2C76"/>
    <w:rsid w:val="004D3E9F"/>
    <w:rsid w:val="004D4154"/>
    <w:rsid w:val="004D4C90"/>
    <w:rsid w:val="004D649E"/>
    <w:rsid w:val="004D6538"/>
    <w:rsid w:val="004D6B5B"/>
    <w:rsid w:val="004D7032"/>
    <w:rsid w:val="004D725E"/>
    <w:rsid w:val="004D7C98"/>
    <w:rsid w:val="004E03BE"/>
    <w:rsid w:val="004E0BE8"/>
    <w:rsid w:val="004E1D17"/>
    <w:rsid w:val="004E2A55"/>
    <w:rsid w:val="004E52F1"/>
    <w:rsid w:val="004E7CEB"/>
    <w:rsid w:val="004F14F7"/>
    <w:rsid w:val="004F1CD5"/>
    <w:rsid w:val="004F2061"/>
    <w:rsid w:val="004F3696"/>
    <w:rsid w:val="004F433B"/>
    <w:rsid w:val="004F4486"/>
    <w:rsid w:val="004F56A2"/>
    <w:rsid w:val="004F56EE"/>
    <w:rsid w:val="004F5819"/>
    <w:rsid w:val="004F645C"/>
    <w:rsid w:val="004F652B"/>
    <w:rsid w:val="004F7431"/>
    <w:rsid w:val="005004BA"/>
    <w:rsid w:val="00500747"/>
    <w:rsid w:val="00500B5F"/>
    <w:rsid w:val="005014FF"/>
    <w:rsid w:val="005022AF"/>
    <w:rsid w:val="0050471A"/>
    <w:rsid w:val="00505630"/>
    <w:rsid w:val="005057C3"/>
    <w:rsid w:val="00506421"/>
    <w:rsid w:val="0051089A"/>
    <w:rsid w:val="005113EE"/>
    <w:rsid w:val="005121CF"/>
    <w:rsid w:val="00512DAB"/>
    <w:rsid w:val="005139CF"/>
    <w:rsid w:val="005152A8"/>
    <w:rsid w:val="0051628A"/>
    <w:rsid w:val="0051667A"/>
    <w:rsid w:val="00516A55"/>
    <w:rsid w:val="00517C15"/>
    <w:rsid w:val="00520060"/>
    <w:rsid w:val="00520AF6"/>
    <w:rsid w:val="005213BA"/>
    <w:rsid w:val="0052489A"/>
    <w:rsid w:val="005256C8"/>
    <w:rsid w:val="00525888"/>
    <w:rsid w:val="00526A03"/>
    <w:rsid w:val="0052720C"/>
    <w:rsid w:val="005273CB"/>
    <w:rsid w:val="00527995"/>
    <w:rsid w:val="00527EE8"/>
    <w:rsid w:val="00530840"/>
    <w:rsid w:val="00530A22"/>
    <w:rsid w:val="0053172D"/>
    <w:rsid w:val="00533B1F"/>
    <w:rsid w:val="00533B51"/>
    <w:rsid w:val="00533E37"/>
    <w:rsid w:val="00533E44"/>
    <w:rsid w:val="00534ADB"/>
    <w:rsid w:val="0053549E"/>
    <w:rsid w:val="00536428"/>
    <w:rsid w:val="00537185"/>
    <w:rsid w:val="00537641"/>
    <w:rsid w:val="005406D6"/>
    <w:rsid w:val="00542281"/>
    <w:rsid w:val="005425CC"/>
    <w:rsid w:val="0054336D"/>
    <w:rsid w:val="005436E0"/>
    <w:rsid w:val="00544A97"/>
    <w:rsid w:val="0054554F"/>
    <w:rsid w:val="005456BB"/>
    <w:rsid w:val="00546366"/>
    <w:rsid w:val="0055005A"/>
    <w:rsid w:val="00552ED8"/>
    <w:rsid w:val="005530E8"/>
    <w:rsid w:val="00553EA2"/>
    <w:rsid w:val="0055485A"/>
    <w:rsid w:val="0055591C"/>
    <w:rsid w:val="00555F03"/>
    <w:rsid w:val="00556521"/>
    <w:rsid w:val="005607A4"/>
    <w:rsid w:val="00560CF9"/>
    <w:rsid w:val="005629C0"/>
    <w:rsid w:val="00562F0C"/>
    <w:rsid w:val="00563D9C"/>
    <w:rsid w:val="00563E60"/>
    <w:rsid w:val="00564121"/>
    <w:rsid w:val="00566EF1"/>
    <w:rsid w:val="005671F9"/>
    <w:rsid w:val="00567FAE"/>
    <w:rsid w:val="0057112A"/>
    <w:rsid w:val="00571894"/>
    <w:rsid w:val="00575625"/>
    <w:rsid w:val="005757B4"/>
    <w:rsid w:val="00576314"/>
    <w:rsid w:val="00576D9D"/>
    <w:rsid w:val="00580B2A"/>
    <w:rsid w:val="00582089"/>
    <w:rsid w:val="00582209"/>
    <w:rsid w:val="00582D09"/>
    <w:rsid w:val="00583143"/>
    <w:rsid w:val="005831D5"/>
    <w:rsid w:val="0058381A"/>
    <w:rsid w:val="005842AA"/>
    <w:rsid w:val="00584B3A"/>
    <w:rsid w:val="00586736"/>
    <w:rsid w:val="00586749"/>
    <w:rsid w:val="00586B81"/>
    <w:rsid w:val="00587E20"/>
    <w:rsid w:val="005911EF"/>
    <w:rsid w:val="00593AB3"/>
    <w:rsid w:val="00595F5A"/>
    <w:rsid w:val="00597E38"/>
    <w:rsid w:val="005A0044"/>
    <w:rsid w:val="005A0156"/>
    <w:rsid w:val="005A01C5"/>
    <w:rsid w:val="005A1432"/>
    <w:rsid w:val="005A1BB9"/>
    <w:rsid w:val="005A223E"/>
    <w:rsid w:val="005A3390"/>
    <w:rsid w:val="005A4020"/>
    <w:rsid w:val="005A476C"/>
    <w:rsid w:val="005A6099"/>
    <w:rsid w:val="005B0677"/>
    <w:rsid w:val="005B17A3"/>
    <w:rsid w:val="005B2A73"/>
    <w:rsid w:val="005B394C"/>
    <w:rsid w:val="005B3E4B"/>
    <w:rsid w:val="005B4619"/>
    <w:rsid w:val="005B5635"/>
    <w:rsid w:val="005B5853"/>
    <w:rsid w:val="005B60EB"/>
    <w:rsid w:val="005B73DA"/>
    <w:rsid w:val="005C0631"/>
    <w:rsid w:val="005C24C9"/>
    <w:rsid w:val="005C33DE"/>
    <w:rsid w:val="005C391D"/>
    <w:rsid w:val="005C4BDC"/>
    <w:rsid w:val="005C5235"/>
    <w:rsid w:val="005C7066"/>
    <w:rsid w:val="005D089F"/>
    <w:rsid w:val="005D1174"/>
    <w:rsid w:val="005D12E8"/>
    <w:rsid w:val="005D1426"/>
    <w:rsid w:val="005D25F6"/>
    <w:rsid w:val="005D2AA8"/>
    <w:rsid w:val="005D32E8"/>
    <w:rsid w:val="005D3DC0"/>
    <w:rsid w:val="005D3ED4"/>
    <w:rsid w:val="005D4515"/>
    <w:rsid w:val="005D4608"/>
    <w:rsid w:val="005D5305"/>
    <w:rsid w:val="005D54BD"/>
    <w:rsid w:val="005D5DE5"/>
    <w:rsid w:val="005D6DEC"/>
    <w:rsid w:val="005D7523"/>
    <w:rsid w:val="005D753F"/>
    <w:rsid w:val="005D7890"/>
    <w:rsid w:val="005D7F0D"/>
    <w:rsid w:val="005E00E5"/>
    <w:rsid w:val="005E27CE"/>
    <w:rsid w:val="005E36E6"/>
    <w:rsid w:val="005E370E"/>
    <w:rsid w:val="005E3D43"/>
    <w:rsid w:val="005E4A08"/>
    <w:rsid w:val="005E60CD"/>
    <w:rsid w:val="005E65E6"/>
    <w:rsid w:val="005E6E0A"/>
    <w:rsid w:val="005F1E4A"/>
    <w:rsid w:val="005F1FFB"/>
    <w:rsid w:val="005F4563"/>
    <w:rsid w:val="005F553D"/>
    <w:rsid w:val="005F5FBD"/>
    <w:rsid w:val="005F772A"/>
    <w:rsid w:val="005F77A1"/>
    <w:rsid w:val="005F7F4E"/>
    <w:rsid w:val="005F7F97"/>
    <w:rsid w:val="00600AE7"/>
    <w:rsid w:val="0060135C"/>
    <w:rsid w:val="00601F63"/>
    <w:rsid w:val="00603444"/>
    <w:rsid w:val="006035DF"/>
    <w:rsid w:val="006040E0"/>
    <w:rsid w:val="00604AAD"/>
    <w:rsid w:val="00606A43"/>
    <w:rsid w:val="00607AE6"/>
    <w:rsid w:val="00611621"/>
    <w:rsid w:val="006116C1"/>
    <w:rsid w:val="00611DD4"/>
    <w:rsid w:val="00612B77"/>
    <w:rsid w:val="0061326E"/>
    <w:rsid w:val="0061361B"/>
    <w:rsid w:val="00613A42"/>
    <w:rsid w:val="00613EB6"/>
    <w:rsid w:val="00614241"/>
    <w:rsid w:val="006148F2"/>
    <w:rsid w:val="0061496D"/>
    <w:rsid w:val="00615045"/>
    <w:rsid w:val="00617AE1"/>
    <w:rsid w:val="00620243"/>
    <w:rsid w:val="00620808"/>
    <w:rsid w:val="00620938"/>
    <w:rsid w:val="00620B83"/>
    <w:rsid w:val="00620E0D"/>
    <w:rsid w:val="00621A5D"/>
    <w:rsid w:val="00621D4C"/>
    <w:rsid w:val="006236D0"/>
    <w:rsid w:val="00623743"/>
    <w:rsid w:val="0062386A"/>
    <w:rsid w:val="00624E92"/>
    <w:rsid w:val="006250F4"/>
    <w:rsid w:val="0062555C"/>
    <w:rsid w:val="00625598"/>
    <w:rsid w:val="006255FE"/>
    <w:rsid w:val="00625CDB"/>
    <w:rsid w:val="006260CD"/>
    <w:rsid w:val="006268CC"/>
    <w:rsid w:val="006270F1"/>
    <w:rsid w:val="0063000B"/>
    <w:rsid w:val="00630709"/>
    <w:rsid w:val="00630D0D"/>
    <w:rsid w:val="00632CBE"/>
    <w:rsid w:val="00633631"/>
    <w:rsid w:val="00633826"/>
    <w:rsid w:val="006338D2"/>
    <w:rsid w:val="00633B32"/>
    <w:rsid w:val="006346CA"/>
    <w:rsid w:val="006352EE"/>
    <w:rsid w:val="006364FC"/>
    <w:rsid w:val="006366D4"/>
    <w:rsid w:val="00636C0B"/>
    <w:rsid w:val="006375C9"/>
    <w:rsid w:val="00637CBE"/>
    <w:rsid w:val="0064046F"/>
    <w:rsid w:val="00641AF6"/>
    <w:rsid w:val="00642F44"/>
    <w:rsid w:val="00642F75"/>
    <w:rsid w:val="00643DA2"/>
    <w:rsid w:val="00644298"/>
    <w:rsid w:val="00646BC5"/>
    <w:rsid w:val="006510CD"/>
    <w:rsid w:val="006519B2"/>
    <w:rsid w:val="006519DD"/>
    <w:rsid w:val="00651CCC"/>
    <w:rsid w:val="006524DB"/>
    <w:rsid w:val="00653AC6"/>
    <w:rsid w:val="006541A8"/>
    <w:rsid w:val="006543CB"/>
    <w:rsid w:val="00655A80"/>
    <w:rsid w:val="00657374"/>
    <w:rsid w:val="006579DA"/>
    <w:rsid w:val="00661C49"/>
    <w:rsid w:val="0066275C"/>
    <w:rsid w:val="00663451"/>
    <w:rsid w:val="006634DD"/>
    <w:rsid w:val="00663686"/>
    <w:rsid w:val="0066379E"/>
    <w:rsid w:val="00664034"/>
    <w:rsid w:val="006644E5"/>
    <w:rsid w:val="006648EE"/>
    <w:rsid w:val="00665CBA"/>
    <w:rsid w:val="006666CB"/>
    <w:rsid w:val="00666C22"/>
    <w:rsid w:val="00666E59"/>
    <w:rsid w:val="006673ED"/>
    <w:rsid w:val="006678A6"/>
    <w:rsid w:val="006679DB"/>
    <w:rsid w:val="00670202"/>
    <w:rsid w:val="00671952"/>
    <w:rsid w:val="006739DF"/>
    <w:rsid w:val="00675827"/>
    <w:rsid w:val="00675BF6"/>
    <w:rsid w:val="00675C93"/>
    <w:rsid w:val="00675D4B"/>
    <w:rsid w:val="006766BE"/>
    <w:rsid w:val="006767C9"/>
    <w:rsid w:val="006779E6"/>
    <w:rsid w:val="0068043A"/>
    <w:rsid w:val="006806B7"/>
    <w:rsid w:val="00680D2D"/>
    <w:rsid w:val="00682817"/>
    <w:rsid w:val="006832E1"/>
    <w:rsid w:val="006842EC"/>
    <w:rsid w:val="00684395"/>
    <w:rsid w:val="00684F4C"/>
    <w:rsid w:val="00685150"/>
    <w:rsid w:val="00685208"/>
    <w:rsid w:val="0068569A"/>
    <w:rsid w:val="00685857"/>
    <w:rsid w:val="00685899"/>
    <w:rsid w:val="006865C2"/>
    <w:rsid w:val="00686814"/>
    <w:rsid w:val="00686E2D"/>
    <w:rsid w:val="006903C0"/>
    <w:rsid w:val="00690400"/>
    <w:rsid w:val="006918AA"/>
    <w:rsid w:val="00691BC4"/>
    <w:rsid w:val="00691C36"/>
    <w:rsid w:val="006927F7"/>
    <w:rsid w:val="00692D4B"/>
    <w:rsid w:val="00693A44"/>
    <w:rsid w:val="00693E04"/>
    <w:rsid w:val="00693EB6"/>
    <w:rsid w:val="0069410E"/>
    <w:rsid w:val="00694825"/>
    <w:rsid w:val="0069681F"/>
    <w:rsid w:val="00696EAA"/>
    <w:rsid w:val="006A079C"/>
    <w:rsid w:val="006A23D5"/>
    <w:rsid w:val="006A286F"/>
    <w:rsid w:val="006A2BFA"/>
    <w:rsid w:val="006A356A"/>
    <w:rsid w:val="006A3918"/>
    <w:rsid w:val="006A42CE"/>
    <w:rsid w:val="006A46DD"/>
    <w:rsid w:val="006A4A91"/>
    <w:rsid w:val="006A53C8"/>
    <w:rsid w:val="006A5C1F"/>
    <w:rsid w:val="006A5CE9"/>
    <w:rsid w:val="006A7106"/>
    <w:rsid w:val="006A73A8"/>
    <w:rsid w:val="006A7619"/>
    <w:rsid w:val="006B01DC"/>
    <w:rsid w:val="006B0235"/>
    <w:rsid w:val="006B0A5D"/>
    <w:rsid w:val="006B0D27"/>
    <w:rsid w:val="006B122C"/>
    <w:rsid w:val="006B138A"/>
    <w:rsid w:val="006B1C5B"/>
    <w:rsid w:val="006B26AB"/>
    <w:rsid w:val="006B383E"/>
    <w:rsid w:val="006B3DE9"/>
    <w:rsid w:val="006B4F93"/>
    <w:rsid w:val="006B56F7"/>
    <w:rsid w:val="006B5B1D"/>
    <w:rsid w:val="006B62CE"/>
    <w:rsid w:val="006B6C79"/>
    <w:rsid w:val="006B7031"/>
    <w:rsid w:val="006B7CC1"/>
    <w:rsid w:val="006C0657"/>
    <w:rsid w:val="006C0945"/>
    <w:rsid w:val="006C0C82"/>
    <w:rsid w:val="006C13C8"/>
    <w:rsid w:val="006C28B7"/>
    <w:rsid w:val="006C2EE6"/>
    <w:rsid w:val="006C300B"/>
    <w:rsid w:val="006C4C2D"/>
    <w:rsid w:val="006C557E"/>
    <w:rsid w:val="006C6283"/>
    <w:rsid w:val="006C68AA"/>
    <w:rsid w:val="006C6CB8"/>
    <w:rsid w:val="006C7A0B"/>
    <w:rsid w:val="006D2638"/>
    <w:rsid w:val="006D3689"/>
    <w:rsid w:val="006D3D4F"/>
    <w:rsid w:val="006D3FFB"/>
    <w:rsid w:val="006D441F"/>
    <w:rsid w:val="006D49B8"/>
    <w:rsid w:val="006D5547"/>
    <w:rsid w:val="006D60BC"/>
    <w:rsid w:val="006D6C41"/>
    <w:rsid w:val="006D6F7B"/>
    <w:rsid w:val="006D7D27"/>
    <w:rsid w:val="006E01AB"/>
    <w:rsid w:val="006E02EC"/>
    <w:rsid w:val="006E1461"/>
    <w:rsid w:val="006E16A6"/>
    <w:rsid w:val="006E235A"/>
    <w:rsid w:val="006E276E"/>
    <w:rsid w:val="006E28D3"/>
    <w:rsid w:val="006E39EA"/>
    <w:rsid w:val="006E3CB7"/>
    <w:rsid w:val="006E553D"/>
    <w:rsid w:val="006E633F"/>
    <w:rsid w:val="006E63A7"/>
    <w:rsid w:val="006E64C6"/>
    <w:rsid w:val="006E7818"/>
    <w:rsid w:val="006E7EF1"/>
    <w:rsid w:val="006F0238"/>
    <w:rsid w:val="006F335C"/>
    <w:rsid w:val="006F3A96"/>
    <w:rsid w:val="006F3B23"/>
    <w:rsid w:val="006F3EC6"/>
    <w:rsid w:val="006F440E"/>
    <w:rsid w:val="006F45B3"/>
    <w:rsid w:val="006F5970"/>
    <w:rsid w:val="006F68DA"/>
    <w:rsid w:val="006F6E2F"/>
    <w:rsid w:val="006F73F0"/>
    <w:rsid w:val="006F75E7"/>
    <w:rsid w:val="006F76CC"/>
    <w:rsid w:val="006F79E8"/>
    <w:rsid w:val="006F7D8C"/>
    <w:rsid w:val="007000E2"/>
    <w:rsid w:val="00700291"/>
    <w:rsid w:val="0070046B"/>
    <w:rsid w:val="00701AE8"/>
    <w:rsid w:val="00701F7C"/>
    <w:rsid w:val="007022A1"/>
    <w:rsid w:val="00702D12"/>
    <w:rsid w:val="00703C05"/>
    <w:rsid w:val="00704A01"/>
    <w:rsid w:val="007055EF"/>
    <w:rsid w:val="00707AE6"/>
    <w:rsid w:val="00707C14"/>
    <w:rsid w:val="007100A8"/>
    <w:rsid w:val="00710595"/>
    <w:rsid w:val="00710FF2"/>
    <w:rsid w:val="007114E2"/>
    <w:rsid w:val="007124EA"/>
    <w:rsid w:val="007126D0"/>
    <w:rsid w:val="00713F7A"/>
    <w:rsid w:val="00714CE8"/>
    <w:rsid w:val="007152BB"/>
    <w:rsid w:val="00715530"/>
    <w:rsid w:val="00715754"/>
    <w:rsid w:val="007158CA"/>
    <w:rsid w:val="00716626"/>
    <w:rsid w:val="007207E3"/>
    <w:rsid w:val="00720A69"/>
    <w:rsid w:val="00720F7F"/>
    <w:rsid w:val="007225F6"/>
    <w:rsid w:val="007230E2"/>
    <w:rsid w:val="007243F6"/>
    <w:rsid w:val="00724458"/>
    <w:rsid w:val="00724876"/>
    <w:rsid w:val="00725250"/>
    <w:rsid w:val="0072533A"/>
    <w:rsid w:val="00725EBE"/>
    <w:rsid w:val="0072621E"/>
    <w:rsid w:val="0072692A"/>
    <w:rsid w:val="0072699B"/>
    <w:rsid w:val="00726D8B"/>
    <w:rsid w:val="00727552"/>
    <w:rsid w:val="00727AAF"/>
    <w:rsid w:val="00730ED7"/>
    <w:rsid w:val="00731092"/>
    <w:rsid w:val="00735291"/>
    <w:rsid w:val="0073614E"/>
    <w:rsid w:val="007370C7"/>
    <w:rsid w:val="00737A4B"/>
    <w:rsid w:val="00737B37"/>
    <w:rsid w:val="007401B5"/>
    <w:rsid w:val="00740FEA"/>
    <w:rsid w:val="00741C0B"/>
    <w:rsid w:val="00741E77"/>
    <w:rsid w:val="00742268"/>
    <w:rsid w:val="007437CE"/>
    <w:rsid w:val="007438C5"/>
    <w:rsid w:val="00743BA2"/>
    <w:rsid w:val="00743CC3"/>
    <w:rsid w:val="00745C41"/>
    <w:rsid w:val="007469D6"/>
    <w:rsid w:val="00747D8A"/>
    <w:rsid w:val="00750D78"/>
    <w:rsid w:val="00750DE1"/>
    <w:rsid w:val="007510EF"/>
    <w:rsid w:val="00752085"/>
    <w:rsid w:val="007539CC"/>
    <w:rsid w:val="00753A01"/>
    <w:rsid w:val="00754864"/>
    <w:rsid w:val="00754DC4"/>
    <w:rsid w:val="00756E60"/>
    <w:rsid w:val="00756E67"/>
    <w:rsid w:val="00757323"/>
    <w:rsid w:val="007602D0"/>
    <w:rsid w:val="007612D2"/>
    <w:rsid w:val="007624F8"/>
    <w:rsid w:val="0076254F"/>
    <w:rsid w:val="00763EA5"/>
    <w:rsid w:val="00764ACE"/>
    <w:rsid w:val="0076724F"/>
    <w:rsid w:val="0076759F"/>
    <w:rsid w:val="007708A0"/>
    <w:rsid w:val="007713F1"/>
    <w:rsid w:val="0077149C"/>
    <w:rsid w:val="00771A1A"/>
    <w:rsid w:val="0077214B"/>
    <w:rsid w:val="00773E94"/>
    <w:rsid w:val="00775168"/>
    <w:rsid w:val="007767E4"/>
    <w:rsid w:val="00777353"/>
    <w:rsid w:val="00777441"/>
    <w:rsid w:val="00777FBC"/>
    <w:rsid w:val="00780B27"/>
    <w:rsid w:val="0078100E"/>
    <w:rsid w:val="007813F3"/>
    <w:rsid w:val="00782011"/>
    <w:rsid w:val="007829E5"/>
    <w:rsid w:val="00784219"/>
    <w:rsid w:val="0078437D"/>
    <w:rsid w:val="00784842"/>
    <w:rsid w:val="0078491C"/>
    <w:rsid w:val="00785595"/>
    <w:rsid w:val="00785648"/>
    <w:rsid w:val="00785E7D"/>
    <w:rsid w:val="00786ACA"/>
    <w:rsid w:val="00786BE2"/>
    <w:rsid w:val="00786EAD"/>
    <w:rsid w:val="00787E77"/>
    <w:rsid w:val="00794386"/>
    <w:rsid w:val="00794E7B"/>
    <w:rsid w:val="00796107"/>
    <w:rsid w:val="0079765D"/>
    <w:rsid w:val="00797D38"/>
    <w:rsid w:val="007A05F0"/>
    <w:rsid w:val="007A1B5D"/>
    <w:rsid w:val="007A2078"/>
    <w:rsid w:val="007A2750"/>
    <w:rsid w:val="007A2E59"/>
    <w:rsid w:val="007A33D7"/>
    <w:rsid w:val="007A3665"/>
    <w:rsid w:val="007A39A3"/>
    <w:rsid w:val="007A3A58"/>
    <w:rsid w:val="007A3E46"/>
    <w:rsid w:val="007A524A"/>
    <w:rsid w:val="007A57C2"/>
    <w:rsid w:val="007A5A93"/>
    <w:rsid w:val="007A5B1F"/>
    <w:rsid w:val="007A6428"/>
    <w:rsid w:val="007A6ED6"/>
    <w:rsid w:val="007B1748"/>
    <w:rsid w:val="007B19DE"/>
    <w:rsid w:val="007B2F8F"/>
    <w:rsid w:val="007B492D"/>
    <w:rsid w:val="007B5915"/>
    <w:rsid w:val="007B652D"/>
    <w:rsid w:val="007B69DF"/>
    <w:rsid w:val="007B7B03"/>
    <w:rsid w:val="007C1248"/>
    <w:rsid w:val="007C1CC5"/>
    <w:rsid w:val="007C2581"/>
    <w:rsid w:val="007C2C64"/>
    <w:rsid w:val="007C502A"/>
    <w:rsid w:val="007C5860"/>
    <w:rsid w:val="007C5DE6"/>
    <w:rsid w:val="007C68E1"/>
    <w:rsid w:val="007C6CA0"/>
    <w:rsid w:val="007C76A6"/>
    <w:rsid w:val="007D1756"/>
    <w:rsid w:val="007D1B85"/>
    <w:rsid w:val="007D2199"/>
    <w:rsid w:val="007D2EA2"/>
    <w:rsid w:val="007D34B8"/>
    <w:rsid w:val="007D358F"/>
    <w:rsid w:val="007D4F04"/>
    <w:rsid w:val="007D5132"/>
    <w:rsid w:val="007D6759"/>
    <w:rsid w:val="007D6D3F"/>
    <w:rsid w:val="007E0670"/>
    <w:rsid w:val="007E0772"/>
    <w:rsid w:val="007E1768"/>
    <w:rsid w:val="007E1BFE"/>
    <w:rsid w:val="007E58E0"/>
    <w:rsid w:val="007E7764"/>
    <w:rsid w:val="007F0D20"/>
    <w:rsid w:val="007F1115"/>
    <w:rsid w:val="007F1439"/>
    <w:rsid w:val="007F1946"/>
    <w:rsid w:val="007F20EA"/>
    <w:rsid w:val="007F4E7E"/>
    <w:rsid w:val="007F53EF"/>
    <w:rsid w:val="007F5F8F"/>
    <w:rsid w:val="007F6109"/>
    <w:rsid w:val="007F65BE"/>
    <w:rsid w:val="007F710A"/>
    <w:rsid w:val="007F7244"/>
    <w:rsid w:val="007F7469"/>
    <w:rsid w:val="00800D2C"/>
    <w:rsid w:val="00800FA9"/>
    <w:rsid w:val="00801A28"/>
    <w:rsid w:val="00801A68"/>
    <w:rsid w:val="00801FDF"/>
    <w:rsid w:val="00802120"/>
    <w:rsid w:val="00802D56"/>
    <w:rsid w:val="00803E8A"/>
    <w:rsid w:val="0080532B"/>
    <w:rsid w:val="00805495"/>
    <w:rsid w:val="00805FD3"/>
    <w:rsid w:val="008062E2"/>
    <w:rsid w:val="008068B7"/>
    <w:rsid w:val="00807C18"/>
    <w:rsid w:val="00807FCC"/>
    <w:rsid w:val="0081048F"/>
    <w:rsid w:val="00810590"/>
    <w:rsid w:val="00811324"/>
    <w:rsid w:val="008116BF"/>
    <w:rsid w:val="008124C0"/>
    <w:rsid w:val="00813838"/>
    <w:rsid w:val="00813B77"/>
    <w:rsid w:val="00814AFE"/>
    <w:rsid w:val="00815013"/>
    <w:rsid w:val="00815C2B"/>
    <w:rsid w:val="00815F4F"/>
    <w:rsid w:val="00816661"/>
    <w:rsid w:val="00816ED8"/>
    <w:rsid w:val="008204E8"/>
    <w:rsid w:val="00820527"/>
    <w:rsid w:val="00820AFE"/>
    <w:rsid w:val="00822CC2"/>
    <w:rsid w:val="00822CC3"/>
    <w:rsid w:val="008246BA"/>
    <w:rsid w:val="00824A47"/>
    <w:rsid w:val="00826B69"/>
    <w:rsid w:val="008276E3"/>
    <w:rsid w:val="0083026C"/>
    <w:rsid w:val="00830B94"/>
    <w:rsid w:val="008311D6"/>
    <w:rsid w:val="00831876"/>
    <w:rsid w:val="00831C44"/>
    <w:rsid w:val="0083388B"/>
    <w:rsid w:val="00833F19"/>
    <w:rsid w:val="00834A2A"/>
    <w:rsid w:val="00835642"/>
    <w:rsid w:val="0083565E"/>
    <w:rsid w:val="008359AA"/>
    <w:rsid w:val="00836057"/>
    <w:rsid w:val="0083696F"/>
    <w:rsid w:val="00836E0C"/>
    <w:rsid w:val="00840509"/>
    <w:rsid w:val="00840FE5"/>
    <w:rsid w:val="008417B9"/>
    <w:rsid w:val="008428D5"/>
    <w:rsid w:val="00843210"/>
    <w:rsid w:val="00844562"/>
    <w:rsid w:val="00844640"/>
    <w:rsid w:val="008449DF"/>
    <w:rsid w:val="00845689"/>
    <w:rsid w:val="00845DD0"/>
    <w:rsid w:val="00846248"/>
    <w:rsid w:val="008462AB"/>
    <w:rsid w:val="00846891"/>
    <w:rsid w:val="00847E3E"/>
    <w:rsid w:val="0085023A"/>
    <w:rsid w:val="008504BF"/>
    <w:rsid w:val="00850CC7"/>
    <w:rsid w:val="00851004"/>
    <w:rsid w:val="00851253"/>
    <w:rsid w:val="0085159B"/>
    <w:rsid w:val="00851C15"/>
    <w:rsid w:val="00853363"/>
    <w:rsid w:val="00853EED"/>
    <w:rsid w:val="00854514"/>
    <w:rsid w:val="00855A26"/>
    <w:rsid w:val="00855A89"/>
    <w:rsid w:val="00855AB8"/>
    <w:rsid w:val="00855C35"/>
    <w:rsid w:val="0085631C"/>
    <w:rsid w:val="00856C5D"/>
    <w:rsid w:val="008570A2"/>
    <w:rsid w:val="00861322"/>
    <w:rsid w:val="0086156D"/>
    <w:rsid w:val="008625FC"/>
    <w:rsid w:val="00863A7E"/>
    <w:rsid w:val="00864684"/>
    <w:rsid w:val="008663F8"/>
    <w:rsid w:val="00866CA9"/>
    <w:rsid w:val="00867089"/>
    <w:rsid w:val="0086751E"/>
    <w:rsid w:val="00867A99"/>
    <w:rsid w:val="00870C6C"/>
    <w:rsid w:val="00870E45"/>
    <w:rsid w:val="008710B3"/>
    <w:rsid w:val="00872289"/>
    <w:rsid w:val="0087232E"/>
    <w:rsid w:val="008734C2"/>
    <w:rsid w:val="00876995"/>
    <w:rsid w:val="0087726E"/>
    <w:rsid w:val="00880609"/>
    <w:rsid w:val="00880897"/>
    <w:rsid w:val="00881912"/>
    <w:rsid w:val="00881ABC"/>
    <w:rsid w:val="0088280F"/>
    <w:rsid w:val="00882A20"/>
    <w:rsid w:val="00882ECF"/>
    <w:rsid w:val="008835E2"/>
    <w:rsid w:val="00883CC7"/>
    <w:rsid w:val="008845A2"/>
    <w:rsid w:val="0088522C"/>
    <w:rsid w:val="008856E6"/>
    <w:rsid w:val="008866B4"/>
    <w:rsid w:val="008872B2"/>
    <w:rsid w:val="00890C64"/>
    <w:rsid w:val="008919B2"/>
    <w:rsid w:val="00892031"/>
    <w:rsid w:val="0089275E"/>
    <w:rsid w:val="0089344E"/>
    <w:rsid w:val="00894755"/>
    <w:rsid w:val="0089483E"/>
    <w:rsid w:val="00894CB7"/>
    <w:rsid w:val="00895088"/>
    <w:rsid w:val="00895420"/>
    <w:rsid w:val="00895526"/>
    <w:rsid w:val="008962D9"/>
    <w:rsid w:val="00896ADD"/>
    <w:rsid w:val="00897073"/>
    <w:rsid w:val="008970A6"/>
    <w:rsid w:val="008970F0"/>
    <w:rsid w:val="0089770C"/>
    <w:rsid w:val="008A01D1"/>
    <w:rsid w:val="008A0462"/>
    <w:rsid w:val="008A1824"/>
    <w:rsid w:val="008A278B"/>
    <w:rsid w:val="008A2D81"/>
    <w:rsid w:val="008A3026"/>
    <w:rsid w:val="008A30C4"/>
    <w:rsid w:val="008A30DA"/>
    <w:rsid w:val="008A38A9"/>
    <w:rsid w:val="008A4B9C"/>
    <w:rsid w:val="008A6E54"/>
    <w:rsid w:val="008A79A1"/>
    <w:rsid w:val="008A7D6C"/>
    <w:rsid w:val="008B21FB"/>
    <w:rsid w:val="008B25DA"/>
    <w:rsid w:val="008B382A"/>
    <w:rsid w:val="008B386E"/>
    <w:rsid w:val="008B44C8"/>
    <w:rsid w:val="008B44EA"/>
    <w:rsid w:val="008B5818"/>
    <w:rsid w:val="008B615D"/>
    <w:rsid w:val="008B6691"/>
    <w:rsid w:val="008B76B9"/>
    <w:rsid w:val="008C07D2"/>
    <w:rsid w:val="008C09AA"/>
    <w:rsid w:val="008C10A6"/>
    <w:rsid w:val="008C1794"/>
    <w:rsid w:val="008C25A1"/>
    <w:rsid w:val="008C2655"/>
    <w:rsid w:val="008C2B10"/>
    <w:rsid w:val="008C2D5D"/>
    <w:rsid w:val="008C34C4"/>
    <w:rsid w:val="008C42CE"/>
    <w:rsid w:val="008C5582"/>
    <w:rsid w:val="008C688D"/>
    <w:rsid w:val="008C6A14"/>
    <w:rsid w:val="008C75EF"/>
    <w:rsid w:val="008D024B"/>
    <w:rsid w:val="008D0FBB"/>
    <w:rsid w:val="008D276B"/>
    <w:rsid w:val="008D3F73"/>
    <w:rsid w:val="008D4D1F"/>
    <w:rsid w:val="008D5BF2"/>
    <w:rsid w:val="008D64CE"/>
    <w:rsid w:val="008D6D41"/>
    <w:rsid w:val="008D72AA"/>
    <w:rsid w:val="008E320B"/>
    <w:rsid w:val="008E3B76"/>
    <w:rsid w:val="008E3E77"/>
    <w:rsid w:val="008E563F"/>
    <w:rsid w:val="008E5928"/>
    <w:rsid w:val="008E657D"/>
    <w:rsid w:val="008E7267"/>
    <w:rsid w:val="008E73CD"/>
    <w:rsid w:val="008F0586"/>
    <w:rsid w:val="008F062F"/>
    <w:rsid w:val="008F09FE"/>
    <w:rsid w:val="008F2B43"/>
    <w:rsid w:val="008F2C21"/>
    <w:rsid w:val="008F2CDC"/>
    <w:rsid w:val="008F36F5"/>
    <w:rsid w:val="008F4D4D"/>
    <w:rsid w:val="008F5081"/>
    <w:rsid w:val="008F525B"/>
    <w:rsid w:val="008F5714"/>
    <w:rsid w:val="008F5B4C"/>
    <w:rsid w:val="008F7460"/>
    <w:rsid w:val="008F7D53"/>
    <w:rsid w:val="00900571"/>
    <w:rsid w:val="009009EC"/>
    <w:rsid w:val="00900E18"/>
    <w:rsid w:val="00901013"/>
    <w:rsid w:val="00901718"/>
    <w:rsid w:val="00902CFC"/>
    <w:rsid w:val="00902DBF"/>
    <w:rsid w:val="009038E1"/>
    <w:rsid w:val="00903B01"/>
    <w:rsid w:val="00905495"/>
    <w:rsid w:val="0090611B"/>
    <w:rsid w:val="00906497"/>
    <w:rsid w:val="00906597"/>
    <w:rsid w:val="00907DDB"/>
    <w:rsid w:val="00907E18"/>
    <w:rsid w:val="00911461"/>
    <w:rsid w:val="00911DEE"/>
    <w:rsid w:val="00912BA4"/>
    <w:rsid w:val="00912DCA"/>
    <w:rsid w:val="00913105"/>
    <w:rsid w:val="009144D6"/>
    <w:rsid w:val="00916106"/>
    <w:rsid w:val="00917B9F"/>
    <w:rsid w:val="00920720"/>
    <w:rsid w:val="009209E4"/>
    <w:rsid w:val="00923229"/>
    <w:rsid w:val="0092383F"/>
    <w:rsid w:val="00923C43"/>
    <w:rsid w:val="00924EBC"/>
    <w:rsid w:val="00926FAE"/>
    <w:rsid w:val="00930A77"/>
    <w:rsid w:val="0093230A"/>
    <w:rsid w:val="009324A6"/>
    <w:rsid w:val="009330AC"/>
    <w:rsid w:val="009330F9"/>
    <w:rsid w:val="00933E55"/>
    <w:rsid w:val="00933EF8"/>
    <w:rsid w:val="0093484E"/>
    <w:rsid w:val="00934E1F"/>
    <w:rsid w:val="00935553"/>
    <w:rsid w:val="009372C9"/>
    <w:rsid w:val="009374D6"/>
    <w:rsid w:val="009374E7"/>
    <w:rsid w:val="00937524"/>
    <w:rsid w:val="009402CC"/>
    <w:rsid w:val="00940E38"/>
    <w:rsid w:val="00944332"/>
    <w:rsid w:val="009447B6"/>
    <w:rsid w:val="009449F8"/>
    <w:rsid w:val="00953837"/>
    <w:rsid w:val="00953E0A"/>
    <w:rsid w:val="0095407E"/>
    <w:rsid w:val="0095412D"/>
    <w:rsid w:val="00954386"/>
    <w:rsid w:val="0095451E"/>
    <w:rsid w:val="00954BFC"/>
    <w:rsid w:val="00954CC2"/>
    <w:rsid w:val="00955940"/>
    <w:rsid w:val="00955A37"/>
    <w:rsid w:val="0095709D"/>
    <w:rsid w:val="00957466"/>
    <w:rsid w:val="00960072"/>
    <w:rsid w:val="00961137"/>
    <w:rsid w:val="009614EE"/>
    <w:rsid w:val="00962066"/>
    <w:rsid w:val="00962851"/>
    <w:rsid w:val="00962F14"/>
    <w:rsid w:val="00963335"/>
    <w:rsid w:val="009652CC"/>
    <w:rsid w:val="00965345"/>
    <w:rsid w:val="00965935"/>
    <w:rsid w:val="00965BA5"/>
    <w:rsid w:val="00966134"/>
    <w:rsid w:val="00966DAF"/>
    <w:rsid w:val="00966DE2"/>
    <w:rsid w:val="00967901"/>
    <w:rsid w:val="009705B9"/>
    <w:rsid w:val="00971551"/>
    <w:rsid w:val="00971B90"/>
    <w:rsid w:val="009728D4"/>
    <w:rsid w:val="00972C14"/>
    <w:rsid w:val="0097339D"/>
    <w:rsid w:val="00973654"/>
    <w:rsid w:val="00973DAF"/>
    <w:rsid w:val="009742ED"/>
    <w:rsid w:val="00974A45"/>
    <w:rsid w:val="00974A9F"/>
    <w:rsid w:val="00975DD3"/>
    <w:rsid w:val="00975E57"/>
    <w:rsid w:val="00975FF2"/>
    <w:rsid w:val="009765B2"/>
    <w:rsid w:val="00976741"/>
    <w:rsid w:val="009769E5"/>
    <w:rsid w:val="00976DEB"/>
    <w:rsid w:val="0098134B"/>
    <w:rsid w:val="00981908"/>
    <w:rsid w:val="00981F96"/>
    <w:rsid w:val="00982EF5"/>
    <w:rsid w:val="0098346C"/>
    <w:rsid w:val="00983ABB"/>
    <w:rsid w:val="009840AC"/>
    <w:rsid w:val="009844C0"/>
    <w:rsid w:val="0098513D"/>
    <w:rsid w:val="009858FD"/>
    <w:rsid w:val="00985EDD"/>
    <w:rsid w:val="009867DB"/>
    <w:rsid w:val="00986EDF"/>
    <w:rsid w:val="0098700C"/>
    <w:rsid w:val="00992DEB"/>
    <w:rsid w:val="00992F19"/>
    <w:rsid w:val="00993953"/>
    <w:rsid w:val="00993E0D"/>
    <w:rsid w:val="00995232"/>
    <w:rsid w:val="00995D1B"/>
    <w:rsid w:val="00996212"/>
    <w:rsid w:val="009964BD"/>
    <w:rsid w:val="009A03F8"/>
    <w:rsid w:val="009A0616"/>
    <w:rsid w:val="009A152A"/>
    <w:rsid w:val="009A1543"/>
    <w:rsid w:val="009A324D"/>
    <w:rsid w:val="009A3342"/>
    <w:rsid w:val="009A425B"/>
    <w:rsid w:val="009A45EC"/>
    <w:rsid w:val="009A56C0"/>
    <w:rsid w:val="009A5BD7"/>
    <w:rsid w:val="009A7143"/>
    <w:rsid w:val="009A76C8"/>
    <w:rsid w:val="009B04C2"/>
    <w:rsid w:val="009B2E2A"/>
    <w:rsid w:val="009B4220"/>
    <w:rsid w:val="009B76C5"/>
    <w:rsid w:val="009B7814"/>
    <w:rsid w:val="009B7B28"/>
    <w:rsid w:val="009C1602"/>
    <w:rsid w:val="009C1638"/>
    <w:rsid w:val="009C3068"/>
    <w:rsid w:val="009C46A9"/>
    <w:rsid w:val="009C5F21"/>
    <w:rsid w:val="009C606D"/>
    <w:rsid w:val="009C73B3"/>
    <w:rsid w:val="009C7F05"/>
    <w:rsid w:val="009D1A5A"/>
    <w:rsid w:val="009D2034"/>
    <w:rsid w:val="009D20D6"/>
    <w:rsid w:val="009D3A8A"/>
    <w:rsid w:val="009D3D7F"/>
    <w:rsid w:val="009D406A"/>
    <w:rsid w:val="009D5FD7"/>
    <w:rsid w:val="009D70AD"/>
    <w:rsid w:val="009D77B4"/>
    <w:rsid w:val="009D7C12"/>
    <w:rsid w:val="009E17DB"/>
    <w:rsid w:val="009E18DA"/>
    <w:rsid w:val="009E1988"/>
    <w:rsid w:val="009E285C"/>
    <w:rsid w:val="009E288F"/>
    <w:rsid w:val="009E3C1F"/>
    <w:rsid w:val="009E3E3D"/>
    <w:rsid w:val="009E42DC"/>
    <w:rsid w:val="009E48A4"/>
    <w:rsid w:val="009E617E"/>
    <w:rsid w:val="009E6A82"/>
    <w:rsid w:val="009E6D0D"/>
    <w:rsid w:val="009E6EE0"/>
    <w:rsid w:val="009E7090"/>
    <w:rsid w:val="009F0361"/>
    <w:rsid w:val="009F10DB"/>
    <w:rsid w:val="009F24C5"/>
    <w:rsid w:val="009F3ABA"/>
    <w:rsid w:val="009F59EE"/>
    <w:rsid w:val="009F5EF7"/>
    <w:rsid w:val="009F645E"/>
    <w:rsid w:val="009F6D84"/>
    <w:rsid w:val="009F70A8"/>
    <w:rsid w:val="009F7F83"/>
    <w:rsid w:val="00A00936"/>
    <w:rsid w:val="00A00E28"/>
    <w:rsid w:val="00A012E4"/>
    <w:rsid w:val="00A016B8"/>
    <w:rsid w:val="00A017B8"/>
    <w:rsid w:val="00A02CAC"/>
    <w:rsid w:val="00A039C7"/>
    <w:rsid w:val="00A04377"/>
    <w:rsid w:val="00A04B1C"/>
    <w:rsid w:val="00A05113"/>
    <w:rsid w:val="00A05322"/>
    <w:rsid w:val="00A05947"/>
    <w:rsid w:val="00A05B27"/>
    <w:rsid w:val="00A06A95"/>
    <w:rsid w:val="00A07961"/>
    <w:rsid w:val="00A07A52"/>
    <w:rsid w:val="00A10072"/>
    <w:rsid w:val="00A11542"/>
    <w:rsid w:val="00A11832"/>
    <w:rsid w:val="00A11A74"/>
    <w:rsid w:val="00A11C59"/>
    <w:rsid w:val="00A1293E"/>
    <w:rsid w:val="00A12D37"/>
    <w:rsid w:val="00A13539"/>
    <w:rsid w:val="00A15643"/>
    <w:rsid w:val="00A15BAE"/>
    <w:rsid w:val="00A169C7"/>
    <w:rsid w:val="00A206BD"/>
    <w:rsid w:val="00A20D9E"/>
    <w:rsid w:val="00A228A6"/>
    <w:rsid w:val="00A236F3"/>
    <w:rsid w:val="00A23BC0"/>
    <w:rsid w:val="00A2555C"/>
    <w:rsid w:val="00A25A62"/>
    <w:rsid w:val="00A25A93"/>
    <w:rsid w:val="00A26E22"/>
    <w:rsid w:val="00A26EA1"/>
    <w:rsid w:val="00A27554"/>
    <w:rsid w:val="00A303FE"/>
    <w:rsid w:val="00A318B7"/>
    <w:rsid w:val="00A319A2"/>
    <w:rsid w:val="00A31EA8"/>
    <w:rsid w:val="00A326F7"/>
    <w:rsid w:val="00A32D73"/>
    <w:rsid w:val="00A33A9D"/>
    <w:rsid w:val="00A35950"/>
    <w:rsid w:val="00A35A61"/>
    <w:rsid w:val="00A362F0"/>
    <w:rsid w:val="00A36429"/>
    <w:rsid w:val="00A37061"/>
    <w:rsid w:val="00A37261"/>
    <w:rsid w:val="00A40A2B"/>
    <w:rsid w:val="00A40D13"/>
    <w:rsid w:val="00A431BF"/>
    <w:rsid w:val="00A43EF2"/>
    <w:rsid w:val="00A4476C"/>
    <w:rsid w:val="00A45C96"/>
    <w:rsid w:val="00A45DB7"/>
    <w:rsid w:val="00A46156"/>
    <w:rsid w:val="00A47AA4"/>
    <w:rsid w:val="00A5053A"/>
    <w:rsid w:val="00A505F3"/>
    <w:rsid w:val="00A50A87"/>
    <w:rsid w:val="00A5168E"/>
    <w:rsid w:val="00A516C5"/>
    <w:rsid w:val="00A52920"/>
    <w:rsid w:val="00A52C99"/>
    <w:rsid w:val="00A52F43"/>
    <w:rsid w:val="00A5678E"/>
    <w:rsid w:val="00A57E78"/>
    <w:rsid w:val="00A6007C"/>
    <w:rsid w:val="00A6090D"/>
    <w:rsid w:val="00A609C3"/>
    <w:rsid w:val="00A629EC"/>
    <w:rsid w:val="00A63AD3"/>
    <w:rsid w:val="00A64749"/>
    <w:rsid w:val="00A659BF"/>
    <w:rsid w:val="00A65ABD"/>
    <w:rsid w:val="00A66ABD"/>
    <w:rsid w:val="00A67426"/>
    <w:rsid w:val="00A702CA"/>
    <w:rsid w:val="00A70853"/>
    <w:rsid w:val="00A715D5"/>
    <w:rsid w:val="00A7163F"/>
    <w:rsid w:val="00A721F0"/>
    <w:rsid w:val="00A72CDF"/>
    <w:rsid w:val="00A733B0"/>
    <w:rsid w:val="00A74030"/>
    <w:rsid w:val="00A7442F"/>
    <w:rsid w:val="00A74640"/>
    <w:rsid w:val="00A75BFB"/>
    <w:rsid w:val="00A76799"/>
    <w:rsid w:val="00A77159"/>
    <w:rsid w:val="00A77AAF"/>
    <w:rsid w:val="00A77AFC"/>
    <w:rsid w:val="00A77EF0"/>
    <w:rsid w:val="00A80AC3"/>
    <w:rsid w:val="00A813F3"/>
    <w:rsid w:val="00A83DAF"/>
    <w:rsid w:val="00A84771"/>
    <w:rsid w:val="00A86296"/>
    <w:rsid w:val="00A86AB0"/>
    <w:rsid w:val="00A86B6C"/>
    <w:rsid w:val="00A87759"/>
    <w:rsid w:val="00A90A75"/>
    <w:rsid w:val="00A9198C"/>
    <w:rsid w:val="00A92624"/>
    <w:rsid w:val="00A92712"/>
    <w:rsid w:val="00A93010"/>
    <w:rsid w:val="00A94127"/>
    <w:rsid w:val="00A94E85"/>
    <w:rsid w:val="00A962AD"/>
    <w:rsid w:val="00A9792E"/>
    <w:rsid w:val="00AA0294"/>
    <w:rsid w:val="00AA0C4C"/>
    <w:rsid w:val="00AA0EA5"/>
    <w:rsid w:val="00AA2A23"/>
    <w:rsid w:val="00AA2F86"/>
    <w:rsid w:val="00AA32BE"/>
    <w:rsid w:val="00AA361B"/>
    <w:rsid w:val="00AA3A1B"/>
    <w:rsid w:val="00AA47A5"/>
    <w:rsid w:val="00AA4F4B"/>
    <w:rsid w:val="00AA5F1F"/>
    <w:rsid w:val="00AA6F68"/>
    <w:rsid w:val="00AB0138"/>
    <w:rsid w:val="00AB03A6"/>
    <w:rsid w:val="00AB095D"/>
    <w:rsid w:val="00AB232F"/>
    <w:rsid w:val="00AB2634"/>
    <w:rsid w:val="00AB286B"/>
    <w:rsid w:val="00AB33E8"/>
    <w:rsid w:val="00AB36E5"/>
    <w:rsid w:val="00AB376D"/>
    <w:rsid w:val="00AB5ED7"/>
    <w:rsid w:val="00AB5F35"/>
    <w:rsid w:val="00AB6B95"/>
    <w:rsid w:val="00AB6EC8"/>
    <w:rsid w:val="00AB708F"/>
    <w:rsid w:val="00AB7D0C"/>
    <w:rsid w:val="00AC12FC"/>
    <w:rsid w:val="00AC16EB"/>
    <w:rsid w:val="00AC1E80"/>
    <w:rsid w:val="00AC2D50"/>
    <w:rsid w:val="00AC3436"/>
    <w:rsid w:val="00AC59C4"/>
    <w:rsid w:val="00AC6954"/>
    <w:rsid w:val="00AC6C01"/>
    <w:rsid w:val="00AC7233"/>
    <w:rsid w:val="00AD05F4"/>
    <w:rsid w:val="00AD1A4A"/>
    <w:rsid w:val="00AD1B03"/>
    <w:rsid w:val="00AD1B6F"/>
    <w:rsid w:val="00AD29E9"/>
    <w:rsid w:val="00AD467A"/>
    <w:rsid w:val="00AD59FC"/>
    <w:rsid w:val="00AD63AA"/>
    <w:rsid w:val="00AD6642"/>
    <w:rsid w:val="00AD67E0"/>
    <w:rsid w:val="00AD6B54"/>
    <w:rsid w:val="00AE0ABF"/>
    <w:rsid w:val="00AE1576"/>
    <w:rsid w:val="00AE1DE0"/>
    <w:rsid w:val="00AE2840"/>
    <w:rsid w:val="00AE2D85"/>
    <w:rsid w:val="00AE38AD"/>
    <w:rsid w:val="00AE3E56"/>
    <w:rsid w:val="00AE428F"/>
    <w:rsid w:val="00AE4C7F"/>
    <w:rsid w:val="00AE577E"/>
    <w:rsid w:val="00AE6642"/>
    <w:rsid w:val="00AE6AAD"/>
    <w:rsid w:val="00AE6EAB"/>
    <w:rsid w:val="00AE7AA4"/>
    <w:rsid w:val="00AF00A6"/>
    <w:rsid w:val="00AF0561"/>
    <w:rsid w:val="00AF1D08"/>
    <w:rsid w:val="00AF3C90"/>
    <w:rsid w:val="00AF5213"/>
    <w:rsid w:val="00AF526E"/>
    <w:rsid w:val="00AF596C"/>
    <w:rsid w:val="00AF6047"/>
    <w:rsid w:val="00AF621F"/>
    <w:rsid w:val="00AF6240"/>
    <w:rsid w:val="00AF643F"/>
    <w:rsid w:val="00AF6690"/>
    <w:rsid w:val="00AF6B15"/>
    <w:rsid w:val="00AF7CA6"/>
    <w:rsid w:val="00AF7D23"/>
    <w:rsid w:val="00AF7D7E"/>
    <w:rsid w:val="00B00341"/>
    <w:rsid w:val="00B0116A"/>
    <w:rsid w:val="00B016C0"/>
    <w:rsid w:val="00B01B1A"/>
    <w:rsid w:val="00B03C09"/>
    <w:rsid w:val="00B03DEA"/>
    <w:rsid w:val="00B03E34"/>
    <w:rsid w:val="00B0452D"/>
    <w:rsid w:val="00B0534D"/>
    <w:rsid w:val="00B0540A"/>
    <w:rsid w:val="00B056C7"/>
    <w:rsid w:val="00B05EDB"/>
    <w:rsid w:val="00B0618D"/>
    <w:rsid w:val="00B06293"/>
    <w:rsid w:val="00B07387"/>
    <w:rsid w:val="00B073BA"/>
    <w:rsid w:val="00B07755"/>
    <w:rsid w:val="00B07872"/>
    <w:rsid w:val="00B078E1"/>
    <w:rsid w:val="00B11667"/>
    <w:rsid w:val="00B12968"/>
    <w:rsid w:val="00B13656"/>
    <w:rsid w:val="00B148E7"/>
    <w:rsid w:val="00B14AFF"/>
    <w:rsid w:val="00B15F0C"/>
    <w:rsid w:val="00B160E6"/>
    <w:rsid w:val="00B16AB3"/>
    <w:rsid w:val="00B20586"/>
    <w:rsid w:val="00B205F9"/>
    <w:rsid w:val="00B20659"/>
    <w:rsid w:val="00B220BE"/>
    <w:rsid w:val="00B23125"/>
    <w:rsid w:val="00B24254"/>
    <w:rsid w:val="00B24D41"/>
    <w:rsid w:val="00B24F03"/>
    <w:rsid w:val="00B25C21"/>
    <w:rsid w:val="00B26480"/>
    <w:rsid w:val="00B2676C"/>
    <w:rsid w:val="00B2692A"/>
    <w:rsid w:val="00B2706B"/>
    <w:rsid w:val="00B274B6"/>
    <w:rsid w:val="00B303D4"/>
    <w:rsid w:val="00B31D29"/>
    <w:rsid w:val="00B329D8"/>
    <w:rsid w:val="00B32E9A"/>
    <w:rsid w:val="00B330B2"/>
    <w:rsid w:val="00B34E2C"/>
    <w:rsid w:val="00B3550A"/>
    <w:rsid w:val="00B36281"/>
    <w:rsid w:val="00B362C0"/>
    <w:rsid w:val="00B3676E"/>
    <w:rsid w:val="00B37502"/>
    <w:rsid w:val="00B444F8"/>
    <w:rsid w:val="00B44C5D"/>
    <w:rsid w:val="00B45355"/>
    <w:rsid w:val="00B45377"/>
    <w:rsid w:val="00B45925"/>
    <w:rsid w:val="00B476F2"/>
    <w:rsid w:val="00B47A4F"/>
    <w:rsid w:val="00B502BB"/>
    <w:rsid w:val="00B50A8F"/>
    <w:rsid w:val="00B50B3E"/>
    <w:rsid w:val="00B50B6A"/>
    <w:rsid w:val="00B50C61"/>
    <w:rsid w:val="00B514F4"/>
    <w:rsid w:val="00B51C97"/>
    <w:rsid w:val="00B51D08"/>
    <w:rsid w:val="00B5306B"/>
    <w:rsid w:val="00B53D99"/>
    <w:rsid w:val="00B54C24"/>
    <w:rsid w:val="00B5540F"/>
    <w:rsid w:val="00B5587F"/>
    <w:rsid w:val="00B55B0E"/>
    <w:rsid w:val="00B572D3"/>
    <w:rsid w:val="00B60A47"/>
    <w:rsid w:val="00B60D83"/>
    <w:rsid w:val="00B60E04"/>
    <w:rsid w:val="00B60EF8"/>
    <w:rsid w:val="00B619BC"/>
    <w:rsid w:val="00B62410"/>
    <w:rsid w:val="00B62F53"/>
    <w:rsid w:val="00B632CF"/>
    <w:rsid w:val="00B63475"/>
    <w:rsid w:val="00B63B84"/>
    <w:rsid w:val="00B6420C"/>
    <w:rsid w:val="00B649F6"/>
    <w:rsid w:val="00B64ACB"/>
    <w:rsid w:val="00B6588A"/>
    <w:rsid w:val="00B65BB4"/>
    <w:rsid w:val="00B6609D"/>
    <w:rsid w:val="00B66ACF"/>
    <w:rsid w:val="00B66B89"/>
    <w:rsid w:val="00B6754E"/>
    <w:rsid w:val="00B676D1"/>
    <w:rsid w:val="00B71524"/>
    <w:rsid w:val="00B72197"/>
    <w:rsid w:val="00B72295"/>
    <w:rsid w:val="00B72367"/>
    <w:rsid w:val="00B72393"/>
    <w:rsid w:val="00B72404"/>
    <w:rsid w:val="00B726EE"/>
    <w:rsid w:val="00B731C2"/>
    <w:rsid w:val="00B7377B"/>
    <w:rsid w:val="00B73BBC"/>
    <w:rsid w:val="00B74F4A"/>
    <w:rsid w:val="00B74FBF"/>
    <w:rsid w:val="00B753D5"/>
    <w:rsid w:val="00B7542C"/>
    <w:rsid w:val="00B75AB1"/>
    <w:rsid w:val="00B76C9F"/>
    <w:rsid w:val="00B77552"/>
    <w:rsid w:val="00B80382"/>
    <w:rsid w:val="00B80F33"/>
    <w:rsid w:val="00B81471"/>
    <w:rsid w:val="00B82655"/>
    <w:rsid w:val="00B82B01"/>
    <w:rsid w:val="00B83769"/>
    <w:rsid w:val="00B83AE6"/>
    <w:rsid w:val="00B84072"/>
    <w:rsid w:val="00B851B2"/>
    <w:rsid w:val="00B85586"/>
    <w:rsid w:val="00B856A0"/>
    <w:rsid w:val="00B875C0"/>
    <w:rsid w:val="00B87F5F"/>
    <w:rsid w:val="00B87F7E"/>
    <w:rsid w:val="00B90CA7"/>
    <w:rsid w:val="00B91CEF"/>
    <w:rsid w:val="00B95365"/>
    <w:rsid w:val="00B956BB"/>
    <w:rsid w:val="00B9691B"/>
    <w:rsid w:val="00B97C98"/>
    <w:rsid w:val="00BA19C5"/>
    <w:rsid w:val="00BA1D20"/>
    <w:rsid w:val="00BA271D"/>
    <w:rsid w:val="00BA386E"/>
    <w:rsid w:val="00BA439D"/>
    <w:rsid w:val="00BA4622"/>
    <w:rsid w:val="00BA469D"/>
    <w:rsid w:val="00BA4E38"/>
    <w:rsid w:val="00BA571D"/>
    <w:rsid w:val="00BA7000"/>
    <w:rsid w:val="00BA7932"/>
    <w:rsid w:val="00BB06EE"/>
    <w:rsid w:val="00BB1F3B"/>
    <w:rsid w:val="00BB1F92"/>
    <w:rsid w:val="00BB2811"/>
    <w:rsid w:val="00BB3546"/>
    <w:rsid w:val="00BB359C"/>
    <w:rsid w:val="00BB39B6"/>
    <w:rsid w:val="00BB3B8F"/>
    <w:rsid w:val="00BB550B"/>
    <w:rsid w:val="00BB6156"/>
    <w:rsid w:val="00BB666F"/>
    <w:rsid w:val="00BB68DF"/>
    <w:rsid w:val="00BC16C1"/>
    <w:rsid w:val="00BC172A"/>
    <w:rsid w:val="00BC1B1B"/>
    <w:rsid w:val="00BC2408"/>
    <w:rsid w:val="00BC2544"/>
    <w:rsid w:val="00BC2F3A"/>
    <w:rsid w:val="00BC3F29"/>
    <w:rsid w:val="00BC4A6E"/>
    <w:rsid w:val="00BC4EC0"/>
    <w:rsid w:val="00BC7029"/>
    <w:rsid w:val="00BD0951"/>
    <w:rsid w:val="00BD0DDA"/>
    <w:rsid w:val="00BD2294"/>
    <w:rsid w:val="00BD3509"/>
    <w:rsid w:val="00BD3EA3"/>
    <w:rsid w:val="00BD3FCE"/>
    <w:rsid w:val="00BD4288"/>
    <w:rsid w:val="00BD4C3A"/>
    <w:rsid w:val="00BD4CEE"/>
    <w:rsid w:val="00BD55BB"/>
    <w:rsid w:val="00BD58F5"/>
    <w:rsid w:val="00BD63B9"/>
    <w:rsid w:val="00BD6506"/>
    <w:rsid w:val="00BD66D9"/>
    <w:rsid w:val="00BD67A9"/>
    <w:rsid w:val="00BD6D7B"/>
    <w:rsid w:val="00BD6E47"/>
    <w:rsid w:val="00BD72B5"/>
    <w:rsid w:val="00BD7F39"/>
    <w:rsid w:val="00BE002E"/>
    <w:rsid w:val="00BE0FF0"/>
    <w:rsid w:val="00BE1AF4"/>
    <w:rsid w:val="00BE2A50"/>
    <w:rsid w:val="00BE387D"/>
    <w:rsid w:val="00BE40F5"/>
    <w:rsid w:val="00BE54EF"/>
    <w:rsid w:val="00BE67A9"/>
    <w:rsid w:val="00BE6A11"/>
    <w:rsid w:val="00BE6C99"/>
    <w:rsid w:val="00BE7F3A"/>
    <w:rsid w:val="00BF0430"/>
    <w:rsid w:val="00BF04E4"/>
    <w:rsid w:val="00BF0E1B"/>
    <w:rsid w:val="00BF130C"/>
    <w:rsid w:val="00BF1409"/>
    <w:rsid w:val="00BF1CB7"/>
    <w:rsid w:val="00BF3B8F"/>
    <w:rsid w:val="00BF402E"/>
    <w:rsid w:val="00BF410C"/>
    <w:rsid w:val="00BF4673"/>
    <w:rsid w:val="00BF529B"/>
    <w:rsid w:val="00BF54D3"/>
    <w:rsid w:val="00BF55A7"/>
    <w:rsid w:val="00BF5820"/>
    <w:rsid w:val="00BF680F"/>
    <w:rsid w:val="00C0074D"/>
    <w:rsid w:val="00C01165"/>
    <w:rsid w:val="00C0295B"/>
    <w:rsid w:val="00C03030"/>
    <w:rsid w:val="00C06282"/>
    <w:rsid w:val="00C10720"/>
    <w:rsid w:val="00C10FA7"/>
    <w:rsid w:val="00C11AD1"/>
    <w:rsid w:val="00C12CA7"/>
    <w:rsid w:val="00C12FAC"/>
    <w:rsid w:val="00C135B7"/>
    <w:rsid w:val="00C13681"/>
    <w:rsid w:val="00C13B5F"/>
    <w:rsid w:val="00C14287"/>
    <w:rsid w:val="00C143E7"/>
    <w:rsid w:val="00C14431"/>
    <w:rsid w:val="00C148CB"/>
    <w:rsid w:val="00C14905"/>
    <w:rsid w:val="00C15814"/>
    <w:rsid w:val="00C15836"/>
    <w:rsid w:val="00C1639D"/>
    <w:rsid w:val="00C17403"/>
    <w:rsid w:val="00C205B8"/>
    <w:rsid w:val="00C20DC1"/>
    <w:rsid w:val="00C22464"/>
    <w:rsid w:val="00C22CC5"/>
    <w:rsid w:val="00C236CD"/>
    <w:rsid w:val="00C26099"/>
    <w:rsid w:val="00C2616D"/>
    <w:rsid w:val="00C26684"/>
    <w:rsid w:val="00C30542"/>
    <w:rsid w:val="00C31116"/>
    <w:rsid w:val="00C31138"/>
    <w:rsid w:val="00C32AC3"/>
    <w:rsid w:val="00C3584D"/>
    <w:rsid w:val="00C35BA5"/>
    <w:rsid w:val="00C36467"/>
    <w:rsid w:val="00C403F2"/>
    <w:rsid w:val="00C40D6E"/>
    <w:rsid w:val="00C412AE"/>
    <w:rsid w:val="00C41771"/>
    <w:rsid w:val="00C41E04"/>
    <w:rsid w:val="00C430B5"/>
    <w:rsid w:val="00C43199"/>
    <w:rsid w:val="00C43C7E"/>
    <w:rsid w:val="00C447C5"/>
    <w:rsid w:val="00C450F1"/>
    <w:rsid w:val="00C451F6"/>
    <w:rsid w:val="00C45BCE"/>
    <w:rsid w:val="00C477ED"/>
    <w:rsid w:val="00C501A9"/>
    <w:rsid w:val="00C5090A"/>
    <w:rsid w:val="00C50EEA"/>
    <w:rsid w:val="00C510FE"/>
    <w:rsid w:val="00C51B4B"/>
    <w:rsid w:val="00C529FB"/>
    <w:rsid w:val="00C53386"/>
    <w:rsid w:val="00C5379A"/>
    <w:rsid w:val="00C540D3"/>
    <w:rsid w:val="00C543C2"/>
    <w:rsid w:val="00C54C22"/>
    <w:rsid w:val="00C55051"/>
    <w:rsid w:val="00C55645"/>
    <w:rsid w:val="00C57226"/>
    <w:rsid w:val="00C57B60"/>
    <w:rsid w:val="00C60D25"/>
    <w:rsid w:val="00C60FC3"/>
    <w:rsid w:val="00C617B3"/>
    <w:rsid w:val="00C617D6"/>
    <w:rsid w:val="00C6326B"/>
    <w:rsid w:val="00C633F2"/>
    <w:rsid w:val="00C63871"/>
    <w:rsid w:val="00C63A90"/>
    <w:rsid w:val="00C643C7"/>
    <w:rsid w:val="00C64516"/>
    <w:rsid w:val="00C648D9"/>
    <w:rsid w:val="00C6500E"/>
    <w:rsid w:val="00C6501E"/>
    <w:rsid w:val="00C66BDB"/>
    <w:rsid w:val="00C66C6B"/>
    <w:rsid w:val="00C70A47"/>
    <w:rsid w:val="00C71209"/>
    <w:rsid w:val="00C71322"/>
    <w:rsid w:val="00C71B48"/>
    <w:rsid w:val="00C7214F"/>
    <w:rsid w:val="00C729C9"/>
    <w:rsid w:val="00C7371A"/>
    <w:rsid w:val="00C73D78"/>
    <w:rsid w:val="00C73E69"/>
    <w:rsid w:val="00C74976"/>
    <w:rsid w:val="00C74AC8"/>
    <w:rsid w:val="00C74DAF"/>
    <w:rsid w:val="00C75308"/>
    <w:rsid w:val="00C75596"/>
    <w:rsid w:val="00C75D7F"/>
    <w:rsid w:val="00C77463"/>
    <w:rsid w:val="00C77B7C"/>
    <w:rsid w:val="00C804B4"/>
    <w:rsid w:val="00C80B7E"/>
    <w:rsid w:val="00C80F2F"/>
    <w:rsid w:val="00C81246"/>
    <w:rsid w:val="00C817FA"/>
    <w:rsid w:val="00C81A59"/>
    <w:rsid w:val="00C821C9"/>
    <w:rsid w:val="00C8390A"/>
    <w:rsid w:val="00C83BB4"/>
    <w:rsid w:val="00C85C32"/>
    <w:rsid w:val="00C90092"/>
    <w:rsid w:val="00C900CB"/>
    <w:rsid w:val="00C915F3"/>
    <w:rsid w:val="00C9191C"/>
    <w:rsid w:val="00C92A18"/>
    <w:rsid w:val="00C932FA"/>
    <w:rsid w:val="00C93A0E"/>
    <w:rsid w:val="00C93BD8"/>
    <w:rsid w:val="00C943F6"/>
    <w:rsid w:val="00C9460A"/>
    <w:rsid w:val="00C94BF6"/>
    <w:rsid w:val="00C95E70"/>
    <w:rsid w:val="00C9628A"/>
    <w:rsid w:val="00C97059"/>
    <w:rsid w:val="00CA044F"/>
    <w:rsid w:val="00CA2120"/>
    <w:rsid w:val="00CA2372"/>
    <w:rsid w:val="00CA25D0"/>
    <w:rsid w:val="00CA29CD"/>
    <w:rsid w:val="00CA2D41"/>
    <w:rsid w:val="00CA337C"/>
    <w:rsid w:val="00CA3E42"/>
    <w:rsid w:val="00CA43B9"/>
    <w:rsid w:val="00CA441C"/>
    <w:rsid w:val="00CA457C"/>
    <w:rsid w:val="00CA4CC4"/>
    <w:rsid w:val="00CA5141"/>
    <w:rsid w:val="00CA736D"/>
    <w:rsid w:val="00CA75F5"/>
    <w:rsid w:val="00CB063C"/>
    <w:rsid w:val="00CB0F53"/>
    <w:rsid w:val="00CB1713"/>
    <w:rsid w:val="00CB36F0"/>
    <w:rsid w:val="00CB3856"/>
    <w:rsid w:val="00CB3E93"/>
    <w:rsid w:val="00CB5238"/>
    <w:rsid w:val="00CB5DBF"/>
    <w:rsid w:val="00CB5F79"/>
    <w:rsid w:val="00CB6BD2"/>
    <w:rsid w:val="00CB6CBF"/>
    <w:rsid w:val="00CB7911"/>
    <w:rsid w:val="00CC02B8"/>
    <w:rsid w:val="00CC0819"/>
    <w:rsid w:val="00CC27E9"/>
    <w:rsid w:val="00CC2E96"/>
    <w:rsid w:val="00CC3014"/>
    <w:rsid w:val="00CC3B17"/>
    <w:rsid w:val="00CC3DC4"/>
    <w:rsid w:val="00CC45A6"/>
    <w:rsid w:val="00CC5921"/>
    <w:rsid w:val="00CC5944"/>
    <w:rsid w:val="00CC6250"/>
    <w:rsid w:val="00CC7913"/>
    <w:rsid w:val="00CD0291"/>
    <w:rsid w:val="00CD036B"/>
    <w:rsid w:val="00CD1349"/>
    <w:rsid w:val="00CD16D0"/>
    <w:rsid w:val="00CD19BE"/>
    <w:rsid w:val="00CD1F22"/>
    <w:rsid w:val="00CD21D6"/>
    <w:rsid w:val="00CD3FCD"/>
    <w:rsid w:val="00CD6E5D"/>
    <w:rsid w:val="00CD7240"/>
    <w:rsid w:val="00CD7380"/>
    <w:rsid w:val="00CE020D"/>
    <w:rsid w:val="00CE0859"/>
    <w:rsid w:val="00CE1C99"/>
    <w:rsid w:val="00CE2187"/>
    <w:rsid w:val="00CE2711"/>
    <w:rsid w:val="00CE274F"/>
    <w:rsid w:val="00CE3406"/>
    <w:rsid w:val="00CE41DA"/>
    <w:rsid w:val="00CE4726"/>
    <w:rsid w:val="00CE726A"/>
    <w:rsid w:val="00CE74E6"/>
    <w:rsid w:val="00CE77B7"/>
    <w:rsid w:val="00CE7B10"/>
    <w:rsid w:val="00CF087E"/>
    <w:rsid w:val="00CF1AC8"/>
    <w:rsid w:val="00CF1B0A"/>
    <w:rsid w:val="00CF2C86"/>
    <w:rsid w:val="00CF2EFC"/>
    <w:rsid w:val="00CF2F7D"/>
    <w:rsid w:val="00CF355F"/>
    <w:rsid w:val="00CF3790"/>
    <w:rsid w:val="00CF3923"/>
    <w:rsid w:val="00CF55B1"/>
    <w:rsid w:val="00CF5EA9"/>
    <w:rsid w:val="00CF6879"/>
    <w:rsid w:val="00CF693F"/>
    <w:rsid w:val="00CF7378"/>
    <w:rsid w:val="00CF76CA"/>
    <w:rsid w:val="00D01579"/>
    <w:rsid w:val="00D01F0D"/>
    <w:rsid w:val="00D0257E"/>
    <w:rsid w:val="00D02DDD"/>
    <w:rsid w:val="00D04C8B"/>
    <w:rsid w:val="00D04CF1"/>
    <w:rsid w:val="00D0562D"/>
    <w:rsid w:val="00D057A1"/>
    <w:rsid w:val="00D05902"/>
    <w:rsid w:val="00D05B91"/>
    <w:rsid w:val="00D05BC9"/>
    <w:rsid w:val="00D05E69"/>
    <w:rsid w:val="00D06B7E"/>
    <w:rsid w:val="00D07771"/>
    <w:rsid w:val="00D112FC"/>
    <w:rsid w:val="00D11794"/>
    <w:rsid w:val="00D12A5C"/>
    <w:rsid w:val="00D140EF"/>
    <w:rsid w:val="00D15ED8"/>
    <w:rsid w:val="00D162A6"/>
    <w:rsid w:val="00D16325"/>
    <w:rsid w:val="00D16E3E"/>
    <w:rsid w:val="00D2153B"/>
    <w:rsid w:val="00D21BE9"/>
    <w:rsid w:val="00D22FAE"/>
    <w:rsid w:val="00D2362B"/>
    <w:rsid w:val="00D249F4"/>
    <w:rsid w:val="00D24CAD"/>
    <w:rsid w:val="00D24F4E"/>
    <w:rsid w:val="00D25316"/>
    <w:rsid w:val="00D25479"/>
    <w:rsid w:val="00D25F51"/>
    <w:rsid w:val="00D263DE"/>
    <w:rsid w:val="00D2676B"/>
    <w:rsid w:val="00D26CA2"/>
    <w:rsid w:val="00D27CDC"/>
    <w:rsid w:val="00D30427"/>
    <w:rsid w:val="00D31686"/>
    <w:rsid w:val="00D31CC4"/>
    <w:rsid w:val="00D3267E"/>
    <w:rsid w:val="00D340BB"/>
    <w:rsid w:val="00D342BA"/>
    <w:rsid w:val="00D35145"/>
    <w:rsid w:val="00D36AEC"/>
    <w:rsid w:val="00D36CB5"/>
    <w:rsid w:val="00D37236"/>
    <w:rsid w:val="00D40740"/>
    <w:rsid w:val="00D408C1"/>
    <w:rsid w:val="00D40D87"/>
    <w:rsid w:val="00D42832"/>
    <w:rsid w:val="00D43E66"/>
    <w:rsid w:val="00D4546D"/>
    <w:rsid w:val="00D459F4"/>
    <w:rsid w:val="00D46F1D"/>
    <w:rsid w:val="00D5283F"/>
    <w:rsid w:val="00D52E6E"/>
    <w:rsid w:val="00D53023"/>
    <w:rsid w:val="00D5328B"/>
    <w:rsid w:val="00D53757"/>
    <w:rsid w:val="00D53901"/>
    <w:rsid w:val="00D5405F"/>
    <w:rsid w:val="00D5460B"/>
    <w:rsid w:val="00D54DE6"/>
    <w:rsid w:val="00D54F8B"/>
    <w:rsid w:val="00D55271"/>
    <w:rsid w:val="00D55DF2"/>
    <w:rsid w:val="00D56882"/>
    <w:rsid w:val="00D57062"/>
    <w:rsid w:val="00D575FC"/>
    <w:rsid w:val="00D57D94"/>
    <w:rsid w:val="00D60A7B"/>
    <w:rsid w:val="00D6204B"/>
    <w:rsid w:val="00D6276D"/>
    <w:rsid w:val="00D63082"/>
    <w:rsid w:val="00D64A36"/>
    <w:rsid w:val="00D652A5"/>
    <w:rsid w:val="00D65985"/>
    <w:rsid w:val="00D6631F"/>
    <w:rsid w:val="00D67C2B"/>
    <w:rsid w:val="00D67CEA"/>
    <w:rsid w:val="00D70585"/>
    <w:rsid w:val="00D707A3"/>
    <w:rsid w:val="00D7165A"/>
    <w:rsid w:val="00D733D3"/>
    <w:rsid w:val="00D73611"/>
    <w:rsid w:val="00D73AF8"/>
    <w:rsid w:val="00D74B21"/>
    <w:rsid w:val="00D74F65"/>
    <w:rsid w:val="00D7537D"/>
    <w:rsid w:val="00D75820"/>
    <w:rsid w:val="00D75EF5"/>
    <w:rsid w:val="00D763BC"/>
    <w:rsid w:val="00D771E8"/>
    <w:rsid w:val="00D8006B"/>
    <w:rsid w:val="00D816A4"/>
    <w:rsid w:val="00D81AE2"/>
    <w:rsid w:val="00D81AE7"/>
    <w:rsid w:val="00D82133"/>
    <w:rsid w:val="00D825A9"/>
    <w:rsid w:val="00D8361F"/>
    <w:rsid w:val="00D84096"/>
    <w:rsid w:val="00D84E42"/>
    <w:rsid w:val="00D84FE9"/>
    <w:rsid w:val="00D85F48"/>
    <w:rsid w:val="00D86733"/>
    <w:rsid w:val="00D86F28"/>
    <w:rsid w:val="00D904D2"/>
    <w:rsid w:val="00D904DB"/>
    <w:rsid w:val="00D92F6A"/>
    <w:rsid w:val="00D93174"/>
    <w:rsid w:val="00D9364B"/>
    <w:rsid w:val="00D93E04"/>
    <w:rsid w:val="00D948F8"/>
    <w:rsid w:val="00D95DFE"/>
    <w:rsid w:val="00D96053"/>
    <w:rsid w:val="00D9658E"/>
    <w:rsid w:val="00D97218"/>
    <w:rsid w:val="00D97A34"/>
    <w:rsid w:val="00D97A5B"/>
    <w:rsid w:val="00D97D4A"/>
    <w:rsid w:val="00DA285B"/>
    <w:rsid w:val="00DA3AF8"/>
    <w:rsid w:val="00DA3E0F"/>
    <w:rsid w:val="00DA3FA8"/>
    <w:rsid w:val="00DA3FFF"/>
    <w:rsid w:val="00DA4D1B"/>
    <w:rsid w:val="00DA4E2B"/>
    <w:rsid w:val="00DA6E9E"/>
    <w:rsid w:val="00DA7D2C"/>
    <w:rsid w:val="00DB098F"/>
    <w:rsid w:val="00DB18DE"/>
    <w:rsid w:val="00DB1BDE"/>
    <w:rsid w:val="00DB1EF4"/>
    <w:rsid w:val="00DB3AD6"/>
    <w:rsid w:val="00DB4C03"/>
    <w:rsid w:val="00DB5424"/>
    <w:rsid w:val="00DB5A76"/>
    <w:rsid w:val="00DB5B71"/>
    <w:rsid w:val="00DB5DC1"/>
    <w:rsid w:val="00DB650B"/>
    <w:rsid w:val="00DB6A44"/>
    <w:rsid w:val="00DB7BE2"/>
    <w:rsid w:val="00DC0C21"/>
    <w:rsid w:val="00DC0D23"/>
    <w:rsid w:val="00DC1B66"/>
    <w:rsid w:val="00DC24AB"/>
    <w:rsid w:val="00DC39A9"/>
    <w:rsid w:val="00DC3E49"/>
    <w:rsid w:val="00DC41D7"/>
    <w:rsid w:val="00DC5867"/>
    <w:rsid w:val="00DC6181"/>
    <w:rsid w:val="00DC746C"/>
    <w:rsid w:val="00DC7997"/>
    <w:rsid w:val="00DD0111"/>
    <w:rsid w:val="00DD0EC5"/>
    <w:rsid w:val="00DD14B1"/>
    <w:rsid w:val="00DD1933"/>
    <w:rsid w:val="00DD264F"/>
    <w:rsid w:val="00DD679A"/>
    <w:rsid w:val="00DD6AE0"/>
    <w:rsid w:val="00DD6E7A"/>
    <w:rsid w:val="00DD73A1"/>
    <w:rsid w:val="00DE0314"/>
    <w:rsid w:val="00DE07E9"/>
    <w:rsid w:val="00DE0AC8"/>
    <w:rsid w:val="00DE15AD"/>
    <w:rsid w:val="00DE1830"/>
    <w:rsid w:val="00DE1C47"/>
    <w:rsid w:val="00DE20ED"/>
    <w:rsid w:val="00DE25DF"/>
    <w:rsid w:val="00DE2835"/>
    <w:rsid w:val="00DE331E"/>
    <w:rsid w:val="00DE3934"/>
    <w:rsid w:val="00DE3B11"/>
    <w:rsid w:val="00DE3FD3"/>
    <w:rsid w:val="00DE5235"/>
    <w:rsid w:val="00DE562D"/>
    <w:rsid w:val="00DE5696"/>
    <w:rsid w:val="00DE688C"/>
    <w:rsid w:val="00DF03F1"/>
    <w:rsid w:val="00DF0DE9"/>
    <w:rsid w:val="00DF24C0"/>
    <w:rsid w:val="00DF262A"/>
    <w:rsid w:val="00DF5BEF"/>
    <w:rsid w:val="00DF5E07"/>
    <w:rsid w:val="00DF6691"/>
    <w:rsid w:val="00DF759F"/>
    <w:rsid w:val="00E00FCA"/>
    <w:rsid w:val="00E016E1"/>
    <w:rsid w:val="00E0171B"/>
    <w:rsid w:val="00E027C2"/>
    <w:rsid w:val="00E02FF0"/>
    <w:rsid w:val="00E031F9"/>
    <w:rsid w:val="00E04D50"/>
    <w:rsid w:val="00E04E62"/>
    <w:rsid w:val="00E05A69"/>
    <w:rsid w:val="00E05A78"/>
    <w:rsid w:val="00E05CB3"/>
    <w:rsid w:val="00E06209"/>
    <w:rsid w:val="00E07679"/>
    <w:rsid w:val="00E07E6D"/>
    <w:rsid w:val="00E104D4"/>
    <w:rsid w:val="00E1055F"/>
    <w:rsid w:val="00E10D33"/>
    <w:rsid w:val="00E11830"/>
    <w:rsid w:val="00E12F9D"/>
    <w:rsid w:val="00E13AD3"/>
    <w:rsid w:val="00E13E9D"/>
    <w:rsid w:val="00E141AB"/>
    <w:rsid w:val="00E1423E"/>
    <w:rsid w:val="00E142C0"/>
    <w:rsid w:val="00E14789"/>
    <w:rsid w:val="00E149C8"/>
    <w:rsid w:val="00E15AD6"/>
    <w:rsid w:val="00E161DA"/>
    <w:rsid w:val="00E1629B"/>
    <w:rsid w:val="00E20162"/>
    <w:rsid w:val="00E20345"/>
    <w:rsid w:val="00E20C47"/>
    <w:rsid w:val="00E211B6"/>
    <w:rsid w:val="00E2151A"/>
    <w:rsid w:val="00E215B9"/>
    <w:rsid w:val="00E21ED1"/>
    <w:rsid w:val="00E21EFC"/>
    <w:rsid w:val="00E22486"/>
    <w:rsid w:val="00E22BC2"/>
    <w:rsid w:val="00E22D27"/>
    <w:rsid w:val="00E230EF"/>
    <w:rsid w:val="00E23D48"/>
    <w:rsid w:val="00E23F63"/>
    <w:rsid w:val="00E2464A"/>
    <w:rsid w:val="00E246C8"/>
    <w:rsid w:val="00E259C9"/>
    <w:rsid w:val="00E25A40"/>
    <w:rsid w:val="00E25C59"/>
    <w:rsid w:val="00E273DC"/>
    <w:rsid w:val="00E27F80"/>
    <w:rsid w:val="00E32151"/>
    <w:rsid w:val="00E33CBF"/>
    <w:rsid w:val="00E34BA7"/>
    <w:rsid w:val="00E34C19"/>
    <w:rsid w:val="00E34F4A"/>
    <w:rsid w:val="00E36F76"/>
    <w:rsid w:val="00E36F89"/>
    <w:rsid w:val="00E370CA"/>
    <w:rsid w:val="00E402D2"/>
    <w:rsid w:val="00E407CB"/>
    <w:rsid w:val="00E420AA"/>
    <w:rsid w:val="00E42F57"/>
    <w:rsid w:val="00E43BB6"/>
    <w:rsid w:val="00E43F4E"/>
    <w:rsid w:val="00E4423E"/>
    <w:rsid w:val="00E45271"/>
    <w:rsid w:val="00E45AC7"/>
    <w:rsid w:val="00E45E96"/>
    <w:rsid w:val="00E46243"/>
    <w:rsid w:val="00E46A5C"/>
    <w:rsid w:val="00E47A9F"/>
    <w:rsid w:val="00E502A3"/>
    <w:rsid w:val="00E50476"/>
    <w:rsid w:val="00E51995"/>
    <w:rsid w:val="00E51F4A"/>
    <w:rsid w:val="00E524AE"/>
    <w:rsid w:val="00E5254A"/>
    <w:rsid w:val="00E5295E"/>
    <w:rsid w:val="00E53B78"/>
    <w:rsid w:val="00E54ED8"/>
    <w:rsid w:val="00E5551E"/>
    <w:rsid w:val="00E56C56"/>
    <w:rsid w:val="00E56F2E"/>
    <w:rsid w:val="00E57333"/>
    <w:rsid w:val="00E574B6"/>
    <w:rsid w:val="00E57B3F"/>
    <w:rsid w:val="00E60BD5"/>
    <w:rsid w:val="00E60F8D"/>
    <w:rsid w:val="00E611E2"/>
    <w:rsid w:val="00E619A6"/>
    <w:rsid w:val="00E640E1"/>
    <w:rsid w:val="00E6636E"/>
    <w:rsid w:val="00E67BD8"/>
    <w:rsid w:val="00E67D4B"/>
    <w:rsid w:val="00E70BF5"/>
    <w:rsid w:val="00E71381"/>
    <w:rsid w:val="00E714DE"/>
    <w:rsid w:val="00E719D0"/>
    <w:rsid w:val="00E71B6E"/>
    <w:rsid w:val="00E72B79"/>
    <w:rsid w:val="00E72DB4"/>
    <w:rsid w:val="00E73AD4"/>
    <w:rsid w:val="00E73D36"/>
    <w:rsid w:val="00E73F27"/>
    <w:rsid w:val="00E74070"/>
    <w:rsid w:val="00E74405"/>
    <w:rsid w:val="00E744D7"/>
    <w:rsid w:val="00E7526A"/>
    <w:rsid w:val="00E774E2"/>
    <w:rsid w:val="00E80429"/>
    <w:rsid w:val="00E805FC"/>
    <w:rsid w:val="00E82EFC"/>
    <w:rsid w:val="00E84640"/>
    <w:rsid w:val="00E84F65"/>
    <w:rsid w:val="00E84F7D"/>
    <w:rsid w:val="00E85240"/>
    <w:rsid w:val="00E86264"/>
    <w:rsid w:val="00E90B83"/>
    <w:rsid w:val="00E90C06"/>
    <w:rsid w:val="00E9192E"/>
    <w:rsid w:val="00E91B1B"/>
    <w:rsid w:val="00E91D56"/>
    <w:rsid w:val="00E93170"/>
    <w:rsid w:val="00E9383F"/>
    <w:rsid w:val="00E95E2A"/>
    <w:rsid w:val="00E9721B"/>
    <w:rsid w:val="00E974C5"/>
    <w:rsid w:val="00EA0049"/>
    <w:rsid w:val="00EA0211"/>
    <w:rsid w:val="00EA036D"/>
    <w:rsid w:val="00EA09D9"/>
    <w:rsid w:val="00EA1330"/>
    <w:rsid w:val="00EA13BF"/>
    <w:rsid w:val="00EA252E"/>
    <w:rsid w:val="00EA2D0A"/>
    <w:rsid w:val="00EA4ED1"/>
    <w:rsid w:val="00EA576F"/>
    <w:rsid w:val="00EA71E2"/>
    <w:rsid w:val="00EA75FD"/>
    <w:rsid w:val="00EB077D"/>
    <w:rsid w:val="00EB3023"/>
    <w:rsid w:val="00EB4405"/>
    <w:rsid w:val="00EB5032"/>
    <w:rsid w:val="00EB505C"/>
    <w:rsid w:val="00EB5884"/>
    <w:rsid w:val="00EB597A"/>
    <w:rsid w:val="00EB5D7E"/>
    <w:rsid w:val="00EB6BFE"/>
    <w:rsid w:val="00EB6FBE"/>
    <w:rsid w:val="00EB7E4A"/>
    <w:rsid w:val="00EC0B08"/>
    <w:rsid w:val="00EC1987"/>
    <w:rsid w:val="00EC3128"/>
    <w:rsid w:val="00EC34A2"/>
    <w:rsid w:val="00EC3E3C"/>
    <w:rsid w:val="00EC3F58"/>
    <w:rsid w:val="00EC40E5"/>
    <w:rsid w:val="00EC5474"/>
    <w:rsid w:val="00EC5A02"/>
    <w:rsid w:val="00EC5CD3"/>
    <w:rsid w:val="00EC65B1"/>
    <w:rsid w:val="00EC71C9"/>
    <w:rsid w:val="00EC790E"/>
    <w:rsid w:val="00EC7C31"/>
    <w:rsid w:val="00ED1DBF"/>
    <w:rsid w:val="00ED20D7"/>
    <w:rsid w:val="00ED2909"/>
    <w:rsid w:val="00ED3687"/>
    <w:rsid w:val="00ED37BF"/>
    <w:rsid w:val="00ED3CBB"/>
    <w:rsid w:val="00ED45D5"/>
    <w:rsid w:val="00ED533C"/>
    <w:rsid w:val="00ED54DA"/>
    <w:rsid w:val="00ED5615"/>
    <w:rsid w:val="00ED6635"/>
    <w:rsid w:val="00EE08F4"/>
    <w:rsid w:val="00EE13E7"/>
    <w:rsid w:val="00EE4016"/>
    <w:rsid w:val="00EE4BEE"/>
    <w:rsid w:val="00EE4F21"/>
    <w:rsid w:val="00EE667B"/>
    <w:rsid w:val="00EE6D86"/>
    <w:rsid w:val="00EF0BBA"/>
    <w:rsid w:val="00EF1239"/>
    <w:rsid w:val="00EF27E8"/>
    <w:rsid w:val="00EF376F"/>
    <w:rsid w:val="00EF391F"/>
    <w:rsid w:val="00EF41F5"/>
    <w:rsid w:val="00EF4CEF"/>
    <w:rsid w:val="00EF4D1A"/>
    <w:rsid w:val="00EF5A18"/>
    <w:rsid w:val="00EF6223"/>
    <w:rsid w:val="00F007B7"/>
    <w:rsid w:val="00F01BE9"/>
    <w:rsid w:val="00F021B6"/>
    <w:rsid w:val="00F023A2"/>
    <w:rsid w:val="00F02B9C"/>
    <w:rsid w:val="00F02FF0"/>
    <w:rsid w:val="00F037B8"/>
    <w:rsid w:val="00F042F6"/>
    <w:rsid w:val="00F04EE7"/>
    <w:rsid w:val="00F05813"/>
    <w:rsid w:val="00F06B4A"/>
    <w:rsid w:val="00F0753E"/>
    <w:rsid w:val="00F10325"/>
    <w:rsid w:val="00F111B5"/>
    <w:rsid w:val="00F11BCA"/>
    <w:rsid w:val="00F12266"/>
    <w:rsid w:val="00F122EC"/>
    <w:rsid w:val="00F1334F"/>
    <w:rsid w:val="00F1335A"/>
    <w:rsid w:val="00F133A6"/>
    <w:rsid w:val="00F1345B"/>
    <w:rsid w:val="00F13F54"/>
    <w:rsid w:val="00F14134"/>
    <w:rsid w:val="00F15D34"/>
    <w:rsid w:val="00F161D3"/>
    <w:rsid w:val="00F175A7"/>
    <w:rsid w:val="00F17BF0"/>
    <w:rsid w:val="00F20195"/>
    <w:rsid w:val="00F2209D"/>
    <w:rsid w:val="00F224A6"/>
    <w:rsid w:val="00F2255B"/>
    <w:rsid w:val="00F23373"/>
    <w:rsid w:val="00F24B26"/>
    <w:rsid w:val="00F25082"/>
    <w:rsid w:val="00F25FF0"/>
    <w:rsid w:val="00F26444"/>
    <w:rsid w:val="00F2686F"/>
    <w:rsid w:val="00F26CBB"/>
    <w:rsid w:val="00F26CD5"/>
    <w:rsid w:val="00F276CE"/>
    <w:rsid w:val="00F277DF"/>
    <w:rsid w:val="00F31068"/>
    <w:rsid w:val="00F32706"/>
    <w:rsid w:val="00F33752"/>
    <w:rsid w:val="00F34ADF"/>
    <w:rsid w:val="00F35DB0"/>
    <w:rsid w:val="00F374CE"/>
    <w:rsid w:val="00F37E42"/>
    <w:rsid w:val="00F40176"/>
    <w:rsid w:val="00F40245"/>
    <w:rsid w:val="00F40B83"/>
    <w:rsid w:val="00F423C0"/>
    <w:rsid w:val="00F4241D"/>
    <w:rsid w:val="00F428B6"/>
    <w:rsid w:val="00F43AF8"/>
    <w:rsid w:val="00F44F42"/>
    <w:rsid w:val="00F45BA7"/>
    <w:rsid w:val="00F45EE6"/>
    <w:rsid w:val="00F463A2"/>
    <w:rsid w:val="00F467E6"/>
    <w:rsid w:val="00F46D7E"/>
    <w:rsid w:val="00F46F0E"/>
    <w:rsid w:val="00F4762D"/>
    <w:rsid w:val="00F47773"/>
    <w:rsid w:val="00F504E2"/>
    <w:rsid w:val="00F50A0E"/>
    <w:rsid w:val="00F51BE3"/>
    <w:rsid w:val="00F52E7D"/>
    <w:rsid w:val="00F54A96"/>
    <w:rsid w:val="00F5552F"/>
    <w:rsid w:val="00F56080"/>
    <w:rsid w:val="00F56DD9"/>
    <w:rsid w:val="00F571D5"/>
    <w:rsid w:val="00F57317"/>
    <w:rsid w:val="00F57864"/>
    <w:rsid w:val="00F578C1"/>
    <w:rsid w:val="00F57C32"/>
    <w:rsid w:val="00F57C4F"/>
    <w:rsid w:val="00F60088"/>
    <w:rsid w:val="00F60807"/>
    <w:rsid w:val="00F625F6"/>
    <w:rsid w:val="00F6296F"/>
    <w:rsid w:val="00F63260"/>
    <w:rsid w:val="00F65CFA"/>
    <w:rsid w:val="00F6621D"/>
    <w:rsid w:val="00F667AB"/>
    <w:rsid w:val="00F713FA"/>
    <w:rsid w:val="00F715C0"/>
    <w:rsid w:val="00F71DCB"/>
    <w:rsid w:val="00F71EE0"/>
    <w:rsid w:val="00F71FDB"/>
    <w:rsid w:val="00F725A5"/>
    <w:rsid w:val="00F72796"/>
    <w:rsid w:val="00F732F4"/>
    <w:rsid w:val="00F73693"/>
    <w:rsid w:val="00F73EF7"/>
    <w:rsid w:val="00F741D5"/>
    <w:rsid w:val="00F746E6"/>
    <w:rsid w:val="00F74C0D"/>
    <w:rsid w:val="00F760BF"/>
    <w:rsid w:val="00F761D3"/>
    <w:rsid w:val="00F76CF6"/>
    <w:rsid w:val="00F774B2"/>
    <w:rsid w:val="00F800F4"/>
    <w:rsid w:val="00F8017F"/>
    <w:rsid w:val="00F80CD9"/>
    <w:rsid w:val="00F82A10"/>
    <w:rsid w:val="00F86199"/>
    <w:rsid w:val="00F86B56"/>
    <w:rsid w:val="00F86F4D"/>
    <w:rsid w:val="00F908F1"/>
    <w:rsid w:val="00F908F9"/>
    <w:rsid w:val="00F90C80"/>
    <w:rsid w:val="00F92515"/>
    <w:rsid w:val="00F92E0C"/>
    <w:rsid w:val="00F93ECD"/>
    <w:rsid w:val="00F9425C"/>
    <w:rsid w:val="00F96CBE"/>
    <w:rsid w:val="00F96D88"/>
    <w:rsid w:val="00F974F4"/>
    <w:rsid w:val="00F97D88"/>
    <w:rsid w:val="00FA01AD"/>
    <w:rsid w:val="00FA0F7B"/>
    <w:rsid w:val="00FA1221"/>
    <w:rsid w:val="00FA1484"/>
    <w:rsid w:val="00FA14FA"/>
    <w:rsid w:val="00FA2069"/>
    <w:rsid w:val="00FA37A9"/>
    <w:rsid w:val="00FA3803"/>
    <w:rsid w:val="00FA4A1B"/>
    <w:rsid w:val="00FA759C"/>
    <w:rsid w:val="00FA7DFF"/>
    <w:rsid w:val="00FA7ED6"/>
    <w:rsid w:val="00FB0673"/>
    <w:rsid w:val="00FB0926"/>
    <w:rsid w:val="00FB3652"/>
    <w:rsid w:val="00FB4D93"/>
    <w:rsid w:val="00FB5616"/>
    <w:rsid w:val="00FB5AC5"/>
    <w:rsid w:val="00FB5F1B"/>
    <w:rsid w:val="00FB6E54"/>
    <w:rsid w:val="00FB789C"/>
    <w:rsid w:val="00FB7C40"/>
    <w:rsid w:val="00FC0BE7"/>
    <w:rsid w:val="00FC1184"/>
    <w:rsid w:val="00FC2DAF"/>
    <w:rsid w:val="00FC79BE"/>
    <w:rsid w:val="00FC7BB6"/>
    <w:rsid w:val="00FD0AAE"/>
    <w:rsid w:val="00FD0D42"/>
    <w:rsid w:val="00FD1C6C"/>
    <w:rsid w:val="00FD1D10"/>
    <w:rsid w:val="00FD2B36"/>
    <w:rsid w:val="00FD3226"/>
    <w:rsid w:val="00FD43A6"/>
    <w:rsid w:val="00FD56FE"/>
    <w:rsid w:val="00FD652A"/>
    <w:rsid w:val="00FE05AB"/>
    <w:rsid w:val="00FE1466"/>
    <w:rsid w:val="00FE1A8F"/>
    <w:rsid w:val="00FE35BC"/>
    <w:rsid w:val="00FE4F1B"/>
    <w:rsid w:val="00FE5CE4"/>
    <w:rsid w:val="00FE6C94"/>
    <w:rsid w:val="00FE6D9A"/>
    <w:rsid w:val="00FE7EB2"/>
    <w:rsid w:val="00FF0417"/>
    <w:rsid w:val="00FF0CB9"/>
    <w:rsid w:val="00FF0E63"/>
    <w:rsid w:val="00FF1055"/>
    <w:rsid w:val="00FF12C3"/>
    <w:rsid w:val="00FF1E0B"/>
    <w:rsid w:val="00FF2777"/>
    <w:rsid w:val="00FF51EE"/>
    <w:rsid w:val="00FF5501"/>
    <w:rsid w:val="00FF64B9"/>
    <w:rsid w:val="00FF7278"/>
    <w:rsid w:val="00FF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metricconverter"/>
  <w:shapeDefaults>
    <o:shapedefaults v:ext="edit" spidmax="26625">
      <o:colormru v:ext="edit" colors="#cf9"/>
    </o:shapedefaults>
    <o:shapelayout v:ext="edit">
      <o:idmap v:ext="edit" data="1"/>
    </o:shapelayout>
  </w:shapeDefaults>
  <w:decimalSymbol w:val="."/>
  <w:listSeparator w:val=","/>
  <w14:docId w14:val="05704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14"/>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Annotationtext,comment text"/>
    <w:basedOn w:val="Normal"/>
    <w:link w:val="CommentTextChar"/>
    <w:qFormat/>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PlainText">
    <w:name w:val="Plain Text"/>
    <w:basedOn w:val="Normal"/>
    <w:pPr>
      <w:tabs>
        <w:tab w:val="clear" w:pos="567"/>
      </w:tabs>
      <w:spacing w:line="240" w:lineRule="auto"/>
    </w:pPr>
    <w:rPr>
      <w:rFonts w:ascii="Courier New" w:hAnsi="Courier New"/>
      <w:sz w:val="20"/>
      <w:lang w:val="en-AU"/>
    </w:rPr>
  </w:style>
  <w:style w:type="paragraph" w:customStyle="1" w:styleId="Text">
    <w:name w:val="Text"/>
    <w:basedOn w:val="Normal"/>
    <w:link w:val="TextChar"/>
    <w:pPr>
      <w:tabs>
        <w:tab w:val="clear" w:pos="567"/>
      </w:tabs>
      <w:spacing w:before="120" w:line="-269" w:lineRule="auto"/>
      <w:jc w:val="both"/>
    </w:pPr>
    <w:rPr>
      <w:rFonts w:ascii="Sabon" w:hAnsi="Sabon"/>
    </w:rPr>
  </w:style>
  <w:style w:type="paragraph" w:styleId="CommentSubject">
    <w:name w:val="annotation subject"/>
    <w:basedOn w:val="CommentText"/>
    <w:next w:val="CommentText"/>
    <w:semiHidden/>
    <w:rPr>
      <w:b/>
      <w:bCs/>
    </w:rPr>
  </w:style>
  <w:style w:type="paragraph" w:customStyle="1" w:styleId="BodyText21">
    <w:name w:val="Body Text 21"/>
    <w:basedOn w:val="Normal"/>
    <w:pPr>
      <w:spacing w:line="-260" w:lineRule="auto"/>
      <w:ind w:left="567"/>
      <w:jc w:val="both"/>
    </w:pPr>
  </w:style>
  <w:style w:type="paragraph" w:customStyle="1" w:styleId="paragraph">
    <w:name w:val="paragraph"/>
    <w:basedOn w:val="Normal"/>
    <w:pPr>
      <w:tabs>
        <w:tab w:val="clear" w:pos="567"/>
      </w:tabs>
      <w:spacing w:before="120" w:line="240" w:lineRule="auto"/>
      <w:jc w:val="both"/>
    </w:pPr>
    <w:rPr>
      <w:sz w:val="24"/>
    </w:rPr>
  </w:style>
  <w:style w:type="table" w:styleId="TableGrid">
    <w:name w:val="Table Grid"/>
    <w:basedOn w:val="TableNormal"/>
    <w:pPr>
      <w:tabs>
        <w:tab w:val="left" w:pos="567"/>
      </w:tabs>
      <w:spacing w:line="-2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Pr>
      <w:rFonts w:ascii="Sabon" w:hAnsi="Sabon"/>
      <w:sz w:val="22"/>
      <w:lang w:val="en-GB" w:eastAsia="en-US" w:bidi="ar-SA"/>
    </w:rPr>
  </w:style>
  <w:style w:type="paragraph" w:customStyle="1" w:styleId="Table">
    <w:name w:val="Table"/>
    <w:basedOn w:val="Normal"/>
    <w:link w:val="TableChar"/>
    <w:pPr>
      <w:keepLines/>
      <w:tabs>
        <w:tab w:val="clear" w:pos="567"/>
        <w:tab w:val="left" w:pos="284"/>
      </w:tabs>
      <w:spacing w:before="40" w:after="20" w:line="240" w:lineRule="auto"/>
    </w:pPr>
    <w:rPr>
      <w:rFonts w:ascii="Arial" w:hAnsi="Arial"/>
      <w:lang w:val="en-US"/>
    </w:rPr>
  </w:style>
  <w:style w:type="character" w:customStyle="1" w:styleId="TableChar">
    <w:name w:val="Table Char"/>
    <w:link w:val="Table"/>
    <w:rPr>
      <w:rFonts w:ascii="Arial" w:hAnsi="Arial"/>
      <w:sz w:val="22"/>
      <w:lang w:val="en-US" w:eastAsia="en-US" w:bidi="ar-SA"/>
    </w:rPr>
  </w:style>
  <w:style w:type="paragraph" w:styleId="ListBullet">
    <w:name w:val="List Bullet"/>
    <w:basedOn w:val="Normal"/>
    <w:pPr>
      <w:numPr>
        <w:numId w:val="9"/>
      </w:numPr>
    </w:pPr>
  </w:style>
  <w:style w:type="paragraph" w:customStyle="1" w:styleId="Authors">
    <w:name w:val="Authors"/>
    <w:basedOn w:val="Normal"/>
    <w:rsid w:val="00EA71E2"/>
    <w:pPr>
      <w:keepNext/>
      <w:tabs>
        <w:tab w:val="clear" w:pos="567"/>
      </w:tabs>
      <w:spacing w:before="240" w:line="240" w:lineRule="auto"/>
    </w:pPr>
    <w:rPr>
      <w:rFonts w:ascii="Arial" w:hAnsi="Arial"/>
    </w:rPr>
  </w:style>
  <w:style w:type="paragraph" w:customStyle="1" w:styleId="TextChar0">
    <w:name w:val="Text Char"/>
    <w:basedOn w:val="Normal"/>
    <w:link w:val="TextCharChar"/>
    <w:rsid w:val="00B97C98"/>
    <w:pPr>
      <w:tabs>
        <w:tab w:val="clear" w:pos="567"/>
      </w:tabs>
      <w:spacing w:before="120" w:line="240" w:lineRule="auto"/>
      <w:jc w:val="both"/>
    </w:pPr>
    <w:rPr>
      <w:sz w:val="24"/>
      <w:lang w:val="en-US"/>
    </w:rPr>
  </w:style>
  <w:style w:type="character" w:customStyle="1" w:styleId="TextCharChar">
    <w:name w:val="Text Char Char"/>
    <w:link w:val="TextChar0"/>
    <w:rsid w:val="00B97C98"/>
    <w:rPr>
      <w:sz w:val="24"/>
      <w:lang w:val="en-US" w:eastAsia="en-US" w:bidi="ar-SA"/>
    </w:rPr>
  </w:style>
  <w:style w:type="paragraph" w:customStyle="1" w:styleId="CharChar">
    <w:name w:val="Char Char"/>
    <w:basedOn w:val="Normal"/>
    <w:rsid w:val="00B97C98"/>
    <w:pPr>
      <w:tabs>
        <w:tab w:val="clear" w:pos="567"/>
      </w:tabs>
      <w:spacing w:after="160" w:line="240" w:lineRule="exact"/>
    </w:pPr>
    <w:rPr>
      <w:rFonts w:ascii="Tahoma" w:hAnsi="Tahoma"/>
      <w:sz w:val="20"/>
      <w:lang w:val="en-US"/>
    </w:rPr>
  </w:style>
  <w:style w:type="paragraph" w:customStyle="1" w:styleId="CharCharCharCharCharCharCharCharChar">
    <w:name w:val="Char Char Char Char Char Char Char Char Char"/>
    <w:basedOn w:val="Normal"/>
    <w:rsid w:val="00D9658E"/>
    <w:pPr>
      <w:tabs>
        <w:tab w:val="clear" w:pos="567"/>
      </w:tabs>
      <w:spacing w:after="160" w:line="240" w:lineRule="exact"/>
    </w:pPr>
    <w:rPr>
      <w:rFonts w:ascii="Verdana" w:hAnsi="Verdana" w:cs="Verdana"/>
      <w:sz w:val="20"/>
      <w:lang w:val="en-US"/>
    </w:rPr>
  </w:style>
  <w:style w:type="paragraph" w:customStyle="1" w:styleId="Style">
    <w:name w:val="Style"/>
    <w:basedOn w:val="Normal"/>
    <w:rsid w:val="00B9691B"/>
    <w:pPr>
      <w:tabs>
        <w:tab w:val="clear" w:pos="567"/>
      </w:tabs>
      <w:spacing w:after="160" w:line="240" w:lineRule="exact"/>
    </w:pPr>
    <w:rPr>
      <w:rFonts w:ascii="Verdana" w:hAnsi="Verdana" w:cs="Verdana"/>
      <w:sz w:val="20"/>
    </w:rPr>
  </w:style>
  <w:style w:type="paragraph" w:styleId="Revision">
    <w:name w:val="Revision"/>
    <w:hidden/>
    <w:uiPriority w:val="99"/>
    <w:semiHidden/>
    <w:rsid w:val="002D7C69"/>
    <w:pPr>
      <w:spacing w:line="260" w:lineRule="exact"/>
    </w:pPr>
    <w:rPr>
      <w:sz w:val="22"/>
      <w:lang w:val="en-GB"/>
    </w:rPr>
  </w:style>
  <w:style w:type="character" w:customStyle="1" w:styleId="HeaderChar">
    <w:name w:val="Header Char"/>
    <w:link w:val="Header"/>
    <w:rsid w:val="00036561"/>
    <w:rPr>
      <w:rFonts w:ascii="Helvetica" w:hAnsi="Helvetica"/>
      <w:lang w:val="en-GB" w:eastAsia="en-US" w:bidi="ar-SA"/>
    </w:rPr>
  </w:style>
  <w:style w:type="character" w:customStyle="1" w:styleId="st1">
    <w:name w:val="st1"/>
    <w:basedOn w:val="DefaultParagraphFont"/>
    <w:rsid w:val="0015553B"/>
  </w:style>
  <w:style w:type="character" w:customStyle="1" w:styleId="CommentTextChar">
    <w:name w:val="Comment Text Char"/>
    <w:aliases w:val="Comment Text Char1 Char Char,Comment Text Char Char Char Char,Comment Text Char1 Char1,Annotationtext Char,comment text Char"/>
    <w:link w:val="CommentText"/>
    <w:rsid w:val="00C55051"/>
    <w:rPr>
      <w:lang w:val="en-GB"/>
    </w:rPr>
  </w:style>
  <w:style w:type="paragraph" w:customStyle="1" w:styleId="Default">
    <w:name w:val="Default"/>
    <w:rsid w:val="00995D1B"/>
    <w:pPr>
      <w:autoSpaceDE w:val="0"/>
      <w:autoSpaceDN w:val="0"/>
      <w:adjustRightInd w:val="0"/>
      <w:spacing w:line="260" w:lineRule="exact"/>
    </w:pPr>
    <w:rPr>
      <w:color w:val="000000"/>
      <w:sz w:val="24"/>
      <w:szCs w:val="24"/>
    </w:rPr>
  </w:style>
  <w:style w:type="paragraph" w:customStyle="1" w:styleId="Nottoc-headings">
    <w:name w:val="Not toc-headings"/>
    <w:basedOn w:val="Normal"/>
    <w:next w:val="Text"/>
    <w:link w:val="Nottoc-headingsChar"/>
    <w:rsid w:val="00AD1A4A"/>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AD1A4A"/>
    <w:rPr>
      <w:rFonts w:ascii="Arial" w:eastAsia="MS Gothic" w:hAnsi="Arial"/>
      <w:b/>
      <w:sz w:val="24"/>
      <w:szCs w:val="24"/>
      <w:lang w:val="x-none" w:eastAsia="ja-JP"/>
    </w:rPr>
  </w:style>
  <w:style w:type="paragraph" w:customStyle="1" w:styleId="Legend">
    <w:name w:val="Legend"/>
    <w:basedOn w:val="Table"/>
    <w:rsid w:val="00AD1A4A"/>
    <w:rPr>
      <w:rFonts w:eastAsia="MS Mincho"/>
      <w:sz w:val="20"/>
      <w:szCs w:val="24"/>
      <w:lang w:eastAsia="ja-JP"/>
    </w:rPr>
  </w:style>
  <w:style w:type="paragraph" w:styleId="TOC1">
    <w:name w:val="toc 1"/>
    <w:basedOn w:val="Normal"/>
    <w:next w:val="Normal"/>
    <w:autoRedefine/>
    <w:semiHidden/>
    <w:rsid w:val="003D72CB"/>
    <w:pPr>
      <w:numPr>
        <w:numId w:val="33"/>
      </w:numPr>
      <w:tabs>
        <w:tab w:val="clear" w:pos="720"/>
        <w:tab w:val="num" w:pos="567"/>
      </w:tabs>
      <w:ind w:left="567" w:hanging="567"/>
    </w:pPr>
    <w:rPr>
      <w:b/>
      <w:noProof/>
      <w:snapToGrid w:val="0"/>
      <w:lang w:val="bg-BG"/>
    </w:rPr>
  </w:style>
  <w:style w:type="paragraph" w:styleId="ListParagraph">
    <w:name w:val="List Paragraph"/>
    <w:basedOn w:val="Normal"/>
    <w:uiPriority w:val="34"/>
    <w:qFormat/>
    <w:rsid w:val="004029FC"/>
    <w:pPr>
      <w:ind w:left="720"/>
    </w:pPr>
  </w:style>
  <w:style w:type="paragraph" w:customStyle="1" w:styleId="BodytextAgency">
    <w:name w:val="Body text (Agency)"/>
    <w:basedOn w:val="Normal"/>
    <w:link w:val="BodytextAgencyChar"/>
    <w:qFormat/>
    <w:rsid w:val="007E0772"/>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qFormat/>
    <w:rsid w:val="007E0772"/>
    <w:rPr>
      <w:rFonts w:ascii="Verdana" w:eastAsia="Verdana" w:hAnsi="Verdana" w:cs="Verdana"/>
      <w:sz w:val="18"/>
      <w:szCs w:val="18"/>
      <w:lang w:val="en-GB" w:eastAsia="en-GB"/>
    </w:rPr>
  </w:style>
  <w:style w:type="paragraph" w:customStyle="1" w:styleId="NoteList">
    <w:name w:val="NoteList"/>
    <w:basedOn w:val="Normal"/>
    <w:next w:val="Normal"/>
    <w:rsid w:val="00332F7F"/>
    <w:pPr>
      <w:tabs>
        <w:tab w:val="clear" w:pos="567"/>
      </w:tabs>
      <w:spacing w:before="720" w:after="720" w:line="240" w:lineRule="auto"/>
      <w:ind w:left="5103" w:hanging="3119"/>
    </w:pPr>
    <w:rPr>
      <w:rFonts w:ascii="CG Times (W1)" w:hAnsi="CG Times (W1)"/>
      <w:b/>
      <w:smallCaps/>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8318">
      <w:bodyDiv w:val="1"/>
      <w:marLeft w:val="0"/>
      <w:marRight w:val="0"/>
      <w:marTop w:val="0"/>
      <w:marBottom w:val="0"/>
      <w:divBdr>
        <w:top w:val="none" w:sz="0" w:space="0" w:color="auto"/>
        <w:left w:val="none" w:sz="0" w:space="0" w:color="auto"/>
        <w:bottom w:val="none" w:sz="0" w:space="0" w:color="auto"/>
        <w:right w:val="none" w:sz="0" w:space="0" w:color="auto"/>
      </w:divBdr>
    </w:div>
    <w:div w:id="297077661">
      <w:bodyDiv w:val="1"/>
      <w:marLeft w:val="0"/>
      <w:marRight w:val="0"/>
      <w:marTop w:val="0"/>
      <w:marBottom w:val="0"/>
      <w:divBdr>
        <w:top w:val="none" w:sz="0" w:space="0" w:color="auto"/>
        <w:left w:val="none" w:sz="0" w:space="0" w:color="auto"/>
        <w:bottom w:val="none" w:sz="0" w:space="0" w:color="auto"/>
        <w:right w:val="none" w:sz="0" w:space="0" w:color="auto"/>
      </w:divBdr>
    </w:div>
    <w:div w:id="371662272">
      <w:bodyDiv w:val="1"/>
      <w:marLeft w:val="0"/>
      <w:marRight w:val="0"/>
      <w:marTop w:val="0"/>
      <w:marBottom w:val="0"/>
      <w:divBdr>
        <w:top w:val="none" w:sz="0" w:space="0" w:color="auto"/>
        <w:left w:val="none" w:sz="0" w:space="0" w:color="auto"/>
        <w:bottom w:val="none" w:sz="0" w:space="0" w:color="auto"/>
        <w:right w:val="none" w:sz="0" w:space="0" w:color="auto"/>
      </w:divBdr>
    </w:div>
    <w:div w:id="386219334">
      <w:bodyDiv w:val="1"/>
      <w:marLeft w:val="0"/>
      <w:marRight w:val="0"/>
      <w:marTop w:val="0"/>
      <w:marBottom w:val="0"/>
      <w:divBdr>
        <w:top w:val="none" w:sz="0" w:space="0" w:color="auto"/>
        <w:left w:val="none" w:sz="0" w:space="0" w:color="auto"/>
        <w:bottom w:val="none" w:sz="0" w:space="0" w:color="auto"/>
        <w:right w:val="none" w:sz="0" w:space="0" w:color="auto"/>
      </w:divBdr>
    </w:div>
    <w:div w:id="428503819">
      <w:bodyDiv w:val="1"/>
      <w:marLeft w:val="0"/>
      <w:marRight w:val="0"/>
      <w:marTop w:val="0"/>
      <w:marBottom w:val="0"/>
      <w:divBdr>
        <w:top w:val="none" w:sz="0" w:space="0" w:color="auto"/>
        <w:left w:val="none" w:sz="0" w:space="0" w:color="auto"/>
        <w:bottom w:val="none" w:sz="0" w:space="0" w:color="auto"/>
        <w:right w:val="none" w:sz="0" w:space="0" w:color="auto"/>
      </w:divBdr>
    </w:div>
    <w:div w:id="573273603">
      <w:bodyDiv w:val="1"/>
      <w:marLeft w:val="0"/>
      <w:marRight w:val="0"/>
      <w:marTop w:val="0"/>
      <w:marBottom w:val="0"/>
      <w:divBdr>
        <w:top w:val="none" w:sz="0" w:space="0" w:color="auto"/>
        <w:left w:val="none" w:sz="0" w:space="0" w:color="auto"/>
        <w:bottom w:val="none" w:sz="0" w:space="0" w:color="auto"/>
        <w:right w:val="none" w:sz="0" w:space="0" w:color="auto"/>
      </w:divBdr>
    </w:div>
    <w:div w:id="664670631">
      <w:bodyDiv w:val="1"/>
      <w:marLeft w:val="0"/>
      <w:marRight w:val="0"/>
      <w:marTop w:val="0"/>
      <w:marBottom w:val="0"/>
      <w:divBdr>
        <w:top w:val="none" w:sz="0" w:space="0" w:color="auto"/>
        <w:left w:val="none" w:sz="0" w:space="0" w:color="auto"/>
        <w:bottom w:val="none" w:sz="0" w:space="0" w:color="auto"/>
        <w:right w:val="none" w:sz="0" w:space="0" w:color="auto"/>
      </w:divBdr>
    </w:div>
    <w:div w:id="996154895">
      <w:bodyDiv w:val="1"/>
      <w:marLeft w:val="0"/>
      <w:marRight w:val="0"/>
      <w:marTop w:val="0"/>
      <w:marBottom w:val="0"/>
      <w:divBdr>
        <w:top w:val="none" w:sz="0" w:space="0" w:color="auto"/>
        <w:left w:val="none" w:sz="0" w:space="0" w:color="auto"/>
        <w:bottom w:val="none" w:sz="0" w:space="0" w:color="auto"/>
        <w:right w:val="none" w:sz="0" w:space="0" w:color="auto"/>
      </w:divBdr>
    </w:div>
    <w:div w:id="1028022709">
      <w:bodyDiv w:val="1"/>
      <w:marLeft w:val="0"/>
      <w:marRight w:val="0"/>
      <w:marTop w:val="0"/>
      <w:marBottom w:val="0"/>
      <w:divBdr>
        <w:top w:val="none" w:sz="0" w:space="0" w:color="auto"/>
        <w:left w:val="none" w:sz="0" w:space="0" w:color="auto"/>
        <w:bottom w:val="none" w:sz="0" w:space="0" w:color="auto"/>
        <w:right w:val="none" w:sz="0" w:space="0" w:color="auto"/>
      </w:divBdr>
    </w:div>
    <w:div w:id="1101560581">
      <w:bodyDiv w:val="1"/>
      <w:marLeft w:val="0"/>
      <w:marRight w:val="0"/>
      <w:marTop w:val="0"/>
      <w:marBottom w:val="0"/>
      <w:divBdr>
        <w:top w:val="none" w:sz="0" w:space="0" w:color="auto"/>
        <w:left w:val="none" w:sz="0" w:space="0" w:color="auto"/>
        <w:bottom w:val="none" w:sz="0" w:space="0" w:color="auto"/>
        <w:right w:val="none" w:sz="0" w:space="0" w:color="auto"/>
      </w:divBdr>
    </w:div>
    <w:div w:id="1373730610">
      <w:bodyDiv w:val="1"/>
      <w:marLeft w:val="0"/>
      <w:marRight w:val="0"/>
      <w:marTop w:val="0"/>
      <w:marBottom w:val="0"/>
      <w:divBdr>
        <w:top w:val="none" w:sz="0" w:space="0" w:color="auto"/>
        <w:left w:val="none" w:sz="0" w:space="0" w:color="auto"/>
        <w:bottom w:val="none" w:sz="0" w:space="0" w:color="auto"/>
        <w:right w:val="none" w:sz="0" w:space="0" w:color="auto"/>
      </w:divBdr>
    </w:div>
    <w:div w:id="1644655440">
      <w:bodyDiv w:val="1"/>
      <w:marLeft w:val="0"/>
      <w:marRight w:val="0"/>
      <w:marTop w:val="0"/>
      <w:marBottom w:val="0"/>
      <w:divBdr>
        <w:top w:val="none" w:sz="0" w:space="0" w:color="auto"/>
        <w:left w:val="none" w:sz="0" w:space="0" w:color="auto"/>
        <w:bottom w:val="none" w:sz="0" w:space="0" w:color="auto"/>
        <w:right w:val="none" w:sz="0" w:space="0" w:color="auto"/>
      </w:divBdr>
    </w:div>
    <w:div w:id="185645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s://www.ema.europa.eu/en/documents/template-form/qrd-appendix-v-adverse-drug-reaction-reporting-details_en.docx"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image" Target="media/image5.jpeg"/><Relationship Id="rId25" Type="http://schemas.openxmlformats.org/officeDocument/2006/relationships/image" Target="media/image12.pn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image" Target="media/image11.pn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0.png"/><Relationship Id="rId28" Type="http://schemas.openxmlformats.org/officeDocument/2006/relationships/footer" Target="footer2.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hyperlink" Target="https://www.ema.europa.eu/en/documents/template-form/qrd-appendix-v-adverse-drug-reaction-reporting-details_en.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image" Target="media/image2.jpeg"/><Relationship Id="rId22" Type="http://schemas.openxmlformats.org/officeDocument/2006/relationships/image" Target="media/image9.png"/><Relationship Id="rId27" Type="http://schemas.openxmlformats.org/officeDocument/2006/relationships/footer" Target="footer1.xml"/><Relationship Id="rId30" Type="http://schemas.microsoft.com/office/2011/relationships/people" Target="people.xml"/><Relationship Id="rId35" Type="http://schemas.openxmlformats.org/officeDocument/2006/relationships/customXml" Target="../customXml/item5.xml"/><Relationship Id="rId8" Type="http://schemas.openxmlformats.org/officeDocument/2006/relationships/hyperlink" Target="https://www.ema.europa.eu/en/medicines/human/EPAR/exel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EMADOC-1700519818-2854464</_dlc_DocId>
    <_dlc_DocIdUrl xmlns="a034c160-bfb7-45f5-8632-2eb7e0508071">
      <Url>https://euema.sharepoint.com/sites/CRM/_layouts/15/DocIdRedir.aspx?ID=EMADOC-1700519818-2854464</Url>
      <Description>EMADOC-1700519818-2854464</Description>
    </_dlc_DocIdUrl>
  </documentManagement>
</p:properties>
</file>

<file path=customXml/itemProps1.xml><?xml version="1.0" encoding="utf-8"?>
<ds:datastoreItem xmlns:ds="http://schemas.openxmlformats.org/officeDocument/2006/customXml" ds:itemID="{8447149E-BD59-4A14-83BF-7C4BB1D78135}">
  <ds:schemaRefs>
    <ds:schemaRef ds:uri="http://schemas.openxmlformats.org/officeDocument/2006/bibliography"/>
  </ds:schemaRefs>
</ds:datastoreItem>
</file>

<file path=customXml/itemProps2.xml><?xml version="1.0" encoding="utf-8"?>
<ds:datastoreItem xmlns:ds="http://schemas.openxmlformats.org/officeDocument/2006/customXml" ds:itemID="{0217CCC7-F312-49F4-BC07-994FBA2F4BB1}"/>
</file>

<file path=customXml/itemProps3.xml><?xml version="1.0" encoding="utf-8"?>
<ds:datastoreItem xmlns:ds="http://schemas.openxmlformats.org/officeDocument/2006/customXml" ds:itemID="{4D655E73-2D6A-4584-AE54-6194D281E5AC}"/>
</file>

<file path=customXml/itemProps4.xml><?xml version="1.0" encoding="utf-8"?>
<ds:datastoreItem xmlns:ds="http://schemas.openxmlformats.org/officeDocument/2006/customXml" ds:itemID="{249EAA35-AE23-49FB-8042-B85B545319F4}"/>
</file>

<file path=customXml/itemProps5.xml><?xml version="1.0" encoding="utf-8"?>
<ds:datastoreItem xmlns:ds="http://schemas.openxmlformats.org/officeDocument/2006/customXml" ds:itemID="{020B93C2-043E-4858-A9AB-32B654226A22}"/>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123</Pages>
  <Words>31936</Words>
  <Characters>182040</Characters>
  <Application>Microsoft Office Word</Application>
  <DocSecurity>0</DocSecurity>
  <Lines>1517</Lines>
  <Paragraphs>427</Paragraphs>
  <ScaleCrop>false</ScaleCrop>
  <HeadingPairs>
    <vt:vector size="2" baseType="variant">
      <vt:variant>
        <vt:lpstr>Title</vt:lpstr>
      </vt:variant>
      <vt:variant>
        <vt:i4>1</vt:i4>
      </vt:variant>
    </vt:vector>
  </HeadingPairs>
  <TitlesOfParts>
    <vt:vector size="1" baseType="lpstr">
      <vt:lpstr>Exelon: EPAR - Product information - tracked changes</vt:lpstr>
    </vt:vector>
  </TitlesOfParts>
  <Company/>
  <LinksUpToDate>false</LinksUpToDate>
  <CharactersWithSpaces>213549</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Exelon: EPAR - Product information - tracked changes</dc:title>
  <dc:subject/>
  <dc:creator/>
  <cp:keywords/>
  <cp:lastModifiedBy/>
  <cp:revision>1</cp:revision>
  <dcterms:created xsi:type="dcterms:W3CDTF">2025-03-24T08:22:00Z</dcterms:created>
  <dcterms:modified xsi:type="dcterms:W3CDTF">2025-09-23T09:03:00Z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2025-03-24T08:21:37Z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d34c46eb-6467-4f21-9d67-41f495812c10</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f4f920a2-7783-4bc3-b7d9-343d068f0ded</vt:lpwstr>
  </property>
</Properties>
</file>