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4126" w14:textId="3A3F0B92" w:rsidR="0089230F" w:rsidRDefault="00005B99">
      <w:pPr>
        <w:pStyle w:val="RefAgency"/>
        <w:tabs>
          <w:tab w:val="left" w:pos="1287"/>
        </w:tabs>
        <w:rPr>
          <w:spacing w:val="-1"/>
        </w:rPr>
      </w:pPr>
      <w:r>
        <w:rPr>
          <w:spacing w:val="-1"/>
        </w:rPr>
        <w:t>2</w:t>
      </w:r>
      <w:r w:rsidR="00852B26">
        <w:rPr>
          <w:spacing w:val="-1"/>
        </w:rPr>
        <w:t>3</w:t>
      </w:r>
      <w:r w:rsidR="00EC277E">
        <w:rPr>
          <w:spacing w:val="-1"/>
        </w:rPr>
        <w:t xml:space="preserve"> </w:t>
      </w:r>
      <w:r w:rsidR="00D41D0A" w:rsidRPr="00D41D0A">
        <w:rPr>
          <w:spacing w:val="-1"/>
        </w:rPr>
        <w:t>March</w:t>
      </w:r>
      <w:r w:rsidR="0089230F" w:rsidRPr="00D41D0A">
        <w:rPr>
          <w:spacing w:val="-1"/>
        </w:rPr>
        <w:t xml:space="preserve"> 20</w:t>
      </w:r>
      <w:r w:rsidR="0092280F" w:rsidRPr="00D41D0A">
        <w:rPr>
          <w:spacing w:val="-1"/>
        </w:rPr>
        <w:t>2</w:t>
      </w:r>
      <w:r w:rsidR="00D41D0A" w:rsidRPr="00D41D0A">
        <w:rPr>
          <w:spacing w:val="-1"/>
        </w:rPr>
        <w:t>6</w:t>
      </w:r>
    </w:p>
    <w:p w14:paraId="2EEC3036" w14:textId="77777777" w:rsidR="001C74D6" w:rsidRDefault="009C7BAD">
      <w:pPr>
        <w:pStyle w:val="RefAgency"/>
        <w:tabs>
          <w:tab w:val="left" w:pos="1287"/>
        </w:tabs>
      </w:pPr>
      <w:r w:rsidRPr="009C7BAD">
        <w:rPr>
          <w:szCs w:val="15"/>
        </w:rPr>
        <w:t>EMA/493921/2015</w:t>
      </w:r>
      <w:r w:rsidR="00FD25E2">
        <w:rPr>
          <w:szCs w:val="15"/>
        </w:rPr>
        <w:t xml:space="preserve"> Rev.</w:t>
      </w:r>
      <w:r w:rsidR="0092280F">
        <w:rPr>
          <w:szCs w:val="15"/>
        </w:rPr>
        <w:t>2</w:t>
      </w:r>
    </w:p>
    <w:p w14:paraId="3602668D" w14:textId="327A7428" w:rsidR="001C74D6" w:rsidRDefault="00A43DE8">
      <w:pPr>
        <w:pStyle w:val="RefAgency"/>
        <w:tabs>
          <w:tab w:val="left" w:pos="1384"/>
        </w:tabs>
      </w:pPr>
      <w:bookmarkStart w:id="0" w:name="Head"/>
      <w:r>
        <w:t xml:space="preserve">Human </w:t>
      </w:r>
      <w:r w:rsidR="003163D8">
        <w:t xml:space="preserve">Medicines </w:t>
      </w:r>
      <w:r>
        <w:t>Division</w:t>
      </w:r>
      <w:bookmarkEnd w:id="0"/>
    </w:p>
    <w:p w14:paraId="15250E62" w14:textId="77777777" w:rsidR="00EC5EB0" w:rsidRDefault="00A43DE8" w:rsidP="00EC5EB0">
      <w:pPr>
        <w:pStyle w:val="DoctitleAgency"/>
      </w:pPr>
      <w:r w:rsidRPr="00A43DE8">
        <w:t xml:space="preserve">Request/declaration form for the provision of information via </w:t>
      </w:r>
      <w:r w:rsidR="006F5FBF">
        <w:rPr>
          <w:color w:val="003299"/>
          <w:spacing w:val="-1"/>
        </w:rPr>
        <w:t>m</w:t>
      </w:r>
      <w:r w:rsidR="00077D29">
        <w:rPr>
          <w:color w:val="003299"/>
          <w:spacing w:val="-1"/>
        </w:rPr>
        <w:t>obile s</w:t>
      </w:r>
      <w:r w:rsidR="00077D29" w:rsidRPr="001D4763">
        <w:rPr>
          <w:color w:val="003299"/>
          <w:spacing w:val="-1"/>
        </w:rPr>
        <w:t xml:space="preserve">canning </w:t>
      </w:r>
      <w:r w:rsidR="00DE1270">
        <w:rPr>
          <w:color w:val="003299"/>
          <w:spacing w:val="-1"/>
        </w:rPr>
        <w:t xml:space="preserve">and other </w:t>
      </w:r>
      <w:r w:rsidR="00077D29" w:rsidRPr="001D4763">
        <w:rPr>
          <w:color w:val="003299"/>
          <w:spacing w:val="-1"/>
        </w:rPr>
        <w:t>technologies</w:t>
      </w:r>
      <w:r w:rsidRPr="00A43DE8">
        <w:t xml:space="preserve"> in the centralised procedure</w:t>
      </w:r>
    </w:p>
    <w:p w14:paraId="49A5934D" w14:textId="77777777" w:rsidR="0089230F" w:rsidRDefault="0089230F" w:rsidP="0089230F">
      <w:pPr>
        <w:pStyle w:val="BodytextAgency"/>
        <w:rPr>
          <w:i/>
          <w:sz w:val="16"/>
        </w:rPr>
      </w:pPr>
    </w:p>
    <w:p w14:paraId="7010D8AC" w14:textId="77777777" w:rsidR="00A43DE8" w:rsidRPr="0089230F" w:rsidRDefault="00A43DE8" w:rsidP="00582490">
      <w:pPr>
        <w:pStyle w:val="BodytextAgency"/>
        <w:spacing w:after="120"/>
        <w:rPr>
          <w:i/>
          <w:sz w:val="16"/>
        </w:rPr>
      </w:pPr>
      <w:r w:rsidRPr="0089230F">
        <w:rPr>
          <w:i/>
          <w:sz w:val="16"/>
        </w:rPr>
        <w:t>[This form</w:t>
      </w:r>
      <w:r w:rsidR="00EC277E">
        <w:rPr>
          <w:i/>
          <w:sz w:val="16"/>
        </w:rPr>
        <w:t>,</w:t>
      </w:r>
      <w:r w:rsidRPr="0089230F">
        <w:rPr>
          <w:i/>
          <w:sz w:val="16"/>
        </w:rPr>
        <w:t xml:space="preserve"> accompanied by relevant information</w:t>
      </w:r>
      <w:r w:rsidR="00EC277E">
        <w:rPr>
          <w:i/>
          <w:sz w:val="16"/>
        </w:rPr>
        <w:t>,</w:t>
      </w:r>
      <w:r w:rsidRPr="0089230F">
        <w:rPr>
          <w:i/>
          <w:sz w:val="16"/>
        </w:rPr>
        <w:t xml:space="preserve"> should be submitted to EMA in the context of an authorisation procedure within module 1.3.1 of the dossier. </w:t>
      </w:r>
    </w:p>
    <w:p w14:paraId="5155274F" w14:textId="77777777" w:rsidR="00A43DE8" w:rsidRPr="0089230F" w:rsidRDefault="00A43DE8" w:rsidP="00582490">
      <w:pPr>
        <w:pStyle w:val="BodytextAgency"/>
        <w:spacing w:before="120" w:after="120"/>
        <w:rPr>
          <w:i/>
          <w:sz w:val="16"/>
        </w:rPr>
      </w:pPr>
      <w:r w:rsidRPr="0089230F">
        <w:rPr>
          <w:i/>
          <w:sz w:val="16"/>
        </w:rPr>
        <w:t>All sections of the form should be completed. The applicant</w:t>
      </w:r>
      <w:r w:rsidR="00B456D1">
        <w:rPr>
          <w:i/>
          <w:sz w:val="16"/>
        </w:rPr>
        <w:t>/marketing authorisation holder (MAH)</w:t>
      </w:r>
      <w:r w:rsidRPr="0089230F">
        <w:rPr>
          <w:i/>
          <w:sz w:val="16"/>
        </w:rPr>
        <w:t xml:space="preserve"> is required to confirm all the statements highlighted in bold within this form (declarations) and sign at the end of the document. If not completed in full, the applicant</w:t>
      </w:r>
      <w:r w:rsidR="00B456D1">
        <w:rPr>
          <w:i/>
          <w:sz w:val="16"/>
        </w:rPr>
        <w:t>/MAH</w:t>
      </w:r>
      <w:r w:rsidRPr="0089230F">
        <w:rPr>
          <w:i/>
          <w:sz w:val="16"/>
        </w:rPr>
        <w:t xml:space="preserve"> may be requested to re-submit.</w:t>
      </w:r>
      <w:r w:rsidR="00591710" w:rsidRPr="0089230F">
        <w:rPr>
          <w:i/>
          <w:sz w:val="16"/>
        </w:rPr>
        <w:t>]</w:t>
      </w:r>
    </w:p>
    <w:p w14:paraId="4AD1E009" w14:textId="77777777" w:rsidR="00A43DE8" w:rsidRPr="00A43DE8" w:rsidRDefault="00A43DE8" w:rsidP="00A43DE8">
      <w:pPr>
        <w:rPr>
          <w:rFonts w:ascii="Times New Roman" w:eastAsia="Calibri" w:hAnsi="Times New Roman"/>
          <w:sz w:val="22"/>
          <w:szCs w:val="20"/>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812"/>
      </w:tblGrid>
      <w:tr w:rsidR="00765985" w14:paraId="706B2189" w14:textId="77777777" w:rsidTr="00725002">
        <w:tc>
          <w:tcPr>
            <w:tcW w:w="3510" w:type="dxa"/>
          </w:tcPr>
          <w:p w14:paraId="708C870B" w14:textId="77777777" w:rsidR="00A43DE8" w:rsidRPr="00A43DE8" w:rsidRDefault="00A43DE8" w:rsidP="00DE1270">
            <w:pPr>
              <w:keepNext/>
              <w:spacing w:after="140" w:line="280" w:lineRule="atLeast"/>
              <w:rPr>
                <w:rFonts w:eastAsia="Times New Roman" w:cs="Verdana"/>
                <w:b/>
              </w:rPr>
            </w:pPr>
            <w:r w:rsidRPr="00A43DE8">
              <w:rPr>
                <w:rFonts w:eastAsia="Times New Roman" w:cs="Verdana"/>
                <w:b/>
              </w:rPr>
              <w:t xml:space="preserve">Name of the medicinal product </w:t>
            </w:r>
            <w:r w:rsidR="00EC277E">
              <w:rPr>
                <w:rFonts w:eastAsia="Times New Roman" w:cs="Verdana"/>
                <w:b/>
              </w:rPr>
              <w:t>and p</w:t>
            </w:r>
            <w:r w:rsidRPr="00A43DE8">
              <w:rPr>
                <w:rFonts w:eastAsia="Times New Roman" w:cs="Verdana"/>
                <w:b/>
              </w:rPr>
              <w:t>rocedure number</w:t>
            </w:r>
          </w:p>
        </w:tc>
        <w:tc>
          <w:tcPr>
            <w:tcW w:w="5812" w:type="dxa"/>
          </w:tcPr>
          <w:p w14:paraId="5A259FAA" w14:textId="77777777" w:rsidR="00A43DE8" w:rsidRPr="00A43DE8" w:rsidRDefault="00A43DE8" w:rsidP="00A43DE8">
            <w:pPr>
              <w:spacing w:line="360" w:lineRule="auto"/>
              <w:contextualSpacing/>
              <w:rPr>
                <w:rFonts w:eastAsia="Calibri" w:cs="Calibri"/>
                <w:sz w:val="16"/>
                <w:szCs w:val="16"/>
                <w:shd w:val="clear" w:color="auto" w:fill="BFBFBF"/>
                <w:lang w:val="en-US" w:eastAsia="en-US"/>
              </w:rPr>
            </w:pPr>
          </w:p>
        </w:tc>
      </w:tr>
      <w:tr w:rsidR="00765985" w14:paraId="5F8CF231" w14:textId="77777777" w:rsidTr="00725002">
        <w:tc>
          <w:tcPr>
            <w:tcW w:w="3510" w:type="dxa"/>
          </w:tcPr>
          <w:p w14:paraId="58F26A5F" w14:textId="77777777" w:rsidR="00A43DE8" w:rsidRPr="00A43DE8" w:rsidRDefault="00A43DE8" w:rsidP="00A43DE8">
            <w:pPr>
              <w:keepNext/>
              <w:spacing w:after="140" w:line="280" w:lineRule="atLeast"/>
              <w:rPr>
                <w:rFonts w:eastAsia="Times New Roman" w:cs="Verdana"/>
                <w:b/>
              </w:rPr>
            </w:pPr>
            <w:r w:rsidRPr="00A43DE8">
              <w:rPr>
                <w:rFonts w:eastAsia="Times New Roman" w:cs="Verdana"/>
                <w:b/>
              </w:rPr>
              <w:t>Active substance</w:t>
            </w:r>
          </w:p>
        </w:tc>
        <w:tc>
          <w:tcPr>
            <w:tcW w:w="5812" w:type="dxa"/>
          </w:tcPr>
          <w:p w14:paraId="66E7A40A" w14:textId="77777777" w:rsidR="00A43DE8" w:rsidRPr="00A43DE8" w:rsidRDefault="00A43DE8" w:rsidP="00A43DE8">
            <w:pPr>
              <w:spacing w:line="360" w:lineRule="auto"/>
              <w:contextualSpacing/>
              <w:rPr>
                <w:rFonts w:eastAsia="Calibri" w:cs="Calibri"/>
                <w:sz w:val="16"/>
                <w:szCs w:val="16"/>
                <w:shd w:val="clear" w:color="auto" w:fill="BFBFBF"/>
                <w:lang w:val="en-US" w:eastAsia="en-US"/>
              </w:rPr>
            </w:pPr>
          </w:p>
        </w:tc>
      </w:tr>
      <w:tr w:rsidR="00765985" w14:paraId="03F723BE" w14:textId="77777777" w:rsidTr="00725002">
        <w:tc>
          <w:tcPr>
            <w:tcW w:w="3510" w:type="dxa"/>
          </w:tcPr>
          <w:p w14:paraId="3D34247B" w14:textId="77777777" w:rsidR="00A43DE8" w:rsidRPr="00A43DE8" w:rsidRDefault="00A43DE8" w:rsidP="00582490">
            <w:pPr>
              <w:keepNext/>
              <w:spacing w:after="140" w:line="280" w:lineRule="atLeast"/>
              <w:rPr>
                <w:rFonts w:eastAsia="Times New Roman" w:cs="Verdana"/>
                <w:b/>
              </w:rPr>
            </w:pPr>
            <w:r w:rsidRPr="00A43DE8">
              <w:rPr>
                <w:rFonts w:eastAsia="Times New Roman" w:cs="Verdana"/>
                <w:b/>
              </w:rPr>
              <w:t>Name and address of the applicant</w:t>
            </w:r>
            <w:r w:rsidR="0092280F">
              <w:rPr>
                <w:rFonts w:eastAsia="Times New Roman" w:cs="Verdana"/>
                <w:b/>
              </w:rPr>
              <w:t>/M</w:t>
            </w:r>
            <w:r w:rsidR="00B456D1">
              <w:rPr>
                <w:rFonts w:eastAsia="Times New Roman" w:cs="Verdana"/>
                <w:b/>
              </w:rPr>
              <w:t>AH</w:t>
            </w:r>
          </w:p>
        </w:tc>
        <w:tc>
          <w:tcPr>
            <w:tcW w:w="5812" w:type="dxa"/>
          </w:tcPr>
          <w:p w14:paraId="146864FE" w14:textId="77777777" w:rsidR="00A43DE8" w:rsidRPr="00A43DE8" w:rsidRDefault="00A43DE8" w:rsidP="00A43DE8">
            <w:pPr>
              <w:spacing w:after="200" w:line="276" w:lineRule="auto"/>
              <w:contextualSpacing/>
              <w:rPr>
                <w:rFonts w:eastAsia="Calibri" w:cs="Calibri"/>
                <w:sz w:val="16"/>
                <w:szCs w:val="16"/>
                <w:shd w:val="clear" w:color="auto" w:fill="BFBFBF"/>
                <w:lang w:val="en-US" w:eastAsia="en-US"/>
              </w:rPr>
            </w:pPr>
          </w:p>
        </w:tc>
      </w:tr>
      <w:tr w:rsidR="00765985" w14:paraId="1780D2CC" w14:textId="77777777" w:rsidTr="00725002">
        <w:tc>
          <w:tcPr>
            <w:tcW w:w="3510" w:type="dxa"/>
          </w:tcPr>
          <w:p w14:paraId="3B22DDBB" w14:textId="77777777" w:rsidR="00A43DE8" w:rsidRPr="00A43DE8" w:rsidRDefault="00A43DE8" w:rsidP="00A43DE8">
            <w:pPr>
              <w:keepNext/>
              <w:spacing w:after="140" w:line="280" w:lineRule="atLeast"/>
              <w:rPr>
                <w:rFonts w:eastAsia="Times New Roman" w:cs="Verdana"/>
                <w:b/>
              </w:rPr>
            </w:pPr>
            <w:r w:rsidRPr="00A43DE8">
              <w:rPr>
                <w:rFonts w:eastAsia="Times New Roman" w:cs="Verdana"/>
                <w:b/>
              </w:rPr>
              <w:t>Authorised signatory</w:t>
            </w:r>
          </w:p>
        </w:tc>
        <w:tc>
          <w:tcPr>
            <w:tcW w:w="5812" w:type="dxa"/>
          </w:tcPr>
          <w:p w14:paraId="43A12121" w14:textId="77777777" w:rsidR="00A43DE8" w:rsidRPr="00A43DE8" w:rsidRDefault="00A43DE8" w:rsidP="00A43DE8">
            <w:pPr>
              <w:spacing w:after="200" w:line="276" w:lineRule="auto"/>
              <w:contextualSpacing/>
              <w:rPr>
                <w:rFonts w:eastAsia="Calibri" w:cs="Calibri"/>
                <w:sz w:val="16"/>
                <w:szCs w:val="16"/>
                <w:shd w:val="clear" w:color="auto" w:fill="BFBFBF"/>
                <w:lang w:val="en-US" w:eastAsia="en-US"/>
              </w:rPr>
            </w:pPr>
          </w:p>
        </w:tc>
      </w:tr>
    </w:tbl>
    <w:p w14:paraId="44238D7D" w14:textId="77777777" w:rsidR="00A43DE8" w:rsidRPr="00664868" w:rsidRDefault="00A43DE8" w:rsidP="00A43DE8">
      <w:pPr>
        <w:spacing w:after="140" w:line="280" w:lineRule="atLeast"/>
        <w:rPr>
          <w:rFonts w:eastAsia="Verdana" w:cs="Verdana"/>
          <w:iCs/>
        </w:rPr>
      </w:pPr>
    </w:p>
    <w:p w14:paraId="22F7C2CA" w14:textId="77777777" w:rsidR="00A43DE8" w:rsidRPr="00A43DE8" w:rsidRDefault="00A43DE8" w:rsidP="00886426">
      <w:pPr>
        <w:pStyle w:val="Heading1Agency"/>
        <w:spacing w:before="240" w:after="120"/>
        <w:ind w:hanging="7797"/>
        <w:rPr>
          <w:noProof/>
        </w:rPr>
      </w:pPr>
      <w:r w:rsidRPr="00A43DE8">
        <w:rPr>
          <w:noProof/>
        </w:rPr>
        <w:t>Platform hosting the information</w:t>
      </w:r>
    </w:p>
    <w:p w14:paraId="15F872B6" w14:textId="77777777" w:rsidR="00A43DE8" w:rsidRPr="00A43DE8" w:rsidRDefault="00A43DE8" w:rsidP="00403BF5">
      <w:pPr>
        <w:pStyle w:val="BodytextAgency"/>
        <w:numPr>
          <w:ilvl w:val="0"/>
          <w:numId w:val="7"/>
        </w:numPr>
        <w:spacing w:before="120" w:after="120"/>
      </w:pPr>
      <w:r w:rsidRPr="00A43DE8">
        <w:t xml:space="preserve">Type of platform that will host the information provided via </w:t>
      </w:r>
      <w:r w:rsidR="00DC0B6E">
        <w:t xml:space="preserve">the </w:t>
      </w:r>
      <w:r w:rsidR="00077D29">
        <w:t xml:space="preserve">mobile </w:t>
      </w:r>
      <w:r w:rsidR="00FD25E2">
        <w:t>technolog</w:t>
      </w:r>
      <w:r w:rsidR="00DC0B6E">
        <w:t>y</w:t>
      </w:r>
      <w:r w:rsidR="003F20C3">
        <w:t xml:space="preserve"> feature</w:t>
      </w:r>
      <w:r w:rsidRPr="00A43DE8">
        <w:t>:</w:t>
      </w:r>
    </w:p>
    <w:p w14:paraId="775573D9" w14:textId="77777777" w:rsidR="00EC277E" w:rsidRDefault="00EC277E" w:rsidP="0092280F">
      <w:pPr>
        <w:pStyle w:val="BodytextAgency"/>
        <w:tabs>
          <w:tab w:val="left" w:pos="0"/>
        </w:tabs>
      </w:pPr>
      <w:r>
        <w:tab/>
      </w:r>
      <w:r w:rsidR="00A43DE8" w:rsidRPr="00A43DE8">
        <w:t>Website</w:t>
      </w:r>
      <w:r w:rsidR="00A43DE8" w:rsidRPr="00A43DE8">
        <w:tab/>
        <w:t xml:space="preserve"> </w:t>
      </w:r>
      <w:r w:rsidR="00A43DE8" w:rsidRPr="00A43DE8">
        <w:fldChar w:fldCharType="begin">
          <w:ffData>
            <w:name w:val="Check1"/>
            <w:enabled/>
            <w:calcOnExit w:val="0"/>
            <w:checkBox>
              <w:sizeAuto/>
              <w:default w:val="0"/>
            </w:checkBox>
          </w:ffData>
        </w:fldChar>
      </w:r>
      <w:bookmarkStart w:id="1" w:name="Check1"/>
      <w:r w:rsidR="00A43DE8" w:rsidRPr="00A43DE8">
        <w:instrText xml:space="preserve"> FORMCHECKBOX </w:instrText>
      </w:r>
      <w:r w:rsidR="00A43DE8" w:rsidRPr="00A43DE8">
        <w:fldChar w:fldCharType="separate"/>
      </w:r>
      <w:r w:rsidR="00A43DE8" w:rsidRPr="00A43DE8">
        <w:fldChar w:fldCharType="end"/>
      </w:r>
      <w:bookmarkEnd w:id="1"/>
      <w:r w:rsidR="00A43DE8" w:rsidRPr="00A43DE8">
        <w:t xml:space="preserve"> </w:t>
      </w:r>
      <w:r w:rsidR="00A43DE8" w:rsidRPr="00A43DE8">
        <w:tab/>
        <w:t xml:space="preserve">Webpage </w:t>
      </w:r>
      <w:r w:rsidR="00A43DE8" w:rsidRPr="00A43DE8">
        <w:fldChar w:fldCharType="begin">
          <w:ffData>
            <w:name w:val="Check2"/>
            <w:enabled/>
            <w:calcOnExit w:val="0"/>
            <w:checkBox>
              <w:sizeAuto/>
              <w:default w:val="0"/>
            </w:checkBox>
          </w:ffData>
        </w:fldChar>
      </w:r>
      <w:bookmarkStart w:id="2" w:name="Check2"/>
      <w:r w:rsidR="00A43DE8" w:rsidRPr="00A43DE8">
        <w:instrText xml:space="preserve"> FORMCHECKBOX </w:instrText>
      </w:r>
      <w:r w:rsidR="00A43DE8" w:rsidRPr="00A43DE8">
        <w:fldChar w:fldCharType="separate"/>
      </w:r>
      <w:r w:rsidR="00A43DE8" w:rsidRPr="00A43DE8">
        <w:fldChar w:fldCharType="end"/>
      </w:r>
      <w:bookmarkEnd w:id="2"/>
      <w:r w:rsidR="00A43DE8" w:rsidRPr="00A43DE8">
        <w:tab/>
        <w:t xml:space="preserve">Smartphone app </w:t>
      </w:r>
      <w:r w:rsidR="00A43DE8" w:rsidRPr="00A43DE8">
        <w:fldChar w:fldCharType="begin">
          <w:ffData>
            <w:name w:val="Check3"/>
            <w:enabled/>
            <w:calcOnExit w:val="0"/>
            <w:checkBox>
              <w:sizeAuto/>
              <w:default w:val="0"/>
            </w:checkBox>
          </w:ffData>
        </w:fldChar>
      </w:r>
      <w:bookmarkStart w:id="3" w:name="Check3"/>
      <w:r w:rsidR="00A43DE8" w:rsidRPr="00A43DE8">
        <w:instrText xml:space="preserve"> FORMCHECKBOX </w:instrText>
      </w:r>
      <w:r w:rsidR="00A43DE8" w:rsidRPr="00A43DE8">
        <w:fldChar w:fldCharType="separate"/>
      </w:r>
      <w:r w:rsidR="00A43DE8" w:rsidRPr="00A43DE8">
        <w:fldChar w:fldCharType="end"/>
      </w:r>
      <w:bookmarkEnd w:id="3"/>
      <w:r w:rsidR="00A43DE8" w:rsidRPr="00A43DE8">
        <w:tab/>
      </w:r>
      <w:r w:rsidR="00BE2721">
        <w:t xml:space="preserve">EMA </w:t>
      </w:r>
      <w:r w:rsidR="00BE2721" w:rsidRPr="00A43DE8">
        <w:t xml:space="preserve">website </w:t>
      </w:r>
      <w:r w:rsidR="00BE2721" w:rsidRPr="00A43DE8">
        <w:fldChar w:fldCharType="begin">
          <w:ffData>
            <w:name w:val="Check4"/>
            <w:enabled/>
            <w:calcOnExit w:val="0"/>
            <w:checkBox>
              <w:sizeAuto/>
              <w:default w:val="0"/>
            </w:checkBox>
          </w:ffData>
        </w:fldChar>
      </w:r>
      <w:r w:rsidR="00BE2721" w:rsidRPr="00A43DE8">
        <w:instrText xml:space="preserve"> FORMCHECKBOX </w:instrText>
      </w:r>
      <w:r w:rsidR="00BE2721" w:rsidRPr="00A43DE8">
        <w:fldChar w:fldCharType="separate"/>
      </w:r>
      <w:r w:rsidR="00BE2721" w:rsidRPr="00A43DE8">
        <w:fldChar w:fldCharType="end"/>
      </w:r>
    </w:p>
    <w:p w14:paraId="244A53D4" w14:textId="77777777" w:rsidR="00A43DE8" w:rsidRPr="00A43DE8" w:rsidRDefault="00EC277E" w:rsidP="0092280F">
      <w:pPr>
        <w:pStyle w:val="BodytextAgency"/>
        <w:tabs>
          <w:tab w:val="left" w:pos="0"/>
        </w:tabs>
      </w:pPr>
      <w:r>
        <w:tab/>
      </w:r>
      <w:r w:rsidR="00A43DE8" w:rsidRPr="00A43DE8">
        <w:t xml:space="preserve">National </w:t>
      </w:r>
      <w:r>
        <w:t xml:space="preserve">competent authority </w:t>
      </w:r>
      <w:r w:rsidR="00A43DE8" w:rsidRPr="00A43DE8">
        <w:t xml:space="preserve">website </w:t>
      </w:r>
      <w:r w:rsidR="00A43DE8" w:rsidRPr="00A43DE8">
        <w:fldChar w:fldCharType="begin">
          <w:ffData>
            <w:name w:val="Check4"/>
            <w:enabled/>
            <w:calcOnExit w:val="0"/>
            <w:checkBox>
              <w:sizeAuto/>
              <w:default w:val="0"/>
            </w:checkBox>
          </w:ffData>
        </w:fldChar>
      </w:r>
      <w:r w:rsidR="00A43DE8" w:rsidRPr="00A43DE8">
        <w:instrText xml:space="preserve"> FORMCHECKBOX </w:instrText>
      </w:r>
      <w:r w:rsidR="00A43DE8" w:rsidRPr="00A43DE8">
        <w:fldChar w:fldCharType="separate"/>
      </w:r>
      <w:r w:rsidR="00A43DE8" w:rsidRPr="00A43DE8">
        <w:fldChar w:fldCharType="end"/>
      </w:r>
      <w:r w:rsidR="00A43DE8" w:rsidRPr="00A43DE8">
        <w:tab/>
      </w:r>
      <w:r>
        <w:t>O</w:t>
      </w:r>
      <w:r w:rsidR="00A43DE8" w:rsidRPr="00A43DE8">
        <w:t xml:space="preserve">ther </w:t>
      </w:r>
      <w:r w:rsidR="00A43DE8" w:rsidRPr="00A43DE8">
        <w:fldChar w:fldCharType="begin">
          <w:ffData>
            <w:name w:val="Check4"/>
            <w:enabled/>
            <w:calcOnExit w:val="0"/>
            <w:checkBox>
              <w:sizeAuto/>
              <w:default w:val="0"/>
            </w:checkBox>
          </w:ffData>
        </w:fldChar>
      </w:r>
      <w:bookmarkStart w:id="4" w:name="Check4"/>
      <w:r w:rsidR="00A43DE8" w:rsidRPr="00A43DE8">
        <w:instrText xml:space="preserve"> FORMCHECKBOX </w:instrText>
      </w:r>
      <w:r w:rsidR="00A43DE8" w:rsidRPr="00A43DE8">
        <w:fldChar w:fldCharType="separate"/>
      </w:r>
      <w:r w:rsidR="00A43DE8" w:rsidRPr="00A43DE8">
        <w:fldChar w:fldCharType="end"/>
      </w:r>
      <w:bookmarkEnd w:id="4"/>
    </w:p>
    <w:p w14:paraId="527EB991" w14:textId="77777777" w:rsidR="00A43DE8" w:rsidRPr="00A43DE8" w:rsidRDefault="00A43DE8" w:rsidP="00403BF5">
      <w:pPr>
        <w:pStyle w:val="BodytextAgency"/>
        <w:numPr>
          <w:ilvl w:val="0"/>
          <w:numId w:val="8"/>
        </w:numPr>
        <w:spacing w:before="120" w:after="120"/>
      </w:pPr>
      <w:r w:rsidRPr="00A43DE8">
        <w:t>URL of the platform hosting the information</w:t>
      </w:r>
      <w:r w:rsidR="00EC277E">
        <w:t>:</w:t>
      </w:r>
      <w:r w:rsidR="00664868">
        <w:t xml:space="preserve"> ___________________________________________</w:t>
      </w:r>
      <w:r w:rsidR="00EC277E">
        <w:t xml:space="preserve"> </w:t>
      </w:r>
    </w:p>
    <w:p w14:paraId="62A1C970" w14:textId="77777777" w:rsidR="00A43DE8" w:rsidRPr="00A43DE8" w:rsidRDefault="00A43DE8" w:rsidP="00403BF5">
      <w:pPr>
        <w:pStyle w:val="BodytextAgency"/>
        <w:numPr>
          <w:ilvl w:val="0"/>
          <w:numId w:val="9"/>
        </w:numPr>
        <w:spacing w:before="120" w:after="120"/>
      </w:pPr>
      <w:r w:rsidRPr="00A43DE8">
        <w:t>Description of the platform: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765985" w14:paraId="37D7CFA0" w14:textId="77777777" w:rsidTr="00725002">
        <w:trPr>
          <w:trHeight w:val="804"/>
        </w:trPr>
        <w:tc>
          <w:tcPr>
            <w:tcW w:w="9520" w:type="dxa"/>
          </w:tcPr>
          <w:p w14:paraId="73B9BEC0" w14:textId="77777777" w:rsidR="00A43DE8" w:rsidRPr="00A43DE8" w:rsidRDefault="00A43DE8" w:rsidP="00A43DE8">
            <w:pPr>
              <w:spacing w:after="140" w:line="280" w:lineRule="atLeast"/>
              <w:rPr>
                <w:rFonts w:eastAsia="Verdana" w:cs="Verdana"/>
              </w:rPr>
            </w:pPr>
          </w:p>
        </w:tc>
      </w:tr>
    </w:tbl>
    <w:p w14:paraId="6D44FAF9" w14:textId="77777777" w:rsidR="00A43DE8" w:rsidRPr="0089230F" w:rsidRDefault="00664868" w:rsidP="0089230F">
      <w:pPr>
        <w:pStyle w:val="BodytextAgency"/>
        <w:rPr>
          <w:i/>
          <w:sz w:val="16"/>
        </w:rPr>
      </w:pPr>
      <w:r>
        <w:rPr>
          <w:i/>
          <w:sz w:val="16"/>
        </w:rPr>
        <w:t>[</w:t>
      </w:r>
      <w:r w:rsidR="00A43DE8" w:rsidRPr="0089230F">
        <w:rPr>
          <w:i/>
          <w:sz w:val="16"/>
        </w:rPr>
        <w:t>Detailed description of the platform should be given</w:t>
      </w:r>
      <w:r w:rsidR="00925A7D">
        <w:rPr>
          <w:i/>
          <w:sz w:val="16"/>
        </w:rPr>
        <w:t>,</w:t>
      </w:r>
      <w:r w:rsidR="00A43DE8" w:rsidRPr="0089230F">
        <w:rPr>
          <w:i/>
          <w:sz w:val="16"/>
        </w:rPr>
        <w:t xml:space="preserve"> also addressing the mechanisms to ensure that most </w:t>
      </w:r>
      <w:r w:rsidR="00CC7C70">
        <w:rPr>
          <w:i/>
          <w:sz w:val="16"/>
        </w:rPr>
        <w:t>intended users</w:t>
      </w:r>
      <w:r w:rsidR="00A43DE8" w:rsidRPr="0089230F">
        <w:rPr>
          <w:i/>
          <w:sz w:val="16"/>
        </w:rPr>
        <w:t xml:space="preserve"> can benefit from the information provided</w:t>
      </w:r>
      <w:r>
        <w:rPr>
          <w:i/>
          <w:sz w:val="16"/>
        </w:rPr>
        <w:t>.]</w:t>
      </w:r>
    </w:p>
    <w:p w14:paraId="0A5D1819" w14:textId="77777777" w:rsidR="00A43DE8" w:rsidRPr="00A43DE8" w:rsidRDefault="00A43DE8" w:rsidP="005F02D0">
      <w:pPr>
        <w:pStyle w:val="BodytextAgency"/>
        <w:spacing w:before="240" w:after="120"/>
        <w:rPr>
          <w:b/>
        </w:rPr>
      </w:pPr>
      <w:r w:rsidRPr="00A43DE8">
        <w:rPr>
          <w:b/>
        </w:rPr>
        <w:lastRenderedPageBreak/>
        <w:t>It is hereby declared that:</w:t>
      </w:r>
    </w:p>
    <w:p w14:paraId="30723174" w14:textId="77777777" w:rsidR="00A43DE8" w:rsidRPr="00A43DE8" w:rsidRDefault="00A43DE8" w:rsidP="00582490">
      <w:pPr>
        <w:pStyle w:val="BodytextAgency"/>
        <w:spacing w:before="120" w:after="120"/>
        <w:rPr>
          <w:b/>
        </w:rPr>
      </w:pPr>
      <w:r w:rsidRPr="00A43DE8">
        <w:rPr>
          <w:b/>
        </w:rPr>
        <w:fldChar w:fldCharType="begin">
          <w:ffData>
            <w:name w:val="Check4"/>
            <w:enabled/>
            <w:calcOnExit w:val="0"/>
            <w:checkBox>
              <w:sizeAuto/>
              <w:default w:val="0"/>
            </w:checkBox>
          </w:ffData>
        </w:fldChar>
      </w:r>
      <w:r w:rsidRPr="00A43DE8">
        <w:rPr>
          <w:b/>
        </w:rPr>
        <w:instrText xml:space="preserve"> FORMCHECKBOX </w:instrText>
      </w:r>
      <w:r w:rsidRPr="00A43DE8">
        <w:rPr>
          <w:b/>
        </w:rPr>
      </w:r>
      <w:r w:rsidRPr="00A43DE8">
        <w:rPr>
          <w:b/>
        </w:rPr>
        <w:fldChar w:fldCharType="separate"/>
      </w:r>
      <w:r w:rsidRPr="00A43DE8">
        <w:rPr>
          <w:b/>
        </w:rPr>
        <w:fldChar w:fldCharType="end"/>
      </w:r>
      <w:r w:rsidRPr="00A43DE8">
        <w:rPr>
          <w:b/>
        </w:rPr>
        <w:t xml:space="preserve">  The final design of the platform has been provided</w:t>
      </w:r>
      <w:r w:rsidR="005F02D0">
        <w:rPr>
          <w:b/>
        </w:rPr>
        <w:t>.</w:t>
      </w:r>
      <w:r w:rsidRPr="00A43DE8">
        <w:rPr>
          <w:b/>
        </w:rPr>
        <w:t xml:space="preserve"> </w:t>
      </w:r>
    </w:p>
    <w:p w14:paraId="27DFF5BA" w14:textId="77777777" w:rsidR="00A43DE8" w:rsidRPr="00A43DE8" w:rsidRDefault="00A43DE8" w:rsidP="00582490">
      <w:pPr>
        <w:pStyle w:val="BodytextAgency"/>
        <w:spacing w:before="120" w:after="120"/>
        <w:rPr>
          <w:b/>
        </w:rPr>
      </w:pPr>
      <w:r w:rsidRPr="00A43DE8">
        <w:rPr>
          <w:b/>
        </w:rPr>
        <w:fldChar w:fldCharType="begin">
          <w:ffData>
            <w:name w:val="Check4"/>
            <w:enabled/>
            <w:calcOnExit w:val="0"/>
            <w:checkBox>
              <w:sizeAuto/>
              <w:default w:val="0"/>
            </w:checkBox>
          </w:ffData>
        </w:fldChar>
      </w:r>
      <w:r w:rsidRPr="00A43DE8">
        <w:rPr>
          <w:b/>
        </w:rPr>
        <w:instrText xml:space="preserve"> FORMCHECKBOX </w:instrText>
      </w:r>
      <w:r w:rsidRPr="00A43DE8">
        <w:rPr>
          <w:b/>
        </w:rPr>
      </w:r>
      <w:r w:rsidRPr="00A43DE8">
        <w:rPr>
          <w:b/>
        </w:rPr>
        <w:fldChar w:fldCharType="separate"/>
      </w:r>
      <w:r w:rsidRPr="00A43DE8">
        <w:rPr>
          <w:b/>
        </w:rPr>
        <w:fldChar w:fldCharType="end"/>
      </w:r>
      <w:r w:rsidRPr="00A43DE8">
        <w:rPr>
          <w:b/>
        </w:rPr>
        <w:t xml:space="preserve">  The design of the platform allows easy access to the information in the EU official languages, as appropriate.</w:t>
      </w:r>
    </w:p>
    <w:p w14:paraId="55E29817" w14:textId="77777777" w:rsidR="00A43DE8" w:rsidRPr="00A43DE8" w:rsidRDefault="00A43DE8" w:rsidP="00582490">
      <w:pPr>
        <w:pStyle w:val="BodytextAgency"/>
        <w:spacing w:before="120" w:after="120"/>
        <w:rPr>
          <w:b/>
        </w:rPr>
      </w:pPr>
      <w:r w:rsidRPr="00A43DE8">
        <w:rPr>
          <w:b/>
        </w:rPr>
        <w:fldChar w:fldCharType="begin">
          <w:ffData>
            <w:name w:val="Check4"/>
            <w:enabled/>
            <w:calcOnExit w:val="0"/>
            <w:checkBox>
              <w:sizeAuto/>
              <w:default w:val="0"/>
            </w:checkBox>
          </w:ffData>
        </w:fldChar>
      </w:r>
      <w:r w:rsidRPr="00A43DE8">
        <w:rPr>
          <w:b/>
        </w:rPr>
        <w:instrText xml:space="preserve"> FORMCHECKBOX </w:instrText>
      </w:r>
      <w:r w:rsidRPr="00A43DE8">
        <w:rPr>
          <w:b/>
        </w:rPr>
      </w:r>
      <w:r w:rsidRPr="00A43DE8">
        <w:rPr>
          <w:b/>
        </w:rPr>
        <w:fldChar w:fldCharType="separate"/>
      </w:r>
      <w:r w:rsidRPr="00A43DE8">
        <w:rPr>
          <w:b/>
        </w:rPr>
        <w:fldChar w:fldCharType="end"/>
      </w:r>
      <w:r w:rsidRPr="00A43DE8">
        <w:rPr>
          <w:b/>
        </w:rPr>
        <w:t xml:space="preserve">  The platform hosting the information </w:t>
      </w:r>
      <w:r w:rsidR="005F02D0">
        <w:rPr>
          <w:b/>
        </w:rPr>
        <w:t xml:space="preserve">contains no </w:t>
      </w:r>
      <w:r w:rsidRPr="00A43DE8">
        <w:rPr>
          <w:b/>
        </w:rPr>
        <w:t>promotional element</w:t>
      </w:r>
      <w:r w:rsidR="005F02D0">
        <w:rPr>
          <w:b/>
        </w:rPr>
        <w:t>s</w:t>
      </w:r>
      <w:r w:rsidRPr="00A43DE8">
        <w:rPr>
          <w:b/>
        </w:rPr>
        <w:t xml:space="preserve"> (e.g. information relating to the marketing authorisation holder, links to corporate websites, etc.)</w:t>
      </w:r>
      <w:r w:rsidR="005F02D0">
        <w:rPr>
          <w:b/>
        </w:rPr>
        <w:t>.</w:t>
      </w:r>
    </w:p>
    <w:p w14:paraId="70F19B0C" w14:textId="77777777" w:rsidR="00A43DE8" w:rsidRPr="00A43DE8" w:rsidRDefault="00A43DE8" w:rsidP="00A43DE8">
      <w:pPr>
        <w:spacing w:after="140" w:line="280" w:lineRule="atLeast"/>
        <w:rPr>
          <w:rFonts w:eastAsia="Verdana" w:cs="Verdana"/>
          <w:b/>
        </w:rPr>
      </w:pPr>
    </w:p>
    <w:p w14:paraId="7FD5FC63" w14:textId="77777777" w:rsidR="00A43DE8" w:rsidRPr="00A43DE8" w:rsidRDefault="00A43DE8" w:rsidP="00886426">
      <w:pPr>
        <w:pStyle w:val="Heading1Agency"/>
        <w:spacing w:before="240" w:after="120"/>
        <w:ind w:hanging="7655"/>
        <w:rPr>
          <w:noProof/>
        </w:rPr>
      </w:pPr>
      <w:r w:rsidRPr="00A43DE8">
        <w:rPr>
          <w:noProof/>
        </w:rPr>
        <w:t xml:space="preserve">Information provided to </w:t>
      </w:r>
      <w:r w:rsidR="00A32B9A">
        <w:rPr>
          <w:noProof/>
        </w:rPr>
        <w:t xml:space="preserve">intended </w:t>
      </w:r>
      <w:r w:rsidRPr="00A43DE8">
        <w:rPr>
          <w:noProof/>
        </w:rPr>
        <w:t>users</w:t>
      </w:r>
    </w:p>
    <w:p w14:paraId="4F406ADC" w14:textId="77777777" w:rsidR="00A43DE8" w:rsidRPr="00A43DE8" w:rsidRDefault="00A43DE8" w:rsidP="00403BF5">
      <w:pPr>
        <w:pStyle w:val="BodytextAgency"/>
        <w:numPr>
          <w:ilvl w:val="0"/>
          <w:numId w:val="6"/>
        </w:numPr>
        <w:spacing w:before="120" w:after="120"/>
        <w:ind w:left="357" w:hanging="357"/>
      </w:pPr>
      <w:r w:rsidRPr="00A43DE8">
        <w:rPr>
          <w:b/>
        </w:rPr>
        <w:t>Statutory information</w:t>
      </w:r>
      <w:r w:rsidR="00582490">
        <w:rPr>
          <w:b/>
        </w:rPr>
        <w:tab/>
      </w:r>
      <w:r w:rsidR="00925A7D">
        <w:t>Y</w:t>
      </w:r>
      <w:r w:rsidRPr="00A43DE8">
        <w:t xml:space="preserve">es </w:t>
      </w:r>
      <w:r w:rsidRPr="00A43DE8">
        <w:fldChar w:fldCharType="begin">
          <w:ffData>
            <w:name w:val="Check1"/>
            <w:enabled/>
            <w:calcOnExit w:val="0"/>
            <w:checkBox>
              <w:sizeAuto/>
              <w:default w:val="0"/>
            </w:checkBox>
          </w:ffData>
        </w:fldChar>
      </w:r>
      <w:r w:rsidRPr="00A43DE8">
        <w:instrText xml:space="preserve"> FORMCHECKBOX </w:instrText>
      </w:r>
      <w:r w:rsidRPr="00A43DE8">
        <w:fldChar w:fldCharType="separate"/>
      </w:r>
      <w:r w:rsidRPr="00A43DE8">
        <w:fldChar w:fldCharType="end"/>
      </w:r>
      <w:r w:rsidR="00582490">
        <w:tab/>
      </w:r>
      <w:r w:rsidR="00582490">
        <w:tab/>
      </w:r>
      <w:r w:rsidR="00925A7D">
        <w:t>N</w:t>
      </w:r>
      <w:r w:rsidRPr="00A43DE8">
        <w:t xml:space="preserve">o  </w:t>
      </w:r>
      <w:r w:rsidRPr="00A43DE8">
        <w:fldChar w:fldCharType="begin">
          <w:ffData>
            <w:name w:val="Check1"/>
            <w:enabled/>
            <w:calcOnExit w:val="0"/>
            <w:checkBox>
              <w:sizeAuto/>
              <w:default w:val="0"/>
            </w:checkBox>
          </w:ffData>
        </w:fldChar>
      </w:r>
      <w:r w:rsidRPr="00A43DE8">
        <w:instrText xml:space="preserve"> FORMCHECKBOX </w:instrText>
      </w:r>
      <w:r w:rsidRPr="00A43DE8">
        <w:fldChar w:fldCharType="separate"/>
      </w:r>
      <w:r w:rsidRPr="00A43DE8">
        <w:fldChar w:fldCharType="end"/>
      </w:r>
      <w:r w:rsidRPr="00A43DE8">
        <w:t xml:space="preserve">         </w:t>
      </w:r>
    </w:p>
    <w:p w14:paraId="75504E5D" w14:textId="77777777" w:rsidR="00A43DE8" w:rsidRPr="00A43DE8" w:rsidRDefault="00A43DE8" w:rsidP="00582490">
      <w:pPr>
        <w:pStyle w:val="BodytextAgency"/>
        <w:spacing w:before="120" w:after="120"/>
      </w:pPr>
      <w:r w:rsidRPr="00A43DE8">
        <w:t>If yes, specify the type of statutory information:</w:t>
      </w:r>
    </w:p>
    <w:p w14:paraId="24DB3AD3" w14:textId="77777777" w:rsidR="00A43DE8" w:rsidRDefault="00A43DE8" w:rsidP="00582490">
      <w:pPr>
        <w:pStyle w:val="BodytextAgency"/>
        <w:spacing w:before="120" w:after="120"/>
      </w:pPr>
      <w:r w:rsidRPr="00A43DE8">
        <w:fldChar w:fldCharType="begin">
          <w:ffData>
            <w:name w:val="Check4"/>
            <w:enabled/>
            <w:calcOnExit w:val="0"/>
            <w:checkBox>
              <w:sizeAuto/>
              <w:default w:val="0"/>
            </w:checkBox>
          </w:ffData>
        </w:fldChar>
      </w:r>
      <w:r w:rsidRPr="00A43DE8">
        <w:instrText xml:space="preserve"> FORMCHECKBOX </w:instrText>
      </w:r>
      <w:r w:rsidRPr="00A43DE8">
        <w:fldChar w:fldCharType="separate"/>
      </w:r>
      <w:r w:rsidRPr="00A43DE8">
        <w:fldChar w:fldCharType="end"/>
      </w:r>
      <w:r w:rsidRPr="00A43DE8">
        <w:t xml:space="preserve"> Package leaflet</w:t>
      </w:r>
    </w:p>
    <w:p w14:paraId="096C8001" w14:textId="77777777" w:rsidR="00A32B9A" w:rsidRPr="00A43DE8" w:rsidRDefault="00A32B9A" w:rsidP="00582490">
      <w:pPr>
        <w:pStyle w:val="BodytextAgency"/>
        <w:spacing w:before="120" w:after="120"/>
      </w:pPr>
      <w:r w:rsidRPr="00A43DE8">
        <w:fldChar w:fldCharType="begin">
          <w:ffData>
            <w:name w:val="Check4"/>
            <w:enabled/>
            <w:calcOnExit w:val="0"/>
            <w:checkBox>
              <w:sizeAuto/>
              <w:default w:val="0"/>
            </w:checkBox>
          </w:ffData>
        </w:fldChar>
      </w:r>
      <w:r w:rsidRPr="00A43DE8">
        <w:instrText xml:space="preserve"> FORMCHECKBOX </w:instrText>
      </w:r>
      <w:r w:rsidRPr="00A43DE8">
        <w:fldChar w:fldCharType="separate"/>
      </w:r>
      <w:r w:rsidRPr="00A43DE8">
        <w:fldChar w:fldCharType="end"/>
      </w:r>
      <w:r w:rsidRPr="00A43DE8">
        <w:t xml:space="preserve"> Partial information of the package leaflet (</w:t>
      </w:r>
      <w:r w:rsidR="00925A7D">
        <w:t>specify</w:t>
      </w:r>
      <w:r w:rsidRPr="00A43DE8">
        <w:t xml:space="preserve"> sections)</w:t>
      </w:r>
      <w:r w:rsidR="00925A7D">
        <w:t>:</w:t>
      </w:r>
      <w:r w:rsidR="00582490">
        <w:t xml:space="preserve"> _______________________________</w:t>
      </w:r>
      <w:r w:rsidR="00925A7D">
        <w:t xml:space="preserve"> </w:t>
      </w:r>
      <w:r w:rsidRPr="00A43DE8">
        <w:t xml:space="preserve"> </w:t>
      </w:r>
    </w:p>
    <w:p w14:paraId="2277678E" w14:textId="77777777" w:rsidR="00A43DE8" w:rsidRDefault="00A43DE8" w:rsidP="00582490">
      <w:pPr>
        <w:pStyle w:val="BodytextAgency"/>
        <w:spacing w:before="120" w:after="120"/>
      </w:pPr>
      <w:r w:rsidRPr="00A43DE8">
        <w:fldChar w:fldCharType="begin">
          <w:ffData>
            <w:name w:val="Check4"/>
            <w:enabled/>
            <w:calcOnExit w:val="0"/>
            <w:checkBox>
              <w:sizeAuto/>
              <w:default w:val="0"/>
            </w:checkBox>
          </w:ffData>
        </w:fldChar>
      </w:r>
      <w:r w:rsidRPr="00A43DE8">
        <w:instrText xml:space="preserve"> FORMCHECKBOX </w:instrText>
      </w:r>
      <w:r w:rsidRPr="00A43DE8">
        <w:fldChar w:fldCharType="separate"/>
      </w:r>
      <w:r w:rsidRPr="00A43DE8">
        <w:fldChar w:fldCharType="end"/>
      </w:r>
      <w:r w:rsidR="008F2B8F">
        <w:t xml:space="preserve"> Summary of P</w:t>
      </w:r>
      <w:r w:rsidRPr="00A43DE8">
        <w:t xml:space="preserve">roduct </w:t>
      </w:r>
      <w:r w:rsidR="008F2B8F">
        <w:t>C</w:t>
      </w:r>
      <w:r w:rsidRPr="00A43DE8">
        <w:t>haracteristics</w:t>
      </w:r>
      <w:r w:rsidR="00A32B9A">
        <w:t xml:space="preserve"> (SmPC)</w:t>
      </w:r>
    </w:p>
    <w:p w14:paraId="59CC671C" w14:textId="77777777" w:rsidR="00A32B9A" w:rsidRPr="00A43DE8" w:rsidRDefault="00A32B9A" w:rsidP="00582490">
      <w:pPr>
        <w:pStyle w:val="BodytextAgency"/>
        <w:spacing w:before="120" w:after="120"/>
      </w:pPr>
      <w:r w:rsidRPr="00A43DE8">
        <w:fldChar w:fldCharType="begin">
          <w:ffData>
            <w:name w:val="Check4"/>
            <w:enabled/>
            <w:calcOnExit w:val="0"/>
            <w:checkBox>
              <w:sizeAuto/>
              <w:default w:val="0"/>
            </w:checkBox>
          </w:ffData>
        </w:fldChar>
      </w:r>
      <w:r w:rsidRPr="00A43DE8">
        <w:instrText xml:space="preserve"> FORMCHECKBOX </w:instrText>
      </w:r>
      <w:r w:rsidRPr="00A43DE8">
        <w:fldChar w:fldCharType="separate"/>
      </w:r>
      <w:r w:rsidRPr="00A43DE8">
        <w:fldChar w:fldCharType="end"/>
      </w:r>
      <w:r w:rsidRPr="00A43DE8">
        <w:t xml:space="preserve"> Partial information of the </w:t>
      </w:r>
      <w:r>
        <w:t>SmPC</w:t>
      </w:r>
      <w:r w:rsidRPr="00A43DE8">
        <w:t xml:space="preserve"> (</w:t>
      </w:r>
      <w:r w:rsidR="00925A7D">
        <w:t>specify</w:t>
      </w:r>
      <w:r w:rsidR="00925A7D" w:rsidRPr="00A43DE8">
        <w:t xml:space="preserve"> </w:t>
      </w:r>
      <w:r w:rsidRPr="00A43DE8">
        <w:t>sections)</w:t>
      </w:r>
      <w:r w:rsidR="00925A7D">
        <w:t>:</w:t>
      </w:r>
      <w:r w:rsidR="00582490">
        <w:t xml:space="preserve"> _______________________________________</w:t>
      </w:r>
    </w:p>
    <w:p w14:paraId="119C83AD" w14:textId="77777777" w:rsidR="00A43DE8" w:rsidRDefault="00A43DE8" w:rsidP="00582490">
      <w:pPr>
        <w:pStyle w:val="BodytextAgency"/>
        <w:spacing w:before="120" w:after="120"/>
      </w:pPr>
      <w:r w:rsidRPr="00A43DE8">
        <w:fldChar w:fldCharType="begin">
          <w:ffData>
            <w:name w:val="Check4"/>
            <w:enabled/>
            <w:calcOnExit w:val="0"/>
            <w:checkBox>
              <w:sizeAuto/>
              <w:default w:val="0"/>
            </w:checkBox>
          </w:ffData>
        </w:fldChar>
      </w:r>
      <w:r w:rsidRPr="00A43DE8">
        <w:instrText xml:space="preserve"> FORMCHECKBOX </w:instrText>
      </w:r>
      <w:r w:rsidRPr="00A43DE8">
        <w:fldChar w:fldCharType="separate"/>
      </w:r>
      <w:r w:rsidRPr="00A43DE8">
        <w:fldChar w:fldCharType="end"/>
      </w:r>
      <w:r w:rsidRPr="00A43DE8">
        <w:t xml:space="preserve"> Educational material as outlined in the Risk Management Plan</w:t>
      </w:r>
    </w:p>
    <w:p w14:paraId="3C7449E8" w14:textId="77777777" w:rsidR="00A32B9A" w:rsidRPr="00A43DE8" w:rsidRDefault="00A32B9A" w:rsidP="00582490">
      <w:pPr>
        <w:pStyle w:val="BodytextAgency"/>
        <w:spacing w:before="120" w:after="120"/>
      </w:pPr>
      <w:r w:rsidRPr="00A43DE8">
        <w:fldChar w:fldCharType="begin">
          <w:ffData>
            <w:name w:val="Check4"/>
            <w:enabled/>
            <w:calcOnExit w:val="0"/>
            <w:checkBox>
              <w:sizeAuto/>
              <w:default w:val="0"/>
            </w:checkBox>
          </w:ffData>
        </w:fldChar>
      </w:r>
      <w:r w:rsidRPr="00A43DE8">
        <w:instrText xml:space="preserve"> FORMCHECKBOX </w:instrText>
      </w:r>
      <w:r w:rsidRPr="00A43DE8">
        <w:fldChar w:fldCharType="separate"/>
      </w:r>
      <w:r w:rsidRPr="00A43DE8">
        <w:fldChar w:fldCharType="end"/>
      </w:r>
      <w:r w:rsidRPr="00A43DE8">
        <w:t xml:space="preserve"> Educational material</w:t>
      </w:r>
      <w:r>
        <w:t xml:space="preserve"> </w:t>
      </w:r>
      <w:r w:rsidRPr="00A43DE8">
        <w:t>(</w:t>
      </w:r>
      <w:r w:rsidR="00631F08">
        <w:t>specify which</w:t>
      </w:r>
      <w:r w:rsidRPr="00A43DE8">
        <w:t xml:space="preserve"> </w:t>
      </w:r>
      <w:r>
        <w:t>parts</w:t>
      </w:r>
      <w:r w:rsidRPr="00A43DE8">
        <w:t>)</w:t>
      </w:r>
      <w:r w:rsidR="00631F08">
        <w:t>:</w:t>
      </w:r>
      <w:r w:rsidR="00582490">
        <w:t xml:space="preserve"> _____________________________________________</w:t>
      </w:r>
    </w:p>
    <w:p w14:paraId="54441CC0" w14:textId="77777777" w:rsidR="00A43DE8" w:rsidRPr="0089230F" w:rsidRDefault="00A43DE8" w:rsidP="005F02D0">
      <w:pPr>
        <w:pStyle w:val="BodytextAgency"/>
        <w:spacing w:before="240" w:after="120"/>
        <w:rPr>
          <w:b/>
        </w:rPr>
      </w:pPr>
      <w:r w:rsidRPr="0089230F">
        <w:rPr>
          <w:b/>
        </w:rPr>
        <w:t>It is hereby declared that:</w:t>
      </w:r>
    </w:p>
    <w:p w14:paraId="540FD8ED" w14:textId="77777777" w:rsidR="00A43DE8" w:rsidRPr="0089230F" w:rsidRDefault="00A43DE8" w:rsidP="005F02D0">
      <w:pPr>
        <w:pStyle w:val="BodytextAgency"/>
        <w:spacing w:before="120" w:after="120"/>
        <w:rPr>
          <w:b/>
        </w:rPr>
      </w:pPr>
      <w:r w:rsidRPr="0089230F">
        <w:rPr>
          <w:b/>
        </w:rPr>
        <w:fldChar w:fldCharType="begin">
          <w:ffData>
            <w:name w:val="Check1"/>
            <w:enabled/>
            <w:calcOnExit w:val="0"/>
            <w:checkBox>
              <w:sizeAuto/>
              <w:default w:val="0"/>
            </w:checkBox>
          </w:ffData>
        </w:fldChar>
      </w:r>
      <w:r w:rsidRPr="0089230F">
        <w:rPr>
          <w:b/>
        </w:rPr>
        <w:instrText xml:space="preserve"> FORMCHECKBOX </w:instrText>
      </w:r>
      <w:r w:rsidRPr="0089230F">
        <w:rPr>
          <w:b/>
        </w:rPr>
      </w:r>
      <w:r w:rsidRPr="0089230F">
        <w:rPr>
          <w:b/>
        </w:rPr>
        <w:fldChar w:fldCharType="separate"/>
      </w:r>
      <w:r w:rsidRPr="0089230F">
        <w:rPr>
          <w:b/>
        </w:rPr>
        <w:fldChar w:fldCharType="end"/>
      </w:r>
      <w:r w:rsidRPr="0089230F">
        <w:rPr>
          <w:b/>
        </w:rPr>
        <w:t xml:space="preserve"> Electronic versions of the statutory information are compliant with the approved version</w:t>
      </w:r>
      <w:r w:rsidRPr="0089230F">
        <w:rPr>
          <w:b/>
          <w:lang w:eastAsia="zh-CN"/>
        </w:rPr>
        <w:t xml:space="preserve"> </w:t>
      </w:r>
      <w:r w:rsidRPr="0089230F">
        <w:rPr>
          <w:b/>
        </w:rPr>
        <w:t>and will remain unchanged after approval</w:t>
      </w:r>
      <w:r w:rsidR="00A32B9A">
        <w:rPr>
          <w:b/>
        </w:rPr>
        <w:t>,</w:t>
      </w:r>
      <w:r w:rsidRPr="0089230F">
        <w:rPr>
          <w:b/>
        </w:rPr>
        <w:t xml:space="preserve"> except for the updates of the product information resulting from approved modifications.</w:t>
      </w:r>
    </w:p>
    <w:p w14:paraId="7F01DA81" w14:textId="77777777" w:rsidR="00A43DE8" w:rsidRPr="0089230F" w:rsidRDefault="00A43DE8" w:rsidP="005F02D0">
      <w:pPr>
        <w:pStyle w:val="BodytextAgency"/>
        <w:spacing w:before="120" w:after="120"/>
        <w:rPr>
          <w:b/>
        </w:rPr>
      </w:pPr>
      <w:r w:rsidRPr="0089230F">
        <w:rPr>
          <w:b/>
        </w:rPr>
        <w:fldChar w:fldCharType="begin">
          <w:ffData>
            <w:name w:val="Check1"/>
            <w:enabled/>
            <w:calcOnExit w:val="0"/>
            <w:checkBox>
              <w:sizeAuto/>
              <w:default w:val="0"/>
            </w:checkBox>
          </w:ffData>
        </w:fldChar>
      </w:r>
      <w:r w:rsidRPr="0089230F">
        <w:rPr>
          <w:b/>
        </w:rPr>
        <w:instrText xml:space="preserve"> FORMCHECKBOX </w:instrText>
      </w:r>
      <w:r w:rsidRPr="0089230F">
        <w:rPr>
          <w:b/>
        </w:rPr>
      </w:r>
      <w:r w:rsidRPr="0089230F">
        <w:rPr>
          <w:b/>
        </w:rPr>
        <w:fldChar w:fldCharType="separate"/>
      </w:r>
      <w:r w:rsidRPr="0089230F">
        <w:rPr>
          <w:b/>
        </w:rPr>
        <w:fldChar w:fldCharType="end"/>
      </w:r>
      <w:r w:rsidRPr="0089230F">
        <w:rPr>
          <w:b/>
        </w:rPr>
        <w:t xml:space="preserve"> The readability of the information provided in the electronic format is ensured</w:t>
      </w:r>
      <w:r w:rsidR="003E0E4E">
        <w:rPr>
          <w:b/>
        </w:rPr>
        <w:t xml:space="preserve">, and the </w:t>
      </w:r>
      <w:r w:rsidR="003E0E4E" w:rsidRPr="003E0E4E">
        <w:rPr>
          <w:b/>
        </w:rPr>
        <w:t>Web Content Accessibility Guidelines</w:t>
      </w:r>
      <w:r w:rsidR="003E0E4E">
        <w:rPr>
          <w:b/>
        </w:rPr>
        <w:t xml:space="preserve"> are observed</w:t>
      </w:r>
      <w:r w:rsidRPr="0089230F">
        <w:rPr>
          <w:b/>
        </w:rPr>
        <w:t>.</w:t>
      </w:r>
    </w:p>
    <w:p w14:paraId="052881F9" w14:textId="77777777" w:rsidR="00A43DE8" w:rsidRPr="00675752" w:rsidRDefault="00A43DE8" w:rsidP="0014400A">
      <w:pPr>
        <w:spacing w:line="280" w:lineRule="atLeast"/>
        <w:rPr>
          <w:rFonts w:eastAsia="Verdana" w:cs="Verdana"/>
          <w:b/>
        </w:rPr>
      </w:pPr>
    </w:p>
    <w:p w14:paraId="7E0EF1B7" w14:textId="77777777" w:rsidR="00A43DE8" w:rsidRPr="00A43DE8" w:rsidRDefault="00A43DE8" w:rsidP="00403BF5">
      <w:pPr>
        <w:pStyle w:val="BodytextAgency"/>
        <w:numPr>
          <w:ilvl w:val="0"/>
          <w:numId w:val="6"/>
        </w:numPr>
        <w:spacing w:before="120" w:after="120"/>
        <w:ind w:left="357" w:hanging="357"/>
      </w:pPr>
      <w:r w:rsidRPr="00A43DE8">
        <w:rPr>
          <w:b/>
        </w:rPr>
        <w:t>Additional information</w:t>
      </w:r>
      <w:r w:rsidRPr="00A43DE8">
        <w:t xml:space="preserve"> compliant with Article 62 of Directive 2001/83</w:t>
      </w:r>
      <w:r w:rsidR="005F02D0">
        <w:tab/>
      </w:r>
      <w:r w:rsidR="00631F08">
        <w:t>Y</w:t>
      </w:r>
      <w:r w:rsidRPr="00A43DE8">
        <w:t xml:space="preserve">es  </w:t>
      </w:r>
      <w:r w:rsidRPr="00A43DE8">
        <w:fldChar w:fldCharType="begin">
          <w:ffData>
            <w:name w:val="Check1"/>
            <w:enabled/>
            <w:calcOnExit w:val="0"/>
            <w:checkBox>
              <w:sizeAuto/>
              <w:default w:val="0"/>
            </w:checkBox>
          </w:ffData>
        </w:fldChar>
      </w:r>
      <w:r w:rsidRPr="00A43DE8">
        <w:instrText xml:space="preserve"> FORMCHECKBOX </w:instrText>
      </w:r>
      <w:r w:rsidRPr="00A43DE8">
        <w:fldChar w:fldCharType="separate"/>
      </w:r>
      <w:r w:rsidRPr="00A43DE8">
        <w:fldChar w:fldCharType="end"/>
      </w:r>
      <w:r w:rsidR="005F02D0">
        <w:tab/>
      </w:r>
      <w:r w:rsidR="005F02D0">
        <w:tab/>
      </w:r>
      <w:r w:rsidR="00631F08">
        <w:t>N</w:t>
      </w:r>
      <w:r w:rsidRPr="00A43DE8">
        <w:t xml:space="preserve">o  </w:t>
      </w:r>
      <w:r w:rsidRPr="00A43DE8">
        <w:fldChar w:fldCharType="begin">
          <w:ffData>
            <w:name w:val="Check1"/>
            <w:enabled/>
            <w:calcOnExit w:val="0"/>
            <w:checkBox>
              <w:sizeAuto/>
              <w:default w:val="0"/>
            </w:checkBox>
          </w:ffData>
        </w:fldChar>
      </w:r>
      <w:r w:rsidRPr="00A43DE8">
        <w:instrText xml:space="preserve"> FORMCHECKBOX </w:instrText>
      </w:r>
      <w:r w:rsidRPr="00A43DE8">
        <w:fldChar w:fldCharType="separate"/>
      </w:r>
      <w:r w:rsidRPr="00A43DE8">
        <w:fldChar w:fldCharType="end"/>
      </w:r>
      <w:r w:rsidRPr="00A43DE8">
        <w:t xml:space="preserve">   </w:t>
      </w:r>
    </w:p>
    <w:p w14:paraId="1E5BE588" w14:textId="77777777" w:rsidR="00A43DE8" w:rsidRPr="00A43DE8" w:rsidRDefault="00A43DE8" w:rsidP="00664868">
      <w:pPr>
        <w:pStyle w:val="BodytextAgency"/>
        <w:spacing w:before="120" w:after="120"/>
      </w:pPr>
      <w:r w:rsidRPr="00A43DE8">
        <w:t>If yes, provide a detailed description of the following:</w:t>
      </w:r>
    </w:p>
    <w:p w14:paraId="4681432F" w14:textId="77777777" w:rsidR="00A43DE8" w:rsidRPr="00A43DE8" w:rsidRDefault="00A43DE8" w:rsidP="00403BF5">
      <w:pPr>
        <w:pStyle w:val="BodytextAgency"/>
        <w:numPr>
          <w:ilvl w:val="0"/>
          <w:numId w:val="10"/>
        </w:numPr>
        <w:ind w:left="142" w:hanging="142"/>
      </w:pPr>
      <w:r w:rsidRPr="00A43DE8">
        <w:t>Intended information: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765985" w14:paraId="2DA36142" w14:textId="77777777" w:rsidTr="00725002">
        <w:trPr>
          <w:trHeight w:val="804"/>
        </w:trPr>
        <w:tc>
          <w:tcPr>
            <w:tcW w:w="9378" w:type="dxa"/>
          </w:tcPr>
          <w:p w14:paraId="67FB456D" w14:textId="77777777" w:rsidR="00A43DE8" w:rsidRPr="00A43DE8" w:rsidRDefault="00A43DE8" w:rsidP="00A43DE8">
            <w:pPr>
              <w:spacing w:after="140" w:line="280" w:lineRule="atLeast"/>
              <w:rPr>
                <w:rFonts w:eastAsia="Verdana" w:cs="Verdana"/>
              </w:rPr>
            </w:pPr>
          </w:p>
        </w:tc>
      </w:tr>
    </w:tbl>
    <w:p w14:paraId="6FD6E1B6" w14:textId="77777777" w:rsidR="00A43DE8" w:rsidRPr="00675752" w:rsidRDefault="00A43DE8" w:rsidP="00664868">
      <w:pPr>
        <w:pStyle w:val="BodytextAgency"/>
        <w:ind w:left="142"/>
      </w:pPr>
      <w:r w:rsidRPr="0089230F">
        <w:rPr>
          <w:i/>
          <w:sz w:val="16"/>
        </w:rPr>
        <w:t xml:space="preserve">[A description of the pieces of information provided via the </w:t>
      </w:r>
      <w:r w:rsidR="00077D29" w:rsidRPr="0089230F">
        <w:rPr>
          <w:i/>
          <w:sz w:val="16"/>
        </w:rPr>
        <w:t xml:space="preserve">mobile </w:t>
      </w:r>
      <w:r w:rsidR="00DE1270" w:rsidRPr="0089230F">
        <w:rPr>
          <w:i/>
          <w:sz w:val="16"/>
        </w:rPr>
        <w:t>technology</w:t>
      </w:r>
      <w:r w:rsidR="00EB3A7C">
        <w:rPr>
          <w:i/>
          <w:sz w:val="16"/>
        </w:rPr>
        <w:t xml:space="preserve"> feature</w:t>
      </w:r>
      <w:r w:rsidR="00DE1270" w:rsidRPr="0089230F">
        <w:rPr>
          <w:i/>
          <w:sz w:val="16"/>
        </w:rPr>
        <w:t xml:space="preserve"> </w:t>
      </w:r>
      <w:r w:rsidRPr="0089230F">
        <w:rPr>
          <w:i/>
          <w:sz w:val="16"/>
        </w:rPr>
        <w:t xml:space="preserve">should be </w:t>
      </w:r>
      <w:r w:rsidR="00BE04EF">
        <w:rPr>
          <w:i/>
          <w:sz w:val="16"/>
        </w:rPr>
        <w:t>included</w:t>
      </w:r>
      <w:r w:rsidRPr="0089230F">
        <w:rPr>
          <w:i/>
          <w:sz w:val="16"/>
        </w:rPr>
        <w:t xml:space="preserve"> (e.g. script of a video for instructions for use, etc.). The URL provided in section 1 should allow the assessor to access the full information</w:t>
      </w:r>
      <w:r w:rsidR="00BE04EF">
        <w:rPr>
          <w:i/>
          <w:sz w:val="16"/>
        </w:rPr>
        <w:t>.</w:t>
      </w:r>
      <w:r w:rsidRPr="0089230F">
        <w:rPr>
          <w:i/>
          <w:sz w:val="16"/>
        </w:rPr>
        <w:t>]</w:t>
      </w:r>
    </w:p>
    <w:p w14:paraId="219E00ED" w14:textId="77777777" w:rsidR="00A43DE8" w:rsidRPr="00A43DE8" w:rsidRDefault="00A43DE8" w:rsidP="00403BF5">
      <w:pPr>
        <w:pStyle w:val="BodytextAgency"/>
        <w:numPr>
          <w:ilvl w:val="0"/>
          <w:numId w:val="11"/>
        </w:numPr>
        <w:spacing w:before="120" w:after="120"/>
        <w:ind w:left="142" w:hanging="142"/>
      </w:pPr>
      <w:r w:rsidRPr="00A43DE8">
        <w:t xml:space="preserve">Reasons for providing </w:t>
      </w:r>
      <w:r w:rsidR="00BE04EF">
        <w:t xml:space="preserve">intended </w:t>
      </w:r>
      <w:r w:rsidRPr="00A43DE8">
        <w:t xml:space="preserve">users with additional information via </w:t>
      </w:r>
      <w:r w:rsidR="00077D29">
        <w:t xml:space="preserve">mobile </w:t>
      </w:r>
      <w:r w:rsidR="00FD25E2">
        <w:t>technolog</w:t>
      </w:r>
      <w:r w:rsidR="00EB3A7C">
        <w:t>y features</w:t>
      </w:r>
      <w:r w:rsidRPr="00A43DE8">
        <w:t xml:space="preserve"> and the expected benefits to </w:t>
      </w:r>
      <w:r w:rsidR="00BE04EF">
        <w:t>them</w:t>
      </w:r>
      <w:r w:rsidRPr="00A43DE8">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765985" w14:paraId="2EBC55A1" w14:textId="77777777" w:rsidTr="00725002">
        <w:trPr>
          <w:trHeight w:val="804"/>
        </w:trPr>
        <w:tc>
          <w:tcPr>
            <w:tcW w:w="9378" w:type="dxa"/>
          </w:tcPr>
          <w:p w14:paraId="459636AD" w14:textId="77777777" w:rsidR="00A43DE8" w:rsidRPr="00A43DE8" w:rsidRDefault="00A43DE8" w:rsidP="00A43DE8">
            <w:pPr>
              <w:spacing w:after="140" w:line="280" w:lineRule="atLeast"/>
              <w:rPr>
                <w:rFonts w:eastAsia="Verdana" w:cs="Verdana"/>
              </w:rPr>
            </w:pPr>
          </w:p>
        </w:tc>
      </w:tr>
    </w:tbl>
    <w:p w14:paraId="0A2DBF9C" w14:textId="77777777" w:rsidR="00A43DE8" w:rsidRPr="00A43DE8" w:rsidRDefault="00A43DE8" w:rsidP="00A43DE8">
      <w:pPr>
        <w:spacing w:after="140" w:line="280" w:lineRule="atLeast"/>
        <w:rPr>
          <w:rFonts w:eastAsia="Verdana" w:cs="Verdana"/>
        </w:rPr>
      </w:pPr>
    </w:p>
    <w:p w14:paraId="181C670A" w14:textId="77777777" w:rsidR="00A43DE8" w:rsidRPr="00664868" w:rsidRDefault="00A43DE8" w:rsidP="00403BF5">
      <w:pPr>
        <w:numPr>
          <w:ilvl w:val="0"/>
          <w:numId w:val="12"/>
        </w:numPr>
        <w:spacing w:after="140" w:line="280" w:lineRule="atLeast"/>
        <w:ind w:left="142" w:hanging="142"/>
        <w:rPr>
          <w:rFonts w:eastAsia="Verdana" w:cs="Verdana"/>
        </w:rPr>
      </w:pPr>
      <w:r w:rsidRPr="00664868">
        <w:rPr>
          <w:rFonts w:eastAsia="Verdana" w:cs="Verdana"/>
        </w:rPr>
        <w:lastRenderedPageBreak/>
        <w:t>Relation between the additional information proposed and the actual information of the SmPC that supports it: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5134"/>
      </w:tblGrid>
      <w:tr w:rsidR="00765985" w14:paraId="430BE3BF" w14:textId="77777777" w:rsidTr="00725002">
        <w:tc>
          <w:tcPr>
            <w:tcW w:w="4111" w:type="dxa"/>
            <w:shd w:val="clear" w:color="auto" w:fill="D9D9D9"/>
          </w:tcPr>
          <w:p w14:paraId="14A9BA49" w14:textId="77777777" w:rsidR="00A43DE8" w:rsidRPr="00A43DE8" w:rsidRDefault="00A43DE8" w:rsidP="00A43DE8">
            <w:pPr>
              <w:ind w:left="34"/>
              <w:rPr>
                <w:rFonts w:eastAsia="Calibri"/>
                <w:b/>
                <w:lang w:eastAsia="en-US"/>
              </w:rPr>
            </w:pPr>
            <w:r w:rsidRPr="00A43DE8">
              <w:rPr>
                <w:rFonts w:eastAsia="Calibri"/>
                <w:b/>
                <w:lang w:eastAsia="en-US"/>
              </w:rPr>
              <w:t>Purpose of information</w:t>
            </w:r>
          </w:p>
        </w:tc>
        <w:tc>
          <w:tcPr>
            <w:tcW w:w="5267" w:type="dxa"/>
            <w:shd w:val="clear" w:color="auto" w:fill="D9D9D9"/>
          </w:tcPr>
          <w:p w14:paraId="4E5C3937" w14:textId="77777777" w:rsidR="00A43DE8" w:rsidRPr="00A43DE8" w:rsidRDefault="00A43DE8" w:rsidP="00A43DE8">
            <w:pPr>
              <w:ind w:left="34"/>
              <w:rPr>
                <w:rFonts w:eastAsia="Calibri"/>
                <w:b/>
                <w:lang w:eastAsia="en-US"/>
              </w:rPr>
            </w:pPr>
            <w:r w:rsidRPr="00A43DE8">
              <w:rPr>
                <w:rFonts w:eastAsia="Calibri"/>
                <w:b/>
                <w:lang w:eastAsia="en-US"/>
              </w:rPr>
              <w:t>Compliance with SmPC [</w:t>
            </w:r>
            <w:r w:rsidR="00BE04EF">
              <w:rPr>
                <w:rFonts w:eastAsia="Calibri"/>
                <w:b/>
                <w:lang w:eastAsia="en-US"/>
              </w:rPr>
              <w:t>s</w:t>
            </w:r>
            <w:r w:rsidRPr="00A43DE8">
              <w:rPr>
                <w:rFonts w:eastAsia="Calibri"/>
                <w:b/>
                <w:lang w:eastAsia="en-US"/>
              </w:rPr>
              <w:t>pecify which section(s) of the SmPC]</w:t>
            </w:r>
          </w:p>
        </w:tc>
      </w:tr>
      <w:tr w:rsidR="00765985" w14:paraId="77BA29BF" w14:textId="77777777" w:rsidTr="00725002">
        <w:tc>
          <w:tcPr>
            <w:tcW w:w="4111" w:type="dxa"/>
          </w:tcPr>
          <w:p w14:paraId="3A2CFE63" w14:textId="77777777" w:rsidR="00A43DE8" w:rsidRPr="00A43DE8" w:rsidRDefault="00A43DE8" w:rsidP="00A43DE8">
            <w:pPr>
              <w:spacing w:after="140" w:line="280" w:lineRule="atLeast"/>
              <w:rPr>
                <w:rFonts w:eastAsia="Verdana" w:cs="Verdana"/>
              </w:rPr>
            </w:pPr>
          </w:p>
        </w:tc>
        <w:tc>
          <w:tcPr>
            <w:tcW w:w="5267" w:type="dxa"/>
          </w:tcPr>
          <w:p w14:paraId="6B27FA4C" w14:textId="77777777" w:rsidR="00A43DE8" w:rsidRPr="00A43DE8" w:rsidRDefault="00A43DE8" w:rsidP="00A43DE8">
            <w:pPr>
              <w:spacing w:after="140" w:line="280" w:lineRule="atLeast"/>
              <w:rPr>
                <w:rFonts w:eastAsia="Verdana" w:cs="Verdana"/>
              </w:rPr>
            </w:pPr>
          </w:p>
        </w:tc>
      </w:tr>
      <w:tr w:rsidR="00765985" w14:paraId="0ADC0BAC" w14:textId="77777777" w:rsidTr="00725002">
        <w:tc>
          <w:tcPr>
            <w:tcW w:w="4111" w:type="dxa"/>
          </w:tcPr>
          <w:p w14:paraId="3BE07335" w14:textId="77777777" w:rsidR="00A43DE8" w:rsidRPr="00A43DE8" w:rsidRDefault="00A43DE8" w:rsidP="00A43DE8">
            <w:pPr>
              <w:spacing w:after="140" w:line="280" w:lineRule="atLeast"/>
              <w:rPr>
                <w:rFonts w:eastAsia="Verdana" w:cs="Verdana"/>
              </w:rPr>
            </w:pPr>
          </w:p>
        </w:tc>
        <w:tc>
          <w:tcPr>
            <w:tcW w:w="5267" w:type="dxa"/>
          </w:tcPr>
          <w:p w14:paraId="2CB0849B" w14:textId="77777777" w:rsidR="00A43DE8" w:rsidRPr="00A43DE8" w:rsidRDefault="00A43DE8" w:rsidP="00A43DE8">
            <w:pPr>
              <w:spacing w:after="140" w:line="280" w:lineRule="atLeast"/>
              <w:rPr>
                <w:rFonts w:eastAsia="Verdana" w:cs="Verdana"/>
              </w:rPr>
            </w:pPr>
          </w:p>
        </w:tc>
      </w:tr>
      <w:tr w:rsidR="00765985" w14:paraId="0D2BCDE0" w14:textId="77777777" w:rsidTr="00725002">
        <w:tc>
          <w:tcPr>
            <w:tcW w:w="4111" w:type="dxa"/>
          </w:tcPr>
          <w:p w14:paraId="36B88566" w14:textId="77777777" w:rsidR="00A43DE8" w:rsidRPr="00A43DE8" w:rsidRDefault="00A43DE8" w:rsidP="00A43DE8">
            <w:pPr>
              <w:spacing w:after="140" w:line="280" w:lineRule="atLeast"/>
              <w:rPr>
                <w:rFonts w:eastAsia="Verdana" w:cs="Verdana"/>
              </w:rPr>
            </w:pPr>
          </w:p>
        </w:tc>
        <w:tc>
          <w:tcPr>
            <w:tcW w:w="5267" w:type="dxa"/>
          </w:tcPr>
          <w:p w14:paraId="5FE27192" w14:textId="77777777" w:rsidR="00A43DE8" w:rsidRPr="00A43DE8" w:rsidRDefault="00A43DE8" w:rsidP="00A43DE8">
            <w:pPr>
              <w:spacing w:after="140" w:line="280" w:lineRule="atLeast"/>
              <w:rPr>
                <w:rFonts w:eastAsia="Verdana" w:cs="Verdana"/>
              </w:rPr>
            </w:pPr>
          </w:p>
        </w:tc>
      </w:tr>
    </w:tbl>
    <w:p w14:paraId="6485CA10" w14:textId="77777777" w:rsidR="00A43DE8" w:rsidRPr="00A43DE8" w:rsidRDefault="00A43DE8" w:rsidP="00A43DE8">
      <w:pPr>
        <w:spacing w:after="140" w:line="280" w:lineRule="atLeast"/>
        <w:rPr>
          <w:rFonts w:eastAsia="Verdana" w:cs="Verdana"/>
        </w:rPr>
      </w:pPr>
      <w:r w:rsidRPr="00A43DE8">
        <w:rPr>
          <w:rFonts w:eastAsia="Verdana" w:cs="Verdana"/>
          <w:i/>
          <w:color w:val="A6A6A6"/>
        </w:rPr>
        <w:t xml:space="preserve">  (Add additional rows as necessary)</w:t>
      </w:r>
    </w:p>
    <w:p w14:paraId="7BA5B0C9" w14:textId="77777777" w:rsidR="00A43DE8" w:rsidRPr="00A43DE8" w:rsidRDefault="00A43DE8" w:rsidP="0014400A">
      <w:pPr>
        <w:spacing w:line="280" w:lineRule="atLeast"/>
        <w:rPr>
          <w:rFonts w:eastAsia="Verdana" w:cs="Verdana"/>
        </w:rPr>
      </w:pPr>
      <w:r w:rsidRPr="00A43DE8">
        <w:rPr>
          <w:rFonts w:eastAsia="Verdana" w:cs="Verdana"/>
        </w:rPr>
        <w:t xml:space="preserve">                                                   </w:t>
      </w:r>
    </w:p>
    <w:p w14:paraId="1E7BFB38" w14:textId="77777777" w:rsidR="00A43DE8" w:rsidRPr="00A43DE8" w:rsidRDefault="00A43DE8" w:rsidP="00886426">
      <w:pPr>
        <w:pStyle w:val="Heading1Agency"/>
        <w:spacing w:before="240" w:after="120"/>
        <w:ind w:hanging="7655"/>
        <w:rPr>
          <w:noProof/>
        </w:rPr>
      </w:pPr>
      <w:r w:rsidRPr="00A43DE8">
        <w:rPr>
          <w:noProof/>
        </w:rPr>
        <w:t xml:space="preserve">Location of the </w:t>
      </w:r>
      <w:r w:rsidR="00077D29">
        <w:rPr>
          <w:noProof/>
        </w:rPr>
        <w:t xml:space="preserve">mobile </w:t>
      </w:r>
      <w:r w:rsidR="00FD25E2">
        <w:rPr>
          <w:noProof/>
        </w:rPr>
        <w:t>technolog</w:t>
      </w:r>
      <w:r w:rsidR="00DE1270">
        <w:rPr>
          <w:noProof/>
        </w:rPr>
        <w:t>y</w:t>
      </w:r>
      <w:r w:rsidR="003F20C3">
        <w:rPr>
          <w:noProof/>
        </w:rPr>
        <w:t xml:space="preserve"> feature</w:t>
      </w:r>
    </w:p>
    <w:p w14:paraId="156151E9" w14:textId="77777777" w:rsidR="00A43DE8" w:rsidRPr="00A43DE8" w:rsidRDefault="00A43DE8" w:rsidP="0014400A">
      <w:pPr>
        <w:pStyle w:val="BodytextAgency"/>
        <w:spacing w:before="120" w:after="120"/>
      </w:pPr>
      <w:r w:rsidRPr="00A43DE8">
        <w:t>The intended location</w:t>
      </w:r>
      <w:r w:rsidR="00BE04EF">
        <w:t>,</w:t>
      </w:r>
      <w:r w:rsidRPr="00A43DE8">
        <w:t xml:space="preserve"> both in </w:t>
      </w:r>
      <w:r w:rsidR="00240315">
        <w:t xml:space="preserve">terms of </w:t>
      </w:r>
      <w:r w:rsidRPr="00A43DE8">
        <w:t>printed material and product information annexes</w:t>
      </w:r>
      <w:r w:rsidR="00BE04EF">
        <w:t>,</w:t>
      </w:r>
      <w:r w:rsidRPr="00A43DE8">
        <w:t xml:space="preserve"> should be described in detail (e.g. </w:t>
      </w:r>
      <w:r w:rsidR="00BE04EF">
        <w:t xml:space="preserve">carton, </w:t>
      </w:r>
      <w:r w:rsidRPr="00A43DE8">
        <w:t>inner lid/inner flap, package leaflet,</w:t>
      </w:r>
      <w:r w:rsidR="00240315">
        <w:t xml:space="preserve"> SmPC,</w:t>
      </w:r>
      <w:r w:rsidRPr="00A43DE8">
        <w:t xml:space="preserve"> Annex IIIa, Annex </w:t>
      </w:r>
      <w:proofErr w:type="spellStart"/>
      <w:r w:rsidRPr="00A43DE8">
        <w:t>IIIb</w:t>
      </w:r>
      <w:proofErr w:type="spellEnd"/>
      <w:r w:rsidRPr="00A43DE8">
        <w:t>,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765985" w14:paraId="21E16994" w14:textId="77777777" w:rsidTr="0014400A">
        <w:trPr>
          <w:trHeight w:val="804"/>
        </w:trPr>
        <w:tc>
          <w:tcPr>
            <w:tcW w:w="9520" w:type="dxa"/>
          </w:tcPr>
          <w:p w14:paraId="519024D2" w14:textId="77777777" w:rsidR="00A43DE8" w:rsidRPr="00A43DE8" w:rsidRDefault="00A43DE8" w:rsidP="00A43DE8">
            <w:pPr>
              <w:spacing w:after="140" w:line="280" w:lineRule="atLeast"/>
              <w:rPr>
                <w:rFonts w:eastAsia="Verdana" w:cs="Verdana"/>
              </w:rPr>
            </w:pPr>
          </w:p>
        </w:tc>
      </w:tr>
    </w:tbl>
    <w:p w14:paraId="5F9C0BB6" w14:textId="77777777" w:rsidR="00A43DE8" w:rsidRPr="0014400A" w:rsidRDefault="00A43DE8" w:rsidP="0014400A">
      <w:pPr>
        <w:pStyle w:val="BodytextAgency"/>
        <w:spacing w:before="240" w:after="120"/>
        <w:rPr>
          <w:iCs/>
        </w:rPr>
      </w:pPr>
      <w:r w:rsidRPr="0014400A">
        <w:rPr>
          <w:iCs/>
        </w:rPr>
        <w:t>The following documents should be submitted along with this application form:</w:t>
      </w:r>
    </w:p>
    <w:p w14:paraId="007A20C2" w14:textId="77777777" w:rsidR="00A43DE8" w:rsidRPr="0014400A" w:rsidRDefault="00A43DE8" w:rsidP="00403BF5">
      <w:pPr>
        <w:pStyle w:val="BodytextAgency"/>
        <w:numPr>
          <w:ilvl w:val="0"/>
          <w:numId w:val="13"/>
        </w:numPr>
        <w:spacing w:before="120" w:after="120"/>
        <w:ind w:left="357" w:hanging="215"/>
        <w:rPr>
          <w:iCs/>
        </w:rPr>
      </w:pPr>
      <w:r w:rsidRPr="0014400A">
        <w:rPr>
          <w:iCs/>
        </w:rPr>
        <w:t xml:space="preserve">Mock-ups of labelling and/or package leaflet (the location of the </w:t>
      </w:r>
      <w:r w:rsidR="00077D29" w:rsidRPr="0014400A">
        <w:rPr>
          <w:iCs/>
        </w:rPr>
        <w:t xml:space="preserve">mobile </w:t>
      </w:r>
      <w:r w:rsidR="00DE1270" w:rsidRPr="0014400A">
        <w:rPr>
          <w:iCs/>
        </w:rPr>
        <w:t xml:space="preserve">technology </w:t>
      </w:r>
      <w:r w:rsidR="003F20C3" w:rsidRPr="0014400A">
        <w:rPr>
          <w:iCs/>
        </w:rPr>
        <w:t xml:space="preserve">feature </w:t>
      </w:r>
      <w:r w:rsidRPr="0014400A">
        <w:rPr>
          <w:iCs/>
        </w:rPr>
        <w:t>should be clearly illustrated)</w:t>
      </w:r>
    </w:p>
    <w:p w14:paraId="68476B92" w14:textId="77777777" w:rsidR="00A43DE8" w:rsidRDefault="00A43DE8" w:rsidP="00403BF5">
      <w:pPr>
        <w:pStyle w:val="BodytextAgency"/>
        <w:numPr>
          <w:ilvl w:val="0"/>
          <w:numId w:val="13"/>
        </w:numPr>
        <w:spacing w:before="120" w:after="120"/>
        <w:ind w:left="357" w:hanging="215"/>
        <w:rPr>
          <w:iCs/>
        </w:rPr>
      </w:pPr>
      <w:r w:rsidRPr="0014400A">
        <w:rPr>
          <w:iCs/>
        </w:rPr>
        <w:t xml:space="preserve">Product </w:t>
      </w:r>
      <w:r w:rsidR="00240315" w:rsidRPr="0014400A">
        <w:rPr>
          <w:iCs/>
        </w:rPr>
        <w:t>i</w:t>
      </w:r>
      <w:r w:rsidRPr="0014400A">
        <w:rPr>
          <w:iCs/>
        </w:rPr>
        <w:t xml:space="preserve">nformation annexes (reference should be made as </w:t>
      </w:r>
      <w:r w:rsidR="00DE1270" w:rsidRPr="0014400A">
        <w:rPr>
          <w:iCs/>
          <w:highlight w:val="lightGray"/>
        </w:rPr>
        <w:t>[</w:t>
      </w:r>
      <w:r w:rsidR="00DE1270" w:rsidRPr="0014400A">
        <w:rPr>
          <w:iCs/>
          <w:spacing w:val="-1"/>
          <w:highlight w:val="lightGray"/>
        </w:rPr>
        <w:t>{</w:t>
      </w:r>
      <w:r w:rsidR="00DE1270" w:rsidRPr="0014400A">
        <w:rPr>
          <w:iCs/>
          <w:highlight w:val="lightGray"/>
        </w:rPr>
        <w:t>name of mobile technology</w:t>
      </w:r>
      <w:r w:rsidR="00EB3A7C" w:rsidRPr="0014400A">
        <w:rPr>
          <w:iCs/>
          <w:highlight w:val="lightGray"/>
        </w:rPr>
        <w:t xml:space="preserve"> feature</w:t>
      </w:r>
      <w:r w:rsidR="00DE1270" w:rsidRPr="0014400A">
        <w:rPr>
          <w:iCs/>
          <w:highlight w:val="lightGray"/>
        </w:rPr>
        <w:t>} to</w:t>
      </w:r>
      <w:r w:rsidR="00DE1270" w:rsidRPr="0014400A">
        <w:rPr>
          <w:iCs/>
          <w:spacing w:val="-5"/>
          <w:highlight w:val="lightGray"/>
        </w:rPr>
        <w:t xml:space="preserve"> </w:t>
      </w:r>
      <w:r w:rsidR="00DE1270" w:rsidRPr="0014400A">
        <w:rPr>
          <w:iCs/>
          <w:highlight w:val="lightGray"/>
        </w:rPr>
        <w:t>be</w:t>
      </w:r>
      <w:r w:rsidR="00DE1270" w:rsidRPr="0014400A">
        <w:rPr>
          <w:iCs/>
          <w:spacing w:val="-5"/>
          <w:highlight w:val="lightGray"/>
        </w:rPr>
        <w:t xml:space="preserve"> </w:t>
      </w:r>
      <w:r w:rsidR="00DE1270" w:rsidRPr="0014400A">
        <w:rPr>
          <w:iCs/>
          <w:spacing w:val="-1"/>
          <w:highlight w:val="lightGray"/>
        </w:rPr>
        <w:t>included</w:t>
      </w:r>
      <w:r w:rsidR="00DE1270" w:rsidRPr="0014400A">
        <w:rPr>
          <w:iCs/>
        </w:rPr>
        <w:t>+</w:t>
      </w:r>
      <w:r w:rsidR="00DE1270" w:rsidRPr="0014400A">
        <w:rPr>
          <w:iCs/>
          <w:spacing w:val="-6"/>
        </w:rPr>
        <w:t xml:space="preserve"> </w:t>
      </w:r>
      <w:r w:rsidR="00DE1270" w:rsidRPr="0014400A">
        <w:rPr>
          <w:iCs/>
          <w:spacing w:val="-1"/>
        </w:rPr>
        <w:t>&lt;URL&gt;</w:t>
      </w:r>
      <w:r w:rsidRPr="0014400A">
        <w:rPr>
          <w:iCs/>
        </w:rPr>
        <w:t>] in the appropriate sections)</w:t>
      </w:r>
    </w:p>
    <w:p w14:paraId="16F6A99E" w14:textId="77777777" w:rsidR="00E945A5" w:rsidRPr="0014400A" w:rsidRDefault="00E945A5" w:rsidP="00E945A5">
      <w:pPr>
        <w:pStyle w:val="BodytextAgency"/>
        <w:spacing w:after="0"/>
        <w:rPr>
          <w:iCs/>
        </w:rPr>
      </w:pPr>
    </w:p>
    <w:p w14:paraId="0FD5CEB8" w14:textId="77777777" w:rsidR="00A43DE8" w:rsidRPr="00A43DE8" w:rsidRDefault="00A43DE8" w:rsidP="00886426">
      <w:pPr>
        <w:pStyle w:val="Heading1Agency"/>
        <w:spacing w:before="240" w:after="120" w:line="280" w:lineRule="atLeast"/>
        <w:ind w:hanging="7655"/>
        <w:rPr>
          <w:noProof/>
        </w:rPr>
      </w:pPr>
      <w:r w:rsidRPr="00A43DE8">
        <w:rPr>
          <w:noProof/>
        </w:rPr>
        <w:t xml:space="preserve">Implementation of the </w:t>
      </w:r>
      <w:r w:rsidR="00077D29">
        <w:rPr>
          <w:noProof/>
        </w:rPr>
        <w:t xml:space="preserve">mobile </w:t>
      </w:r>
      <w:r w:rsidR="00DE1270">
        <w:rPr>
          <w:noProof/>
        </w:rPr>
        <w:t>technology</w:t>
      </w:r>
      <w:r w:rsidR="003F20C3">
        <w:rPr>
          <w:noProof/>
        </w:rPr>
        <w:t xml:space="preserve"> feature</w:t>
      </w:r>
    </w:p>
    <w:p w14:paraId="186824CA" w14:textId="77777777" w:rsidR="00A43DE8" w:rsidRPr="002E3078" w:rsidRDefault="00A43DE8" w:rsidP="00E945A5">
      <w:pPr>
        <w:pStyle w:val="BodytextAgency"/>
        <w:spacing w:before="120" w:after="120"/>
        <w:rPr>
          <w:b/>
        </w:rPr>
      </w:pPr>
      <w:r w:rsidRPr="002E3078">
        <w:rPr>
          <w:b/>
        </w:rPr>
        <w:t xml:space="preserve">It is hereby declared that: </w:t>
      </w:r>
    </w:p>
    <w:p w14:paraId="6E5818D8" w14:textId="77777777" w:rsidR="00A43DE8" w:rsidRPr="002E3078" w:rsidRDefault="00A43DE8" w:rsidP="00E945A5">
      <w:pPr>
        <w:pStyle w:val="BodytextAgency"/>
        <w:spacing w:before="120" w:after="120"/>
        <w:rPr>
          <w:b/>
        </w:rPr>
      </w:pPr>
      <w:r w:rsidRPr="002E3078">
        <w:rPr>
          <w:b/>
        </w:rPr>
        <w:fldChar w:fldCharType="begin">
          <w:ffData>
            <w:name w:val="Check1"/>
            <w:enabled/>
            <w:calcOnExit w:val="0"/>
            <w:checkBox>
              <w:sizeAuto/>
              <w:default w:val="0"/>
            </w:checkBox>
          </w:ffData>
        </w:fldChar>
      </w:r>
      <w:r w:rsidRPr="002E3078">
        <w:rPr>
          <w:b/>
        </w:rPr>
        <w:instrText xml:space="preserve"> FORMCHECKBOX </w:instrText>
      </w:r>
      <w:r w:rsidRPr="002E3078">
        <w:rPr>
          <w:b/>
        </w:rPr>
      </w:r>
      <w:r w:rsidRPr="002E3078">
        <w:rPr>
          <w:b/>
        </w:rPr>
        <w:fldChar w:fldCharType="separate"/>
      </w:r>
      <w:r w:rsidRPr="002E3078">
        <w:rPr>
          <w:b/>
        </w:rPr>
        <w:fldChar w:fldCharType="end"/>
      </w:r>
      <w:r w:rsidRPr="002E3078">
        <w:rPr>
          <w:b/>
        </w:rPr>
        <w:t xml:space="preserve"> The applicant</w:t>
      </w:r>
      <w:r w:rsidR="00B456D1">
        <w:rPr>
          <w:b/>
        </w:rPr>
        <w:t>/MAH</w:t>
      </w:r>
      <w:r w:rsidRPr="002E3078">
        <w:rPr>
          <w:b/>
        </w:rPr>
        <w:t xml:space="preserve"> will contact the corresponding national competent authorities via the assigned contact points to ensure endorsement of the national versions of the content prior to the launch. </w:t>
      </w:r>
      <w:r w:rsidRPr="002E3078">
        <w:rPr>
          <w:b/>
          <w:i/>
        </w:rPr>
        <w:t xml:space="preserve">[THIS STATEMENT IS ONLY APPLICABLE WHEN </w:t>
      </w:r>
      <w:r w:rsidRPr="002E3078">
        <w:rPr>
          <w:b/>
          <w:i/>
          <w:u w:val="single"/>
        </w:rPr>
        <w:t>ADDITIONAL</w:t>
      </w:r>
      <w:r w:rsidRPr="002E3078">
        <w:rPr>
          <w:b/>
          <w:i/>
        </w:rPr>
        <w:t xml:space="preserve"> (</w:t>
      </w:r>
      <w:r w:rsidR="00E945A5">
        <w:rPr>
          <w:b/>
          <w:i/>
        </w:rPr>
        <w:t xml:space="preserve">i.e. </w:t>
      </w:r>
      <w:r w:rsidRPr="002E3078">
        <w:rPr>
          <w:b/>
          <w:i/>
        </w:rPr>
        <w:t>non</w:t>
      </w:r>
      <w:r w:rsidR="00E945A5">
        <w:rPr>
          <w:b/>
          <w:i/>
        </w:rPr>
        <w:noBreakHyphen/>
      </w:r>
      <w:r w:rsidRPr="002E3078">
        <w:rPr>
          <w:b/>
          <w:i/>
        </w:rPr>
        <w:t xml:space="preserve">statutory) INFORMATION IS PROVIDED; IF NOT APPLICABLE TICK HERE </w:t>
      </w:r>
      <w:r w:rsidRPr="002E3078">
        <w:rPr>
          <w:b/>
        </w:rPr>
        <w:fldChar w:fldCharType="begin">
          <w:ffData>
            <w:name w:val="Check1"/>
            <w:enabled/>
            <w:calcOnExit w:val="0"/>
            <w:checkBox>
              <w:sizeAuto/>
              <w:default w:val="0"/>
            </w:checkBox>
          </w:ffData>
        </w:fldChar>
      </w:r>
      <w:r w:rsidRPr="002E3078">
        <w:rPr>
          <w:b/>
        </w:rPr>
        <w:instrText xml:space="preserve"> FORMCHECKBOX </w:instrText>
      </w:r>
      <w:r w:rsidRPr="002E3078">
        <w:rPr>
          <w:b/>
        </w:rPr>
      </w:r>
      <w:r w:rsidRPr="002E3078">
        <w:rPr>
          <w:b/>
        </w:rPr>
        <w:fldChar w:fldCharType="separate"/>
      </w:r>
      <w:r w:rsidRPr="002E3078">
        <w:rPr>
          <w:b/>
        </w:rPr>
        <w:fldChar w:fldCharType="end"/>
      </w:r>
      <w:r w:rsidRPr="002E3078">
        <w:rPr>
          <w:b/>
        </w:rPr>
        <w:t>]</w:t>
      </w:r>
    </w:p>
    <w:p w14:paraId="44BE10E7" w14:textId="77777777" w:rsidR="00A43DE8" w:rsidRPr="002E3078" w:rsidRDefault="00A43DE8" w:rsidP="00E945A5">
      <w:pPr>
        <w:pStyle w:val="BodytextAgency"/>
        <w:spacing w:before="120" w:after="120"/>
        <w:rPr>
          <w:b/>
        </w:rPr>
      </w:pPr>
      <w:r w:rsidRPr="002E3078">
        <w:rPr>
          <w:b/>
        </w:rPr>
        <w:fldChar w:fldCharType="begin">
          <w:ffData>
            <w:name w:val="Check1"/>
            <w:enabled/>
            <w:calcOnExit w:val="0"/>
            <w:checkBox>
              <w:sizeAuto/>
              <w:default w:val="0"/>
            </w:checkBox>
          </w:ffData>
        </w:fldChar>
      </w:r>
      <w:r w:rsidRPr="002E3078">
        <w:rPr>
          <w:b/>
        </w:rPr>
        <w:instrText xml:space="preserve"> FORMCHECKBOX </w:instrText>
      </w:r>
      <w:r w:rsidRPr="002E3078">
        <w:rPr>
          <w:b/>
        </w:rPr>
      </w:r>
      <w:r w:rsidRPr="002E3078">
        <w:rPr>
          <w:b/>
        </w:rPr>
        <w:fldChar w:fldCharType="separate"/>
      </w:r>
      <w:r w:rsidRPr="002E3078">
        <w:rPr>
          <w:b/>
        </w:rPr>
        <w:fldChar w:fldCharType="end"/>
      </w:r>
      <w:r w:rsidRPr="002E3078">
        <w:rPr>
          <w:b/>
        </w:rPr>
        <w:t xml:space="preserve"> The national versions of the platform and final content made available to the </w:t>
      </w:r>
      <w:r w:rsidR="00CC7C70">
        <w:rPr>
          <w:b/>
        </w:rPr>
        <w:t xml:space="preserve">intended </w:t>
      </w:r>
      <w:r w:rsidRPr="002E3078">
        <w:rPr>
          <w:b/>
        </w:rPr>
        <w:t xml:space="preserve">users will comply with the </w:t>
      </w:r>
      <w:r w:rsidR="00B456D1">
        <w:rPr>
          <w:b/>
        </w:rPr>
        <w:t xml:space="preserve">current </w:t>
      </w:r>
      <w:r w:rsidRPr="002E3078">
        <w:rPr>
          <w:b/>
        </w:rPr>
        <w:t xml:space="preserve">declared/approved English content as stated in the CHMP Assessment Report. </w:t>
      </w:r>
    </w:p>
    <w:p w14:paraId="4A9B4044" w14:textId="77777777" w:rsidR="00A43DE8" w:rsidRPr="002E3078" w:rsidRDefault="00A43DE8" w:rsidP="00E945A5">
      <w:pPr>
        <w:pStyle w:val="BodytextAgency"/>
        <w:spacing w:before="120" w:after="120"/>
        <w:rPr>
          <w:b/>
        </w:rPr>
      </w:pPr>
      <w:r w:rsidRPr="002E3078">
        <w:rPr>
          <w:b/>
        </w:rPr>
        <w:fldChar w:fldCharType="begin">
          <w:ffData>
            <w:name w:val="Check1"/>
            <w:enabled/>
            <w:calcOnExit w:val="0"/>
            <w:checkBox>
              <w:sizeAuto/>
              <w:default w:val="0"/>
            </w:checkBox>
          </w:ffData>
        </w:fldChar>
      </w:r>
      <w:r w:rsidRPr="002E3078">
        <w:rPr>
          <w:b/>
        </w:rPr>
        <w:instrText xml:space="preserve"> FORMCHECKBOX </w:instrText>
      </w:r>
      <w:r w:rsidRPr="002E3078">
        <w:rPr>
          <w:b/>
        </w:rPr>
      </w:r>
      <w:r w:rsidRPr="002E3078">
        <w:rPr>
          <w:b/>
        </w:rPr>
        <w:fldChar w:fldCharType="separate"/>
      </w:r>
      <w:r w:rsidRPr="002E3078">
        <w:rPr>
          <w:b/>
        </w:rPr>
        <w:fldChar w:fldCharType="end"/>
      </w:r>
      <w:r w:rsidRPr="002E3078">
        <w:rPr>
          <w:b/>
        </w:rPr>
        <w:t xml:space="preserve"> The platform hosting the information and web domain rights will remain valid while the authorisation of the </w:t>
      </w:r>
      <w:r w:rsidR="00DC0B6E" w:rsidRPr="002E3078">
        <w:rPr>
          <w:b/>
        </w:rPr>
        <w:t xml:space="preserve">technology </w:t>
      </w:r>
      <w:r w:rsidR="00BF3D5E">
        <w:rPr>
          <w:b/>
        </w:rPr>
        <w:t xml:space="preserve">feature </w:t>
      </w:r>
      <w:r w:rsidRPr="002E3078">
        <w:rPr>
          <w:b/>
        </w:rPr>
        <w:t>is in place.</w:t>
      </w:r>
    </w:p>
    <w:p w14:paraId="40FD3C15" w14:textId="77777777" w:rsidR="00A43DE8" w:rsidRPr="002E3078" w:rsidRDefault="00A43DE8" w:rsidP="00E945A5">
      <w:pPr>
        <w:pStyle w:val="BodytextAgency"/>
        <w:spacing w:before="120" w:after="120"/>
        <w:rPr>
          <w:b/>
        </w:rPr>
      </w:pPr>
      <w:r w:rsidRPr="002E3078">
        <w:rPr>
          <w:b/>
        </w:rPr>
        <w:fldChar w:fldCharType="begin">
          <w:ffData>
            <w:name w:val="Check1"/>
            <w:enabled/>
            <w:calcOnExit w:val="0"/>
            <w:checkBox>
              <w:sizeAuto/>
              <w:default w:val="0"/>
            </w:checkBox>
          </w:ffData>
        </w:fldChar>
      </w:r>
      <w:r w:rsidRPr="002E3078">
        <w:rPr>
          <w:b/>
        </w:rPr>
        <w:instrText xml:space="preserve"> FORMCHECKBOX </w:instrText>
      </w:r>
      <w:r w:rsidRPr="002E3078">
        <w:rPr>
          <w:b/>
        </w:rPr>
      </w:r>
      <w:r w:rsidRPr="002E3078">
        <w:rPr>
          <w:b/>
        </w:rPr>
        <w:fldChar w:fldCharType="separate"/>
      </w:r>
      <w:r w:rsidRPr="002E3078">
        <w:rPr>
          <w:b/>
        </w:rPr>
        <w:fldChar w:fldCharType="end"/>
      </w:r>
      <w:r w:rsidRPr="002E3078">
        <w:rPr>
          <w:b/>
        </w:rPr>
        <w:t xml:space="preserve"> The platform hosting the information and the content will not be modified without prior authorisation by EMA</w:t>
      </w:r>
      <w:r w:rsidR="00BF3D5E">
        <w:rPr>
          <w:b/>
        </w:rPr>
        <w:t>,</w:t>
      </w:r>
      <w:r w:rsidRPr="002E3078">
        <w:rPr>
          <w:b/>
        </w:rPr>
        <w:t xml:space="preserve"> except for updates of the product information resulting from the approved modifications</w:t>
      </w:r>
      <w:r w:rsidR="00BD289C">
        <w:rPr>
          <w:b/>
        </w:rPr>
        <w:t>,</w:t>
      </w:r>
      <w:r w:rsidRPr="002E3078">
        <w:rPr>
          <w:b/>
        </w:rPr>
        <w:t xml:space="preserve"> which must be automatically implemented in the electronic version. The corresponding national competent authority will be the responsible for granting the authorisation of any modification that is considered country specific (e.g. if it affects only one language, etc.)</w:t>
      </w:r>
    </w:p>
    <w:p w14:paraId="4DF6C121" w14:textId="77777777" w:rsidR="00077D29" w:rsidRPr="002E3078" w:rsidRDefault="00077D29" w:rsidP="00E945A5">
      <w:pPr>
        <w:pStyle w:val="BodytextAgency"/>
        <w:spacing w:before="120" w:after="120"/>
        <w:rPr>
          <w:b/>
        </w:rPr>
      </w:pPr>
      <w:r w:rsidRPr="002E3078">
        <w:rPr>
          <w:b/>
        </w:rPr>
        <w:lastRenderedPageBreak/>
        <w:fldChar w:fldCharType="begin">
          <w:ffData>
            <w:name w:val="Check1"/>
            <w:enabled/>
            <w:calcOnExit w:val="0"/>
            <w:checkBox>
              <w:sizeAuto/>
              <w:default w:val="0"/>
            </w:checkBox>
          </w:ffData>
        </w:fldChar>
      </w:r>
      <w:r w:rsidRPr="002E3078">
        <w:rPr>
          <w:b/>
        </w:rPr>
        <w:instrText xml:space="preserve"> FORMCHECKBOX </w:instrText>
      </w:r>
      <w:r w:rsidRPr="002E3078">
        <w:rPr>
          <w:b/>
        </w:rPr>
      </w:r>
      <w:r w:rsidRPr="002E3078">
        <w:rPr>
          <w:b/>
        </w:rPr>
        <w:fldChar w:fldCharType="separate"/>
      </w:r>
      <w:r w:rsidRPr="002E3078">
        <w:rPr>
          <w:b/>
        </w:rPr>
        <w:fldChar w:fldCharType="end"/>
      </w:r>
      <w:r w:rsidRPr="002E3078">
        <w:rPr>
          <w:b/>
        </w:rPr>
        <w:t xml:space="preserve"> If mobile </w:t>
      </w:r>
      <w:r w:rsidR="00675752" w:rsidRPr="002E3078">
        <w:rPr>
          <w:b/>
        </w:rPr>
        <w:t>technolog</w:t>
      </w:r>
      <w:r w:rsidR="00EB3A7C">
        <w:rPr>
          <w:b/>
        </w:rPr>
        <w:t>y features</w:t>
      </w:r>
      <w:r w:rsidRPr="002E3078">
        <w:rPr>
          <w:b/>
        </w:rPr>
        <w:t xml:space="preserve"> require processing </w:t>
      </w:r>
      <w:r w:rsidR="00CB0599" w:rsidRPr="002E3078">
        <w:rPr>
          <w:b/>
        </w:rPr>
        <w:t xml:space="preserve">of </w:t>
      </w:r>
      <w:r w:rsidRPr="002E3078">
        <w:rPr>
          <w:b/>
        </w:rPr>
        <w:t xml:space="preserve">personal data, the </w:t>
      </w:r>
      <w:r w:rsidR="006A630D">
        <w:rPr>
          <w:b/>
        </w:rPr>
        <w:t>applicant/MAH</w:t>
      </w:r>
      <w:r w:rsidRPr="002E3078">
        <w:rPr>
          <w:b/>
        </w:rPr>
        <w:t xml:space="preserve"> shall comply with the obligations laid down in the specific data protection legislation concerning the processing of personal data, incl</w:t>
      </w:r>
      <w:r w:rsidR="009A4AC6" w:rsidRPr="002E3078">
        <w:rPr>
          <w:b/>
        </w:rPr>
        <w:t>uding</w:t>
      </w:r>
      <w:r w:rsidRPr="002E3078">
        <w:rPr>
          <w:b/>
        </w:rPr>
        <w:t xml:space="preserve"> but not limited to lawfulness of the </w:t>
      </w:r>
      <w:r w:rsidR="006A630D">
        <w:rPr>
          <w:b/>
        </w:rPr>
        <w:t xml:space="preserve">data </w:t>
      </w:r>
      <w:r w:rsidRPr="002E3078">
        <w:rPr>
          <w:b/>
        </w:rPr>
        <w:t>processing/security</w:t>
      </w:r>
      <w:r w:rsidR="00B456D1">
        <w:rPr>
          <w:b/>
        </w:rPr>
        <w:t>,</w:t>
      </w:r>
      <w:r w:rsidRPr="002E3078">
        <w:rPr>
          <w:b/>
        </w:rPr>
        <w:t xml:space="preserve"> etc.</w:t>
      </w:r>
    </w:p>
    <w:p w14:paraId="0E5BDE1E" w14:textId="77777777" w:rsidR="00A43DE8" w:rsidRPr="002E3078" w:rsidRDefault="00A43DE8" w:rsidP="002E3078">
      <w:pPr>
        <w:pStyle w:val="BodytextAgency"/>
        <w:rPr>
          <w:b/>
        </w:rPr>
      </w:pPr>
    </w:p>
    <w:p w14:paraId="7564D12E" w14:textId="77777777" w:rsidR="00A43DE8" w:rsidRPr="002E3078" w:rsidRDefault="00A43DE8" w:rsidP="002E3078">
      <w:pPr>
        <w:pStyle w:val="BodytextAgency"/>
        <w:rPr>
          <w:b/>
        </w:rPr>
      </w:pPr>
    </w:p>
    <w:p w14:paraId="37B9B8F7" w14:textId="77777777" w:rsidR="00675752" w:rsidRPr="002E3078" w:rsidRDefault="00675752" w:rsidP="002E3078">
      <w:pPr>
        <w:pStyle w:val="BodytextAgency"/>
        <w:rPr>
          <w:b/>
        </w:rPr>
      </w:pPr>
    </w:p>
    <w:p w14:paraId="6AF99AE5" w14:textId="77777777" w:rsidR="00A43DE8" w:rsidRPr="002E3078" w:rsidRDefault="00A43DE8" w:rsidP="002E3078">
      <w:pPr>
        <w:pStyle w:val="BodytextAgency"/>
        <w:rPr>
          <w:b/>
        </w:rPr>
      </w:pPr>
      <w:r w:rsidRPr="002E3078">
        <w:rPr>
          <w:b/>
        </w:rPr>
        <w:t>Print name and signature:</w:t>
      </w:r>
      <w:r w:rsidRPr="002E3078">
        <w:rPr>
          <w:b/>
        </w:rPr>
        <w:tab/>
      </w:r>
      <w:r w:rsidRPr="002E3078">
        <w:rPr>
          <w:b/>
        </w:rPr>
        <w:tab/>
      </w:r>
      <w:r w:rsidRPr="002E3078">
        <w:rPr>
          <w:b/>
        </w:rPr>
        <w:tab/>
      </w:r>
      <w:r w:rsidRPr="002E3078">
        <w:rPr>
          <w:b/>
        </w:rPr>
        <w:tab/>
      </w:r>
      <w:r w:rsidRPr="002E3078">
        <w:rPr>
          <w:b/>
        </w:rPr>
        <w:tab/>
      </w:r>
      <w:r w:rsidRPr="002E3078">
        <w:rPr>
          <w:b/>
        </w:rPr>
        <w:tab/>
        <w:t xml:space="preserve">Date: </w:t>
      </w:r>
    </w:p>
    <w:sectPr w:rsidR="00A43DE8" w:rsidRPr="002E3078" w:rsidSect="001856FF">
      <w:footerReference w:type="default" r:id="rId8"/>
      <w:headerReference w:type="first" r:id="rId9"/>
      <w:footerReference w:type="first" r:id="rId10"/>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F700" w14:textId="77777777" w:rsidR="00C05AA8" w:rsidRDefault="00C05AA8">
      <w:r>
        <w:separator/>
      </w:r>
    </w:p>
  </w:endnote>
  <w:endnote w:type="continuationSeparator" w:id="0">
    <w:p w14:paraId="3099B3CD" w14:textId="77777777" w:rsidR="00C05AA8" w:rsidRDefault="00C0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DF64" w14:textId="77777777" w:rsidR="001715B2" w:rsidRDefault="001715B2">
    <w:pPr>
      <w:pStyle w:val="FooterAgency"/>
    </w:pPr>
  </w:p>
  <w:tbl>
    <w:tblPr>
      <w:tblW w:w="5000" w:type="pct"/>
      <w:tblLook w:val="01E0" w:firstRow="1" w:lastRow="1" w:firstColumn="1" w:lastColumn="1" w:noHBand="0" w:noVBand="0"/>
    </w:tblPr>
    <w:tblGrid>
      <w:gridCol w:w="7370"/>
      <w:gridCol w:w="2043"/>
    </w:tblGrid>
    <w:tr w:rsidR="00765985" w14:paraId="33FEECC9" w14:textId="77777777">
      <w:tc>
        <w:tcPr>
          <w:tcW w:w="5000" w:type="pct"/>
          <w:gridSpan w:val="2"/>
          <w:tcBorders>
            <w:top w:val="single" w:sz="2" w:space="0" w:color="auto"/>
            <w:left w:val="nil"/>
            <w:bottom w:val="nil"/>
            <w:right w:val="nil"/>
            <w:tl2br w:val="nil"/>
            <w:tr2bl w:val="nil"/>
          </w:tcBorders>
          <w:tcMar>
            <w:left w:w="0" w:type="dxa"/>
            <w:right w:w="0" w:type="dxa"/>
          </w:tcMar>
        </w:tcPr>
        <w:p w14:paraId="3093DFD6" w14:textId="77777777" w:rsidR="001715B2" w:rsidRPr="00A44B87" w:rsidRDefault="001715B2">
          <w:pPr>
            <w:pStyle w:val="FooterAgency"/>
          </w:pPr>
        </w:p>
      </w:tc>
    </w:tr>
    <w:tr w:rsidR="00765985" w14:paraId="5633C7A5" w14:textId="77777777" w:rsidTr="00F80CCA">
      <w:tc>
        <w:tcPr>
          <w:tcW w:w="3915" w:type="pct"/>
          <w:tcMar>
            <w:left w:w="0" w:type="dxa"/>
            <w:right w:w="0" w:type="dxa"/>
          </w:tcMar>
        </w:tcPr>
        <w:p w14:paraId="55CE9EE7" w14:textId="77777777" w:rsidR="001715B2" w:rsidRPr="00A44B87" w:rsidRDefault="00675752">
          <w:pPr>
            <w:pStyle w:val="FooterAgency"/>
          </w:pPr>
          <w:r w:rsidRPr="00A43DE8">
            <w:t xml:space="preserve">Request/declaration form for the provision of information via </w:t>
          </w:r>
          <w:r w:rsidRPr="00675752">
            <w:t>mobile scanning and other technologies</w:t>
          </w:r>
          <w:r w:rsidRPr="00A43DE8">
            <w:t xml:space="preserve"> in the centralised procedure</w:t>
          </w:r>
        </w:p>
      </w:tc>
      <w:tc>
        <w:tcPr>
          <w:tcW w:w="1085" w:type="pct"/>
          <w:tcMar>
            <w:left w:w="0" w:type="dxa"/>
            <w:right w:w="0" w:type="dxa"/>
          </w:tcMar>
        </w:tcPr>
        <w:p w14:paraId="72B2F37C" w14:textId="77777777" w:rsidR="001715B2" w:rsidRPr="00A44B87" w:rsidRDefault="001715B2">
          <w:pPr>
            <w:pStyle w:val="FooterAgency"/>
          </w:pPr>
        </w:p>
      </w:tc>
    </w:tr>
    <w:tr w:rsidR="00765985" w14:paraId="07086118" w14:textId="77777777" w:rsidTr="00F80CCA">
      <w:tc>
        <w:tcPr>
          <w:tcW w:w="3915" w:type="pct"/>
          <w:tcMar>
            <w:left w:w="0" w:type="dxa"/>
            <w:right w:w="0" w:type="dxa"/>
          </w:tcMar>
        </w:tcPr>
        <w:p w14:paraId="1B7ED87D" w14:textId="77777777" w:rsidR="001715B2" w:rsidRPr="00A44B87" w:rsidRDefault="00BF4F32" w:rsidP="00675752">
          <w:pPr>
            <w:pStyle w:val="FooterAgency"/>
          </w:pPr>
          <w:r w:rsidRPr="009C7BAD">
            <w:rPr>
              <w:szCs w:val="15"/>
            </w:rPr>
            <w:t>EMA/493921/2015</w:t>
          </w:r>
          <w:r>
            <w:rPr>
              <w:szCs w:val="15"/>
            </w:rPr>
            <w:t xml:space="preserve"> Rev.</w:t>
          </w:r>
          <w:r w:rsidR="008830B7">
            <w:rPr>
              <w:szCs w:val="15"/>
            </w:rPr>
            <w:t>2</w:t>
          </w:r>
        </w:p>
      </w:tc>
      <w:tc>
        <w:tcPr>
          <w:tcW w:w="1085" w:type="pct"/>
          <w:tcMar>
            <w:left w:w="0" w:type="dxa"/>
            <w:right w:w="0" w:type="dxa"/>
          </w:tcMar>
        </w:tcPr>
        <w:p w14:paraId="6C43FB30" w14:textId="77777777" w:rsidR="001715B2" w:rsidRPr="000955BF" w:rsidRDefault="001715B2">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00323A3D">
            <w:rPr>
              <w:rStyle w:val="PageNumberAgency0"/>
              <w:noProof/>
            </w:rPr>
            <w:t>2</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sidR="00323A3D">
            <w:rPr>
              <w:rStyle w:val="PageNumberAgency0"/>
              <w:noProof/>
            </w:rPr>
            <w:t>4</w:t>
          </w:r>
          <w:r w:rsidRPr="000955BF">
            <w:rPr>
              <w:rStyle w:val="PageNumberAgency0"/>
            </w:rPr>
            <w:fldChar w:fldCharType="end"/>
          </w:r>
        </w:p>
      </w:tc>
    </w:tr>
  </w:tbl>
  <w:p w14:paraId="6781848C" w14:textId="77777777" w:rsidR="001715B2" w:rsidRDefault="001715B2" w:rsidP="001856FF">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206"/>
      <w:gridCol w:w="3207"/>
    </w:tblGrid>
    <w:tr w:rsidR="00765985" w14:paraId="2886E5FD" w14:textId="77777777">
      <w:tc>
        <w:tcPr>
          <w:tcW w:w="9413" w:type="dxa"/>
          <w:gridSpan w:val="2"/>
          <w:tcBorders>
            <w:top w:val="single" w:sz="2" w:space="0" w:color="auto"/>
            <w:left w:val="nil"/>
            <w:bottom w:val="nil"/>
            <w:right w:val="nil"/>
            <w:tl2br w:val="nil"/>
            <w:tr2bl w:val="nil"/>
          </w:tcBorders>
          <w:tcMar>
            <w:left w:w="0" w:type="dxa"/>
            <w:right w:w="0" w:type="dxa"/>
          </w:tcMar>
          <w:vAlign w:val="bottom"/>
        </w:tcPr>
        <w:p w14:paraId="13972584" w14:textId="77777777" w:rsidR="001715B2" w:rsidRPr="00A44B87" w:rsidRDefault="001715B2">
          <w:pPr>
            <w:pStyle w:val="FooterAgency"/>
          </w:pPr>
        </w:p>
      </w:tc>
    </w:tr>
    <w:tr w:rsidR="00765985" w14:paraId="08653CE0" w14:textId="77777777">
      <w:trPr>
        <w:trHeight w:hRule="exact" w:val="198"/>
      </w:trPr>
      <w:tc>
        <w:tcPr>
          <w:tcW w:w="6206" w:type="dxa"/>
          <w:tcMar>
            <w:left w:w="0" w:type="dxa"/>
            <w:right w:w="0" w:type="dxa"/>
          </w:tcMar>
          <w:vAlign w:val="bottom"/>
        </w:tcPr>
        <w:p w14:paraId="5A31D4C1" w14:textId="77777777" w:rsidR="001715B2" w:rsidRPr="00005B99" w:rsidRDefault="00005B99">
          <w:pPr>
            <w:pStyle w:val="FooterAgency"/>
          </w:pPr>
          <w:r w:rsidRPr="00005B99">
            <w:t>Domenico Scarlattilaan 6</w:t>
          </w:r>
          <w:r w:rsidR="001715B2" w:rsidRPr="00005B99">
            <w:t xml:space="preserve"> </w:t>
          </w:r>
          <w:r w:rsidR="001715B2" w:rsidRPr="00005B99">
            <w:rPr>
              <w:rStyle w:val="FooterblueAgencyCharChar"/>
            </w:rPr>
            <w:t>●</w:t>
          </w:r>
          <w:r w:rsidR="001715B2" w:rsidRPr="00005B99">
            <w:t xml:space="preserve"> </w:t>
          </w:r>
          <w:r w:rsidRPr="00005B99">
            <w:t>1083 HS Amsterdam</w:t>
          </w:r>
          <w:r w:rsidR="001715B2" w:rsidRPr="00005B99">
            <w:t xml:space="preserve"> </w:t>
          </w:r>
          <w:r w:rsidR="001715B2" w:rsidRPr="00005B99">
            <w:rPr>
              <w:rStyle w:val="FooterblueAgencyCharChar"/>
            </w:rPr>
            <w:t>●</w:t>
          </w:r>
          <w:r w:rsidR="001715B2" w:rsidRPr="00005B99">
            <w:t xml:space="preserve"> </w:t>
          </w:r>
          <w:r w:rsidRPr="00005B99">
            <w:t>The Netherlands</w:t>
          </w:r>
          <w:r w:rsidR="001715B2" w:rsidRPr="00005B99">
            <w:t xml:space="preserve"> </w:t>
          </w:r>
        </w:p>
      </w:tc>
      <w:tc>
        <w:tcPr>
          <w:tcW w:w="3207"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478"/>
            <w:gridCol w:w="709"/>
          </w:tblGrid>
          <w:tr w:rsidR="00765985" w14:paraId="5A533CC5" w14:textId="77777777">
            <w:trPr>
              <w:trHeight w:val="180"/>
              <w:tblHeader/>
              <w:jc w:val="right"/>
            </w:trPr>
            <w:tc>
              <w:tcPr>
                <w:tcW w:w="2478" w:type="dxa"/>
                <w:vMerge w:val="restart"/>
                <w:tcBorders>
                  <w:top w:val="nil"/>
                  <w:left w:val="nil"/>
                  <w:bottom w:val="nil"/>
                  <w:right w:val="nil"/>
                  <w:tl2br w:val="nil"/>
                  <w:tr2bl w:val="nil"/>
                </w:tcBorders>
                <w:vAlign w:val="bottom"/>
              </w:tcPr>
              <w:p w14:paraId="44BBD2A5" w14:textId="77777777" w:rsidR="001715B2" w:rsidRPr="00A44B87" w:rsidRDefault="001715B2">
                <w:pPr>
                  <w:pStyle w:val="FooterAgency"/>
                  <w:jc w:val="right"/>
                </w:pPr>
                <w:r w:rsidRPr="00390AC0">
                  <w:rPr>
                    <w:sz w:val="11"/>
                    <w:szCs w:val="11"/>
                  </w:rPr>
                  <w:t xml:space="preserve">An agency of the European Union  </w:t>
                </w:r>
              </w:p>
            </w:tc>
            <w:tc>
              <w:tcPr>
                <w:tcW w:w="709" w:type="dxa"/>
                <w:vMerge w:val="restart"/>
                <w:tcBorders>
                  <w:top w:val="nil"/>
                  <w:left w:val="nil"/>
                  <w:bottom w:val="nil"/>
                  <w:right w:val="nil"/>
                  <w:tl2br w:val="nil"/>
                  <w:tr2bl w:val="nil"/>
                </w:tcBorders>
                <w:tcMar>
                  <w:right w:w="6" w:type="dxa"/>
                </w:tcMar>
                <w:vAlign w:val="bottom"/>
              </w:tcPr>
              <w:p w14:paraId="748CD84F" w14:textId="1AF2A577" w:rsidR="001715B2" w:rsidRPr="00A44B87" w:rsidRDefault="00403BF5">
                <w:pPr>
                  <w:pStyle w:val="FooterAgency"/>
                  <w:jc w:val="right"/>
                </w:pPr>
                <w:r>
                  <w:rPr>
                    <w:noProof/>
                  </w:rPr>
                  <w:drawing>
                    <wp:inline distT="0" distB="0" distL="0" distR="0" wp14:anchorId="77436F75" wp14:editId="47336D3D">
                      <wp:extent cx="393700" cy="2667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266700"/>
                              </a:xfrm>
                              <a:prstGeom prst="rect">
                                <a:avLst/>
                              </a:prstGeom>
                              <a:noFill/>
                              <a:ln>
                                <a:noFill/>
                              </a:ln>
                            </pic:spPr>
                          </pic:pic>
                        </a:graphicData>
                      </a:graphic>
                    </wp:inline>
                  </w:drawing>
                </w:r>
              </w:p>
            </w:tc>
          </w:tr>
          <w:tr w:rsidR="00765985" w14:paraId="5BF9D6EF" w14:textId="77777777">
            <w:trPr>
              <w:trHeight w:val="390"/>
              <w:jc w:val="right"/>
            </w:trPr>
            <w:tc>
              <w:tcPr>
                <w:tcW w:w="2478" w:type="dxa"/>
                <w:vMerge/>
              </w:tcPr>
              <w:p w14:paraId="464F24F6" w14:textId="77777777" w:rsidR="001715B2" w:rsidRPr="00A44B87" w:rsidRDefault="001715B2">
                <w:pPr>
                  <w:pStyle w:val="FooterAgency"/>
                </w:pPr>
              </w:p>
            </w:tc>
            <w:tc>
              <w:tcPr>
                <w:tcW w:w="709" w:type="dxa"/>
                <w:vMerge/>
              </w:tcPr>
              <w:p w14:paraId="6549D193" w14:textId="77777777" w:rsidR="001715B2" w:rsidRPr="00A44B87" w:rsidRDefault="001715B2">
                <w:pPr>
                  <w:pStyle w:val="FooterAgency"/>
                </w:pPr>
              </w:p>
            </w:tc>
          </w:tr>
        </w:tbl>
        <w:p w14:paraId="1AB76332" w14:textId="77777777" w:rsidR="001715B2" w:rsidRPr="00A44B87" w:rsidRDefault="001715B2">
          <w:pPr>
            <w:pStyle w:val="FooterAgency"/>
            <w:widowControl w:val="0"/>
            <w:adjustRightInd w:val="0"/>
            <w:jc w:val="right"/>
          </w:pPr>
        </w:p>
      </w:tc>
    </w:tr>
    <w:tr w:rsidR="00765985" w14:paraId="0CA7B0D0" w14:textId="77777777">
      <w:trPr>
        <w:trHeight w:val="390"/>
      </w:trPr>
      <w:tc>
        <w:tcPr>
          <w:tcW w:w="6206" w:type="dxa"/>
          <w:tcMar>
            <w:left w:w="0" w:type="dxa"/>
            <w:right w:w="0" w:type="dxa"/>
          </w:tcMar>
          <w:vAlign w:val="bottom"/>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765985" w:rsidRPr="00005B99" w14:paraId="0C335551" w14:textId="77777777">
            <w:trPr>
              <w:trHeight w:hRule="exact" w:val="198"/>
            </w:trPr>
            <w:tc>
              <w:tcPr>
                <w:tcW w:w="840" w:type="dxa"/>
                <w:vAlign w:val="bottom"/>
              </w:tcPr>
              <w:p w14:paraId="2EDD0A55" w14:textId="77777777" w:rsidR="001715B2" w:rsidRPr="00005B99" w:rsidRDefault="001715B2">
                <w:pPr>
                  <w:pStyle w:val="FooterblueAgency"/>
                </w:pPr>
                <w:r w:rsidRPr="00005B99">
                  <w:t>Telephone</w:t>
                </w:r>
              </w:p>
            </w:tc>
            <w:tc>
              <w:tcPr>
                <w:tcW w:w="1648" w:type="dxa"/>
                <w:vAlign w:val="bottom"/>
              </w:tcPr>
              <w:p w14:paraId="70E2381E" w14:textId="77777777" w:rsidR="001715B2" w:rsidRPr="00005B99" w:rsidRDefault="001715B2">
                <w:pPr>
                  <w:pStyle w:val="FooterAgency"/>
                </w:pPr>
                <w:r w:rsidRPr="00005B99">
                  <w:t>+</w:t>
                </w:r>
                <w:r w:rsidR="00005B99" w:rsidRPr="00005B99">
                  <w:t>31</w:t>
                </w:r>
                <w:r w:rsidRPr="00005B99">
                  <w:t xml:space="preserve"> (0)</w:t>
                </w:r>
                <w:r w:rsidR="00005B99" w:rsidRPr="00005B99">
                  <w:t>88</w:t>
                </w:r>
                <w:r w:rsidRPr="00005B99">
                  <w:t xml:space="preserve"> </w:t>
                </w:r>
                <w:r w:rsidR="00005B99" w:rsidRPr="00005B99">
                  <w:t>781</w:t>
                </w:r>
                <w:r w:rsidRPr="00005B99">
                  <w:t xml:space="preserve"> 6000</w:t>
                </w:r>
              </w:p>
            </w:tc>
            <w:tc>
              <w:tcPr>
                <w:tcW w:w="726" w:type="dxa"/>
                <w:vAlign w:val="bottom"/>
              </w:tcPr>
              <w:p w14:paraId="318FBD8D" w14:textId="77777777" w:rsidR="001715B2" w:rsidRPr="00005B99" w:rsidRDefault="001715B2">
                <w:pPr>
                  <w:pStyle w:val="FooterblueAgency"/>
                </w:pPr>
              </w:p>
            </w:tc>
            <w:tc>
              <w:tcPr>
                <w:tcW w:w="2767" w:type="dxa"/>
                <w:vAlign w:val="bottom"/>
              </w:tcPr>
              <w:p w14:paraId="72679E5D" w14:textId="77777777" w:rsidR="001715B2" w:rsidRPr="00005B99" w:rsidRDefault="001715B2">
                <w:pPr>
                  <w:pStyle w:val="FooterAgency"/>
                </w:pPr>
              </w:p>
            </w:tc>
          </w:tr>
          <w:tr w:rsidR="00765985" w:rsidRPr="00005B99" w14:paraId="08EDE03F" w14:textId="77777777">
            <w:trPr>
              <w:trHeight w:hRule="exact" w:val="198"/>
            </w:trPr>
            <w:tc>
              <w:tcPr>
                <w:tcW w:w="5981" w:type="dxa"/>
                <w:gridSpan w:val="4"/>
                <w:vAlign w:val="bottom"/>
              </w:tcPr>
              <w:p w14:paraId="285CBDE6" w14:textId="77777777" w:rsidR="001715B2" w:rsidRPr="00005B99" w:rsidRDefault="001715B2">
                <w:pPr>
                  <w:pStyle w:val="FooterAgency"/>
                </w:pPr>
                <w:r w:rsidRPr="00005B99">
                  <w:rPr>
                    <w:rStyle w:val="FooterblueAgencyCharChar"/>
                  </w:rPr>
                  <w:t>Send a question via our website</w:t>
                </w:r>
                <w:r w:rsidRPr="00005B99">
                  <w:t xml:space="preserve"> www.ema.europa.eu/contact</w:t>
                </w:r>
              </w:p>
            </w:tc>
          </w:tr>
        </w:tbl>
        <w:p w14:paraId="28C09380" w14:textId="77777777" w:rsidR="001715B2" w:rsidRPr="00005B99" w:rsidRDefault="001715B2">
          <w:pPr>
            <w:pStyle w:val="FooterAgency"/>
          </w:pPr>
        </w:p>
      </w:tc>
      <w:tc>
        <w:tcPr>
          <w:tcW w:w="3207" w:type="dxa"/>
          <w:vMerge/>
          <w:tcMar>
            <w:left w:w="0" w:type="dxa"/>
            <w:right w:w="0" w:type="dxa"/>
          </w:tcMar>
          <w:vAlign w:val="bottom"/>
        </w:tcPr>
        <w:p w14:paraId="7EE75B54" w14:textId="77777777" w:rsidR="001715B2" w:rsidRPr="00A44B87" w:rsidRDefault="001715B2">
          <w:pPr>
            <w:pStyle w:val="FooterAgency"/>
          </w:pPr>
        </w:p>
      </w:tc>
    </w:tr>
    <w:tr w:rsidR="00765985" w14:paraId="07CE9A09" w14:textId="77777777">
      <w:tc>
        <w:tcPr>
          <w:tcW w:w="9413" w:type="dxa"/>
          <w:gridSpan w:val="2"/>
          <w:tcMar>
            <w:left w:w="0" w:type="dxa"/>
            <w:right w:w="0" w:type="dxa"/>
          </w:tcMar>
          <w:vAlign w:val="bottom"/>
        </w:tcPr>
        <w:p w14:paraId="1836C274" w14:textId="77777777" w:rsidR="001715B2" w:rsidRPr="00A44B87" w:rsidRDefault="001715B2">
          <w:pPr>
            <w:pStyle w:val="FooterAgency"/>
          </w:pPr>
        </w:p>
      </w:tc>
    </w:tr>
    <w:tr w:rsidR="00765985" w14:paraId="142874BC" w14:textId="77777777">
      <w:tc>
        <w:tcPr>
          <w:tcW w:w="9413" w:type="dxa"/>
          <w:gridSpan w:val="2"/>
          <w:tcMar>
            <w:left w:w="0" w:type="dxa"/>
            <w:right w:w="0" w:type="dxa"/>
          </w:tcMar>
          <w:vAlign w:val="bottom"/>
        </w:tcPr>
        <w:p w14:paraId="1BF80019" w14:textId="236BB7E1" w:rsidR="001715B2" w:rsidRPr="00CE789B" w:rsidRDefault="001715B2">
          <w:pPr>
            <w:pStyle w:val="FooterAgency"/>
            <w:jc w:val="center"/>
          </w:pPr>
          <w:r w:rsidRPr="00CE789B">
            <w:t xml:space="preserve">© European Medicines Agency, </w:t>
          </w:r>
          <w:r>
            <w:fldChar w:fldCharType="begin"/>
          </w:r>
          <w:r>
            <w:instrText xml:space="preserve"> DATE  \@ "yyyy"  \* MERGEFORMAT </w:instrText>
          </w:r>
          <w:r>
            <w:fldChar w:fldCharType="separate"/>
          </w:r>
          <w:r w:rsidR="00852B26">
            <w:rPr>
              <w:noProof/>
            </w:rPr>
            <w:t>2026</w:t>
          </w:r>
          <w:r>
            <w:fldChar w:fldCharType="end"/>
          </w:r>
          <w:r w:rsidRPr="00CE789B">
            <w:t>. Reproduction is authorised provided the source is acknowledged.</w:t>
          </w:r>
        </w:p>
      </w:tc>
    </w:tr>
  </w:tbl>
  <w:p w14:paraId="6F1305DE" w14:textId="77777777" w:rsidR="001715B2" w:rsidRDefault="001715B2" w:rsidP="001856FF">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5EF4" w14:textId="77777777" w:rsidR="00C05AA8" w:rsidRDefault="00C05AA8">
      <w:r>
        <w:separator/>
      </w:r>
    </w:p>
  </w:footnote>
  <w:footnote w:type="continuationSeparator" w:id="0">
    <w:p w14:paraId="0601D9EE" w14:textId="77777777" w:rsidR="00C05AA8" w:rsidRDefault="00C05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89E9" w14:textId="2DEE30F3" w:rsidR="001715B2" w:rsidRDefault="00403BF5" w:rsidP="00B636AF">
    <w:pPr>
      <w:pStyle w:val="HeaderAgency"/>
      <w:jc w:val="center"/>
    </w:pPr>
    <w:r>
      <w:rPr>
        <w:noProof/>
      </w:rPr>
      <w:drawing>
        <wp:inline distT="0" distB="0" distL="0" distR="0" wp14:anchorId="1D0F83E3" wp14:editId="1A64F3EB">
          <wp:extent cx="3556000" cy="1803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180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AA05EB6"/>
    <w:multiLevelType w:val="hybridMultilevel"/>
    <w:tmpl w:val="34E8F412"/>
    <w:lvl w:ilvl="0" w:tplc="FFFFFFFF">
      <w:numFmt w:val="bullet"/>
      <w:lvlText w:val="-"/>
      <w:lvlJc w:val="left"/>
      <w:pPr>
        <w:ind w:left="360" w:hanging="360"/>
      </w:pPr>
      <w:rPr>
        <w:rFonts w:ascii="Verdana" w:eastAsia="Verdana" w:hAnsi="Verdana" w:cs="Times New Roman" w:hint="default"/>
      </w:rPr>
    </w:lvl>
    <w:lvl w:ilvl="1" w:tplc="F4EC862E">
      <w:numFmt w:val="bullet"/>
      <w:lvlText w:val="-"/>
      <w:lvlJc w:val="left"/>
      <w:pPr>
        <w:ind w:left="1080" w:hanging="360"/>
      </w:pPr>
      <w:rPr>
        <w:rFonts w:ascii="Verdana" w:eastAsia="Verdana" w:hAnsi="Verdana"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99805B2"/>
    <w:multiLevelType w:val="hybridMultilevel"/>
    <w:tmpl w:val="3A8E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6" w15:restartNumberingAfterBreak="0">
    <w:nsid w:val="23B76A87"/>
    <w:multiLevelType w:val="hybridMultilevel"/>
    <w:tmpl w:val="FD400632"/>
    <w:lvl w:ilvl="0" w:tplc="08090001">
      <w:start w:val="1"/>
      <w:numFmt w:val="bullet"/>
      <w:lvlText w:val=""/>
      <w:lvlJc w:val="left"/>
      <w:pPr>
        <w:ind w:left="360" w:hanging="360"/>
      </w:pPr>
      <w:rPr>
        <w:rFonts w:ascii="Symbol" w:hAnsi="Symbol" w:hint="default"/>
      </w:rPr>
    </w:lvl>
    <w:lvl w:ilvl="1" w:tplc="F4EC862E">
      <w:numFmt w:val="bullet"/>
      <w:lvlText w:val="-"/>
      <w:lvlJc w:val="left"/>
      <w:pPr>
        <w:ind w:left="1080" w:hanging="360"/>
      </w:pPr>
      <w:rPr>
        <w:rFonts w:ascii="Verdana" w:eastAsia="Verdana"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E21733"/>
    <w:multiLevelType w:val="multilevel"/>
    <w:tmpl w:val="A94C57BE"/>
    <w:lvl w:ilvl="0">
      <w:start w:val="1"/>
      <w:numFmt w:val="decimal"/>
      <w:pStyle w:val="Heading1Agency"/>
      <w:suff w:val="space"/>
      <w:lvlText w:val="%1. "/>
      <w:lvlJc w:val="left"/>
      <w:pPr>
        <w:ind w:left="7655"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8" w15:restartNumberingAfterBreak="0">
    <w:nsid w:val="53647763"/>
    <w:multiLevelType w:val="hybridMultilevel"/>
    <w:tmpl w:val="BD82C610"/>
    <w:lvl w:ilvl="0" w:tplc="F4EC862E">
      <w:numFmt w:val="bullet"/>
      <w:lvlText w:val="-"/>
      <w:lvlJc w:val="left"/>
      <w:pPr>
        <w:ind w:left="360" w:hanging="360"/>
      </w:pPr>
      <w:rPr>
        <w:rFonts w:ascii="Verdana" w:eastAsia="Verdan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DB0650"/>
    <w:multiLevelType w:val="hybridMultilevel"/>
    <w:tmpl w:val="D842E6CC"/>
    <w:lvl w:ilvl="0" w:tplc="F4EC862E">
      <w:numFmt w:val="bullet"/>
      <w:lvlText w:val="-"/>
      <w:lvlJc w:val="left"/>
      <w:pPr>
        <w:ind w:left="360" w:hanging="360"/>
      </w:pPr>
      <w:rPr>
        <w:rFonts w:ascii="Verdana" w:eastAsia="Verdan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FC4F34"/>
    <w:multiLevelType w:val="hybridMultilevel"/>
    <w:tmpl w:val="35648DE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0600FFB"/>
    <w:multiLevelType w:val="hybridMultilevel"/>
    <w:tmpl w:val="65642CA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7667F0E"/>
    <w:multiLevelType w:val="hybridMultilevel"/>
    <w:tmpl w:val="39FCCB9A"/>
    <w:lvl w:ilvl="0" w:tplc="F4EC862E">
      <w:numFmt w:val="bullet"/>
      <w:lvlText w:val="-"/>
      <w:lvlJc w:val="left"/>
      <w:pPr>
        <w:ind w:left="360" w:hanging="360"/>
      </w:pPr>
      <w:rPr>
        <w:rFonts w:ascii="Verdana" w:eastAsia="Verdan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029828">
    <w:abstractNumId w:val="0"/>
  </w:num>
  <w:num w:numId="2" w16cid:durableId="1422607805">
    <w:abstractNumId w:val="5"/>
  </w:num>
  <w:num w:numId="3" w16cid:durableId="90396589">
    <w:abstractNumId w:val="3"/>
  </w:num>
  <w:num w:numId="4" w16cid:durableId="1110589432">
    <w:abstractNumId w:val="7"/>
  </w:num>
  <w:num w:numId="5" w16cid:durableId="1607347465">
    <w:abstractNumId w:val="1"/>
  </w:num>
  <w:num w:numId="6" w16cid:durableId="304358437">
    <w:abstractNumId w:val="11"/>
  </w:num>
  <w:num w:numId="7" w16cid:durableId="1296907080">
    <w:abstractNumId w:val="4"/>
  </w:num>
  <w:num w:numId="8" w16cid:durableId="1978411609">
    <w:abstractNumId w:val="6"/>
  </w:num>
  <w:num w:numId="9" w16cid:durableId="1020811714">
    <w:abstractNumId w:val="10"/>
  </w:num>
  <w:num w:numId="10" w16cid:durableId="1190679726">
    <w:abstractNumId w:val="2"/>
  </w:num>
  <w:num w:numId="11" w16cid:durableId="1577085760">
    <w:abstractNumId w:val="9"/>
  </w:num>
  <w:num w:numId="12" w16cid:durableId="930355344">
    <w:abstractNumId w:val="8"/>
  </w:num>
  <w:num w:numId="13" w16cid:durableId="196611130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revisionView w:formatting="0"/>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A43DE8"/>
    <w:rsid w:val="00005B99"/>
    <w:rsid w:val="0001787D"/>
    <w:rsid w:val="00021F0F"/>
    <w:rsid w:val="00024462"/>
    <w:rsid w:val="000461DF"/>
    <w:rsid w:val="00055D2B"/>
    <w:rsid w:val="00066B15"/>
    <w:rsid w:val="00066BFE"/>
    <w:rsid w:val="00077D29"/>
    <w:rsid w:val="000955BF"/>
    <w:rsid w:val="00095ED0"/>
    <w:rsid w:val="000B1CCC"/>
    <w:rsid w:val="000C6893"/>
    <w:rsid w:val="000D7C21"/>
    <w:rsid w:val="000E0867"/>
    <w:rsid w:val="000F29E0"/>
    <w:rsid w:val="001114E5"/>
    <w:rsid w:val="0014400A"/>
    <w:rsid w:val="00144208"/>
    <w:rsid w:val="001443BB"/>
    <w:rsid w:val="00150B2B"/>
    <w:rsid w:val="00161C0F"/>
    <w:rsid w:val="00162438"/>
    <w:rsid w:val="001715B2"/>
    <w:rsid w:val="00172652"/>
    <w:rsid w:val="0017699A"/>
    <w:rsid w:val="001856FF"/>
    <w:rsid w:val="001A2C1A"/>
    <w:rsid w:val="001C74D6"/>
    <w:rsid w:val="001D4763"/>
    <w:rsid w:val="001D5CA1"/>
    <w:rsid w:val="001F28C1"/>
    <w:rsid w:val="00202CDA"/>
    <w:rsid w:val="00205CC0"/>
    <w:rsid w:val="00206017"/>
    <w:rsid w:val="00211593"/>
    <w:rsid w:val="0021571D"/>
    <w:rsid w:val="00221B07"/>
    <w:rsid w:val="0022453D"/>
    <w:rsid w:val="00224CDF"/>
    <w:rsid w:val="00226FC5"/>
    <w:rsid w:val="0023409C"/>
    <w:rsid w:val="00236984"/>
    <w:rsid w:val="00240315"/>
    <w:rsid w:val="00245BA0"/>
    <w:rsid w:val="00260149"/>
    <w:rsid w:val="002642A0"/>
    <w:rsid w:val="00267C9F"/>
    <w:rsid w:val="002804D7"/>
    <w:rsid w:val="002C0FEB"/>
    <w:rsid w:val="002D6B71"/>
    <w:rsid w:val="002D6CCD"/>
    <w:rsid w:val="002D7502"/>
    <w:rsid w:val="002E3078"/>
    <w:rsid w:val="002E7ADC"/>
    <w:rsid w:val="002F52C8"/>
    <w:rsid w:val="003163D8"/>
    <w:rsid w:val="00317857"/>
    <w:rsid w:val="00321A33"/>
    <w:rsid w:val="00323A3D"/>
    <w:rsid w:val="00326266"/>
    <w:rsid w:val="00390AC0"/>
    <w:rsid w:val="00395133"/>
    <w:rsid w:val="003960DB"/>
    <w:rsid w:val="003A07BE"/>
    <w:rsid w:val="003A399C"/>
    <w:rsid w:val="003C20EA"/>
    <w:rsid w:val="003D15BB"/>
    <w:rsid w:val="003D2280"/>
    <w:rsid w:val="003D5D68"/>
    <w:rsid w:val="003D68AF"/>
    <w:rsid w:val="003E0E4E"/>
    <w:rsid w:val="003F18A7"/>
    <w:rsid w:val="003F20C3"/>
    <w:rsid w:val="00403BF5"/>
    <w:rsid w:val="004073B0"/>
    <w:rsid w:val="004261EA"/>
    <w:rsid w:val="004333A2"/>
    <w:rsid w:val="00454BAA"/>
    <w:rsid w:val="004A04C2"/>
    <w:rsid w:val="004C195A"/>
    <w:rsid w:val="004D6D8F"/>
    <w:rsid w:val="004E1076"/>
    <w:rsid w:val="004E5CE3"/>
    <w:rsid w:val="005015A0"/>
    <w:rsid w:val="00517C89"/>
    <w:rsid w:val="00537601"/>
    <w:rsid w:val="005433BC"/>
    <w:rsid w:val="00547B66"/>
    <w:rsid w:val="00574E06"/>
    <w:rsid w:val="00582490"/>
    <w:rsid w:val="005837A4"/>
    <w:rsid w:val="00584092"/>
    <w:rsid w:val="00585874"/>
    <w:rsid w:val="00585A38"/>
    <w:rsid w:val="00591710"/>
    <w:rsid w:val="005A7B22"/>
    <w:rsid w:val="005B6350"/>
    <w:rsid w:val="005B6B08"/>
    <w:rsid w:val="005E6DDC"/>
    <w:rsid w:val="005F02D0"/>
    <w:rsid w:val="005F06FE"/>
    <w:rsid w:val="0060354F"/>
    <w:rsid w:val="00606B64"/>
    <w:rsid w:val="00607BDB"/>
    <w:rsid w:val="0063181B"/>
    <w:rsid w:val="00631F08"/>
    <w:rsid w:val="006501CE"/>
    <w:rsid w:val="00664868"/>
    <w:rsid w:val="00675752"/>
    <w:rsid w:val="006802E8"/>
    <w:rsid w:val="00696743"/>
    <w:rsid w:val="006A3F3E"/>
    <w:rsid w:val="006A630D"/>
    <w:rsid w:val="006B547F"/>
    <w:rsid w:val="006D103F"/>
    <w:rsid w:val="006F5FBF"/>
    <w:rsid w:val="00704608"/>
    <w:rsid w:val="00704B4A"/>
    <w:rsid w:val="00707193"/>
    <w:rsid w:val="00725002"/>
    <w:rsid w:val="00727FB2"/>
    <w:rsid w:val="007338C8"/>
    <w:rsid w:val="00765985"/>
    <w:rsid w:val="00772684"/>
    <w:rsid w:val="00784282"/>
    <w:rsid w:val="007870EF"/>
    <w:rsid w:val="00796BF6"/>
    <w:rsid w:val="007A2DA4"/>
    <w:rsid w:val="007A67E8"/>
    <w:rsid w:val="007A6B96"/>
    <w:rsid w:val="007A71FE"/>
    <w:rsid w:val="007A7443"/>
    <w:rsid w:val="007C7A16"/>
    <w:rsid w:val="007D2319"/>
    <w:rsid w:val="007D306E"/>
    <w:rsid w:val="007E5D9B"/>
    <w:rsid w:val="007F7E47"/>
    <w:rsid w:val="00803E5E"/>
    <w:rsid w:val="008121F7"/>
    <w:rsid w:val="00820E72"/>
    <w:rsid w:val="00823607"/>
    <w:rsid w:val="0082703E"/>
    <w:rsid w:val="00835590"/>
    <w:rsid w:val="00836039"/>
    <w:rsid w:val="00852B26"/>
    <w:rsid w:val="00861B71"/>
    <w:rsid w:val="008830B7"/>
    <w:rsid w:val="00886426"/>
    <w:rsid w:val="0089230F"/>
    <w:rsid w:val="008D55C8"/>
    <w:rsid w:val="008E6FEB"/>
    <w:rsid w:val="008F2B8F"/>
    <w:rsid w:val="00906EB3"/>
    <w:rsid w:val="00915409"/>
    <w:rsid w:val="0092280F"/>
    <w:rsid w:val="00925A7D"/>
    <w:rsid w:val="00936869"/>
    <w:rsid w:val="00943728"/>
    <w:rsid w:val="009663A3"/>
    <w:rsid w:val="009758B4"/>
    <w:rsid w:val="00981865"/>
    <w:rsid w:val="00986272"/>
    <w:rsid w:val="0099000A"/>
    <w:rsid w:val="00991F26"/>
    <w:rsid w:val="009A4AC6"/>
    <w:rsid w:val="009A4BA4"/>
    <w:rsid w:val="009C6E7A"/>
    <w:rsid w:val="009C7BAD"/>
    <w:rsid w:val="009E74D9"/>
    <w:rsid w:val="009F547C"/>
    <w:rsid w:val="00A262F3"/>
    <w:rsid w:val="00A30B18"/>
    <w:rsid w:val="00A32B9A"/>
    <w:rsid w:val="00A439B4"/>
    <w:rsid w:val="00A43DE8"/>
    <w:rsid w:val="00A44B87"/>
    <w:rsid w:val="00A473E7"/>
    <w:rsid w:val="00A50A89"/>
    <w:rsid w:val="00A71EBE"/>
    <w:rsid w:val="00A93E7B"/>
    <w:rsid w:val="00AA6BB7"/>
    <w:rsid w:val="00AA7EBE"/>
    <w:rsid w:val="00AC6209"/>
    <w:rsid w:val="00AF35E8"/>
    <w:rsid w:val="00AF5D13"/>
    <w:rsid w:val="00B16AB7"/>
    <w:rsid w:val="00B35483"/>
    <w:rsid w:val="00B405D2"/>
    <w:rsid w:val="00B456D1"/>
    <w:rsid w:val="00B533CB"/>
    <w:rsid w:val="00B62CFA"/>
    <w:rsid w:val="00B636AF"/>
    <w:rsid w:val="00B806B5"/>
    <w:rsid w:val="00B91AA1"/>
    <w:rsid w:val="00B91EDA"/>
    <w:rsid w:val="00BA4CDA"/>
    <w:rsid w:val="00BD289C"/>
    <w:rsid w:val="00BD741C"/>
    <w:rsid w:val="00BE04EF"/>
    <w:rsid w:val="00BE2721"/>
    <w:rsid w:val="00BF3D5E"/>
    <w:rsid w:val="00BF4F32"/>
    <w:rsid w:val="00C05AA8"/>
    <w:rsid w:val="00C4228B"/>
    <w:rsid w:val="00C51680"/>
    <w:rsid w:val="00C643D0"/>
    <w:rsid w:val="00C9029C"/>
    <w:rsid w:val="00C92131"/>
    <w:rsid w:val="00CA4261"/>
    <w:rsid w:val="00CB03A8"/>
    <w:rsid w:val="00CB0599"/>
    <w:rsid w:val="00CB4200"/>
    <w:rsid w:val="00CC04C6"/>
    <w:rsid w:val="00CC7C70"/>
    <w:rsid w:val="00CE789B"/>
    <w:rsid w:val="00CF2167"/>
    <w:rsid w:val="00D12DCE"/>
    <w:rsid w:val="00D217CB"/>
    <w:rsid w:val="00D41D0A"/>
    <w:rsid w:val="00D521B7"/>
    <w:rsid w:val="00D5404C"/>
    <w:rsid w:val="00D763B7"/>
    <w:rsid w:val="00DC0B6E"/>
    <w:rsid w:val="00DD658E"/>
    <w:rsid w:val="00DE1270"/>
    <w:rsid w:val="00DE223F"/>
    <w:rsid w:val="00DF14EE"/>
    <w:rsid w:val="00E123DB"/>
    <w:rsid w:val="00E141D7"/>
    <w:rsid w:val="00E239B5"/>
    <w:rsid w:val="00E27CE7"/>
    <w:rsid w:val="00E424CD"/>
    <w:rsid w:val="00E51159"/>
    <w:rsid w:val="00E629E9"/>
    <w:rsid w:val="00E759B2"/>
    <w:rsid w:val="00E83778"/>
    <w:rsid w:val="00E945A5"/>
    <w:rsid w:val="00E94BD7"/>
    <w:rsid w:val="00E95BE4"/>
    <w:rsid w:val="00EA1794"/>
    <w:rsid w:val="00EA35CE"/>
    <w:rsid w:val="00EB3A7C"/>
    <w:rsid w:val="00EC277E"/>
    <w:rsid w:val="00EC5EB0"/>
    <w:rsid w:val="00EE58E2"/>
    <w:rsid w:val="00EE7B5E"/>
    <w:rsid w:val="00EF1F24"/>
    <w:rsid w:val="00EF3B90"/>
    <w:rsid w:val="00F16101"/>
    <w:rsid w:val="00F2283E"/>
    <w:rsid w:val="00F24686"/>
    <w:rsid w:val="00F46790"/>
    <w:rsid w:val="00F80CCA"/>
    <w:rsid w:val="00F81C4D"/>
    <w:rsid w:val="00FA611F"/>
    <w:rsid w:val="00FD25E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AB678"/>
  <w15:chartTrackingRefBased/>
  <w15:docId w15:val="{05D35B02-AD96-4C58-A1BC-D19D6CEA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annotation text" w:semiHidden="1" w:uiPriority="99"/>
    <w:lsdException w:name="index heading" w:semiHidden="1"/>
    <w:lsdException w:name="caption" w:semiHidden="1" w:unhideWhenUsed="1" w:qFormat="1"/>
    <w:lsdException w:name="annotation reference" w:semiHidden="1" w:uiPriority="99"/>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qFormat="1"/>
    <w:lsdException w:name="Emphasis"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06E"/>
    <w:rPr>
      <w:sz w:val="18"/>
      <w:szCs w:val="18"/>
    </w:rPr>
  </w:style>
  <w:style w:type="paragraph" w:styleId="Heading1">
    <w:name w:val="heading 1"/>
    <w:basedOn w:val="No-numheading1Agency"/>
    <w:next w:val="BodytextAgency"/>
    <w:qFormat/>
    <w:rsid w:val="001856FF"/>
    <w:rPr>
      <w:noProof/>
    </w:rPr>
  </w:style>
  <w:style w:type="paragraph" w:styleId="Heading2">
    <w:name w:val="heading 2"/>
    <w:basedOn w:val="No-numheading2Agency"/>
    <w:next w:val="BodytextAgency"/>
    <w:qFormat/>
    <w:rsid w:val="001856FF"/>
  </w:style>
  <w:style w:type="paragraph" w:styleId="Heading3">
    <w:name w:val="heading 3"/>
    <w:basedOn w:val="No-numheading3Agency"/>
    <w:next w:val="BodytextAgency"/>
    <w:qFormat/>
    <w:rsid w:val="001856FF"/>
  </w:style>
  <w:style w:type="paragraph" w:styleId="Heading4">
    <w:name w:val="heading 4"/>
    <w:basedOn w:val="No-numheading4Agency"/>
    <w:next w:val="BodytextAgency"/>
    <w:qFormat/>
    <w:rsid w:val="001856FF"/>
  </w:style>
  <w:style w:type="paragraph" w:styleId="Heading5">
    <w:name w:val="heading 5"/>
    <w:basedOn w:val="Normal"/>
    <w:next w:val="Normal"/>
    <w:qFormat/>
    <w:rsid w:val="001856FF"/>
    <w:pPr>
      <w:keepNext/>
      <w:spacing w:before="280" w:after="220"/>
      <w:outlineLvl w:val="4"/>
    </w:pPr>
    <w:rPr>
      <w:rFonts w:eastAsia="Verdana" w:cs="Arial"/>
      <w:b/>
      <w:bCs/>
      <w:i/>
      <w:kern w:val="32"/>
    </w:rPr>
  </w:style>
  <w:style w:type="paragraph" w:styleId="Heading6">
    <w:name w:val="heading 6"/>
    <w:basedOn w:val="No-numheading6Agency"/>
    <w:next w:val="BodytextAgency"/>
    <w:qFormat/>
    <w:rsid w:val="001856FF"/>
  </w:style>
  <w:style w:type="paragraph" w:styleId="Heading7">
    <w:name w:val="heading 7"/>
    <w:basedOn w:val="No-numheading7Agency"/>
    <w:next w:val="BodytextAgency"/>
    <w:qFormat/>
    <w:rsid w:val="001856FF"/>
  </w:style>
  <w:style w:type="paragraph" w:styleId="Heading8">
    <w:name w:val="heading 8"/>
    <w:basedOn w:val="No-numheading8Agency"/>
    <w:next w:val="BodytextAgency"/>
    <w:qFormat/>
    <w:rsid w:val="001856FF"/>
  </w:style>
  <w:style w:type="paragraph" w:styleId="Heading9">
    <w:name w:val="heading 9"/>
    <w:basedOn w:val="No-numheading9Agency"/>
    <w:next w:val="BodytextAgency"/>
    <w:qFormat/>
    <w:rsid w:val="00185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rsid w:val="00796BF6"/>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1856FF"/>
    <w:rPr>
      <w:rFonts w:eastAsia="Verdana"/>
      <w:color w:val="6D6F71"/>
      <w:sz w:val="14"/>
      <w:szCs w:val="14"/>
    </w:rPr>
  </w:style>
  <w:style w:type="paragraph" w:customStyle="1" w:styleId="FooterblueAgency">
    <w:name w:val="Footer blue (Agency)"/>
    <w:basedOn w:val="Normal"/>
    <w:link w:val="FooterblueAgencyCharChar"/>
    <w:rsid w:val="001856FF"/>
    <w:rPr>
      <w:rFonts w:eastAsia="Verdana"/>
      <w:b/>
      <w:color w:val="003399"/>
      <w:sz w:val="13"/>
      <w:szCs w:val="14"/>
    </w:rPr>
  </w:style>
  <w:style w:type="table" w:customStyle="1" w:styleId="FootertableAgency">
    <w:name w:val="Footer table (Agency)"/>
    <w:basedOn w:val="TableNormal"/>
    <w:semiHidden/>
    <w:rsid w:val="00E51159"/>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qFormat/>
    <w:rsid w:val="001856FF"/>
    <w:pPr>
      <w:spacing w:after="140" w:line="280" w:lineRule="atLeast"/>
    </w:pPr>
    <w:rPr>
      <w:rFonts w:eastAsia="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1856FF"/>
    <w:pPr>
      <w:spacing w:after="640" w:line="360" w:lineRule="atLeast"/>
    </w:pPr>
    <w:rPr>
      <w:rFonts w:eastAsia="Verdana"/>
      <w:sz w:val="24"/>
      <w:szCs w:val="24"/>
    </w:rPr>
  </w:style>
  <w:style w:type="paragraph" w:customStyle="1" w:styleId="DoctitleAgency">
    <w:name w:val="Doc title (Agency)"/>
    <w:basedOn w:val="Normal"/>
    <w:next w:val="DocsubtitleAgency"/>
    <w:qFormat/>
    <w:rsid w:val="001856FF"/>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rsid w:val="00E51159"/>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qFormat/>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qFormat/>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qFormat/>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1856FF"/>
    <w:pPr>
      <w:keepNext/>
      <w:numPr>
        <w:numId w:val="4"/>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1856FF"/>
    <w:pPr>
      <w:keepNext/>
      <w:numPr>
        <w:ilvl w:val="1"/>
        <w:numId w:val="4"/>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1856FF"/>
    <w:pPr>
      <w:keepNext/>
      <w:numPr>
        <w:ilvl w:val="2"/>
        <w:numId w:val="4"/>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1856FF"/>
    <w:pPr>
      <w:numPr>
        <w:ilvl w:val="3"/>
      </w:numPr>
      <w:outlineLvl w:val="3"/>
    </w:pPr>
    <w:rPr>
      <w:i/>
      <w:sz w:val="18"/>
      <w:szCs w:val="18"/>
    </w:rPr>
  </w:style>
  <w:style w:type="paragraph" w:customStyle="1" w:styleId="Heading5Agency">
    <w:name w:val="Heading 5 (Agency)"/>
    <w:basedOn w:val="Heading4Agency"/>
    <w:next w:val="BodytextAgency"/>
    <w:qFormat/>
    <w:rsid w:val="001856FF"/>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1856FF"/>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1856FF"/>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1856FF"/>
    <w:pPr>
      <w:numPr>
        <w:ilvl w:val="0"/>
        <w:numId w:val="0"/>
      </w:numPr>
    </w:pPr>
  </w:style>
  <w:style w:type="paragraph" w:customStyle="1" w:styleId="No-numheading4Agency">
    <w:name w:val="No-num heading 4 (Agency)"/>
    <w:basedOn w:val="Heading4Agency"/>
    <w:next w:val="BodytextAgency"/>
    <w:qFormat/>
    <w:rsid w:val="001856FF"/>
    <w:pPr>
      <w:numPr>
        <w:ilvl w:val="0"/>
        <w:numId w:val="0"/>
      </w:numPr>
    </w:pPr>
  </w:style>
  <w:style w:type="paragraph" w:customStyle="1" w:styleId="No-numheading5Agency">
    <w:name w:val="No-num heading 5 (Agency)"/>
    <w:basedOn w:val="Heading5Agency"/>
    <w:next w:val="BodytextAgency"/>
    <w:qFormat/>
    <w:rsid w:val="001856FF"/>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1856FF"/>
    <w:rPr>
      <w:rFonts w:eastAsia="Verdana" w:cs="Verdana"/>
      <w:sz w:val="18"/>
      <w:szCs w:val="18"/>
    </w:rPr>
  </w:style>
  <w:style w:type="paragraph" w:customStyle="1" w:styleId="No-TOCheadingAgency">
    <w:name w:val="No-TOC heading (Agency)"/>
    <w:basedOn w:val="Normal"/>
    <w:next w:val="BodytextAgency"/>
    <w:qFormat/>
    <w:rsid w:val="001856FF"/>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024462"/>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qFormat/>
    <w:rsid w:val="001856FF"/>
    <w:pPr>
      <w:keepNext/>
      <w:numPr>
        <w:numId w:val="5"/>
      </w:numPr>
      <w:spacing w:before="240" w:after="120"/>
    </w:pPr>
  </w:style>
  <w:style w:type="paragraph" w:customStyle="1" w:styleId="TableheadingrowsAgency">
    <w:name w:val="Table heading rows (Agency)"/>
    <w:basedOn w:val="BodytextAgency"/>
    <w:qFormat/>
    <w:rsid w:val="001856FF"/>
    <w:pPr>
      <w:keepNext/>
    </w:pPr>
    <w:rPr>
      <w:rFonts w:eastAsia="Times New Roman"/>
      <w:b/>
    </w:rPr>
  </w:style>
  <w:style w:type="paragraph" w:customStyle="1" w:styleId="TabletextrowsAgency">
    <w:name w:val="Table text rows (Agency)"/>
    <w:basedOn w:val="Normal"/>
    <w:qFormat/>
    <w:rsid w:val="001856FF"/>
    <w:pPr>
      <w:spacing w:line="280" w:lineRule="exact"/>
    </w:pPr>
    <w:rPr>
      <w:rFonts w:eastAsia="Times New Roman"/>
    </w:rPr>
  </w:style>
  <w:style w:type="paragraph" w:customStyle="1" w:styleId="TableFigurenoteAgency">
    <w:name w:val="Table/Figure note (Agency)"/>
    <w:basedOn w:val="BodytextAgency"/>
    <w:next w:val="BodytextAgency"/>
    <w:qFormat/>
    <w:rsid w:val="001856FF"/>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rsid w:val="00796BF6"/>
    <w:rPr>
      <w:rFonts w:eastAsia="Times New Roman"/>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qFormat/>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styleId="CommentReference">
    <w:name w:val="annotation reference"/>
    <w:uiPriority w:val="99"/>
    <w:semiHidden/>
    <w:unhideWhenUsed/>
    <w:rsid w:val="00077D29"/>
    <w:rPr>
      <w:sz w:val="16"/>
      <w:szCs w:val="16"/>
    </w:rPr>
  </w:style>
  <w:style w:type="paragraph" w:styleId="CommentText">
    <w:name w:val="annotation text"/>
    <w:basedOn w:val="Normal"/>
    <w:link w:val="CommentTextChar"/>
    <w:uiPriority w:val="99"/>
    <w:unhideWhenUsed/>
    <w:rsid w:val="00077D29"/>
    <w:pPr>
      <w:widowControl w:val="0"/>
    </w:pPr>
    <w:rPr>
      <w:rFonts w:ascii="Calibri" w:eastAsia="Calibri" w:hAnsi="Calibri"/>
      <w:sz w:val="20"/>
      <w:szCs w:val="20"/>
      <w:lang w:val="en-US" w:eastAsia="en-US"/>
    </w:rPr>
  </w:style>
  <w:style w:type="character" w:customStyle="1" w:styleId="CommentTextChar">
    <w:name w:val="Comment Text Char"/>
    <w:link w:val="CommentText"/>
    <w:uiPriority w:val="99"/>
    <w:rsid w:val="00077D29"/>
    <w:rPr>
      <w:rFonts w:ascii="Calibri" w:eastAsia="Calibri" w:hAnsi="Calibri"/>
      <w:lang w:val="en-US" w:eastAsia="en-US"/>
    </w:rPr>
  </w:style>
  <w:style w:type="paragraph" w:styleId="CommentSubject">
    <w:name w:val="annotation subject"/>
    <w:basedOn w:val="CommentText"/>
    <w:next w:val="CommentText"/>
    <w:link w:val="CommentSubjectChar"/>
    <w:semiHidden/>
    <w:rsid w:val="00077D29"/>
    <w:pPr>
      <w:widowControl/>
    </w:pPr>
    <w:rPr>
      <w:rFonts w:ascii="Verdana" w:eastAsia="SimSun" w:hAnsi="Verdana"/>
      <w:b/>
      <w:bCs/>
      <w:lang w:val="en-GB" w:eastAsia="en-GB"/>
    </w:rPr>
  </w:style>
  <w:style w:type="character" w:customStyle="1" w:styleId="CommentSubjectChar">
    <w:name w:val="Comment Subject Char"/>
    <w:link w:val="CommentSubject"/>
    <w:semiHidden/>
    <w:rsid w:val="00077D29"/>
    <w:rPr>
      <w:rFonts w:ascii="Calibri" w:eastAsia="Calibri" w:hAnsi="Calibri"/>
      <w:b/>
      <w:bCs/>
      <w:lang w:val="en-US" w:eastAsia="en-US"/>
    </w:rPr>
  </w:style>
  <w:style w:type="paragraph" w:styleId="Revision">
    <w:name w:val="Revision"/>
    <w:hidden/>
    <w:uiPriority w:val="99"/>
    <w:semiHidden/>
    <w:rsid w:val="0092280F"/>
    <w:rPr>
      <w:sz w:val="18"/>
      <w:szCs w:val="18"/>
    </w:rPr>
  </w:style>
  <w:style w:type="character" w:styleId="UnresolvedMention">
    <w:name w:val="Unresolved Mention"/>
    <w:uiPriority w:val="99"/>
    <w:semiHidden/>
    <w:unhideWhenUsed/>
    <w:rsid w:val="00886426"/>
    <w:rPr>
      <w:color w:val="605E5C"/>
      <w:shd w:val="clear" w:color="auto" w:fill="E1DFDD"/>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qFormat/>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rsid w:val="00796BF6"/>
    <w:pPr>
      <w:keepNext/>
      <w:pBdr>
        <w:bottom w:val="single" w:sz="4" w:space="1" w:color="auto"/>
      </w:pBdr>
      <w:spacing w:before="567"/>
    </w:pPr>
    <w:rPr>
      <w:rFonts w:eastAsia="Verdana" w:cs="Verdana"/>
      <w:b/>
      <w:color w:val="0033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Agency\BLANK%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2383B-7400-4458-ADCB-140B849ACFB5}">
  <ds:schemaRefs>
    <ds:schemaRef ds:uri="http://schemas.openxmlformats.org/officeDocument/2006/bibliography"/>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BLANK REPORT</Template>
  <TotalTime>0</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Draft request declaration form Rev2</vt:lpstr>
    </vt:vector>
  </TitlesOfParts>
  <Company>European Medicines Agency</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request declaration form Rev2</dc:title>
  <dc:subject/>
  <dc:creator>European Medicines Agency</dc:creator>
  <cp:keywords/>
  <dc:description>Template version: 8 August 2014</dc:description>
  <cp:lastModifiedBy>Akhtar Tia</cp:lastModifiedBy>
  <cp:revision>1</cp:revision>
  <cp:lastPrinted>2015-07-22T12:26:00Z</cp:lastPrinted>
  <dcterms:created xsi:type="dcterms:W3CDTF">2026-03-19T13:23:00Z</dcterms:created>
  <dcterms:modified xsi:type="dcterms:W3CDTF">2026-03-23T11:12:00Z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02/05/2025 15:02:20</vt:lpwstr>
  </property>
  <property fmtid="{D5CDD505-2E9C-101B-9397-08002B2CF9AE}" pid="5" name="DM_Creator_Name">
    <vt:lpwstr>Buch Monica</vt:lpwstr>
  </property>
  <property fmtid="{D5CDD505-2E9C-101B-9397-08002B2CF9AE}" pid="6" name="DM_DocRefId">
    <vt:lpwstr>EMA/150163/2025</vt:lpwstr>
  </property>
  <property fmtid="{D5CDD505-2E9C-101B-9397-08002B2CF9AE}" pid="7" name="DM_emea_doc_ref_id">
    <vt:lpwstr>EMA/150163/2025</vt:lpwstr>
  </property>
  <property fmtid="{D5CDD505-2E9C-101B-9397-08002B2CF9AE}" pid="8" name="DM_emea_filing_code">
    <vt:lpwstr> </vt:lpwstr>
  </property>
  <property fmtid="{D5CDD505-2E9C-101B-9397-08002B2CF9AE}" pid="9" name="DM_Keywords">
    <vt:lpwstr/>
  </property>
  <property fmtid="{D5CDD505-2E9C-101B-9397-08002B2CF9AE}" pid="10" name="DM_Language">
    <vt:lpwstr/>
  </property>
  <property fmtid="{D5CDD505-2E9C-101B-9397-08002B2CF9AE}" pid="11" name="DM_Modifer_Name">
    <vt:lpwstr>Buch Monica</vt:lpwstr>
  </property>
  <property fmtid="{D5CDD505-2E9C-101B-9397-08002B2CF9AE}" pid="12" name="DM_Modified_Date">
    <vt:lpwstr>02/05/2025 15:02:20</vt:lpwstr>
  </property>
  <property fmtid="{D5CDD505-2E9C-101B-9397-08002B2CF9AE}" pid="13" name="DM_Modifier_Name">
    <vt:lpwstr>Buch Monica</vt:lpwstr>
  </property>
  <property fmtid="{D5CDD505-2E9C-101B-9397-08002B2CF9AE}" pid="14" name="DM_Modify_Date">
    <vt:lpwstr>02/05/2025 15:02:20</vt:lpwstr>
  </property>
  <property fmtid="{D5CDD505-2E9C-101B-9397-08002B2CF9AE}" pid="15" name="DM_Name">
    <vt:lpwstr>Draft request declaration form Rev2</vt:lpwstr>
  </property>
  <property fmtid="{D5CDD505-2E9C-101B-9397-08002B2CF9AE}" pid="16" name="DM_Path">
    <vt:lpwstr>/02b. Administration of Scientific Meeting/WPs SAGs DGs and other WGs/CxMP - QRD/3. Other activities/04. General topics/39 QR codes/Guidance - general principles/Revision 2/QRD revision 2024-25</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ies>
</file>