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5C0170" w:rsidRPr="00C0154A" w14:paraId="4E3B6331" w14:textId="77777777" w:rsidTr="00113C72">
        <w:tc>
          <w:tcPr>
            <w:tcW w:w="9356" w:type="dxa"/>
          </w:tcPr>
          <w:p w14:paraId="3129BF06" w14:textId="6F207748" w:rsidR="005C0170" w:rsidRDefault="005C0170" w:rsidP="00152EF9">
            <w:pPr>
              <w:widowControl w:val="0"/>
              <w:tabs>
                <w:tab w:val="clear" w:pos="567"/>
              </w:tabs>
            </w:pPr>
            <w:r>
              <w:t xml:space="preserve">Dette dokument er den godkendte produktinformation for Lumeblue. Ændringerne siden den foregående procedure, der berører produktinformationen </w:t>
            </w:r>
            <w:r w:rsidRPr="00FA5F05">
              <w:rPr>
                <w:szCs w:val="22"/>
                <w:lang w:val="en-GB"/>
              </w:rPr>
              <w:t>(</w:t>
            </w:r>
            <w:r w:rsidRPr="00FA5F05">
              <w:rPr>
                <w:szCs w:val="22"/>
              </w:rPr>
              <w:t>EMEA/H/C/002776/T/0006</w:t>
            </w:r>
            <w:r>
              <w:t xml:space="preserve">), er </w:t>
            </w:r>
            <w:r w:rsidRPr="00496BD0">
              <w:t>understreget</w:t>
            </w:r>
            <w:r>
              <w:t>.</w:t>
            </w:r>
          </w:p>
          <w:p w14:paraId="2992257E" w14:textId="77777777" w:rsidR="005C0170" w:rsidRDefault="005C0170" w:rsidP="00152EF9">
            <w:pPr>
              <w:widowControl w:val="0"/>
              <w:tabs>
                <w:tab w:val="clear" w:pos="567"/>
              </w:tabs>
            </w:pPr>
          </w:p>
          <w:p w14:paraId="66B52438" w14:textId="5BE5546B" w:rsidR="00F27DF9" w:rsidRPr="005C0170" w:rsidRDefault="005C0170" w:rsidP="00F27DF9">
            <w:pPr>
              <w:pStyle w:val="Style1"/>
              <w:pBdr>
                <w:top w:val="none" w:sz="0" w:space="0" w:color="auto"/>
                <w:left w:val="none" w:sz="0" w:space="0" w:color="auto"/>
                <w:bottom w:val="none" w:sz="0" w:space="0" w:color="auto"/>
                <w:right w:val="none" w:sz="0" w:space="0" w:color="auto"/>
              </w:pBdr>
              <w:rPr>
                <w:lang w:val="en-US"/>
              </w:rPr>
            </w:pPr>
            <w:r>
              <w:t xml:space="preserve">Yderligere oplysninger findes på Det Europæiske Lægemiddelagenturs webside: </w:t>
            </w:r>
            <w:r w:rsidR="00F27DF9">
              <w:fldChar w:fldCharType="begin"/>
            </w:r>
            <w:r w:rsidR="00F27DF9">
              <w:instrText>HYPERLINK "https://www.ema.europa.eu/en/medicines/human/EPAR/</w:instrText>
            </w:r>
            <w:r w:rsidR="00F27DF9">
              <w:rPr>
                <w:lang w:val="en-US"/>
              </w:rPr>
              <w:instrText>Lumeblue</w:instrText>
            </w:r>
            <w:r w:rsidR="00F27DF9">
              <w:instrText>"</w:instrText>
            </w:r>
            <w:r w:rsidR="00F27DF9">
              <w:fldChar w:fldCharType="separate"/>
            </w:r>
            <w:r w:rsidR="00F27DF9" w:rsidRPr="00323FB3">
              <w:rPr>
                <w:rStyle w:val="Hyperlink"/>
              </w:rPr>
              <w:t>https://www.ema.europa.eu/en/medicines/human/EPAR/</w:t>
            </w:r>
            <w:proofErr w:type="spellStart"/>
            <w:r w:rsidR="00F27DF9" w:rsidRPr="00323FB3">
              <w:rPr>
                <w:rStyle w:val="Hyperlink"/>
                <w:lang w:val="en-US"/>
              </w:rPr>
              <w:t>Lumeblue</w:t>
            </w:r>
            <w:proofErr w:type="spellEnd"/>
            <w:r w:rsidR="00F27DF9">
              <w:fldChar w:fldCharType="end"/>
            </w:r>
          </w:p>
        </w:tc>
      </w:tr>
    </w:tbl>
    <w:p w14:paraId="35188510" w14:textId="77777777" w:rsidR="00812D16" w:rsidRPr="00D62334" w:rsidRDefault="00812D16" w:rsidP="00204AAB">
      <w:pPr>
        <w:spacing w:line="240" w:lineRule="auto"/>
        <w:outlineLvl w:val="0"/>
        <w:rPr>
          <w:b/>
          <w:noProof/>
        </w:rPr>
      </w:pPr>
    </w:p>
    <w:p w14:paraId="08B578E7" w14:textId="77777777" w:rsidR="00812D16" w:rsidRPr="00D62334" w:rsidRDefault="00812D16" w:rsidP="00204AAB">
      <w:pPr>
        <w:spacing w:line="240" w:lineRule="auto"/>
        <w:outlineLvl w:val="0"/>
        <w:rPr>
          <w:b/>
          <w:noProof/>
        </w:rPr>
      </w:pPr>
    </w:p>
    <w:p w14:paraId="34EBF156" w14:textId="77777777" w:rsidR="00812D16" w:rsidRPr="00D62334" w:rsidRDefault="00812D16" w:rsidP="00204AAB">
      <w:pPr>
        <w:spacing w:line="240" w:lineRule="auto"/>
        <w:outlineLvl w:val="0"/>
        <w:rPr>
          <w:b/>
          <w:noProof/>
        </w:rPr>
      </w:pPr>
    </w:p>
    <w:p w14:paraId="5A964BA7" w14:textId="77777777" w:rsidR="00812D16" w:rsidRPr="00D62334" w:rsidRDefault="00812D16" w:rsidP="00204AAB">
      <w:pPr>
        <w:spacing w:line="240" w:lineRule="auto"/>
        <w:outlineLvl w:val="0"/>
        <w:rPr>
          <w:b/>
          <w:noProof/>
          <w:szCs w:val="22"/>
        </w:rPr>
      </w:pPr>
    </w:p>
    <w:p w14:paraId="52E13696" w14:textId="77777777" w:rsidR="00812D16" w:rsidRPr="00D62334" w:rsidRDefault="00812D16" w:rsidP="00204AAB">
      <w:pPr>
        <w:spacing w:line="240" w:lineRule="auto"/>
        <w:outlineLvl w:val="0"/>
        <w:rPr>
          <w:b/>
          <w:noProof/>
          <w:szCs w:val="22"/>
        </w:rPr>
      </w:pPr>
    </w:p>
    <w:p w14:paraId="24F7E811" w14:textId="77777777" w:rsidR="00812D16" w:rsidRPr="00D62334" w:rsidRDefault="00812D16" w:rsidP="00204AAB">
      <w:pPr>
        <w:spacing w:line="240" w:lineRule="auto"/>
        <w:outlineLvl w:val="0"/>
        <w:rPr>
          <w:b/>
          <w:noProof/>
          <w:szCs w:val="22"/>
        </w:rPr>
      </w:pPr>
    </w:p>
    <w:p w14:paraId="558EAA44" w14:textId="77777777" w:rsidR="00812D16" w:rsidRPr="00D62334" w:rsidRDefault="00812D16" w:rsidP="00204AAB">
      <w:pPr>
        <w:spacing w:line="240" w:lineRule="auto"/>
        <w:outlineLvl w:val="0"/>
        <w:rPr>
          <w:b/>
          <w:noProof/>
          <w:szCs w:val="22"/>
        </w:rPr>
      </w:pPr>
    </w:p>
    <w:p w14:paraId="5D26E797" w14:textId="77777777" w:rsidR="00812D16" w:rsidRPr="00D62334" w:rsidRDefault="00812D16" w:rsidP="00204AAB">
      <w:pPr>
        <w:spacing w:line="240" w:lineRule="auto"/>
        <w:outlineLvl w:val="0"/>
        <w:rPr>
          <w:b/>
          <w:noProof/>
          <w:szCs w:val="22"/>
        </w:rPr>
      </w:pPr>
    </w:p>
    <w:p w14:paraId="388F737B" w14:textId="77777777" w:rsidR="00812D16" w:rsidRPr="00D62334" w:rsidRDefault="00812D16" w:rsidP="00204AAB">
      <w:pPr>
        <w:spacing w:line="240" w:lineRule="auto"/>
        <w:outlineLvl w:val="0"/>
        <w:rPr>
          <w:b/>
          <w:noProof/>
          <w:szCs w:val="22"/>
        </w:rPr>
      </w:pPr>
    </w:p>
    <w:p w14:paraId="724E178A" w14:textId="77777777" w:rsidR="00812D16" w:rsidRPr="00D62334" w:rsidRDefault="00812D16" w:rsidP="00204AAB">
      <w:pPr>
        <w:spacing w:line="240" w:lineRule="auto"/>
        <w:outlineLvl w:val="0"/>
        <w:rPr>
          <w:b/>
          <w:noProof/>
          <w:szCs w:val="22"/>
        </w:rPr>
      </w:pPr>
    </w:p>
    <w:p w14:paraId="38E9EB84" w14:textId="77777777" w:rsidR="00812D16" w:rsidRPr="00D62334" w:rsidRDefault="00812D16" w:rsidP="00204AAB">
      <w:pPr>
        <w:spacing w:line="240" w:lineRule="auto"/>
        <w:outlineLvl w:val="0"/>
        <w:rPr>
          <w:b/>
          <w:noProof/>
          <w:szCs w:val="22"/>
        </w:rPr>
      </w:pPr>
    </w:p>
    <w:p w14:paraId="00FCED77" w14:textId="77777777" w:rsidR="00812D16" w:rsidRPr="00D62334" w:rsidRDefault="00812D16" w:rsidP="00204AAB">
      <w:pPr>
        <w:spacing w:line="240" w:lineRule="auto"/>
        <w:outlineLvl w:val="0"/>
        <w:rPr>
          <w:b/>
          <w:noProof/>
          <w:szCs w:val="22"/>
        </w:rPr>
      </w:pPr>
    </w:p>
    <w:p w14:paraId="022E9ECA" w14:textId="77777777" w:rsidR="00812D16" w:rsidRPr="00D62334" w:rsidRDefault="00812D16" w:rsidP="00204AAB">
      <w:pPr>
        <w:spacing w:line="240" w:lineRule="auto"/>
        <w:outlineLvl w:val="0"/>
        <w:rPr>
          <w:b/>
          <w:noProof/>
          <w:szCs w:val="22"/>
        </w:rPr>
      </w:pPr>
    </w:p>
    <w:p w14:paraId="518E5378" w14:textId="77777777" w:rsidR="00812D16" w:rsidRPr="00D62334" w:rsidRDefault="00812D16" w:rsidP="00204AAB">
      <w:pPr>
        <w:spacing w:line="240" w:lineRule="auto"/>
        <w:outlineLvl w:val="0"/>
        <w:rPr>
          <w:b/>
          <w:noProof/>
          <w:szCs w:val="22"/>
        </w:rPr>
      </w:pPr>
    </w:p>
    <w:p w14:paraId="5C250EC0" w14:textId="77777777" w:rsidR="00812D16" w:rsidRPr="00D62334" w:rsidRDefault="00812D16" w:rsidP="00204AAB">
      <w:pPr>
        <w:spacing w:line="240" w:lineRule="auto"/>
        <w:outlineLvl w:val="0"/>
        <w:rPr>
          <w:b/>
          <w:noProof/>
          <w:szCs w:val="22"/>
        </w:rPr>
      </w:pPr>
    </w:p>
    <w:p w14:paraId="14B3B96A" w14:textId="77777777" w:rsidR="00812D16" w:rsidRPr="00D62334" w:rsidRDefault="00812D16" w:rsidP="00204AAB">
      <w:pPr>
        <w:spacing w:line="240" w:lineRule="auto"/>
        <w:outlineLvl w:val="0"/>
        <w:rPr>
          <w:b/>
          <w:noProof/>
          <w:szCs w:val="22"/>
        </w:rPr>
      </w:pPr>
    </w:p>
    <w:p w14:paraId="4DDCCCEE" w14:textId="77777777" w:rsidR="00812D16" w:rsidRPr="00D62334" w:rsidRDefault="00812D16" w:rsidP="00204AAB">
      <w:pPr>
        <w:spacing w:line="240" w:lineRule="auto"/>
        <w:outlineLvl w:val="0"/>
        <w:rPr>
          <w:b/>
        </w:rPr>
      </w:pPr>
    </w:p>
    <w:p w14:paraId="2AAEB3DC" w14:textId="77777777" w:rsidR="00812D16" w:rsidRPr="00D62334" w:rsidRDefault="00812D16" w:rsidP="00204AAB">
      <w:pPr>
        <w:spacing w:line="240" w:lineRule="auto"/>
        <w:outlineLvl w:val="0"/>
        <w:rPr>
          <w:b/>
        </w:rPr>
      </w:pPr>
    </w:p>
    <w:p w14:paraId="0B36B9E5" w14:textId="77777777" w:rsidR="00812D16" w:rsidRPr="00D62334" w:rsidRDefault="00812D16" w:rsidP="00204AAB">
      <w:pPr>
        <w:spacing w:line="240" w:lineRule="auto"/>
        <w:outlineLvl w:val="0"/>
        <w:rPr>
          <w:b/>
        </w:rPr>
      </w:pPr>
    </w:p>
    <w:p w14:paraId="4D8637CB" w14:textId="77777777" w:rsidR="00812D16" w:rsidRPr="00D62334" w:rsidRDefault="00812D16" w:rsidP="00204AAB">
      <w:pPr>
        <w:spacing w:line="240" w:lineRule="auto"/>
        <w:outlineLvl w:val="0"/>
        <w:rPr>
          <w:b/>
        </w:rPr>
      </w:pPr>
    </w:p>
    <w:p w14:paraId="31174A07" w14:textId="77777777" w:rsidR="00812D16" w:rsidRPr="00D62334" w:rsidRDefault="00812D16" w:rsidP="00204AAB">
      <w:pPr>
        <w:spacing w:line="240" w:lineRule="auto"/>
        <w:outlineLvl w:val="0"/>
        <w:rPr>
          <w:b/>
        </w:rPr>
      </w:pPr>
    </w:p>
    <w:p w14:paraId="657FBBDE" w14:textId="77777777" w:rsidR="006B0FCC" w:rsidRPr="00D62334" w:rsidRDefault="00E95A2B" w:rsidP="006B0FCC">
      <w:pPr>
        <w:spacing w:line="240" w:lineRule="auto"/>
        <w:jc w:val="center"/>
        <w:outlineLvl w:val="0"/>
      </w:pPr>
      <w:r w:rsidRPr="00D62334">
        <w:rPr>
          <w:b/>
        </w:rPr>
        <w:t>BILAG I</w:t>
      </w:r>
    </w:p>
    <w:p w14:paraId="70571EDE" w14:textId="77777777" w:rsidR="006B0FCC" w:rsidRPr="00D62334" w:rsidRDefault="006B0FCC" w:rsidP="006B0FCC">
      <w:pPr>
        <w:spacing w:line="240" w:lineRule="auto"/>
        <w:jc w:val="center"/>
        <w:outlineLvl w:val="0"/>
      </w:pPr>
    </w:p>
    <w:p w14:paraId="59482814" w14:textId="77777777" w:rsidR="006B0FCC" w:rsidRPr="00D62334" w:rsidRDefault="00E95A2B" w:rsidP="006B0FCC">
      <w:pPr>
        <w:spacing w:line="240" w:lineRule="auto"/>
        <w:jc w:val="center"/>
        <w:outlineLvl w:val="0"/>
        <w:rPr>
          <w:b/>
        </w:rPr>
      </w:pPr>
      <w:r w:rsidRPr="00D62334">
        <w:rPr>
          <w:b/>
        </w:rPr>
        <w:t>PRODUKTRESUMÉ</w:t>
      </w:r>
    </w:p>
    <w:p w14:paraId="403663CD" w14:textId="77777777" w:rsidR="006B0FCC" w:rsidRPr="00D62334" w:rsidRDefault="006B0FCC" w:rsidP="006B0FCC">
      <w:pPr>
        <w:spacing w:line="240" w:lineRule="auto"/>
        <w:jc w:val="center"/>
        <w:outlineLvl w:val="0"/>
        <w:rPr>
          <w:b/>
        </w:rPr>
      </w:pPr>
    </w:p>
    <w:p w14:paraId="1549C77E" w14:textId="6827AFBB" w:rsidR="006B0FCC" w:rsidRPr="00D62334" w:rsidRDefault="00E95A2B" w:rsidP="00F27DF9">
      <w:pPr>
        <w:suppressAutoHyphens/>
        <w:spacing w:line="240" w:lineRule="auto"/>
        <w:rPr>
          <w:noProof/>
          <w:szCs w:val="22"/>
        </w:rPr>
      </w:pPr>
      <w:r w:rsidRPr="00D62334">
        <w:br w:type="page"/>
      </w:r>
      <w:r w:rsidRPr="00D62334">
        <w:rPr>
          <w:b/>
          <w:szCs w:val="22"/>
        </w:rPr>
        <w:lastRenderedPageBreak/>
        <w:t>1.</w:t>
      </w:r>
      <w:r w:rsidRPr="00D62334">
        <w:rPr>
          <w:b/>
          <w:szCs w:val="22"/>
        </w:rPr>
        <w:tab/>
        <w:t>LÆGEMIDLETS NAVN</w:t>
      </w:r>
    </w:p>
    <w:p w14:paraId="4A76E3D8" w14:textId="77777777" w:rsidR="006B0FCC" w:rsidRPr="00D62334" w:rsidRDefault="006B0FCC" w:rsidP="006B0FCC">
      <w:pPr>
        <w:spacing w:line="240" w:lineRule="auto"/>
        <w:rPr>
          <w:iCs/>
          <w:noProof/>
          <w:szCs w:val="22"/>
        </w:rPr>
      </w:pPr>
    </w:p>
    <w:p w14:paraId="4E0FC2B7" w14:textId="77777777" w:rsidR="006B0FCC" w:rsidRPr="00D62334" w:rsidRDefault="007B0181" w:rsidP="006B0FCC">
      <w:pPr>
        <w:widowControl w:val="0"/>
        <w:spacing w:line="240" w:lineRule="auto"/>
        <w:rPr>
          <w:noProof/>
          <w:szCs w:val="22"/>
        </w:rPr>
      </w:pPr>
      <w:r w:rsidRPr="00D62334">
        <w:t>Lumeblue</w:t>
      </w:r>
      <w:r w:rsidR="00E95A2B" w:rsidRPr="00D62334">
        <w:t xml:space="preserve"> depottabletter, 25</w:t>
      </w:r>
      <w:r w:rsidR="00256DF7" w:rsidRPr="00D62334">
        <w:t> </w:t>
      </w:r>
      <w:r w:rsidR="00E95A2B" w:rsidRPr="00D62334">
        <w:t>mg</w:t>
      </w:r>
    </w:p>
    <w:p w14:paraId="4DADB9E0" w14:textId="77777777" w:rsidR="006B0FCC" w:rsidRPr="00D62334" w:rsidRDefault="006B0FCC" w:rsidP="006B0FCC">
      <w:pPr>
        <w:spacing w:line="240" w:lineRule="auto"/>
        <w:rPr>
          <w:iCs/>
          <w:noProof/>
          <w:szCs w:val="22"/>
        </w:rPr>
      </w:pPr>
    </w:p>
    <w:p w14:paraId="1CC0A696" w14:textId="77777777" w:rsidR="006B0FCC" w:rsidRPr="00D62334" w:rsidRDefault="006B0FCC" w:rsidP="006B0FCC">
      <w:pPr>
        <w:spacing w:line="240" w:lineRule="auto"/>
        <w:rPr>
          <w:iCs/>
          <w:noProof/>
          <w:szCs w:val="22"/>
        </w:rPr>
      </w:pPr>
    </w:p>
    <w:p w14:paraId="25C384A9" w14:textId="77777777" w:rsidR="006B0FCC" w:rsidRPr="00D62334" w:rsidRDefault="00E95A2B" w:rsidP="006B0FCC">
      <w:pPr>
        <w:suppressAutoHyphens/>
        <w:spacing w:line="240" w:lineRule="auto"/>
        <w:ind w:left="567" w:hanging="567"/>
        <w:rPr>
          <w:noProof/>
          <w:szCs w:val="22"/>
        </w:rPr>
      </w:pPr>
      <w:r w:rsidRPr="00D62334">
        <w:rPr>
          <w:b/>
          <w:szCs w:val="22"/>
        </w:rPr>
        <w:t>2.</w:t>
      </w:r>
      <w:r w:rsidRPr="00D62334">
        <w:rPr>
          <w:b/>
          <w:szCs w:val="22"/>
        </w:rPr>
        <w:tab/>
        <w:t>KVALITATIV OG KVANTITATIV SAMMENSÆTNING</w:t>
      </w:r>
    </w:p>
    <w:p w14:paraId="58C51BC3" w14:textId="77777777" w:rsidR="006B0FCC" w:rsidRPr="00D62334" w:rsidRDefault="006B0FCC" w:rsidP="006B0FCC">
      <w:pPr>
        <w:spacing w:line="240" w:lineRule="auto"/>
        <w:rPr>
          <w:iCs/>
          <w:noProof/>
          <w:szCs w:val="22"/>
        </w:rPr>
      </w:pPr>
    </w:p>
    <w:p w14:paraId="1CC6F5E9" w14:textId="558D820F" w:rsidR="006B0FCC" w:rsidRPr="00D62334" w:rsidRDefault="00E95A2B" w:rsidP="006B0FCC">
      <w:pPr>
        <w:pStyle w:val="EMEAEnBodyText"/>
        <w:autoSpaceDE w:val="0"/>
        <w:autoSpaceDN w:val="0"/>
        <w:adjustRightInd w:val="0"/>
        <w:spacing w:before="0" w:after="0"/>
        <w:jc w:val="left"/>
        <w:rPr>
          <w:noProof/>
          <w:szCs w:val="22"/>
        </w:rPr>
      </w:pPr>
      <w:r w:rsidRPr="00D62334">
        <w:t>Hver depottablet indeholder 25</w:t>
      </w:r>
      <w:r w:rsidR="00256DF7" w:rsidRPr="00D62334">
        <w:t> </w:t>
      </w:r>
      <w:r w:rsidRPr="00D62334">
        <w:t>mg methylthioniniumchlorid.</w:t>
      </w:r>
    </w:p>
    <w:p w14:paraId="17D4BEF8" w14:textId="77777777" w:rsidR="006B0FCC" w:rsidRPr="00D62334" w:rsidRDefault="006B0FCC" w:rsidP="006B0FCC">
      <w:pPr>
        <w:pStyle w:val="EMEAEnBodyText"/>
        <w:autoSpaceDE w:val="0"/>
        <w:autoSpaceDN w:val="0"/>
        <w:adjustRightInd w:val="0"/>
        <w:spacing w:before="0" w:after="0"/>
        <w:jc w:val="left"/>
        <w:rPr>
          <w:noProof/>
          <w:szCs w:val="22"/>
        </w:rPr>
      </w:pPr>
    </w:p>
    <w:p w14:paraId="57AEE2F8" w14:textId="30C34D38" w:rsidR="006B0FCC" w:rsidRPr="00D62334" w:rsidRDefault="00E95A2B" w:rsidP="006B0FCC">
      <w:pPr>
        <w:pStyle w:val="EMEAEnBodyText"/>
        <w:autoSpaceDE w:val="0"/>
        <w:autoSpaceDN w:val="0"/>
        <w:adjustRightInd w:val="0"/>
        <w:spacing w:before="0" w:after="0"/>
        <w:jc w:val="left"/>
        <w:rPr>
          <w:noProof/>
          <w:szCs w:val="22"/>
          <w:u w:val="single"/>
        </w:rPr>
      </w:pPr>
      <w:r w:rsidRPr="00D62334">
        <w:rPr>
          <w:szCs w:val="22"/>
          <w:u w:val="single"/>
        </w:rPr>
        <w:t>Hjælpestof, som behandleren skal være opmærksom på</w:t>
      </w:r>
    </w:p>
    <w:p w14:paraId="6B462ABE" w14:textId="77777777" w:rsidR="0071078D" w:rsidRPr="00D62334" w:rsidRDefault="0071078D" w:rsidP="006B0FCC">
      <w:pPr>
        <w:pStyle w:val="EMEAEnBodyText"/>
        <w:autoSpaceDE w:val="0"/>
        <w:autoSpaceDN w:val="0"/>
        <w:adjustRightInd w:val="0"/>
        <w:spacing w:before="0" w:after="0"/>
        <w:jc w:val="left"/>
        <w:rPr>
          <w:noProof/>
          <w:szCs w:val="22"/>
        </w:rPr>
      </w:pPr>
    </w:p>
    <w:p w14:paraId="7DE2B561" w14:textId="6BA9EF39" w:rsidR="006B0FCC" w:rsidRPr="00D62334" w:rsidRDefault="00993F3C" w:rsidP="006B0FCC">
      <w:pPr>
        <w:pStyle w:val="EMEAEnBodyText"/>
        <w:autoSpaceDE w:val="0"/>
        <w:autoSpaceDN w:val="0"/>
        <w:adjustRightInd w:val="0"/>
        <w:spacing w:before="0" w:after="0"/>
        <w:jc w:val="left"/>
        <w:rPr>
          <w:noProof/>
          <w:szCs w:val="22"/>
        </w:rPr>
      </w:pPr>
      <w:r w:rsidRPr="00D62334">
        <w:t xml:space="preserve">Hver depottablet </w:t>
      </w:r>
      <w:r w:rsidR="00E95A2B" w:rsidRPr="00D62334">
        <w:t xml:space="preserve"> indeholder 3</w:t>
      </w:r>
      <w:r w:rsidR="00256DF7" w:rsidRPr="00D62334">
        <w:t> </w:t>
      </w:r>
      <w:r w:rsidR="00E95A2B" w:rsidRPr="00D62334">
        <w:t xml:space="preserve">mg sojalecithin. </w:t>
      </w:r>
    </w:p>
    <w:p w14:paraId="7D553BE7" w14:textId="77777777" w:rsidR="006B0FCC" w:rsidRPr="00D62334" w:rsidRDefault="006B0FCC" w:rsidP="006B0FCC">
      <w:pPr>
        <w:pStyle w:val="EMEAEnBodyText"/>
        <w:autoSpaceDE w:val="0"/>
        <w:autoSpaceDN w:val="0"/>
        <w:adjustRightInd w:val="0"/>
        <w:spacing w:before="0" w:after="0"/>
        <w:jc w:val="left"/>
      </w:pPr>
    </w:p>
    <w:p w14:paraId="49E7FBE3" w14:textId="77777777" w:rsidR="006B0FCC" w:rsidRPr="00D62334" w:rsidRDefault="00E95A2B" w:rsidP="006B0FCC">
      <w:pPr>
        <w:spacing w:line="240" w:lineRule="auto"/>
        <w:outlineLvl w:val="0"/>
        <w:rPr>
          <w:noProof/>
          <w:szCs w:val="22"/>
        </w:rPr>
      </w:pPr>
      <w:r w:rsidRPr="00D62334">
        <w:t xml:space="preserve">Alle hjælpestoffer er anført under </w:t>
      </w:r>
      <w:r w:rsidR="003432AB" w:rsidRPr="00D62334">
        <w:t>pkt.</w:t>
      </w:r>
      <w:r w:rsidR="003E1665" w:rsidRPr="00D62334">
        <w:t> </w:t>
      </w:r>
      <w:r w:rsidRPr="00D62334">
        <w:t>6.1.</w:t>
      </w:r>
    </w:p>
    <w:p w14:paraId="63B70DC0" w14:textId="77777777" w:rsidR="006B0FCC" w:rsidRPr="00D62334" w:rsidRDefault="006B0FCC" w:rsidP="006B0FCC">
      <w:pPr>
        <w:spacing w:line="240" w:lineRule="auto"/>
        <w:rPr>
          <w:noProof/>
          <w:szCs w:val="22"/>
        </w:rPr>
      </w:pPr>
    </w:p>
    <w:p w14:paraId="00977A3C" w14:textId="77777777" w:rsidR="006B0FCC" w:rsidRPr="00D62334" w:rsidRDefault="006B0FCC" w:rsidP="006B0FCC">
      <w:pPr>
        <w:spacing w:line="240" w:lineRule="auto"/>
        <w:rPr>
          <w:noProof/>
          <w:szCs w:val="22"/>
        </w:rPr>
      </w:pPr>
    </w:p>
    <w:p w14:paraId="4E391076" w14:textId="77777777" w:rsidR="006B0FCC" w:rsidRPr="00D62334" w:rsidRDefault="00E95A2B" w:rsidP="006B0FCC">
      <w:pPr>
        <w:suppressAutoHyphens/>
        <w:spacing w:line="240" w:lineRule="auto"/>
        <w:ind w:left="567" w:hanging="567"/>
        <w:rPr>
          <w:caps/>
          <w:noProof/>
          <w:szCs w:val="22"/>
        </w:rPr>
      </w:pPr>
      <w:r w:rsidRPr="00D62334">
        <w:rPr>
          <w:b/>
          <w:szCs w:val="22"/>
        </w:rPr>
        <w:t>3.</w:t>
      </w:r>
      <w:r w:rsidRPr="00D62334">
        <w:rPr>
          <w:b/>
          <w:szCs w:val="22"/>
        </w:rPr>
        <w:tab/>
      </w:r>
      <w:r w:rsidRPr="00D62334">
        <w:rPr>
          <w:rFonts w:ascii="Times New Roman Bold" w:hAnsi="Times New Roman Bold"/>
          <w:b/>
          <w:szCs w:val="22"/>
        </w:rPr>
        <w:t>LÆGEMIDDELFORM</w:t>
      </w:r>
    </w:p>
    <w:p w14:paraId="7E394F56" w14:textId="77777777" w:rsidR="006B0FCC" w:rsidRPr="00D62334" w:rsidRDefault="006B0FCC" w:rsidP="006B0FCC">
      <w:pPr>
        <w:spacing w:line="240" w:lineRule="auto"/>
        <w:rPr>
          <w:noProof/>
          <w:szCs w:val="22"/>
        </w:rPr>
      </w:pPr>
    </w:p>
    <w:p w14:paraId="77A5A50D" w14:textId="77777777" w:rsidR="006B0FCC" w:rsidRPr="00D62334" w:rsidRDefault="00E95A2B" w:rsidP="006B0FCC">
      <w:pPr>
        <w:spacing w:line="240" w:lineRule="auto"/>
      </w:pPr>
      <w:r w:rsidRPr="00D62334">
        <w:t>Depottablet.</w:t>
      </w:r>
    </w:p>
    <w:p w14:paraId="28B9EC05" w14:textId="77777777" w:rsidR="00256DF7" w:rsidRPr="00D62334" w:rsidRDefault="00256DF7" w:rsidP="006B0FCC">
      <w:pPr>
        <w:spacing w:line="240" w:lineRule="auto"/>
        <w:rPr>
          <w:noProof/>
          <w:szCs w:val="22"/>
        </w:rPr>
      </w:pPr>
    </w:p>
    <w:p w14:paraId="7FA03EE0" w14:textId="115FCA96" w:rsidR="006B0FCC" w:rsidRPr="00D62334" w:rsidRDefault="00E95A2B" w:rsidP="006B0FCC">
      <w:pPr>
        <w:spacing w:line="240" w:lineRule="auto"/>
        <w:rPr>
          <w:noProof/>
          <w:szCs w:val="22"/>
        </w:rPr>
      </w:pPr>
      <w:r w:rsidRPr="00D62334">
        <w:t xml:space="preserve">Råhvid til lyseblå, runde, bikonvekse, enterisk belagte tabletter med omtrentlige dimensioner på </w:t>
      </w:r>
      <w:r w:rsidRPr="00D62334">
        <w:rPr>
          <w:sz w:val="24"/>
          <w:szCs w:val="24"/>
        </w:rPr>
        <w:t>9,</w:t>
      </w:r>
      <w:r w:rsidRPr="00D62334">
        <w:t>5</w:t>
      </w:r>
      <w:r w:rsidR="00256DF7" w:rsidRPr="00D62334">
        <w:t> </w:t>
      </w:r>
      <w:r w:rsidRPr="00D62334">
        <w:t>mm</w:t>
      </w:r>
      <w:r w:rsidR="00C60526" w:rsidRPr="00D62334">
        <w:t> </w:t>
      </w:r>
      <w:r w:rsidRPr="00D62334">
        <w:t>x</w:t>
      </w:r>
      <w:r w:rsidR="00C60526" w:rsidRPr="00D62334">
        <w:t> </w:t>
      </w:r>
      <w:r w:rsidRPr="00D62334">
        <w:t>5,3</w:t>
      </w:r>
      <w:r w:rsidR="00256DF7" w:rsidRPr="00D62334">
        <w:t> </w:t>
      </w:r>
      <w:r w:rsidRPr="00D62334">
        <w:t>mm.</w:t>
      </w:r>
    </w:p>
    <w:p w14:paraId="41990705" w14:textId="77777777" w:rsidR="006B0FCC" w:rsidRPr="00D62334" w:rsidRDefault="006B0FCC" w:rsidP="006B0FCC">
      <w:pPr>
        <w:spacing w:line="240" w:lineRule="auto"/>
        <w:rPr>
          <w:noProof/>
          <w:szCs w:val="22"/>
        </w:rPr>
      </w:pPr>
    </w:p>
    <w:p w14:paraId="26AF172C" w14:textId="77777777" w:rsidR="006B0FCC" w:rsidRPr="00D62334" w:rsidRDefault="006B0FCC" w:rsidP="006B0FCC">
      <w:pPr>
        <w:spacing w:line="240" w:lineRule="auto"/>
        <w:rPr>
          <w:noProof/>
          <w:szCs w:val="22"/>
        </w:rPr>
      </w:pPr>
    </w:p>
    <w:p w14:paraId="2618A9FC" w14:textId="77777777" w:rsidR="006B0FCC" w:rsidRPr="00D62334" w:rsidRDefault="00E95A2B" w:rsidP="006B0FCC">
      <w:pPr>
        <w:suppressAutoHyphens/>
        <w:spacing w:line="240" w:lineRule="auto"/>
        <w:ind w:left="567" w:hanging="567"/>
        <w:rPr>
          <w:caps/>
          <w:noProof/>
          <w:szCs w:val="22"/>
        </w:rPr>
      </w:pPr>
      <w:r w:rsidRPr="00D62334">
        <w:rPr>
          <w:b/>
          <w:caps/>
          <w:szCs w:val="22"/>
        </w:rPr>
        <w:t>4.</w:t>
      </w:r>
      <w:r w:rsidRPr="00D62334">
        <w:rPr>
          <w:b/>
          <w:caps/>
          <w:szCs w:val="22"/>
        </w:rPr>
        <w:tab/>
      </w:r>
      <w:r w:rsidRPr="00D62334">
        <w:rPr>
          <w:b/>
          <w:szCs w:val="22"/>
        </w:rPr>
        <w:t>KLINISKE</w:t>
      </w:r>
      <w:r w:rsidRPr="00D62334">
        <w:rPr>
          <w:rFonts w:ascii="Times New Roman Bold" w:hAnsi="Times New Roman Bold"/>
          <w:b/>
          <w:szCs w:val="22"/>
        </w:rPr>
        <w:t xml:space="preserve"> OPLYSNINGER</w:t>
      </w:r>
    </w:p>
    <w:p w14:paraId="1B3DE877" w14:textId="77777777" w:rsidR="006B0FCC" w:rsidRPr="00D62334" w:rsidRDefault="006B0FCC" w:rsidP="006B0FCC">
      <w:pPr>
        <w:spacing w:line="240" w:lineRule="auto"/>
        <w:rPr>
          <w:noProof/>
          <w:szCs w:val="22"/>
        </w:rPr>
      </w:pPr>
    </w:p>
    <w:p w14:paraId="310BCE62" w14:textId="77777777" w:rsidR="006B0FCC" w:rsidRPr="00D62334" w:rsidRDefault="00E95A2B" w:rsidP="006B0FCC">
      <w:pPr>
        <w:spacing w:line="240" w:lineRule="auto"/>
        <w:ind w:left="567" w:hanging="567"/>
        <w:outlineLvl w:val="0"/>
        <w:rPr>
          <w:noProof/>
          <w:szCs w:val="22"/>
        </w:rPr>
      </w:pPr>
      <w:r w:rsidRPr="00D62334">
        <w:rPr>
          <w:b/>
          <w:szCs w:val="22"/>
        </w:rPr>
        <w:t>4.1</w:t>
      </w:r>
      <w:r w:rsidRPr="00D62334">
        <w:rPr>
          <w:b/>
          <w:szCs w:val="22"/>
        </w:rPr>
        <w:tab/>
        <w:t>Terapeutiske indikationer</w:t>
      </w:r>
    </w:p>
    <w:p w14:paraId="2CF96570" w14:textId="77777777" w:rsidR="006B0FCC" w:rsidRPr="00D62334" w:rsidRDefault="006B0FCC" w:rsidP="006B0FCC">
      <w:pPr>
        <w:spacing w:line="240" w:lineRule="auto"/>
        <w:rPr>
          <w:noProof/>
          <w:szCs w:val="22"/>
        </w:rPr>
      </w:pPr>
    </w:p>
    <w:p w14:paraId="76B53960" w14:textId="77777777" w:rsidR="006B0FCC" w:rsidRPr="00D62334" w:rsidRDefault="007B0181" w:rsidP="006B0FCC">
      <w:pPr>
        <w:spacing w:line="240" w:lineRule="auto"/>
        <w:rPr>
          <w:noProof/>
          <w:szCs w:val="22"/>
        </w:rPr>
      </w:pPr>
      <w:r w:rsidRPr="00D62334">
        <w:t>Lumeblue</w:t>
      </w:r>
      <w:r w:rsidR="00E95A2B" w:rsidRPr="00D62334">
        <w:t xml:space="preserve"> er indiceret som et diagnostisk middel, der styrker visualisering af kolorektale læsioner til voksne, der gennemgår screening eller monitorerende koloskopi (se </w:t>
      </w:r>
      <w:r w:rsidR="003432AB" w:rsidRPr="00D62334">
        <w:t>pkt.</w:t>
      </w:r>
      <w:r w:rsidR="003E1665" w:rsidRPr="00D62334">
        <w:t> </w:t>
      </w:r>
      <w:r w:rsidR="00E95A2B" w:rsidRPr="00D62334">
        <w:t>5.1).</w:t>
      </w:r>
    </w:p>
    <w:p w14:paraId="216700DA" w14:textId="77777777" w:rsidR="00521F6F" w:rsidRPr="00D62334" w:rsidRDefault="00521F6F" w:rsidP="006B0FCC">
      <w:pPr>
        <w:spacing w:line="240" w:lineRule="auto"/>
        <w:rPr>
          <w:noProof/>
          <w:szCs w:val="22"/>
        </w:rPr>
      </w:pPr>
    </w:p>
    <w:p w14:paraId="0798711B" w14:textId="77777777" w:rsidR="006B0FCC" w:rsidRPr="00D62334" w:rsidRDefault="00E95A2B" w:rsidP="006B0FCC">
      <w:pPr>
        <w:spacing w:line="240" w:lineRule="auto"/>
        <w:outlineLvl w:val="0"/>
        <w:rPr>
          <w:b/>
          <w:noProof/>
          <w:szCs w:val="22"/>
        </w:rPr>
      </w:pPr>
      <w:r w:rsidRPr="00D62334">
        <w:rPr>
          <w:b/>
          <w:szCs w:val="22"/>
        </w:rPr>
        <w:t>4.2</w:t>
      </w:r>
      <w:r w:rsidRPr="00D62334">
        <w:rPr>
          <w:b/>
          <w:szCs w:val="22"/>
        </w:rPr>
        <w:tab/>
        <w:t>Dosering og administration</w:t>
      </w:r>
    </w:p>
    <w:p w14:paraId="7E37DE57" w14:textId="77777777" w:rsidR="006B0FCC" w:rsidRPr="00D62334" w:rsidRDefault="006B0FCC" w:rsidP="006B0FCC">
      <w:pPr>
        <w:spacing w:line="240" w:lineRule="auto"/>
        <w:rPr>
          <w:szCs w:val="22"/>
        </w:rPr>
      </w:pPr>
    </w:p>
    <w:p w14:paraId="40599F06" w14:textId="77777777" w:rsidR="006B0FCC" w:rsidRPr="00D62334" w:rsidRDefault="00E95A2B" w:rsidP="006B0FCC">
      <w:pPr>
        <w:spacing w:line="240" w:lineRule="auto"/>
        <w:rPr>
          <w:noProof/>
          <w:szCs w:val="22"/>
          <w:u w:val="single"/>
        </w:rPr>
      </w:pPr>
      <w:r w:rsidRPr="00D62334">
        <w:rPr>
          <w:szCs w:val="22"/>
          <w:u w:val="single"/>
        </w:rPr>
        <w:t>Dosering</w:t>
      </w:r>
    </w:p>
    <w:p w14:paraId="493686EA" w14:textId="77777777" w:rsidR="006B0FCC" w:rsidRPr="00D62334" w:rsidRDefault="006B0FCC" w:rsidP="006B0FCC">
      <w:pPr>
        <w:spacing w:line="240" w:lineRule="auto"/>
        <w:rPr>
          <w:szCs w:val="22"/>
          <w:u w:val="single"/>
        </w:rPr>
      </w:pPr>
    </w:p>
    <w:p w14:paraId="4BE2A1C3" w14:textId="40809FF7" w:rsidR="006B0FCC" w:rsidRPr="00D62334" w:rsidRDefault="00E95A2B" w:rsidP="006B0FCC">
      <w:pPr>
        <w:spacing w:line="240" w:lineRule="auto"/>
        <w:rPr>
          <w:i/>
          <w:szCs w:val="22"/>
        </w:rPr>
      </w:pPr>
      <w:r w:rsidRPr="00D62334">
        <w:rPr>
          <w:i/>
          <w:szCs w:val="22"/>
        </w:rPr>
        <w:t>Voksne, herunder ældre (≥</w:t>
      </w:r>
      <w:r w:rsidR="00256DF7" w:rsidRPr="00D62334">
        <w:t> </w:t>
      </w:r>
      <w:r w:rsidRPr="00D62334">
        <w:rPr>
          <w:i/>
          <w:szCs w:val="22"/>
        </w:rPr>
        <w:t>65</w:t>
      </w:r>
      <w:r w:rsidR="00256DF7" w:rsidRPr="00D62334">
        <w:rPr>
          <w:i/>
          <w:szCs w:val="22"/>
        </w:rPr>
        <w:t> </w:t>
      </w:r>
      <w:r w:rsidRPr="00D62334">
        <w:rPr>
          <w:i/>
          <w:szCs w:val="22"/>
        </w:rPr>
        <w:t>år)</w:t>
      </w:r>
    </w:p>
    <w:p w14:paraId="50649F1D" w14:textId="77777777" w:rsidR="00256DF7" w:rsidRPr="00D62334" w:rsidRDefault="00256DF7" w:rsidP="006B0FCC">
      <w:pPr>
        <w:spacing w:line="240" w:lineRule="auto"/>
        <w:rPr>
          <w:i/>
          <w:szCs w:val="22"/>
        </w:rPr>
      </w:pPr>
    </w:p>
    <w:p w14:paraId="3F38FD3E" w14:textId="2003207A" w:rsidR="006B0FCC" w:rsidRPr="00D62334" w:rsidRDefault="00E95A2B" w:rsidP="006B0FCC">
      <w:pPr>
        <w:spacing w:line="240" w:lineRule="auto"/>
        <w:rPr>
          <w:szCs w:val="22"/>
        </w:rPr>
      </w:pPr>
      <w:r w:rsidRPr="00D62334">
        <w:t>Den anbefalede samlede dosis er 200</w:t>
      </w:r>
      <w:r w:rsidR="00256DF7" w:rsidRPr="00D62334">
        <w:t> </w:t>
      </w:r>
      <w:r w:rsidRPr="00D62334">
        <w:t>mg methylthioniniumchlorid, svarende til otte tabletter på 25</w:t>
      </w:r>
      <w:r w:rsidR="00256DF7" w:rsidRPr="00D62334">
        <w:t> </w:t>
      </w:r>
      <w:r w:rsidRPr="00D62334">
        <w:t>mg.</w:t>
      </w:r>
    </w:p>
    <w:p w14:paraId="085807F9" w14:textId="77777777" w:rsidR="006B0FCC" w:rsidRPr="00D62334" w:rsidRDefault="006B0FCC" w:rsidP="006B0FCC">
      <w:pPr>
        <w:spacing w:line="240" w:lineRule="auto"/>
        <w:rPr>
          <w:szCs w:val="22"/>
        </w:rPr>
      </w:pPr>
    </w:p>
    <w:p w14:paraId="343683C5" w14:textId="3301BC17" w:rsidR="006B0FCC" w:rsidRPr="00D62334" w:rsidRDefault="00E95A2B" w:rsidP="006B0FCC">
      <w:pPr>
        <w:spacing w:line="240" w:lineRule="auto"/>
        <w:rPr>
          <w:szCs w:val="22"/>
        </w:rPr>
      </w:pPr>
      <w:r w:rsidRPr="00D62334">
        <w:t xml:space="preserve">Den samlede dosis af lægemidlet skal indtages oralt under eller efter indtagelsen af </w:t>
      </w:r>
      <w:bookmarkStart w:id="0" w:name="_Hlk39701095"/>
      <w:r w:rsidR="00CE6838" w:rsidRPr="00D62334">
        <w:t>lav-volumen (f.eks. 2</w:t>
      </w:r>
      <w:r w:rsidR="00CE6838" w:rsidRPr="00D62334">
        <w:rPr>
          <w:szCs w:val="22"/>
        </w:rPr>
        <w:t> </w:t>
      </w:r>
      <w:r w:rsidR="00CE6838" w:rsidRPr="00D62334">
        <w:t xml:space="preserve">l) eller høj-volumen (f.eks. </w:t>
      </w:r>
      <w:r w:rsidRPr="00D62334">
        <w:t>4</w:t>
      </w:r>
      <w:r w:rsidR="00256DF7" w:rsidRPr="00D62334">
        <w:t> </w:t>
      </w:r>
      <w:r w:rsidRPr="00D62334">
        <w:t>l</w:t>
      </w:r>
      <w:r w:rsidR="00CE6838" w:rsidRPr="00D62334">
        <w:t>)</w:t>
      </w:r>
      <w:r w:rsidRPr="00D62334">
        <w:t xml:space="preserve"> polyethylenglycol (PEG)-baseret</w:t>
      </w:r>
      <w:bookmarkEnd w:id="0"/>
      <w:r w:rsidRPr="00D62334">
        <w:t xml:space="preserve"> tarmrensende opløsning, og bør tages aftenen før koloskopi for at sikre tilstrækkelig tid til, at tabletterne kan nå tyktarmen og frigive methylthioniniumchlorid lokalt forud for koloskopi.</w:t>
      </w:r>
    </w:p>
    <w:p w14:paraId="2A69EBC4" w14:textId="77777777" w:rsidR="006B0FCC" w:rsidRPr="00D62334" w:rsidRDefault="006B0FCC" w:rsidP="006B0FCC">
      <w:pPr>
        <w:spacing w:line="240" w:lineRule="auto"/>
        <w:rPr>
          <w:szCs w:val="22"/>
        </w:rPr>
      </w:pPr>
    </w:p>
    <w:p w14:paraId="3C8697D1" w14:textId="77777777" w:rsidR="006B0FCC" w:rsidRPr="00F27DF9" w:rsidRDefault="00E95A2B" w:rsidP="006B0FCC">
      <w:pPr>
        <w:spacing w:line="240" w:lineRule="auto"/>
        <w:rPr>
          <w:i/>
          <w:iCs/>
          <w:szCs w:val="22"/>
        </w:rPr>
      </w:pPr>
      <w:r w:rsidRPr="00F27DF9">
        <w:rPr>
          <w:i/>
          <w:iCs/>
          <w:szCs w:val="22"/>
        </w:rPr>
        <w:t>Særlige populationer</w:t>
      </w:r>
    </w:p>
    <w:p w14:paraId="127B100F" w14:textId="77777777" w:rsidR="006B0FCC" w:rsidRPr="00D62334" w:rsidRDefault="006B0FCC" w:rsidP="006B0FCC">
      <w:pPr>
        <w:spacing w:line="240" w:lineRule="auto"/>
        <w:rPr>
          <w:bCs/>
          <w:i/>
          <w:iCs/>
          <w:szCs w:val="22"/>
        </w:rPr>
      </w:pPr>
    </w:p>
    <w:p w14:paraId="1623CED7" w14:textId="1CC2EBA2" w:rsidR="006B0FCC" w:rsidRPr="00D62334" w:rsidRDefault="00E95A2B" w:rsidP="006B0FCC">
      <w:pPr>
        <w:spacing w:line="240" w:lineRule="auto"/>
        <w:rPr>
          <w:bCs/>
          <w:i/>
          <w:iCs/>
          <w:szCs w:val="22"/>
          <w:u w:val="single"/>
        </w:rPr>
      </w:pPr>
      <w:r w:rsidRPr="00F27DF9">
        <w:rPr>
          <w:bCs/>
          <w:i/>
          <w:iCs/>
          <w:szCs w:val="22"/>
          <w:u w:val="single"/>
        </w:rPr>
        <w:t xml:space="preserve">Ældre </w:t>
      </w:r>
    </w:p>
    <w:p w14:paraId="76C2DB34" w14:textId="77777777" w:rsidR="00256DF7" w:rsidRPr="00F27DF9" w:rsidRDefault="00256DF7" w:rsidP="006B0FCC">
      <w:pPr>
        <w:spacing w:line="240" w:lineRule="auto"/>
        <w:rPr>
          <w:bCs/>
          <w:i/>
          <w:iCs/>
          <w:szCs w:val="22"/>
          <w:u w:val="single"/>
        </w:rPr>
      </w:pPr>
    </w:p>
    <w:p w14:paraId="2C605693" w14:textId="77777777" w:rsidR="006B0FCC" w:rsidRPr="00D62334" w:rsidRDefault="00E95A2B" w:rsidP="006B0FCC">
      <w:pPr>
        <w:spacing w:line="240" w:lineRule="auto"/>
        <w:rPr>
          <w:bCs/>
          <w:iCs/>
          <w:szCs w:val="22"/>
        </w:rPr>
      </w:pPr>
      <w:r w:rsidRPr="00D62334">
        <w:t>Der kræves ingen dosisjustering hos ældre patienter (≥</w:t>
      </w:r>
      <w:r w:rsidR="003E1665" w:rsidRPr="00D62334">
        <w:t> </w:t>
      </w:r>
      <w:r w:rsidRPr="00D62334">
        <w:t xml:space="preserve">65 år) (se </w:t>
      </w:r>
      <w:r w:rsidR="003432AB" w:rsidRPr="00D62334">
        <w:t>pkt.</w:t>
      </w:r>
      <w:r w:rsidR="003E1665" w:rsidRPr="00D62334">
        <w:t> </w:t>
      </w:r>
      <w:r w:rsidRPr="00D62334">
        <w:t>5.2).</w:t>
      </w:r>
    </w:p>
    <w:p w14:paraId="06E60279" w14:textId="77777777" w:rsidR="006B0FCC" w:rsidRPr="00D62334" w:rsidRDefault="006B0FCC" w:rsidP="006B0FCC">
      <w:pPr>
        <w:spacing w:line="240" w:lineRule="auto"/>
        <w:rPr>
          <w:bCs/>
          <w:iCs/>
          <w:szCs w:val="22"/>
        </w:rPr>
      </w:pPr>
    </w:p>
    <w:p w14:paraId="40F990DB" w14:textId="77777777" w:rsidR="006B0FCC" w:rsidRPr="00D62334" w:rsidRDefault="00E95A2B" w:rsidP="006B0FCC">
      <w:pPr>
        <w:spacing w:line="240" w:lineRule="auto"/>
        <w:rPr>
          <w:bCs/>
          <w:i/>
          <w:iCs/>
          <w:szCs w:val="22"/>
          <w:u w:val="single"/>
        </w:rPr>
      </w:pPr>
      <w:r w:rsidRPr="00F27DF9">
        <w:rPr>
          <w:bCs/>
          <w:i/>
          <w:iCs/>
          <w:szCs w:val="22"/>
          <w:u w:val="single"/>
        </w:rPr>
        <w:t>Nedsat nyrefunktion</w:t>
      </w:r>
    </w:p>
    <w:p w14:paraId="4137048A" w14:textId="77777777" w:rsidR="00256DF7" w:rsidRPr="00F27DF9" w:rsidRDefault="00256DF7" w:rsidP="006B0FCC">
      <w:pPr>
        <w:spacing w:line="240" w:lineRule="auto"/>
        <w:rPr>
          <w:bCs/>
          <w:i/>
          <w:iCs/>
          <w:szCs w:val="22"/>
          <w:u w:val="single"/>
        </w:rPr>
      </w:pPr>
    </w:p>
    <w:p w14:paraId="76B5F9F2" w14:textId="77777777" w:rsidR="006B0FCC" w:rsidRPr="00D62334" w:rsidRDefault="00E95A2B" w:rsidP="006B0FCC">
      <w:pPr>
        <w:spacing w:line="240" w:lineRule="auto"/>
        <w:rPr>
          <w:bCs/>
          <w:iCs/>
          <w:szCs w:val="22"/>
        </w:rPr>
      </w:pPr>
      <w:r w:rsidRPr="00D62334">
        <w:t xml:space="preserve">Dosisjustering er ikke påkrævet hos patienter med let nyreinsufficiens. Lægemidlet bør anvendes med forsigtighed til patienter med moderat til svær nyreinsufficiens, da der ingen data foreligger i denne patientgruppe, og methylthioniniumchlorid overvejende elimineres renalt (se </w:t>
      </w:r>
      <w:r w:rsidR="003432AB" w:rsidRPr="00D62334">
        <w:t>pkt.</w:t>
      </w:r>
      <w:r w:rsidR="003E1665" w:rsidRPr="00D62334">
        <w:t> </w:t>
      </w:r>
      <w:r w:rsidRPr="00D62334">
        <w:t xml:space="preserve">5.2). </w:t>
      </w:r>
    </w:p>
    <w:p w14:paraId="3E42B49F" w14:textId="77777777" w:rsidR="006B0FCC" w:rsidRPr="00D62334" w:rsidRDefault="006B0FCC" w:rsidP="006B0FCC">
      <w:pPr>
        <w:spacing w:line="240" w:lineRule="auto"/>
        <w:rPr>
          <w:bCs/>
          <w:i/>
          <w:iCs/>
          <w:szCs w:val="22"/>
        </w:rPr>
      </w:pPr>
    </w:p>
    <w:p w14:paraId="20180D68" w14:textId="77777777" w:rsidR="006B0FCC" w:rsidRPr="00D62334" w:rsidRDefault="00E95A2B" w:rsidP="006B0FCC">
      <w:pPr>
        <w:keepNext/>
        <w:spacing w:line="240" w:lineRule="auto"/>
        <w:rPr>
          <w:bCs/>
          <w:i/>
          <w:iCs/>
          <w:szCs w:val="22"/>
          <w:u w:val="single"/>
        </w:rPr>
      </w:pPr>
      <w:r w:rsidRPr="00F27DF9">
        <w:rPr>
          <w:bCs/>
          <w:i/>
          <w:iCs/>
          <w:szCs w:val="22"/>
          <w:u w:val="single"/>
        </w:rPr>
        <w:lastRenderedPageBreak/>
        <w:t>Nedsat leverfunktion</w:t>
      </w:r>
    </w:p>
    <w:p w14:paraId="55C719DC" w14:textId="77777777" w:rsidR="00256DF7" w:rsidRPr="00F27DF9" w:rsidRDefault="00256DF7" w:rsidP="006B0FCC">
      <w:pPr>
        <w:keepNext/>
        <w:spacing w:line="240" w:lineRule="auto"/>
        <w:rPr>
          <w:bCs/>
          <w:i/>
          <w:iCs/>
          <w:szCs w:val="22"/>
          <w:u w:val="single"/>
        </w:rPr>
      </w:pPr>
    </w:p>
    <w:p w14:paraId="5237E6E9" w14:textId="77777777" w:rsidR="006B0FCC" w:rsidRPr="00D62334" w:rsidRDefault="00E95A2B" w:rsidP="006B0FCC">
      <w:pPr>
        <w:spacing w:line="240" w:lineRule="auto"/>
        <w:rPr>
          <w:bCs/>
          <w:iCs/>
          <w:szCs w:val="22"/>
        </w:rPr>
      </w:pPr>
      <w:r w:rsidRPr="00D62334">
        <w:t xml:space="preserve">Dosisjustering er ikke nødvendig hos patienter med mild til moderat nedsat leverfunktion. Der er ingen erfaring med patienter med svært nedsat leverfunktion (se </w:t>
      </w:r>
      <w:r w:rsidR="003432AB" w:rsidRPr="00D62334">
        <w:t>pkt.</w:t>
      </w:r>
      <w:r w:rsidR="003E1665" w:rsidRPr="00D62334">
        <w:t> </w:t>
      </w:r>
      <w:r w:rsidRPr="00D62334">
        <w:t>5.2).</w:t>
      </w:r>
    </w:p>
    <w:p w14:paraId="45A25841" w14:textId="77777777" w:rsidR="006B0FCC" w:rsidRPr="00D62334" w:rsidRDefault="006B0FCC" w:rsidP="006B0FCC">
      <w:pPr>
        <w:spacing w:line="240" w:lineRule="auto"/>
        <w:rPr>
          <w:bCs/>
          <w:i/>
          <w:iCs/>
          <w:szCs w:val="22"/>
        </w:rPr>
      </w:pPr>
    </w:p>
    <w:p w14:paraId="002086C4" w14:textId="77777777" w:rsidR="006B0FCC" w:rsidRPr="00D62334" w:rsidRDefault="00E95A2B" w:rsidP="006B0FCC">
      <w:pPr>
        <w:spacing w:line="240" w:lineRule="auto"/>
        <w:rPr>
          <w:bCs/>
          <w:i/>
          <w:iCs/>
          <w:szCs w:val="22"/>
          <w:u w:val="single"/>
        </w:rPr>
      </w:pPr>
      <w:r w:rsidRPr="00F27DF9">
        <w:rPr>
          <w:bCs/>
          <w:i/>
          <w:iCs/>
          <w:szCs w:val="22"/>
          <w:u w:val="single"/>
        </w:rPr>
        <w:t>Pædiatrisk population</w:t>
      </w:r>
    </w:p>
    <w:p w14:paraId="7ADEB5D0" w14:textId="77777777" w:rsidR="00256DF7" w:rsidRPr="00F27DF9" w:rsidRDefault="00256DF7" w:rsidP="006B0FCC">
      <w:pPr>
        <w:spacing w:line="240" w:lineRule="auto"/>
        <w:rPr>
          <w:bCs/>
          <w:i/>
          <w:iCs/>
          <w:szCs w:val="22"/>
          <w:u w:val="single"/>
        </w:rPr>
      </w:pPr>
    </w:p>
    <w:p w14:paraId="4CF1D7A3" w14:textId="77777777" w:rsidR="006B0FCC" w:rsidRPr="00D62334" w:rsidRDefault="00E95A2B" w:rsidP="006B0FCC">
      <w:pPr>
        <w:spacing w:line="240" w:lineRule="auto"/>
        <w:rPr>
          <w:bCs/>
          <w:iCs/>
          <w:noProof/>
          <w:szCs w:val="22"/>
        </w:rPr>
      </w:pPr>
      <w:r w:rsidRPr="00D62334">
        <w:t>Lægemidlets sikkerhed og virkning hos børn under 18</w:t>
      </w:r>
      <w:r w:rsidR="003E1665" w:rsidRPr="00D62334">
        <w:t> </w:t>
      </w:r>
      <w:r w:rsidRPr="00D62334">
        <w:t>år er ikke klarlagt. Der foreligger ingen data.</w:t>
      </w:r>
    </w:p>
    <w:p w14:paraId="74EA5FCE" w14:textId="77777777" w:rsidR="006B0FCC" w:rsidRPr="00D62334" w:rsidRDefault="006B0FCC" w:rsidP="006B0FCC">
      <w:pPr>
        <w:spacing w:line="240" w:lineRule="auto"/>
        <w:rPr>
          <w:szCs w:val="22"/>
        </w:rPr>
      </w:pPr>
    </w:p>
    <w:p w14:paraId="5E6A48A3" w14:textId="77777777" w:rsidR="006B0FCC" w:rsidRPr="00D62334" w:rsidRDefault="00E95A2B" w:rsidP="006B0FCC">
      <w:pPr>
        <w:spacing w:line="240" w:lineRule="auto"/>
        <w:rPr>
          <w:szCs w:val="22"/>
          <w:u w:val="single"/>
        </w:rPr>
      </w:pPr>
      <w:bookmarkStart w:id="1" w:name="_Hlk39701156"/>
      <w:r w:rsidRPr="00D62334">
        <w:rPr>
          <w:szCs w:val="22"/>
          <w:u w:val="single"/>
        </w:rPr>
        <w:t>Administration</w:t>
      </w:r>
      <w:bookmarkEnd w:id="1"/>
      <w:r w:rsidRPr="00D62334">
        <w:rPr>
          <w:szCs w:val="22"/>
          <w:u w:val="single"/>
        </w:rPr>
        <w:t xml:space="preserve"> </w:t>
      </w:r>
    </w:p>
    <w:p w14:paraId="51F4AFCA" w14:textId="467599F4" w:rsidR="006B0FCC" w:rsidRPr="00D62334" w:rsidRDefault="00993F3C" w:rsidP="006B0FCC">
      <w:pPr>
        <w:spacing w:line="240" w:lineRule="auto"/>
        <w:rPr>
          <w:noProof/>
          <w:szCs w:val="22"/>
        </w:rPr>
      </w:pPr>
      <w:r w:rsidRPr="00D62334">
        <w:t>I</w:t>
      </w:r>
      <w:r w:rsidR="00E95A2B" w:rsidRPr="00D62334">
        <w:t xml:space="preserve">ndtages oralt. </w:t>
      </w:r>
    </w:p>
    <w:p w14:paraId="71E32CC5" w14:textId="77777777" w:rsidR="006B0FCC" w:rsidRPr="00D62334" w:rsidRDefault="00E95A2B" w:rsidP="006B0FCC">
      <w:pPr>
        <w:spacing w:line="240" w:lineRule="auto"/>
        <w:rPr>
          <w:szCs w:val="22"/>
        </w:rPr>
      </w:pPr>
      <w:r w:rsidRPr="00D62334">
        <w:t>Tabletterne skal synkes hele, uden at blive knust, brudt eller tygget. Tabletterne overtrækkes med en gastroresistent film, der letter levering af farvestoffet til tyktarmen. Brydes den gastroresistente film ved knusning eller tygning af tabletterne, kan dette forårsage for tidlig frigivelse af farvestoffet i den øvre del af mave-tarmkanalen, hvilket kan resultere i et tab af behandlingseffektivitet.</w:t>
      </w:r>
    </w:p>
    <w:p w14:paraId="333976FB" w14:textId="77777777" w:rsidR="006B0FCC" w:rsidRPr="00D62334" w:rsidRDefault="006B0FCC" w:rsidP="006B0FCC">
      <w:pPr>
        <w:spacing w:line="240" w:lineRule="auto"/>
        <w:rPr>
          <w:szCs w:val="22"/>
        </w:rPr>
      </w:pPr>
    </w:p>
    <w:p w14:paraId="3E9646F0" w14:textId="28A00B2C" w:rsidR="006B0FCC" w:rsidRPr="00D62334" w:rsidRDefault="00E95A2B" w:rsidP="006B0FCC">
      <w:pPr>
        <w:spacing w:line="240" w:lineRule="auto"/>
        <w:rPr>
          <w:szCs w:val="22"/>
        </w:rPr>
      </w:pPr>
      <w:bookmarkStart w:id="2" w:name="_Hlk39701182"/>
      <w:r w:rsidRPr="00D62334">
        <w:t xml:space="preserve">Patienten bør indtage lægemidlet med </w:t>
      </w:r>
      <w:r w:rsidR="00CE6838" w:rsidRPr="00D62334">
        <w:t>lav-volumen (f.eks. 2</w:t>
      </w:r>
      <w:r w:rsidR="00CE6838" w:rsidRPr="00D62334">
        <w:rPr>
          <w:szCs w:val="22"/>
        </w:rPr>
        <w:t xml:space="preserve"> l) eller høj-volumen (f.eks. </w:t>
      </w:r>
      <w:r w:rsidRPr="00D62334">
        <w:t>4</w:t>
      </w:r>
      <w:r w:rsidR="00256DF7" w:rsidRPr="00D62334">
        <w:t> </w:t>
      </w:r>
      <w:r w:rsidRPr="00D62334">
        <w:t>l</w:t>
      </w:r>
      <w:r w:rsidR="00CE6838" w:rsidRPr="00D62334">
        <w:t>)</w:t>
      </w:r>
      <w:r w:rsidRPr="00D62334">
        <w:t xml:space="preserve"> PEG-baseret</w:t>
      </w:r>
      <w:r w:rsidRPr="00D62334">
        <w:rPr>
          <w:color w:val="FF0000"/>
          <w:szCs w:val="22"/>
        </w:rPr>
        <w:t xml:space="preserve"> </w:t>
      </w:r>
      <w:r w:rsidRPr="00D62334">
        <w:t>tarmrensende opløsning, udvalgt af behandleren, i henhold til doseringsplanen nedenfor:</w:t>
      </w:r>
    </w:p>
    <w:p w14:paraId="262C312B" w14:textId="77777777" w:rsidR="006B0FCC" w:rsidRPr="00D62334" w:rsidRDefault="006B0FCC" w:rsidP="006B0FCC">
      <w:pPr>
        <w:spacing w:line="240" w:lineRule="auto"/>
        <w:rPr>
          <w:szCs w:val="22"/>
        </w:rPr>
      </w:pPr>
    </w:p>
    <w:p w14:paraId="0866F925" w14:textId="11BF7A65" w:rsidR="006B0FCC" w:rsidRPr="00B20DDA" w:rsidRDefault="00E95A2B" w:rsidP="00F27DF9">
      <w:pPr>
        <w:pStyle w:val="ListParagraph"/>
        <w:numPr>
          <w:ilvl w:val="0"/>
          <w:numId w:val="26"/>
        </w:numPr>
        <w:tabs>
          <w:tab w:val="left" w:pos="567"/>
          <w:tab w:val="left" w:pos="783"/>
        </w:tabs>
        <w:ind w:left="0" w:right="32" w:firstLine="0"/>
      </w:pPr>
      <w:r w:rsidRPr="00D62334">
        <w:rPr>
          <w:lang w:val="da-DK"/>
        </w:rPr>
        <w:t>Den første dosis på 3</w:t>
      </w:r>
      <w:r w:rsidR="00256DF7" w:rsidRPr="00D62334">
        <w:rPr>
          <w:lang w:val="da-DK"/>
        </w:rPr>
        <w:t> </w:t>
      </w:r>
      <w:r w:rsidRPr="00D62334">
        <w:rPr>
          <w:lang w:val="da-DK"/>
        </w:rPr>
        <w:t>tabletter bør tages efter at have drukket mindst 1</w:t>
      </w:r>
      <w:r w:rsidR="00256DF7" w:rsidRPr="00D62334">
        <w:rPr>
          <w:lang w:val="da-DK"/>
        </w:rPr>
        <w:t> </w:t>
      </w:r>
      <w:r w:rsidRPr="00D62334">
        <w:rPr>
          <w:lang w:val="da-DK"/>
        </w:rPr>
        <w:t>liter af den tarmrensende opløsning;</w:t>
      </w:r>
    </w:p>
    <w:p w14:paraId="7170AE98" w14:textId="69A19CAD" w:rsidR="006B0FCC" w:rsidRPr="00F27DF9" w:rsidRDefault="00E95A2B" w:rsidP="00F27DF9">
      <w:pPr>
        <w:pStyle w:val="ListParagraph"/>
        <w:numPr>
          <w:ilvl w:val="0"/>
          <w:numId w:val="26"/>
        </w:numPr>
        <w:tabs>
          <w:tab w:val="left" w:pos="567"/>
          <w:tab w:val="left" w:pos="783"/>
        </w:tabs>
        <w:ind w:left="0" w:right="32" w:firstLine="0"/>
        <w:rPr>
          <w:lang w:val="de-DE"/>
        </w:rPr>
      </w:pPr>
      <w:r w:rsidRPr="00D62334">
        <w:rPr>
          <w:lang w:val="da-DK"/>
        </w:rPr>
        <w:t>Den anden dosis på 3</w:t>
      </w:r>
      <w:r w:rsidR="00256DF7" w:rsidRPr="00D62334">
        <w:rPr>
          <w:lang w:val="da-DK"/>
        </w:rPr>
        <w:t> </w:t>
      </w:r>
      <w:r w:rsidRPr="00D62334">
        <w:rPr>
          <w:lang w:val="da-DK"/>
        </w:rPr>
        <w:t>tabletter skal tages 1</w:t>
      </w:r>
      <w:r w:rsidR="00256DF7" w:rsidRPr="00D62334">
        <w:rPr>
          <w:lang w:val="da-DK"/>
        </w:rPr>
        <w:t> </w:t>
      </w:r>
      <w:r w:rsidRPr="00D62334">
        <w:rPr>
          <w:lang w:val="da-DK"/>
        </w:rPr>
        <w:t>time efter den første dosis;</w:t>
      </w:r>
    </w:p>
    <w:p w14:paraId="0AE6F93B" w14:textId="6295E339" w:rsidR="006B0FCC" w:rsidRPr="00F27DF9" w:rsidRDefault="00E95A2B" w:rsidP="00F27DF9">
      <w:pPr>
        <w:pStyle w:val="ListParagraph"/>
        <w:numPr>
          <w:ilvl w:val="0"/>
          <w:numId w:val="26"/>
        </w:numPr>
        <w:tabs>
          <w:tab w:val="left" w:pos="567"/>
          <w:tab w:val="left" w:pos="783"/>
        </w:tabs>
        <w:ind w:left="0" w:right="32" w:firstLine="0"/>
        <w:rPr>
          <w:lang w:val="de-DE"/>
        </w:rPr>
      </w:pPr>
      <w:r w:rsidRPr="00D62334">
        <w:rPr>
          <w:lang w:val="da-DK"/>
        </w:rPr>
        <w:t>Den sidste dosis på 2</w:t>
      </w:r>
      <w:r w:rsidR="00256DF7" w:rsidRPr="00D62334">
        <w:rPr>
          <w:lang w:val="da-DK"/>
        </w:rPr>
        <w:t> </w:t>
      </w:r>
      <w:r w:rsidRPr="00D62334">
        <w:rPr>
          <w:lang w:val="da-DK"/>
        </w:rPr>
        <w:t>tabletter skal tages 1</w:t>
      </w:r>
      <w:r w:rsidR="00256DF7" w:rsidRPr="00D62334">
        <w:rPr>
          <w:lang w:val="da-DK"/>
        </w:rPr>
        <w:t> </w:t>
      </w:r>
      <w:r w:rsidRPr="00D62334">
        <w:rPr>
          <w:lang w:val="da-DK"/>
        </w:rPr>
        <w:t>time efter den anden dosis.</w:t>
      </w:r>
    </w:p>
    <w:p w14:paraId="59F3F139" w14:textId="77777777" w:rsidR="003130C3" w:rsidRPr="00D62334" w:rsidRDefault="003130C3" w:rsidP="006B0FCC">
      <w:pPr>
        <w:spacing w:line="240" w:lineRule="auto"/>
        <w:rPr>
          <w:szCs w:val="22"/>
        </w:rPr>
      </w:pPr>
    </w:p>
    <w:p w14:paraId="7E79F8A9" w14:textId="77777777" w:rsidR="006B0FCC" w:rsidRPr="00D62334" w:rsidRDefault="00E95A2B" w:rsidP="006B0FCC">
      <w:pPr>
        <w:spacing w:line="240" w:lineRule="auto"/>
        <w:rPr>
          <w:szCs w:val="22"/>
        </w:rPr>
      </w:pPr>
      <w:r w:rsidRPr="00D62334">
        <w:t>Tabletterne bør indtages oralt med den tarmrensende opløsning, der er valgt af behandleren, eller med tilsvarende mængder vand. Den foreslåede doseringsplan er kompatibel med præparater til forberedelse af tarmen i både fuld dosis og delt dosis.</w:t>
      </w:r>
    </w:p>
    <w:bookmarkEnd w:id="2"/>
    <w:p w14:paraId="28456D3F" w14:textId="77777777" w:rsidR="006B0FCC" w:rsidRPr="00D62334" w:rsidRDefault="006B0FCC" w:rsidP="006B0FCC">
      <w:pPr>
        <w:spacing w:line="240" w:lineRule="auto"/>
        <w:rPr>
          <w:noProof/>
          <w:szCs w:val="22"/>
        </w:rPr>
      </w:pPr>
    </w:p>
    <w:p w14:paraId="0A7CDB7D" w14:textId="77777777" w:rsidR="006B0FCC" w:rsidRPr="00D62334" w:rsidRDefault="00E95A2B" w:rsidP="006B0FCC">
      <w:pPr>
        <w:spacing w:line="240" w:lineRule="auto"/>
        <w:ind w:left="567" w:hanging="567"/>
        <w:rPr>
          <w:noProof/>
          <w:szCs w:val="22"/>
        </w:rPr>
      </w:pPr>
      <w:r w:rsidRPr="00D62334">
        <w:rPr>
          <w:b/>
          <w:szCs w:val="22"/>
        </w:rPr>
        <w:t>4.3</w:t>
      </w:r>
      <w:r w:rsidRPr="00D62334">
        <w:rPr>
          <w:b/>
          <w:szCs w:val="22"/>
        </w:rPr>
        <w:tab/>
        <w:t>Kontraindikationer</w:t>
      </w:r>
    </w:p>
    <w:p w14:paraId="72FCF677" w14:textId="77777777" w:rsidR="006B0FCC" w:rsidRPr="00D62334" w:rsidRDefault="006B0FCC" w:rsidP="006B0FCC">
      <w:pPr>
        <w:spacing w:line="240" w:lineRule="auto"/>
        <w:rPr>
          <w:noProof/>
          <w:szCs w:val="22"/>
        </w:rPr>
      </w:pPr>
    </w:p>
    <w:p w14:paraId="6D882BF0" w14:textId="77777777" w:rsidR="006B0FCC" w:rsidRPr="00F27DF9" w:rsidRDefault="00E95A2B" w:rsidP="00F27DF9">
      <w:pPr>
        <w:pStyle w:val="ListParagraph"/>
        <w:numPr>
          <w:ilvl w:val="0"/>
          <w:numId w:val="26"/>
        </w:numPr>
        <w:tabs>
          <w:tab w:val="left" w:pos="567"/>
          <w:tab w:val="left" w:pos="783"/>
        </w:tabs>
        <w:ind w:left="0" w:right="32" w:firstLine="0"/>
      </w:pPr>
      <w:r w:rsidRPr="00D62334">
        <w:rPr>
          <w:lang w:val="da-DK"/>
        </w:rPr>
        <w:t xml:space="preserve">Overfølsomhed over for det aktive stof, jordnødder eller soja eller over for et eller flere af hjælpestofferne anført i </w:t>
      </w:r>
      <w:r w:rsidR="003432AB" w:rsidRPr="00D62334">
        <w:rPr>
          <w:lang w:val="da-DK"/>
        </w:rPr>
        <w:t>pkt.</w:t>
      </w:r>
      <w:r w:rsidR="003E1665" w:rsidRPr="00D62334">
        <w:rPr>
          <w:lang w:val="da-DK"/>
        </w:rPr>
        <w:t> </w:t>
      </w:r>
      <w:r w:rsidRPr="00D62334">
        <w:rPr>
          <w:lang w:val="da-DK"/>
        </w:rPr>
        <w:t>6.1.</w:t>
      </w:r>
    </w:p>
    <w:p w14:paraId="1C0A8802" w14:textId="77777777" w:rsidR="006B0FCC" w:rsidRPr="00F27DF9" w:rsidRDefault="00E95A2B" w:rsidP="00F27DF9">
      <w:pPr>
        <w:pStyle w:val="ListParagraph"/>
        <w:numPr>
          <w:ilvl w:val="0"/>
          <w:numId w:val="26"/>
        </w:numPr>
        <w:tabs>
          <w:tab w:val="left" w:pos="567"/>
          <w:tab w:val="left" w:pos="783"/>
        </w:tabs>
        <w:ind w:left="0" w:right="32" w:firstLine="0"/>
      </w:pPr>
      <w:r w:rsidRPr="00D62334">
        <w:rPr>
          <w:lang w:val="da-DK"/>
        </w:rPr>
        <w:t>Patienter med kendt glucose-6-phosphatdehydrogenase (G6PD)-deficiens;</w:t>
      </w:r>
    </w:p>
    <w:p w14:paraId="5B1064E7" w14:textId="77777777" w:rsidR="006B0FCC" w:rsidRPr="00F27DF9" w:rsidRDefault="00E95A2B" w:rsidP="00F27DF9">
      <w:pPr>
        <w:pStyle w:val="ListParagraph"/>
        <w:numPr>
          <w:ilvl w:val="0"/>
          <w:numId w:val="26"/>
        </w:numPr>
        <w:tabs>
          <w:tab w:val="left" w:pos="567"/>
          <w:tab w:val="left" w:pos="783"/>
        </w:tabs>
        <w:ind w:left="0" w:right="32" w:firstLine="0"/>
        <w:rPr>
          <w:lang w:val="es-AR"/>
        </w:rPr>
      </w:pPr>
      <w:r w:rsidRPr="00D62334">
        <w:rPr>
          <w:lang w:val="da-DK"/>
        </w:rPr>
        <w:t xml:space="preserve">Graviditet og amning (se </w:t>
      </w:r>
      <w:r w:rsidR="003432AB" w:rsidRPr="00D62334">
        <w:rPr>
          <w:lang w:val="da-DK"/>
        </w:rPr>
        <w:t>pkt.</w:t>
      </w:r>
      <w:r w:rsidR="003E1665" w:rsidRPr="00D62334">
        <w:rPr>
          <w:lang w:val="da-DK"/>
        </w:rPr>
        <w:t> </w:t>
      </w:r>
      <w:r w:rsidRPr="00D62334">
        <w:rPr>
          <w:lang w:val="da-DK"/>
        </w:rPr>
        <w:t>4.6).</w:t>
      </w:r>
    </w:p>
    <w:p w14:paraId="1EFBEA41" w14:textId="77777777" w:rsidR="006B0FCC" w:rsidRPr="00D62334" w:rsidRDefault="006B0FCC" w:rsidP="006B0FCC">
      <w:pPr>
        <w:spacing w:line="240" w:lineRule="auto"/>
      </w:pPr>
    </w:p>
    <w:p w14:paraId="41568E83" w14:textId="77777777" w:rsidR="006B0FCC" w:rsidRPr="00D62334" w:rsidRDefault="00E95A2B" w:rsidP="006B0FCC">
      <w:pPr>
        <w:spacing w:line="240" w:lineRule="auto"/>
        <w:ind w:left="567" w:hanging="567"/>
        <w:rPr>
          <w:b/>
          <w:noProof/>
          <w:szCs w:val="22"/>
        </w:rPr>
      </w:pPr>
      <w:r w:rsidRPr="00D62334">
        <w:rPr>
          <w:b/>
          <w:szCs w:val="22"/>
        </w:rPr>
        <w:t>4.4</w:t>
      </w:r>
      <w:r w:rsidRPr="00D62334">
        <w:rPr>
          <w:b/>
          <w:szCs w:val="22"/>
        </w:rPr>
        <w:tab/>
        <w:t>Særlige advarsler og forsigtighedsregler vedrørende brugen</w:t>
      </w:r>
    </w:p>
    <w:p w14:paraId="30A61BB2" w14:textId="77777777" w:rsidR="006B0FCC" w:rsidRPr="00D62334" w:rsidRDefault="006B0FCC" w:rsidP="006B0FCC">
      <w:pPr>
        <w:spacing w:line="240" w:lineRule="auto"/>
        <w:ind w:left="567" w:hanging="567"/>
        <w:rPr>
          <w:b/>
          <w:noProof/>
          <w:szCs w:val="22"/>
        </w:rPr>
      </w:pPr>
    </w:p>
    <w:p w14:paraId="6F8148EA" w14:textId="77777777" w:rsidR="006B0FCC" w:rsidRPr="00D62334" w:rsidRDefault="00E95A2B" w:rsidP="006B0FCC">
      <w:pPr>
        <w:spacing w:line="240" w:lineRule="auto"/>
        <w:rPr>
          <w:noProof/>
          <w:szCs w:val="22"/>
          <w:u w:val="single"/>
        </w:rPr>
      </w:pPr>
      <w:r w:rsidRPr="00D62334">
        <w:rPr>
          <w:szCs w:val="22"/>
          <w:u w:val="single"/>
        </w:rPr>
        <w:t>Serotoninsyndrom</w:t>
      </w:r>
    </w:p>
    <w:p w14:paraId="4DD71D43" w14:textId="77777777" w:rsidR="0019229E" w:rsidRPr="00D62334" w:rsidRDefault="0019229E" w:rsidP="006B0FCC">
      <w:pPr>
        <w:spacing w:line="240" w:lineRule="auto"/>
        <w:rPr>
          <w:noProof/>
          <w:szCs w:val="22"/>
        </w:rPr>
      </w:pPr>
    </w:p>
    <w:p w14:paraId="508A6EAD" w14:textId="36A25A48" w:rsidR="006B0FCC" w:rsidRPr="00D62334" w:rsidRDefault="00E95A2B" w:rsidP="006B0FCC">
      <w:pPr>
        <w:spacing w:line="240" w:lineRule="auto"/>
        <w:rPr>
          <w:noProof/>
          <w:szCs w:val="22"/>
        </w:rPr>
      </w:pPr>
      <w:r w:rsidRPr="00D62334">
        <w:t xml:space="preserve">Serotoninsyndrom er blevet rapporteret ved anvendelse af methylthioniniumchlorid, når dette administreres intravenøst i kombination med serotonerge lægemidler. Det vides ikke, om der er risiko for serotoninsyndrom, når methylthioniniumchlorid administreres oralt som forberedelse til koloskopi. Patienter behandlet med methylthioniniumchlorid i kombination med serotonerge lægemidler bør monitoreres for fremkomsten af serotoninsyndrom. Hvis symptomer på serotoninsyndrom forekommer, </w:t>
      </w:r>
      <w:r w:rsidR="0007077F" w:rsidRPr="00D62334">
        <w:t xml:space="preserve">bør </w:t>
      </w:r>
      <w:r w:rsidRPr="00D62334">
        <w:t xml:space="preserve">brugen af </w:t>
      </w:r>
      <w:r w:rsidR="002619F4" w:rsidRPr="00D62334">
        <w:t>det</w:t>
      </w:r>
      <w:r w:rsidR="00AD1768">
        <w:t>te</w:t>
      </w:r>
      <w:r w:rsidR="002619F4" w:rsidRPr="00D62334">
        <w:t xml:space="preserve"> </w:t>
      </w:r>
      <w:r w:rsidR="00AD1768">
        <w:t>lægemiddel</w:t>
      </w:r>
      <w:r w:rsidR="0007077F" w:rsidRPr="00D62334">
        <w:t xml:space="preserve"> afbrydes</w:t>
      </w:r>
      <w:r w:rsidRPr="00D62334">
        <w:t xml:space="preserve">, og understøttende behandling igangsættes (se </w:t>
      </w:r>
      <w:r w:rsidR="003432AB" w:rsidRPr="00D62334">
        <w:t>pkt.</w:t>
      </w:r>
      <w:r w:rsidR="003E1665" w:rsidRPr="00D62334">
        <w:t> </w:t>
      </w:r>
      <w:r w:rsidRPr="00D62334">
        <w:t>4.5)</w:t>
      </w:r>
      <w:r w:rsidR="003E1665" w:rsidRPr="00D62334">
        <w:t>.</w:t>
      </w:r>
    </w:p>
    <w:p w14:paraId="69C4CCCB" w14:textId="77777777" w:rsidR="00521F6F" w:rsidRPr="00D62334" w:rsidRDefault="00521F6F" w:rsidP="006B0FCC">
      <w:pPr>
        <w:spacing w:line="240" w:lineRule="auto"/>
        <w:rPr>
          <w:iCs/>
          <w:noProof/>
          <w:szCs w:val="22"/>
        </w:rPr>
      </w:pPr>
    </w:p>
    <w:p w14:paraId="3DF181CE" w14:textId="77777777" w:rsidR="006B0FCC" w:rsidRPr="00D62334" w:rsidRDefault="00E95A2B" w:rsidP="006B0FCC">
      <w:pPr>
        <w:spacing w:line="240" w:lineRule="auto"/>
        <w:rPr>
          <w:noProof/>
          <w:szCs w:val="22"/>
          <w:u w:val="single"/>
        </w:rPr>
      </w:pPr>
      <w:r w:rsidRPr="00D62334">
        <w:rPr>
          <w:szCs w:val="22"/>
          <w:u w:val="single"/>
        </w:rPr>
        <w:t>Lysfølsomhed</w:t>
      </w:r>
    </w:p>
    <w:p w14:paraId="750D918D" w14:textId="77777777" w:rsidR="00A30BDA" w:rsidRPr="00D62334" w:rsidRDefault="00A30BDA" w:rsidP="006B0FCC">
      <w:pPr>
        <w:spacing w:line="240" w:lineRule="auto"/>
        <w:rPr>
          <w:noProof/>
          <w:szCs w:val="22"/>
        </w:rPr>
      </w:pPr>
    </w:p>
    <w:p w14:paraId="2495C6A2" w14:textId="77777777" w:rsidR="006B0FCC" w:rsidRPr="00D62334" w:rsidRDefault="00E95A2B" w:rsidP="006B0FCC">
      <w:pPr>
        <w:spacing w:line="240" w:lineRule="auto"/>
      </w:pPr>
      <w:bookmarkStart w:id="3" w:name="_Hlk193977007"/>
      <w:r w:rsidRPr="00D62334">
        <w:t>Methylthioniniumchlorid kan forårsage en kutan lysfølsomhedsreaktion ved udsættelse for stærke lyskilder, såsom lysbehandling, lyskilder på operationsstuer eller lokalt fra belysningsapparater såsom pulsoximetre.</w:t>
      </w:r>
    </w:p>
    <w:p w14:paraId="20F20ACC" w14:textId="77777777" w:rsidR="00256DF7" w:rsidRPr="00D62334" w:rsidRDefault="00256DF7" w:rsidP="006B0FCC">
      <w:pPr>
        <w:spacing w:line="240" w:lineRule="auto"/>
        <w:rPr>
          <w:noProof/>
          <w:szCs w:val="22"/>
        </w:rPr>
      </w:pPr>
    </w:p>
    <w:p w14:paraId="0094F4B4" w14:textId="0D6E5506" w:rsidR="006B0FCC" w:rsidRPr="00D62334" w:rsidRDefault="002619F4" w:rsidP="006B0FCC">
      <w:pPr>
        <w:spacing w:line="240" w:lineRule="auto"/>
        <w:rPr>
          <w:noProof/>
          <w:szCs w:val="22"/>
        </w:rPr>
      </w:pPr>
      <w:r w:rsidRPr="00D62334">
        <w:t xml:space="preserve">Patienter bør rådes </w:t>
      </w:r>
      <w:r w:rsidR="00E95A2B" w:rsidRPr="00D62334">
        <w:t>til at træffe beskyttelsesforanstaltninger mod udsættelse for lys, fordi lysfølsomhed kan forekomme efter administration af methylthioniniumchlorid.</w:t>
      </w:r>
    </w:p>
    <w:bookmarkEnd w:id="3"/>
    <w:p w14:paraId="6D7C4088" w14:textId="77777777" w:rsidR="006B0FCC" w:rsidRPr="00D62334" w:rsidRDefault="006B0FCC" w:rsidP="006B0FCC">
      <w:pPr>
        <w:spacing w:line="240" w:lineRule="auto"/>
        <w:rPr>
          <w:noProof/>
          <w:szCs w:val="22"/>
        </w:rPr>
      </w:pPr>
    </w:p>
    <w:p w14:paraId="52C48283" w14:textId="77777777" w:rsidR="006B0FCC" w:rsidRPr="00D62334" w:rsidRDefault="00E95A2B" w:rsidP="006B0FCC">
      <w:pPr>
        <w:spacing w:line="240" w:lineRule="auto"/>
        <w:rPr>
          <w:noProof/>
          <w:szCs w:val="22"/>
          <w:u w:val="single"/>
        </w:rPr>
      </w:pPr>
      <w:r w:rsidRPr="00D62334">
        <w:rPr>
          <w:szCs w:val="22"/>
          <w:u w:val="single"/>
        </w:rPr>
        <w:t>Generel farvning</w:t>
      </w:r>
    </w:p>
    <w:p w14:paraId="57CFD08D" w14:textId="77777777" w:rsidR="00A30BDA" w:rsidRPr="00D62334" w:rsidRDefault="00A30BDA" w:rsidP="006B0FCC">
      <w:pPr>
        <w:spacing w:line="240" w:lineRule="auto"/>
        <w:rPr>
          <w:noProof/>
          <w:szCs w:val="22"/>
        </w:rPr>
      </w:pPr>
    </w:p>
    <w:p w14:paraId="5A809FD1" w14:textId="77777777" w:rsidR="006B0FCC" w:rsidRPr="00D62334" w:rsidRDefault="00E95A2B" w:rsidP="006B0FCC">
      <w:pPr>
        <w:spacing w:line="240" w:lineRule="auto"/>
        <w:rPr>
          <w:noProof/>
          <w:szCs w:val="22"/>
        </w:rPr>
      </w:pPr>
      <w:r w:rsidRPr="00D62334">
        <w:t>Methylthioniniumchlorid giver urin og fæces en blågrøn farve og huden en blå farve, hvilket kan hindre diagnose af cyanose.</w:t>
      </w:r>
    </w:p>
    <w:p w14:paraId="137FF2AA" w14:textId="77777777" w:rsidR="006B0FCC" w:rsidRPr="00D62334" w:rsidRDefault="006B0FCC" w:rsidP="006B0FCC">
      <w:pPr>
        <w:spacing w:line="240" w:lineRule="auto"/>
        <w:rPr>
          <w:noProof/>
          <w:szCs w:val="22"/>
          <w:u w:val="single"/>
        </w:rPr>
      </w:pPr>
    </w:p>
    <w:p w14:paraId="2E8D2027" w14:textId="77777777" w:rsidR="006B0FCC" w:rsidRPr="00D62334" w:rsidRDefault="00E95A2B" w:rsidP="006B0FCC">
      <w:pPr>
        <w:spacing w:line="240" w:lineRule="auto"/>
        <w:rPr>
          <w:noProof/>
          <w:szCs w:val="22"/>
          <w:u w:val="single"/>
        </w:rPr>
      </w:pPr>
      <w:r w:rsidRPr="00D62334">
        <w:rPr>
          <w:szCs w:val="22"/>
          <w:u w:val="single"/>
        </w:rPr>
        <w:t xml:space="preserve">Interferens med apparater til </w:t>
      </w:r>
      <w:r w:rsidRPr="00D62334">
        <w:rPr>
          <w:i/>
          <w:szCs w:val="22"/>
          <w:u w:val="single"/>
        </w:rPr>
        <w:t>in vivo</w:t>
      </w:r>
      <w:r w:rsidRPr="00D62334">
        <w:rPr>
          <w:szCs w:val="22"/>
          <w:u w:val="single"/>
        </w:rPr>
        <w:t>-monitorering</w:t>
      </w:r>
    </w:p>
    <w:p w14:paraId="77173B13" w14:textId="77777777" w:rsidR="006B0FCC" w:rsidRPr="00D62334" w:rsidRDefault="006B0FCC" w:rsidP="006B0FCC">
      <w:pPr>
        <w:spacing w:line="240" w:lineRule="auto"/>
        <w:rPr>
          <w:noProof/>
          <w:szCs w:val="22"/>
          <w:u w:val="single"/>
        </w:rPr>
      </w:pPr>
    </w:p>
    <w:p w14:paraId="51424FF9" w14:textId="77777777" w:rsidR="006B0FCC" w:rsidRPr="00D62334" w:rsidRDefault="00E95A2B" w:rsidP="006B0FCC">
      <w:pPr>
        <w:spacing w:line="240" w:lineRule="auto"/>
        <w:rPr>
          <w:i/>
          <w:szCs w:val="22"/>
        </w:rPr>
      </w:pPr>
      <w:r w:rsidRPr="00D62334">
        <w:rPr>
          <w:i/>
          <w:szCs w:val="22"/>
        </w:rPr>
        <w:t>Unøjagtige værdier fra pulsoximeter</w:t>
      </w:r>
    </w:p>
    <w:p w14:paraId="7802D7E6" w14:textId="77777777" w:rsidR="00256DF7" w:rsidRPr="00D62334" w:rsidRDefault="00256DF7" w:rsidP="006B0FCC">
      <w:pPr>
        <w:spacing w:line="240" w:lineRule="auto"/>
        <w:rPr>
          <w:i/>
          <w:noProof/>
          <w:szCs w:val="22"/>
        </w:rPr>
      </w:pPr>
    </w:p>
    <w:p w14:paraId="20218798" w14:textId="63C7F81A" w:rsidR="006B0FCC" w:rsidRPr="00D62334" w:rsidRDefault="00E95A2B" w:rsidP="006B0FCC">
      <w:pPr>
        <w:spacing w:line="240" w:lineRule="auto"/>
        <w:rPr>
          <w:noProof/>
          <w:szCs w:val="22"/>
        </w:rPr>
      </w:pPr>
      <w:r w:rsidRPr="00D62334">
        <w:t xml:space="preserve">Tilstedeværelsen af methylthioniniumchlorid i blodet kan resultere i en undervurdering i den iltmætning, der registreres ved pulsoximetri. Hvis det er nødvendigt at måle iltmætning efter administration af </w:t>
      </w:r>
      <w:r w:rsidR="002619F4" w:rsidRPr="00D62334">
        <w:t>det</w:t>
      </w:r>
      <w:r w:rsidR="00AD1768">
        <w:t>te</w:t>
      </w:r>
      <w:r w:rsidR="002619F4" w:rsidRPr="00D62334">
        <w:t xml:space="preserve"> </w:t>
      </w:r>
      <w:r w:rsidR="00AD1768">
        <w:t>lægemiddel</w:t>
      </w:r>
      <w:r w:rsidRPr="00D62334">
        <w:t xml:space="preserve">, tilrådes det at kontrollere iltmætning ved hjælp af CO-oximetri, når dette er muligt. </w:t>
      </w:r>
    </w:p>
    <w:p w14:paraId="415BA191" w14:textId="77777777" w:rsidR="006B0FCC" w:rsidRPr="00D62334" w:rsidRDefault="006B0FCC" w:rsidP="006B0FCC">
      <w:pPr>
        <w:spacing w:line="240" w:lineRule="auto"/>
        <w:rPr>
          <w:i/>
          <w:noProof/>
          <w:szCs w:val="22"/>
        </w:rPr>
      </w:pPr>
    </w:p>
    <w:p w14:paraId="73521F39" w14:textId="77777777" w:rsidR="006B0FCC" w:rsidRPr="00D62334" w:rsidRDefault="00E95A2B" w:rsidP="006B0FCC">
      <w:pPr>
        <w:spacing w:line="240" w:lineRule="auto"/>
        <w:rPr>
          <w:i/>
          <w:szCs w:val="22"/>
        </w:rPr>
      </w:pPr>
      <w:r w:rsidRPr="00D62334">
        <w:rPr>
          <w:i/>
          <w:szCs w:val="22"/>
        </w:rPr>
        <w:t>Monitorering af bispektral indeks</w:t>
      </w:r>
    </w:p>
    <w:p w14:paraId="3084CEF6" w14:textId="77777777" w:rsidR="00256DF7" w:rsidRPr="00D62334" w:rsidRDefault="00256DF7" w:rsidP="006B0FCC">
      <w:pPr>
        <w:spacing w:line="240" w:lineRule="auto"/>
        <w:rPr>
          <w:i/>
          <w:noProof/>
          <w:szCs w:val="22"/>
        </w:rPr>
      </w:pPr>
    </w:p>
    <w:p w14:paraId="72047394" w14:textId="77777777" w:rsidR="006B0FCC" w:rsidRPr="00D62334" w:rsidRDefault="00E95A2B" w:rsidP="006B0FCC">
      <w:pPr>
        <w:spacing w:line="240" w:lineRule="auto"/>
        <w:rPr>
          <w:noProof/>
          <w:szCs w:val="22"/>
        </w:rPr>
      </w:pPr>
      <w:r w:rsidRPr="00D62334">
        <w:t xml:space="preserve">Fald i bispektral indeks (BIS) er blevet rapporteret efter administration af produkter i methylthioniniumchlorid-klassen. Hvis </w:t>
      </w:r>
      <w:r w:rsidR="007B0181" w:rsidRPr="00D62334">
        <w:t>Lumeblue</w:t>
      </w:r>
      <w:r w:rsidRPr="00D62334">
        <w:t xml:space="preserve"> administreres under kirurgi, bør alternative metoder til vurdering af anæstesidybden anvendes.</w:t>
      </w:r>
    </w:p>
    <w:p w14:paraId="2FD2E828" w14:textId="77777777" w:rsidR="006B0FCC" w:rsidRPr="00D62334" w:rsidRDefault="006B0FCC" w:rsidP="006B0FCC">
      <w:pPr>
        <w:spacing w:line="240" w:lineRule="auto"/>
        <w:outlineLvl w:val="0"/>
        <w:rPr>
          <w:noProof/>
          <w:szCs w:val="22"/>
        </w:rPr>
      </w:pPr>
    </w:p>
    <w:p w14:paraId="492115E1" w14:textId="0985F6D5" w:rsidR="00D82DA0" w:rsidRPr="00D62334" w:rsidRDefault="00E95A2B" w:rsidP="00D82DA0">
      <w:pPr>
        <w:keepNext/>
        <w:spacing w:line="240" w:lineRule="auto"/>
        <w:rPr>
          <w:iCs/>
          <w:noProof/>
          <w:szCs w:val="22"/>
          <w:u w:val="single"/>
        </w:rPr>
      </w:pPr>
      <w:r w:rsidRPr="00D62334">
        <w:rPr>
          <w:iCs/>
          <w:szCs w:val="22"/>
          <w:u w:val="single"/>
        </w:rPr>
        <w:t>Hjælpestof</w:t>
      </w:r>
      <w:r w:rsidR="002459B5">
        <w:rPr>
          <w:iCs/>
          <w:szCs w:val="22"/>
          <w:u w:val="single"/>
        </w:rPr>
        <w:t>fer</w:t>
      </w:r>
      <w:r w:rsidRPr="00D62334">
        <w:rPr>
          <w:iCs/>
          <w:szCs w:val="22"/>
          <w:u w:val="single"/>
        </w:rPr>
        <w:t xml:space="preserve"> </w:t>
      </w:r>
    </w:p>
    <w:p w14:paraId="1551404B" w14:textId="77777777" w:rsidR="00251E09" w:rsidRPr="00D62334" w:rsidRDefault="00251E09" w:rsidP="003C1323">
      <w:pPr>
        <w:spacing w:line="240" w:lineRule="auto"/>
        <w:rPr>
          <w:iCs/>
          <w:noProof/>
          <w:szCs w:val="22"/>
          <w:u w:val="single"/>
        </w:rPr>
      </w:pPr>
    </w:p>
    <w:p w14:paraId="691C31C5" w14:textId="061E9E2A" w:rsidR="00D82DA0" w:rsidRPr="00D62334" w:rsidRDefault="002619F4" w:rsidP="00D82DA0">
      <w:pPr>
        <w:spacing w:line="240" w:lineRule="auto"/>
        <w:rPr>
          <w:noProof/>
          <w:szCs w:val="22"/>
        </w:rPr>
      </w:pPr>
      <w:r w:rsidRPr="00D62334">
        <w:t xml:space="preserve">Dette </w:t>
      </w:r>
      <w:r w:rsidR="00AD1768">
        <w:t>lægemiddel</w:t>
      </w:r>
      <w:r w:rsidR="00E95A2B" w:rsidRPr="00D62334">
        <w:t xml:space="preserve"> indeholder sojalecithin. Hvis en patient er allergisk over for jordnødder eller soja, må dette lægemiddel ikke anvendes (se </w:t>
      </w:r>
      <w:r w:rsidR="003432AB" w:rsidRPr="00D62334">
        <w:t>pkt.</w:t>
      </w:r>
      <w:r w:rsidR="003E1665" w:rsidRPr="00D62334">
        <w:t> </w:t>
      </w:r>
      <w:r w:rsidR="00E95A2B" w:rsidRPr="00D62334">
        <w:t>4.3).</w:t>
      </w:r>
    </w:p>
    <w:p w14:paraId="2BD02D99" w14:textId="77777777" w:rsidR="00D82DA0" w:rsidRPr="00D62334" w:rsidRDefault="00D82DA0" w:rsidP="006B0FCC">
      <w:pPr>
        <w:spacing w:line="240" w:lineRule="auto"/>
        <w:outlineLvl w:val="0"/>
        <w:rPr>
          <w:noProof/>
          <w:szCs w:val="22"/>
        </w:rPr>
      </w:pPr>
    </w:p>
    <w:p w14:paraId="6C721A20" w14:textId="77777777" w:rsidR="006B0FCC" w:rsidRPr="00D62334" w:rsidRDefault="00E95A2B" w:rsidP="006B0FCC">
      <w:pPr>
        <w:spacing w:line="240" w:lineRule="auto"/>
        <w:ind w:left="567" w:hanging="567"/>
        <w:outlineLvl w:val="0"/>
        <w:rPr>
          <w:noProof/>
          <w:szCs w:val="22"/>
        </w:rPr>
      </w:pPr>
      <w:r w:rsidRPr="00D62334">
        <w:rPr>
          <w:b/>
          <w:szCs w:val="22"/>
        </w:rPr>
        <w:t>4.5</w:t>
      </w:r>
      <w:r w:rsidRPr="00D62334">
        <w:rPr>
          <w:b/>
          <w:szCs w:val="22"/>
        </w:rPr>
        <w:tab/>
        <w:t>Interaktion med andre lægemidler og andre former for interaktion</w:t>
      </w:r>
    </w:p>
    <w:p w14:paraId="70612BC4" w14:textId="77777777" w:rsidR="006B0FCC" w:rsidRPr="00D62334" w:rsidRDefault="006B0FCC" w:rsidP="006B0FCC">
      <w:pPr>
        <w:spacing w:line="240" w:lineRule="auto"/>
        <w:rPr>
          <w:noProof/>
          <w:szCs w:val="22"/>
        </w:rPr>
      </w:pPr>
    </w:p>
    <w:p w14:paraId="5AD8FF01" w14:textId="77777777" w:rsidR="006B0FCC" w:rsidRPr="00D62334" w:rsidRDefault="00E95A2B" w:rsidP="006B0FCC">
      <w:pPr>
        <w:spacing w:line="240" w:lineRule="auto"/>
        <w:rPr>
          <w:noProof/>
          <w:szCs w:val="22"/>
        </w:rPr>
      </w:pPr>
      <w:r w:rsidRPr="00D62334">
        <w:t>Følgende lægemiddelinteraktioner er rapporteret for lægemidler indeholdende methylthioniniumchlorid.</w:t>
      </w:r>
    </w:p>
    <w:p w14:paraId="51BBAC7E" w14:textId="77777777" w:rsidR="006B0FCC" w:rsidRPr="00D62334" w:rsidRDefault="006B0FCC" w:rsidP="006B0FCC">
      <w:pPr>
        <w:spacing w:line="240" w:lineRule="auto"/>
        <w:rPr>
          <w:noProof/>
          <w:szCs w:val="22"/>
        </w:rPr>
      </w:pPr>
    </w:p>
    <w:p w14:paraId="27D54387" w14:textId="77777777" w:rsidR="006B0FCC" w:rsidRPr="00D62334" w:rsidRDefault="00E95A2B" w:rsidP="006B0FCC">
      <w:pPr>
        <w:tabs>
          <w:tab w:val="clear" w:pos="567"/>
          <w:tab w:val="left" w:pos="426"/>
        </w:tabs>
        <w:spacing w:line="240" w:lineRule="auto"/>
        <w:rPr>
          <w:noProof/>
          <w:szCs w:val="22"/>
          <w:u w:val="single"/>
        </w:rPr>
      </w:pPr>
      <w:r w:rsidRPr="00D62334">
        <w:rPr>
          <w:szCs w:val="22"/>
          <w:u w:val="single"/>
        </w:rPr>
        <w:t>Serotonerge lægemidler</w:t>
      </w:r>
    </w:p>
    <w:p w14:paraId="3B8C5F25" w14:textId="77777777" w:rsidR="00F625CF" w:rsidRPr="00D62334" w:rsidRDefault="00F625CF" w:rsidP="006B0FCC">
      <w:pPr>
        <w:tabs>
          <w:tab w:val="clear" w:pos="567"/>
          <w:tab w:val="left" w:pos="426"/>
        </w:tabs>
        <w:spacing w:line="240" w:lineRule="auto"/>
        <w:rPr>
          <w:noProof/>
          <w:szCs w:val="22"/>
        </w:rPr>
      </w:pPr>
    </w:p>
    <w:p w14:paraId="132AE4C3" w14:textId="5FA65D8A" w:rsidR="00D241AF" w:rsidRPr="00D62334" w:rsidRDefault="00E95A2B" w:rsidP="006B0FCC">
      <w:pPr>
        <w:tabs>
          <w:tab w:val="clear" w:pos="567"/>
          <w:tab w:val="left" w:pos="426"/>
        </w:tabs>
        <w:spacing w:line="240" w:lineRule="auto"/>
      </w:pPr>
      <w:r w:rsidRPr="00D62334">
        <w:t xml:space="preserve">Alvorlige reaktioner i centralnervesystemet (CNS) er blevet registreret, når methylthioniniumchlorid administreres </w:t>
      </w:r>
      <w:r w:rsidR="0008692B" w:rsidRPr="00D62334">
        <w:t>via intravenøs anvendelse</w:t>
      </w:r>
      <w:r w:rsidRPr="00D62334">
        <w:t xml:space="preserve"> til patienter, der tager visse psykofarmaka (se </w:t>
      </w:r>
      <w:r w:rsidR="003432AB" w:rsidRPr="00D62334">
        <w:t>pkt.</w:t>
      </w:r>
      <w:r w:rsidR="003E1665" w:rsidRPr="00D62334">
        <w:t> </w:t>
      </w:r>
      <w:r w:rsidRPr="00D62334">
        <w:t xml:space="preserve">4.4). Rapporterede tilfælde er forekommet hos patienter, der tager specifikke serotonerge psykofarmaka, nærmere bestemt en selektiv serotoningenoptagshæmmer (SSRI), en serotonin-norepinephringenoptagelseshæmmer (SNRI), Mono-Amino-Oxidase-hæmmere eller clomipramin. Det vides ikke, om der er risiko for serotoninsyndrom, når methylthioniniumchlorid administreres oralt som forberedelse til koloskopi. </w:t>
      </w:r>
    </w:p>
    <w:p w14:paraId="6F96C9E7" w14:textId="77777777" w:rsidR="00256DF7" w:rsidRPr="00D62334" w:rsidRDefault="00256DF7" w:rsidP="006B0FCC">
      <w:pPr>
        <w:tabs>
          <w:tab w:val="clear" w:pos="567"/>
          <w:tab w:val="left" w:pos="426"/>
        </w:tabs>
        <w:spacing w:line="240" w:lineRule="auto"/>
        <w:rPr>
          <w:noProof/>
          <w:szCs w:val="22"/>
        </w:rPr>
      </w:pPr>
    </w:p>
    <w:p w14:paraId="06CCA48C" w14:textId="77777777" w:rsidR="006B0FCC" w:rsidRPr="00D62334" w:rsidRDefault="00E95A2B" w:rsidP="006B0FCC">
      <w:pPr>
        <w:spacing w:line="240" w:lineRule="auto"/>
        <w:rPr>
          <w:noProof/>
          <w:szCs w:val="22"/>
        </w:rPr>
      </w:pPr>
      <w:r w:rsidRPr="00D62334">
        <w:t>I kliniske undersøgelser var maksimal systemisk eksponering for methylthioniniumchlorid (maksimal plasmakoncentration [C</w:t>
      </w:r>
      <w:r w:rsidRPr="00D62334">
        <w:rPr>
          <w:szCs w:val="22"/>
          <w:vertAlign w:val="subscript"/>
        </w:rPr>
        <w:t>maks.</w:t>
      </w:r>
      <w:r w:rsidRPr="00D62334">
        <w:t xml:space="preserve">]) lavere for oralt administreret methylthioniniumchlorid end intravenøst administreret methylthioniniumchlorid, hvilket tyder på en lavere risiko for systemiske effekter, såsom serotoninsyndrom, ved oral methylthioniniumchlorid end intravenøst administreret methylthioniniumchlorid. </w:t>
      </w:r>
    </w:p>
    <w:p w14:paraId="73D14BA0" w14:textId="77777777" w:rsidR="00521F6F" w:rsidRPr="00D62334" w:rsidRDefault="00521F6F" w:rsidP="006B0FCC">
      <w:pPr>
        <w:spacing w:line="240" w:lineRule="auto"/>
        <w:rPr>
          <w:noProof/>
          <w:szCs w:val="22"/>
        </w:rPr>
      </w:pPr>
    </w:p>
    <w:p w14:paraId="3F4F1EE1" w14:textId="77777777" w:rsidR="006B0FCC" w:rsidRPr="00D62334" w:rsidRDefault="00E95A2B" w:rsidP="006B0FCC">
      <w:pPr>
        <w:spacing w:line="240" w:lineRule="auto"/>
        <w:rPr>
          <w:noProof/>
          <w:szCs w:val="22"/>
          <w:u w:val="single"/>
        </w:rPr>
      </w:pPr>
      <w:r w:rsidRPr="00D62334">
        <w:rPr>
          <w:szCs w:val="22"/>
          <w:u w:val="single"/>
        </w:rPr>
        <w:t>Midler metaboliseret af cytokrom P450-enzymer</w:t>
      </w:r>
    </w:p>
    <w:p w14:paraId="59606AFD" w14:textId="77777777" w:rsidR="009B4EFC" w:rsidRPr="00D62334" w:rsidRDefault="009B4EFC" w:rsidP="006B0FCC">
      <w:pPr>
        <w:spacing w:line="240" w:lineRule="auto"/>
        <w:rPr>
          <w:noProof/>
          <w:szCs w:val="22"/>
        </w:rPr>
      </w:pPr>
    </w:p>
    <w:p w14:paraId="62F5502A" w14:textId="77777777" w:rsidR="009B4EFC" w:rsidRPr="00D62334" w:rsidRDefault="00E95A2B" w:rsidP="006B0FCC">
      <w:pPr>
        <w:spacing w:line="240" w:lineRule="auto"/>
        <w:rPr>
          <w:noProof/>
          <w:szCs w:val="22"/>
        </w:rPr>
      </w:pPr>
      <w:r w:rsidRPr="00D62334">
        <w:t xml:space="preserve">Der er begrænset klinisk information vedrørende samtidig brug af methylthioniniumchlorid med lægemidler, der metaboliseres af CYP-isoenzymer. </w:t>
      </w:r>
      <w:r w:rsidRPr="00D62334">
        <w:rPr>
          <w:i/>
          <w:iCs/>
          <w:szCs w:val="22"/>
        </w:rPr>
        <w:t>In vitro-undersøgelser</w:t>
      </w:r>
      <w:r w:rsidRPr="00D62334">
        <w:t xml:space="preserve"> har indikeret, at methylthioniniumchlorid hæmmer en række CYP-isozymer </w:t>
      </w:r>
      <w:r w:rsidRPr="00D62334">
        <w:rPr>
          <w:i/>
          <w:iCs/>
          <w:szCs w:val="22"/>
        </w:rPr>
        <w:t>in vitro,</w:t>
      </w:r>
      <w:r w:rsidRPr="00D62334">
        <w:t xml:space="preserve"> herunder 1A2, 2B6, 2C8, 2C9, 2C19, 2D6 og 3A4/5. Disse interaktioner kan være af klinisk relevans for lægemidler med snævert terapeutisk indeks, der metaboliseres af et af disse enzymer (f.eks. warfarin, phenytoin, alfentanil, cyclosporin, dihydroergotamin, ergotamin, pimozid, quinidin, sirolimus og tacrolimus). </w:t>
      </w:r>
    </w:p>
    <w:p w14:paraId="78113671" w14:textId="77777777" w:rsidR="009B4EFC" w:rsidRPr="00D62334" w:rsidRDefault="009B4EFC" w:rsidP="006B0FCC">
      <w:pPr>
        <w:spacing w:line="240" w:lineRule="auto"/>
        <w:rPr>
          <w:noProof/>
          <w:szCs w:val="22"/>
        </w:rPr>
      </w:pPr>
    </w:p>
    <w:p w14:paraId="47628F6D" w14:textId="41B4BAFB" w:rsidR="006B0FCC" w:rsidRPr="00D62334" w:rsidRDefault="004B4CB6" w:rsidP="006B0FCC">
      <w:pPr>
        <w:spacing w:line="240" w:lineRule="auto"/>
        <w:rPr>
          <w:iCs/>
          <w:noProof/>
          <w:szCs w:val="22"/>
        </w:rPr>
      </w:pPr>
      <w:r w:rsidRPr="00D62334">
        <w:t xml:space="preserve">Dette </w:t>
      </w:r>
      <w:r w:rsidR="00AD1768">
        <w:t>lægemiddel</w:t>
      </w:r>
      <w:r w:rsidR="00E95A2B" w:rsidRPr="00D62334">
        <w:t xml:space="preserve"> kan gives samtidigt med anæstetika/analgetika og/eller sedative/angstdæmpende lægemidler, der ofte anvendes under koloskopi og udskilles via hepatiske CYP-reaktioner, som f.eks. midazolam, propofol, diazepam, diphenhydramin, promethazin, meperidin og fentanyl. </w:t>
      </w:r>
      <w:bookmarkStart w:id="4" w:name="_Hlk29418054"/>
      <w:r w:rsidR="00E95A2B" w:rsidRPr="00D62334">
        <w:t xml:space="preserve">Kliniske </w:t>
      </w:r>
      <w:r w:rsidR="00E95A2B" w:rsidRPr="00D62334">
        <w:lastRenderedPageBreak/>
        <w:t xml:space="preserve">konsekvenser af forandringer i plasmakoncentrationerne af samtidigt administrerede lægemidler, som er substrater af disse metaboliske enzymer og transportører, er ikke kendt, men kan ikke udelukkes. </w:t>
      </w:r>
    </w:p>
    <w:bookmarkEnd w:id="4"/>
    <w:p w14:paraId="2B252489" w14:textId="77777777" w:rsidR="006B0FCC" w:rsidRPr="00D62334" w:rsidRDefault="006B0FCC" w:rsidP="006B0FCC">
      <w:pPr>
        <w:spacing w:line="240" w:lineRule="auto"/>
        <w:rPr>
          <w:bCs/>
          <w:iCs/>
          <w:noProof/>
          <w:szCs w:val="22"/>
        </w:rPr>
      </w:pPr>
    </w:p>
    <w:p w14:paraId="4AF770BD" w14:textId="29D03009" w:rsidR="006B0FCC" w:rsidRPr="00D62334" w:rsidRDefault="00E95A2B" w:rsidP="006B0FCC">
      <w:pPr>
        <w:spacing w:line="240" w:lineRule="auto"/>
        <w:rPr>
          <w:noProof/>
          <w:szCs w:val="22"/>
        </w:rPr>
      </w:pPr>
      <w:r w:rsidRPr="00D62334">
        <w:t>Methylthioniniumchlorid inducerer CYP-isoenzymerne 1A2 og 2B6 i human levercellekultur, hvorimod det ikke inducerer 3A4 ved nominelle koncentrationer op til 40</w:t>
      </w:r>
      <w:r w:rsidR="00256DF7" w:rsidRPr="00D62334">
        <w:t> </w:t>
      </w:r>
      <w:r w:rsidRPr="00D62334">
        <w:t xml:space="preserve">μM. Imidlertid forventes disse interaktioner ikke at have klinisk relevans for </w:t>
      </w:r>
      <w:r w:rsidR="00AD1768">
        <w:t>lægemidlet</w:t>
      </w:r>
      <w:r w:rsidRPr="00D62334">
        <w:t xml:space="preserve"> i enkeltdosisapplikation.</w:t>
      </w:r>
    </w:p>
    <w:p w14:paraId="11ACDBC1" w14:textId="77777777" w:rsidR="006B0FCC" w:rsidRPr="00D62334" w:rsidRDefault="006B0FCC" w:rsidP="006B0FCC">
      <w:pPr>
        <w:spacing w:line="240" w:lineRule="auto"/>
        <w:rPr>
          <w:noProof/>
          <w:szCs w:val="22"/>
        </w:rPr>
      </w:pPr>
    </w:p>
    <w:p w14:paraId="2F772D77" w14:textId="77777777" w:rsidR="006B0FCC" w:rsidRPr="00D62334" w:rsidRDefault="00E95A2B" w:rsidP="006B0FCC">
      <w:pPr>
        <w:spacing w:line="240" w:lineRule="auto"/>
        <w:rPr>
          <w:noProof/>
          <w:szCs w:val="22"/>
          <w:u w:val="single"/>
        </w:rPr>
      </w:pPr>
      <w:r w:rsidRPr="00D62334">
        <w:rPr>
          <w:szCs w:val="22"/>
          <w:u w:val="single"/>
        </w:rPr>
        <w:t>Transportør-interaktioner</w:t>
      </w:r>
    </w:p>
    <w:p w14:paraId="0A180A79" w14:textId="77777777" w:rsidR="00943F1E" w:rsidRPr="00D62334" w:rsidRDefault="00943F1E" w:rsidP="006B0FCC">
      <w:pPr>
        <w:rPr>
          <w:iCs/>
        </w:rPr>
      </w:pPr>
    </w:p>
    <w:p w14:paraId="57566812" w14:textId="5945EE00" w:rsidR="006B0FCC" w:rsidRPr="00D62334" w:rsidRDefault="00E95A2B" w:rsidP="006B0FCC">
      <w:pPr>
        <w:rPr>
          <w:iCs/>
        </w:rPr>
      </w:pPr>
      <w:r w:rsidRPr="00D62334">
        <w:t xml:space="preserve">Der er begrænset klinisk information vedrørende samtidig brug af </w:t>
      </w:r>
      <w:r w:rsidR="004B4CB6" w:rsidRPr="00D62334">
        <w:t>methylthioniumchlorid</w:t>
      </w:r>
      <w:r w:rsidRPr="00D62334">
        <w:t xml:space="preserve"> med lægemidler, der hæmmer P-gp og OAT3. Baseret på in </w:t>
      </w:r>
      <w:r w:rsidRPr="00D62334">
        <w:rPr>
          <w:i/>
        </w:rPr>
        <w:t>vitro</w:t>
      </w:r>
      <w:r w:rsidRPr="00D62334">
        <w:t>-studier er methylthioniniumchlorid identificeret som muligt substrat for membrantransportproteinerne P</w:t>
      </w:r>
      <w:r w:rsidRPr="00D62334">
        <w:noBreakHyphen/>
        <w:t>gp</w:t>
      </w:r>
      <w:bookmarkStart w:id="5" w:name="_Hlk29418093"/>
      <w:r w:rsidRPr="00D62334">
        <w:t>, OCT2, MATE1 og MATE2-K samt</w:t>
      </w:r>
      <w:bookmarkEnd w:id="5"/>
      <w:r w:rsidRPr="00D62334">
        <w:t xml:space="preserve"> OAT3, og lægemidler, som er hæmmere af disse transportører, har potentiale til at reducere methylthioniniumchlorids ekskretionseffektivitet. Methylthioniniumchlorid er kendt som en potent hæmmer af transportørerne OCT2, MATE1 og MATE2-K. De kliniske konsekvenser af hæmningen er ikke kendt. Administrationen af </w:t>
      </w:r>
      <w:r w:rsidR="004B4CB6" w:rsidRPr="00D62334">
        <w:t>methylthioniumchlorid</w:t>
      </w:r>
      <w:r w:rsidRPr="00D62334">
        <w:t xml:space="preserve"> har potentiale til forbigående at øge eksponeringen for lægemidler, der primært udskilles ved renal transport via OCT2/MATE, herunder cimetidin, metformin og acyclovir. Imidlertid forventes den kliniske effekt af disse </w:t>
      </w:r>
      <w:r w:rsidRPr="00D62334">
        <w:rPr>
          <w:i/>
        </w:rPr>
        <w:t>in vitro-interaktioner</w:t>
      </w:r>
      <w:r w:rsidRPr="00D62334">
        <w:t xml:space="preserve"> at være minimal på grund af </w:t>
      </w:r>
      <w:r w:rsidR="004B4CB6" w:rsidRPr="00D62334">
        <w:t>det</w:t>
      </w:r>
      <w:r w:rsidR="00AD1768">
        <w:t>te</w:t>
      </w:r>
      <w:r w:rsidR="004B4CB6" w:rsidRPr="00D62334">
        <w:t xml:space="preserve"> </w:t>
      </w:r>
      <w:r w:rsidR="00AD1768">
        <w:t>lægemiddel</w:t>
      </w:r>
      <w:r w:rsidR="004B4CB6" w:rsidRPr="00D62334">
        <w:t>s</w:t>
      </w:r>
      <w:r w:rsidRPr="00D62334">
        <w:t xml:space="preserve"> korte administrationstid (ca. 3</w:t>
      </w:r>
      <w:r w:rsidR="00256DF7" w:rsidRPr="00D62334">
        <w:t> </w:t>
      </w:r>
      <w:r w:rsidRPr="00D62334">
        <w:t>timer).</w:t>
      </w:r>
    </w:p>
    <w:p w14:paraId="28E36982" w14:textId="77777777" w:rsidR="006B0FCC" w:rsidRPr="00D62334" w:rsidRDefault="006B0FCC" w:rsidP="006B0FCC">
      <w:pPr>
        <w:spacing w:line="240" w:lineRule="auto"/>
      </w:pPr>
    </w:p>
    <w:p w14:paraId="37537A71" w14:textId="77777777" w:rsidR="006B0FCC" w:rsidRPr="00D62334" w:rsidRDefault="00E95A2B" w:rsidP="006B0FCC">
      <w:pPr>
        <w:spacing w:line="240" w:lineRule="auto"/>
        <w:ind w:left="567" w:hanging="567"/>
        <w:outlineLvl w:val="0"/>
        <w:rPr>
          <w:noProof/>
          <w:szCs w:val="22"/>
        </w:rPr>
      </w:pPr>
      <w:r w:rsidRPr="00D62334">
        <w:rPr>
          <w:b/>
          <w:szCs w:val="22"/>
        </w:rPr>
        <w:t>4.6</w:t>
      </w:r>
      <w:r w:rsidRPr="00D62334">
        <w:rPr>
          <w:b/>
          <w:szCs w:val="22"/>
        </w:rPr>
        <w:tab/>
        <w:t>Fertilitet, graviditet og amning</w:t>
      </w:r>
    </w:p>
    <w:p w14:paraId="188D0F34" w14:textId="77777777" w:rsidR="006B0FCC" w:rsidRPr="00D62334" w:rsidRDefault="006B0FCC" w:rsidP="006B0FCC">
      <w:pPr>
        <w:spacing w:line="240" w:lineRule="auto"/>
        <w:rPr>
          <w:noProof/>
          <w:szCs w:val="22"/>
        </w:rPr>
      </w:pPr>
    </w:p>
    <w:p w14:paraId="768D02AC" w14:textId="77777777" w:rsidR="006B0FCC" w:rsidRPr="00D62334" w:rsidRDefault="00E95A2B" w:rsidP="006B0FCC">
      <w:pPr>
        <w:spacing w:line="240" w:lineRule="auto"/>
        <w:rPr>
          <w:noProof/>
          <w:szCs w:val="22"/>
        </w:rPr>
      </w:pPr>
      <w:r w:rsidRPr="00D62334">
        <w:rPr>
          <w:szCs w:val="22"/>
          <w:u w:val="single"/>
        </w:rPr>
        <w:t>Graviditet</w:t>
      </w:r>
    </w:p>
    <w:p w14:paraId="1AAC76F3" w14:textId="77777777" w:rsidR="004151B7" w:rsidRPr="00D62334" w:rsidRDefault="004151B7" w:rsidP="006B0FCC">
      <w:pPr>
        <w:spacing w:line="240" w:lineRule="auto"/>
        <w:rPr>
          <w:noProof/>
          <w:szCs w:val="22"/>
        </w:rPr>
      </w:pPr>
    </w:p>
    <w:p w14:paraId="655C027F" w14:textId="77777777" w:rsidR="006B0FCC" w:rsidRPr="00D62334" w:rsidRDefault="00E95A2B" w:rsidP="006B0FCC">
      <w:pPr>
        <w:spacing w:line="240" w:lineRule="auto"/>
        <w:rPr>
          <w:noProof/>
          <w:szCs w:val="22"/>
        </w:rPr>
      </w:pPr>
      <w:r w:rsidRPr="00D62334">
        <w:t xml:space="preserve">Der er ingen eller utilstrækkelige data fra anvendelse af methylthioniniumchlorid til gravide kvinder. Data fra dyreforsøg er utilstrækkelige, hvad angår reproduktionstoksicitet (se </w:t>
      </w:r>
      <w:r w:rsidR="003432AB" w:rsidRPr="00D62334">
        <w:t>pkt.</w:t>
      </w:r>
      <w:r w:rsidR="003E1665" w:rsidRPr="00D62334">
        <w:t> </w:t>
      </w:r>
      <w:r w:rsidRPr="00D62334">
        <w:t xml:space="preserve">5.3). På grund af den potentielle reproduktionstoksicitet, dokumentationen for, at methylthioniniumchlorid kan passere placenta, samt muligheden for at foretage en koloskopi uden støttende brug af et visualiseringsmiddel, er </w:t>
      </w:r>
      <w:r w:rsidR="007B0181" w:rsidRPr="00D62334">
        <w:t>Lumeblue</w:t>
      </w:r>
      <w:r w:rsidRPr="00D62334">
        <w:t xml:space="preserve"> kontraindiceret under graviditeten (se </w:t>
      </w:r>
      <w:r w:rsidR="003432AB" w:rsidRPr="00D62334">
        <w:t>pkt.</w:t>
      </w:r>
      <w:r w:rsidR="003E1665" w:rsidRPr="00D62334">
        <w:t> </w:t>
      </w:r>
      <w:r w:rsidRPr="00D62334">
        <w:t>4.3). Kvinder i den fertile alder skal anvende sikker kontraception under behandlingen.</w:t>
      </w:r>
    </w:p>
    <w:p w14:paraId="15D8A126" w14:textId="77777777" w:rsidR="006B0FCC" w:rsidRPr="00D62334" w:rsidRDefault="006B0FCC" w:rsidP="006B0FCC">
      <w:pPr>
        <w:spacing w:line="240" w:lineRule="auto"/>
        <w:rPr>
          <w:noProof/>
          <w:szCs w:val="22"/>
        </w:rPr>
      </w:pPr>
    </w:p>
    <w:p w14:paraId="32AAEE92" w14:textId="77777777" w:rsidR="006B0FCC" w:rsidRPr="00D62334" w:rsidRDefault="00E95A2B" w:rsidP="006B0FCC">
      <w:pPr>
        <w:spacing w:line="240" w:lineRule="auto"/>
        <w:rPr>
          <w:noProof/>
          <w:szCs w:val="22"/>
        </w:rPr>
      </w:pPr>
      <w:bookmarkStart w:id="6" w:name="_Hlk29416385"/>
      <w:r w:rsidRPr="00D62334">
        <w:rPr>
          <w:szCs w:val="22"/>
          <w:u w:val="single"/>
        </w:rPr>
        <w:t>Amning</w:t>
      </w:r>
    </w:p>
    <w:p w14:paraId="628F209E" w14:textId="77777777" w:rsidR="004151B7" w:rsidRPr="00D62334" w:rsidRDefault="004151B7" w:rsidP="006B0FCC">
      <w:pPr>
        <w:spacing w:line="240" w:lineRule="auto"/>
        <w:rPr>
          <w:noProof/>
          <w:szCs w:val="22"/>
        </w:rPr>
      </w:pPr>
    </w:p>
    <w:p w14:paraId="27E3357A" w14:textId="77777777" w:rsidR="006B0FCC" w:rsidRPr="00D62334" w:rsidRDefault="00E95A2B" w:rsidP="006B0FCC">
      <w:pPr>
        <w:spacing w:line="240" w:lineRule="auto"/>
        <w:rPr>
          <w:noProof/>
          <w:szCs w:val="22"/>
        </w:rPr>
      </w:pPr>
      <w:r w:rsidRPr="00D62334">
        <w:t xml:space="preserve">Data for udskillelse af methylthioniniumchlorid/metabolitter i human mælk er utilstrækkelige. Studier med dyr har vist, at der er potentiale for, at methylthioniniumchlorid/metabolitter udskilles under amning (se </w:t>
      </w:r>
      <w:r w:rsidR="003432AB" w:rsidRPr="00D62334">
        <w:t>pkt.</w:t>
      </w:r>
      <w:r w:rsidR="003E1665" w:rsidRPr="00D62334">
        <w:t> </w:t>
      </w:r>
      <w:r w:rsidRPr="00D62334">
        <w:t xml:space="preserve">5.3). En risiko for nyfødte/spædbørn kan ikke udelukkes. Amning skal ophøre før og efter behandling med </w:t>
      </w:r>
      <w:r w:rsidR="007B0181" w:rsidRPr="00D62334">
        <w:t>Lumeblue</w:t>
      </w:r>
      <w:r w:rsidRPr="00D62334">
        <w:t xml:space="preserve"> (se </w:t>
      </w:r>
      <w:r w:rsidR="003432AB" w:rsidRPr="00D62334">
        <w:t>pkt.</w:t>
      </w:r>
      <w:r w:rsidR="003E1665" w:rsidRPr="00D62334">
        <w:t> </w:t>
      </w:r>
      <w:r w:rsidRPr="00D62334">
        <w:t xml:space="preserve">4.3). </w:t>
      </w:r>
    </w:p>
    <w:p w14:paraId="52874842" w14:textId="77777777" w:rsidR="006B0FCC" w:rsidRPr="00D62334" w:rsidRDefault="006B0FCC" w:rsidP="006B0FCC">
      <w:pPr>
        <w:spacing w:line="240" w:lineRule="auto"/>
        <w:rPr>
          <w:noProof/>
          <w:szCs w:val="22"/>
        </w:rPr>
      </w:pPr>
    </w:p>
    <w:p w14:paraId="2AEBFBFF" w14:textId="6EED1462" w:rsidR="006B0FCC" w:rsidRPr="00D62334" w:rsidRDefault="00E95A2B" w:rsidP="006B0FCC">
      <w:pPr>
        <w:spacing w:line="240" w:lineRule="auto"/>
        <w:rPr>
          <w:noProof/>
          <w:szCs w:val="22"/>
        </w:rPr>
      </w:pPr>
      <w:r w:rsidRPr="00D62334">
        <w:t xml:space="preserve">Før administration af </w:t>
      </w:r>
      <w:r w:rsidR="00F9209A" w:rsidRPr="00D62334">
        <w:t>det</w:t>
      </w:r>
      <w:r w:rsidR="00AD1768">
        <w:t>te</w:t>
      </w:r>
      <w:r w:rsidR="00F9209A" w:rsidRPr="00D62334">
        <w:t xml:space="preserve"> </w:t>
      </w:r>
      <w:r w:rsidR="00AD1768">
        <w:t>lægemiddel</w:t>
      </w:r>
      <w:r w:rsidRPr="00D62334">
        <w:t xml:space="preserve"> til en ammende kvinde, bør det overvejes, om undersøgelsen med rimelighed kunne udskydes, indtil kvinden er ophørt med at amme, eller om det er nødvendigt at administrere methylthioniniumchlorid som visualiseringsmiddel til hendes koloskopi, idet den teoretiske sekretion af aktivt stof og/eller metabolit i modermælken tages i betragtning. Hvis administration skønnes nødvendig, bør amning afbrydes, og den udmalkede mælk kasseres. Normalt anbefales, at amning kan genoptages 8 dage efter administration af methylthioniniumchlorid, baseret på methylthioniniumchlorids halveringstid på 15</w:t>
      </w:r>
      <w:r w:rsidR="00256DF7" w:rsidRPr="00D62334">
        <w:t> </w:t>
      </w:r>
      <w:r w:rsidRPr="00D62334">
        <w:t>±5</w:t>
      </w:r>
      <w:r w:rsidR="00256DF7" w:rsidRPr="00D62334">
        <w:t> </w:t>
      </w:r>
      <w:r w:rsidRPr="00D62334">
        <w:t>timer.</w:t>
      </w:r>
    </w:p>
    <w:bookmarkEnd w:id="6"/>
    <w:p w14:paraId="3A2F2E51" w14:textId="77777777" w:rsidR="006B0FCC" w:rsidRPr="00D62334" w:rsidRDefault="006B0FCC" w:rsidP="006B0FCC">
      <w:pPr>
        <w:spacing w:line="240" w:lineRule="auto"/>
        <w:rPr>
          <w:noProof/>
          <w:szCs w:val="22"/>
        </w:rPr>
      </w:pPr>
    </w:p>
    <w:p w14:paraId="3F10BA9C" w14:textId="77777777" w:rsidR="006B0FCC" w:rsidRPr="00D62334" w:rsidRDefault="00E95A2B" w:rsidP="006B0FCC">
      <w:pPr>
        <w:keepNext/>
        <w:spacing w:line="240" w:lineRule="auto"/>
        <w:rPr>
          <w:noProof/>
          <w:szCs w:val="22"/>
        </w:rPr>
      </w:pPr>
      <w:r w:rsidRPr="00D62334">
        <w:rPr>
          <w:szCs w:val="22"/>
          <w:u w:val="single"/>
        </w:rPr>
        <w:t>Fertilitet</w:t>
      </w:r>
    </w:p>
    <w:p w14:paraId="7FD3BCB3" w14:textId="77777777" w:rsidR="004151B7" w:rsidRPr="00D62334" w:rsidRDefault="004151B7" w:rsidP="006B0FCC">
      <w:pPr>
        <w:spacing w:line="240" w:lineRule="auto"/>
        <w:rPr>
          <w:noProof/>
          <w:szCs w:val="22"/>
        </w:rPr>
      </w:pPr>
    </w:p>
    <w:p w14:paraId="78FB0A8C" w14:textId="77777777" w:rsidR="006B0FCC" w:rsidRPr="00D62334" w:rsidRDefault="00E95A2B" w:rsidP="006B0FCC">
      <w:pPr>
        <w:spacing w:line="240" w:lineRule="auto"/>
        <w:rPr>
          <w:i/>
          <w:noProof/>
          <w:szCs w:val="22"/>
        </w:rPr>
      </w:pPr>
      <w:r w:rsidRPr="00D62334">
        <w:t xml:space="preserve">Der foreligger ingen information om virkningen af methylthioniniumchlorid på human fertilitet. Dyr og </w:t>
      </w:r>
      <w:r w:rsidRPr="00D62334">
        <w:rPr>
          <w:i/>
          <w:iCs/>
          <w:szCs w:val="22"/>
        </w:rPr>
        <w:t>in vitro</w:t>
      </w:r>
      <w:r w:rsidRPr="00D62334">
        <w:t xml:space="preserve">-undersøgelser med methylthioniniumchlorid har vist reproduktiv toksicitet. </w:t>
      </w:r>
      <w:r w:rsidRPr="00D62334">
        <w:rPr>
          <w:i/>
          <w:iCs/>
          <w:szCs w:val="22"/>
        </w:rPr>
        <w:t>In vitro</w:t>
      </w:r>
      <w:r w:rsidRPr="00D62334">
        <w:t xml:space="preserve"> har methylthioniniumchlorid vist sig at reducere menneskelig sæds motilitet på dosisafhængig vis. Det har desuden vist sig at hæmme væksten af dyrkede tocellede musefostre (se </w:t>
      </w:r>
      <w:r w:rsidR="003432AB" w:rsidRPr="00D62334">
        <w:t>pkt.</w:t>
      </w:r>
      <w:r w:rsidR="00653AF9" w:rsidRPr="00D62334">
        <w:t> </w:t>
      </w:r>
      <w:r w:rsidRPr="00D62334">
        <w:t>5.3).</w:t>
      </w:r>
    </w:p>
    <w:p w14:paraId="51D08FE0" w14:textId="77777777" w:rsidR="006B0FCC" w:rsidRPr="00D62334" w:rsidRDefault="006B0FCC" w:rsidP="006B0FCC">
      <w:pPr>
        <w:spacing w:line="240" w:lineRule="auto"/>
        <w:rPr>
          <w:i/>
          <w:noProof/>
          <w:szCs w:val="22"/>
        </w:rPr>
      </w:pPr>
    </w:p>
    <w:p w14:paraId="492C5752" w14:textId="77777777" w:rsidR="006B0FCC" w:rsidRPr="00D62334" w:rsidRDefault="00E95A2B" w:rsidP="006A10BF">
      <w:pPr>
        <w:keepNext/>
        <w:keepLines/>
        <w:spacing w:line="240" w:lineRule="auto"/>
        <w:ind w:left="567" w:hanging="567"/>
        <w:outlineLvl w:val="0"/>
        <w:rPr>
          <w:noProof/>
          <w:szCs w:val="22"/>
        </w:rPr>
      </w:pPr>
      <w:r w:rsidRPr="00D62334">
        <w:rPr>
          <w:b/>
          <w:szCs w:val="22"/>
        </w:rPr>
        <w:t>4.7</w:t>
      </w:r>
      <w:r w:rsidRPr="00D62334">
        <w:rPr>
          <w:b/>
          <w:szCs w:val="22"/>
        </w:rPr>
        <w:tab/>
        <w:t>Virkning på evnen til at føre motorkøretøj og betjene maskiner</w:t>
      </w:r>
    </w:p>
    <w:p w14:paraId="451EC18D" w14:textId="77777777" w:rsidR="006B0FCC" w:rsidRPr="00D62334" w:rsidRDefault="006B0FCC" w:rsidP="006A10BF">
      <w:pPr>
        <w:keepNext/>
        <w:spacing w:line="240" w:lineRule="auto"/>
        <w:rPr>
          <w:noProof/>
          <w:szCs w:val="22"/>
        </w:rPr>
      </w:pPr>
    </w:p>
    <w:p w14:paraId="47F4131E" w14:textId="77777777" w:rsidR="00256DF7" w:rsidRPr="00D62334" w:rsidRDefault="007B0181" w:rsidP="006B0FCC">
      <w:pPr>
        <w:spacing w:line="240" w:lineRule="auto"/>
      </w:pPr>
      <w:r w:rsidRPr="00D62334">
        <w:t>Lumeblue</w:t>
      </w:r>
      <w:r w:rsidR="00E95A2B" w:rsidRPr="00D62334">
        <w:t xml:space="preserve"> påvirker i mindre grad evnen til at føre motorkøretøj eller betjene maskiner. </w:t>
      </w:r>
    </w:p>
    <w:p w14:paraId="798E3804" w14:textId="77777777" w:rsidR="00256DF7" w:rsidRPr="00D62334" w:rsidRDefault="00256DF7" w:rsidP="006B0FCC">
      <w:pPr>
        <w:spacing w:line="240" w:lineRule="auto"/>
      </w:pPr>
    </w:p>
    <w:p w14:paraId="6007F4A7" w14:textId="77777777" w:rsidR="006B0FCC" w:rsidRPr="00D62334" w:rsidRDefault="00E95A2B" w:rsidP="006B0FCC">
      <w:pPr>
        <w:spacing w:line="240" w:lineRule="auto"/>
        <w:rPr>
          <w:noProof/>
          <w:szCs w:val="22"/>
        </w:rPr>
      </w:pPr>
      <w:r w:rsidRPr="00D62334">
        <w:lastRenderedPageBreak/>
        <w:t>Lægemidler i methylthioninium-klassen har vist sig at forårsage symptomer såsom migræne, svimmelhed, balanceforstyrrelser, døsighed, forvirring og synsforstyrrelser. Patienter, som oplever bivirkninger med en potentiel indvirkning på evnen til at køre eller betjene maskiner sikkert, bør afholde sig fra disse aktiviteter, så længe de uønskede bivirkninger varer ved.</w:t>
      </w:r>
    </w:p>
    <w:p w14:paraId="2C41869B" w14:textId="77777777" w:rsidR="006B0FCC" w:rsidRPr="00D62334" w:rsidRDefault="006B0FCC" w:rsidP="006B0FCC">
      <w:pPr>
        <w:spacing w:line="240" w:lineRule="auto"/>
        <w:rPr>
          <w:noProof/>
          <w:szCs w:val="22"/>
        </w:rPr>
      </w:pPr>
    </w:p>
    <w:p w14:paraId="68D5BD46" w14:textId="77777777" w:rsidR="006B0FCC" w:rsidRPr="00D62334" w:rsidRDefault="00E95A2B" w:rsidP="006B0FCC">
      <w:pPr>
        <w:spacing w:line="240" w:lineRule="auto"/>
        <w:outlineLvl w:val="0"/>
        <w:rPr>
          <w:b/>
          <w:noProof/>
          <w:szCs w:val="22"/>
        </w:rPr>
      </w:pPr>
      <w:r w:rsidRPr="00D62334">
        <w:rPr>
          <w:b/>
          <w:szCs w:val="22"/>
        </w:rPr>
        <w:t>4.8</w:t>
      </w:r>
      <w:r w:rsidRPr="00D62334">
        <w:rPr>
          <w:b/>
          <w:szCs w:val="22"/>
        </w:rPr>
        <w:tab/>
        <w:t>Bivirkninger</w:t>
      </w:r>
    </w:p>
    <w:p w14:paraId="6ACB25E1" w14:textId="77777777" w:rsidR="006B0FCC" w:rsidRPr="00D62334" w:rsidRDefault="006B0FCC" w:rsidP="006B0FCC">
      <w:pPr>
        <w:autoSpaceDE w:val="0"/>
        <w:autoSpaceDN w:val="0"/>
        <w:adjustRightInd w:val="0"/>
        <w:spacing w:line="240" w:lineRule="auto"/>
        <w:jc w:val="both"/>
        <w:rPr>
          <w:noProof/>
          <w:szCs w:val="22"/>
          <w:u w:val="single"/>
        </w:rPr>
      </w:pPr>
    </w:p>
    <w:p w14:paraId="0E7927D2" w14:textId="77777777" w:rsidR="006B0FCC" w:rsidRPr="00D62334" w:rsidRDefault="00E95A2B" w:rsidP="006B0FCC">
      <w:pPr>
        <w:autoSpaceDE w:val="0"/>
        <w:autoSpaceDN w:val="0"/>
        <w:adjustRightInd w:val="0"/>
        <w:spacing w:line="240" w:lineRule="auto"/>
        <w:jc w:val="both"/>
        <w:rPr>
          <w:noProof/>
          <w:szCs w:val="22"/>
          <w:u w:val="single"/>
        </w:rPr>
      </w:pPr>
      <w:r w:rsidRPr="00D62334">
        <w:rPr>
          <w:szCs w:val="22"/>
          <w:u w:val="single"/>
        </w:rPr>
        <w:t>Opsummering af sikkerhedsprofilen</w:t>
      </w:r>
    </w:p>
    <w:p w14:paraId="58F95929" w14:textId="77777777" w:rsidR="00464960" w:rsidRPr="00D62334" w:rsidRDefault="00464960" w:rsidP="006B0FCC">
      <w:pPr>
        <w:autoSpaceDE w:val="0"/>
        <w:autoSpaceDN w:val="0"/>
        <w:adjustRightInd w:val="0"/>
        <w:spacing w:line="240" w:lineRule="auto"/>
        <w:jc w:val="both"/>
        <w:rPr>
          <w:noProof/>
          <w:szCs w:val="22"/>
        </w:rPr>
      </w:pPr>
    </w:p>
    <w:p w14:paraId="70DE6ABC" w14:textId="3D86315C" w:rsidR="006B0FCC" w:rsidRPr="00D62334" w:rsidRDefault="007B0181" w:rsidP="006B0FCC">
      <w:pPr>
        <w:spacing w:line="240" w:lineRule="auto"/>
        <w:rPr>
          <w:noProof/>
          <w:szCs w:val="22"/>
        </w:rPr>
      </w:pPr>
      <w:r w:rsidRPr="00D62334">
        <w:t>Lumeblue</w:t>
      </w:r>
      <w:r w:rsidR="00E95A2B" w:rsidRPr="00D62334">
        <w:t xml:space="preserve"> forårsager hyppigst kromaturi (32,4%) og misfarvet fæces (13,4%), hvilket gradvist aftager i løbet af de følgende dage. </w:t>
      </w:r>
      <w:r w:rsidR="004B4CB6" w:rsidRPr="00D62334">
        <w:t>Det</w:t>
      </w:r>
      <w:r w:rsidR="00E95A2B" w:rsidRPr="00D62334">
        <w:t xml:space="preserve"> er forbundet med forbigående kvalme og opkastning.</w:t>
      </w:r>
    </w:p>
    <w:p w14:paraId="1FB19D45" w14:textId="77777777" w:rsidR="00D90683" w:rsidRPr="00D62334" w:rsidRDefault="00D90683" w:rsidP="006B0FCC">
      <w:pPr>
        <w:spacing w:line="240" w:lineRule="auto"/>
        <w:rPr>
          <w:noProof/>
          <w:szCs w:val="22"/>
          <w:u w:val="single"/>
        </w:rPr>
      </w:pPr>
    </w:p>
    <w:p w14:paraId="7BEB13FD" w14:textId="77777777" w:rsidR="006B0FCC" w:rsidRPr="00D62334" w:rsidRDefault="00E95A2B" w:rsidP="006B0FCC">
      <w:pPr>
        <w:spacing w:line="240" w:lineRule="auto"/>
        <w:rPr>
          <w:noProof/>
          <w:szCs w:val="22"/>
          <w:u w:val="single"/>
        </w:rPr>
      </w:pPr>
      <w:r w:rsidRPr="00D62334">
        <w:rPr>
          <w:szCs w:val="22"/>
          <w:u w:val="single"/>
        </w:rPr>
        <w:t>Tabel over bivirkninger</w:t>
      </w:r>
    </w:p>
    <w:p w14:paraId="046ACC65" w14:textId="77777777" w:rsidR="00464960" w:rsidRPr="00D62334" w:rsidRDefault="00464960" w:rsidP="006B0FCC">
      <w:pPr>
        <w:spacing w:line="240" w:lineRule="auto"/>
        <w:rPr>
          <w:noProof/>
          <w:szCs w:val="22"/>
        </w:rPr>
      </w:pPr>
    </w:p>
    <w:p w14:paraId="102FFF5C" w14:textId="23D22F74" w:rsidR="006B0FCC" w:rsidRPr="00D62334" w:rsidRDefault="00E95A2B" w:rsidP="006B0FCC">
      <w:pPr>
        <w:spacing w:line="240" w:lineRule="auto"/>
        <w:rPr>
          <w:noProof/>
          <w:szCs w:val="22"/>
        </w:rPr>
      </w:pPr>
      <w:r w:rsidRPr="00D62334">
        <w:t>Bivirkningerne er opstillet i henhold til følgende konvention: meget almindelig (≥</w:t>
      </w:r>
      <w:r w:rsidR="00256DF7" w:rsidRPr="00D62334">
        <w:t> </w:t>
      </w:r>
      <w:r w:rsidRPr="00D62334">
        <w:t>1/10), almindelig (≥</w:t>
      </w:r>
      <w:r w:rsidR="00653AF9" w:rsidRPr="00D62334">
        <w:t> </w:t>
      </w:r>
      <w:r w:rsidRPr="00D62334">
        <w:t>1</w:t>
      </w:r>
      <w:r w:rsidR="00256DF7" w:rsidRPr="00D62334">
        <w:t> </w:t>
      </w:r>
      <w:r w:rsidRPr="00D62334">
        <w:t>/100 til &lt;</w:t>
      </w:r>
      <w:r w:rsidR="00256DF7" w:rsidRPr="00D62334">
        <w:t> </w:t>
      </w:r>
      <w:r w:rsidRPr="00D62334">
        <w:t>1/10), ikke almindelig (≥</w:t>
      </w:r>
      <w:r w:rsidR="00653AF9" w:rsidRPr="00D62334">
        <w:t> </w:t>
      </w:r>
      <w:r w:rsidRPr="00D62334">
        <w:t>1</w:t>
      </w:r>
      <w:r w:rsidR="00256DF7" w:rsidRPr="00D62334">
        <w:t> </w:t>
      </w:r>
      <w:r w:rsidRPr="00D62334">
        <w:t>/1</w:t>
      </w:r>
      <w:r w:rsidR="00256DF7" w:rsidRPr="00D62334">
        <w:t> </w:t>
      </w:r>
      <w:r w:rsidRPr="00D62334">
        <w:t>000 til &lt;</w:t>
      </w:r>
      <w:r w:rsidR="00256DF7" w:rsidRPr="00D62334">
        <w:t> </w:t>
      </w:r>
      <w:r w:rsidRPr="00D62334">
        <w:t>1/100), sjælden (≥</w:t>
      </w:r>
      <w:r w:rsidR="00256DF7" w:rsidRPr="00D62334">
        <w:t> </w:t>
      </w:r>
      <w:r w:rsidRPr="00D62334">
        <w:t>1/10</w:t>
      </w:r>
      <w:r w:rsidR="00256DF7" w:rsidRPr="00D62334">
        <w:t> </w:t>
      </w:r>
      <w:r w:rsidRPr="00D62334">
        <w:t>000 til &lt;</w:t>
      </w:r>
      <w:r w:rsidR="00256DF7" w:rsidRPr="00D62334">
        <w:t> </w:t>
      </w:r>
      <w:r w:rsidRPr="00D62334">
        <w:t>1/1</w:t>
      </w:r>
      <w:r w:rsidR="00256DF7" w:rsidRPr="00D62334">
        <w:t> </w:t>
      </w:r>
      <w:r w:rsidRPr="00D62334">
        <w:t>000), meget sjælden (&lt;</w:t>
      </w:r>
      <w:r w:rsidR="00256DF7" w:rsidRPr="00D62334">
        <w:t> </w:t>
      </w:r>
      <w:r w:rsidRPr="00D62334">
        <w:t>1/10</w:t>
      </w:r>
      <w:r w:rsidR="00256DF7" w:rsidRPr="00D62334">
        <w:t> </w:t>
      </w:r>
      <w:r w:rsidRPr="00D62334">
        <w:t>000) eller ikke kendt (kan ikke estimeres ud fra forhåndenværende data). Inden for hver enkelt frekvensgruppe er bivirkningerne opstillet i rækkefølge efter faldende alvorlighed.</w:t>
      </w:r>
    </w:p>
    <w:p w14:paraId="1C641689" w14:textId="77777777" w:rsidR="006B0FCC" w:rsidRPr="00D62334" w:rsidRDefault="006B0FCC" w:rsidP="006B0FCC">
      <w:pPr>
        <w:spacing w:line="240" w:lineRule="auto"/>
        <w:rPr>
          <w:noProof/>
          <w:szCs w:val="22"/>
        </w:rPr>
      </w:pPr>
    </w:p>
    <w:p w14:paraId="46C13C64" w14:textId="77777777" w:rsidR="006B0FCC" w:rsidRPr="00D62334" w:rsidRDefault="00E95A2B" w:rsidP="006B0FCC">
      <w:pPr>
        <w:spacing w:line="240" w:lineRule="auto"/>
        <w:rPr>
          <w:noProof/>
          <w:szCs w:val="22"/>
        </w:rPr>
      </w:pPr>
      <w:r w:rsidRPr="00D62334">
        <w:t xml:space="preserve">De data, der præsenteres nedenfor, er baseret på kliniske studier med </w:t>
      </w:r>
      <w:r w:rsidR="007B0181" w:rsidRPr="00D62334">
        <w:t>Lumeblue</w:t>
      </w:r>
      <w:r w:rsidRPr="00D62334">
        <w:t>. Alle bivirkninger, der er registreret med en hyppighed, der overstiger placebos, rapporteres. Derudover er bivirkninger med kendt frekvens, rapporteret for methylthioniniumchlorid administreret intravenøst til behandling af methæmoglobinæmi, inkluderet i følgende tabel.</w:t>
      </w:r>
    </w:p>
    <w:p w14:paraId="7E36B220" w14:textId="77777777" w:rsidR="006B0FCC" w:rsidRPr="00D62334" w:rsidRDefault="006B0FCC" w:rsidP="006B0FCC">
      <w:pPr>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017"/>
        <w:gridCol w:w="2979"/>
      </w:tblGrid>
      <w:tr w:rsidR="00E95A2B" w:rsidRPr="00D62334" w14:paraId="7B279C49" w14:textId="77777777" w:rsidTr="00CE3EB0">
        <w:tc>
          <w:tcPr>
            <w:tcW w:w="3095" w:type="dxa"/>
            <w:shd w:val="clear" w:color="auto" w:fill="auto"/>
          </w:tcPr>
          <w:p w14:paraId="135C61C0" w14:textId="77777777" w:rsidR="006B0FCC" w:rsidRPr="00D62334" w:rsidRDefault="00E95A2B" w:rsidP="00F27DF9">
            <w:pPr>
              <w:pageBreakBefore/>
              <w:spacing w:line="240" w:lineRule="auto"/>
              <w:rPr>
                <w:b/>
                <w:noProof/>
                <w:szCs w:val="22"/>
              </w:rPr>
            </w:pPr>
            <w:bookmarkStart w:id="7" w:name="_Hlk40958190"/>
            <w:r w:rsidRPr="00D62334">
              <w:rPr>
                <w:b/>
                <w:szCs w:val="22"/>
              </w:rPr>
              <w:lastRenderedPageBreak/>
              <w:t>Systemorganklasse</w:t>
            </w:r>
          </w:p>
        </w:tc>
        <w:tc>
          <w:tcPr>
            <w:tcW w:w="3096" w:type="dxa"/>
            <w:shd w:val="clear" w:color="auto" w:fill="auto"/>
          </w:tcPr>
          <w:p w14:paraId="5A1EBA6C" w14:textId="77777777" w:rsidR="006B0FCC" w:rsidRPr="00D62334" w:rsidRDefault="00E95A2B" w:rsidP="00F27DF9">
            <w:pPr>
              <w:pageBreakBefore/>
              <w:spacing w:line="240" w:lineRule="auto"/>
              <w:rPr>
                <w:b/>
                <w:noProof/>
                <w:szCs w:val="22"/>
              </w:rPr>
            </w:pPr>
            <w:r w:rsidRPr="00D62334">
              <w:rPr>
                <w:b/>
                <w:szCs w:val="22"/>
              </w:rPr>
              <w:t>Bivirkning</w:t>
            </w:r>
          </w:p>
        </w:tc>
        <w:tc>
          <w:tcPr>
            <w:tcW w:w="3096" w:type="dxa"/>
            <w:shd w:val="clear" w:color="auto" w:fill="auto"/>
          </w:tcPr>
          <w:p w14:paraId="67E2997F" w14:textId="77777777" w:rsidR="006B0FCC" w:rsidRPr="00D62334" w:rsidRDefault="00E95A2B" w:rsidP="00F27DF9">
            <w:pPr>
              <w:pageBreakBefore/>
              <w:spacing w:line="240" w:lineRule="auto"/>
              <w:rPr>
                <w:b/>
                <w:noProof/>
                <w:szCs w:val="22"/>
              </w:rPr>
            </w:pPr>
            <w:r w:rsidRPr="00D62334">
              <w:rPr>
                <w:b/>
                <w:szCs w:val="22"/>
              </w:rPr>
              <w:t>Hyppighed</w:t>
            </w:r>
          </w:p>
        </w:tc>
      </w:tr>
      <w:tr w:rsidR="00E95A2B" w:rsidRPr="00D62334" w14:paraId="3D8DFC8F" w14:textId="77777777" w:rsidTr="00CE3EB0">
        <w:tc>
          <w:tcPr>
            <w:tcW w:w="3095" w:type="dxa"/>
            <w:tcBorders>
              <w:top w:val="single" w:sz="4" w:space="0" w:color="auto"/>
            </w:tcBorders>
            <w:shd w:val="clear" w:color="auto" w:fill="auto"/>
          </w:tcPr>
          <w:p w14:paraId="39A3A617" w14:textId="77777777" w:rsidR="006B0FCC" w:rsidRPr="00D62334" w:rsidRDefault="00E95A2B" w:rsidP="00CE3EB0">
            <w:pPr>
              <w:spacing w:line="240" w:lineRule="auto"/>
              <w:rPr>
                <w:noProof/>
                <w:szCs w:val="22"/>
              </w:rPr>
            </w:pPr>
            <w:r w:rsidRPr="00D62334">
              <w:t>Infektioner og parasitære sygdomme</w:t>
            </w:r>
          </w:p>
        </w:tc>
        <w:tc>
          <w:tcPr>
            <w:tcW w:w="3096" w:type="dxa"/>
            <w:shd w:val="clear" w:color="auto" w:fill="auto"/>
          </w:tcPr>
          <w:p w14:paraId="562786B6" w14:textId="77777777" w:rsidR="006B0FCC" w:rsidRPr="00D62334" w:rsidRDefault="00E95A2B" w:rsidP="00CE3EB0">
            <w:pPr>
              <w:spacing w:line="240" w:lineRule="auto"/>
              <w:rPr>
                <w:noProof/>
                <w:szCs w:val="22"/>
              </w:rPr>
            </w:pPr>
            <w:r w:rsidRPr="00D62334">
              <w:t>Nasopharyngitis</w:t>
            </w:r>
          </w:p>
        </w:tc>
        <w:tc>
          <w:tcPr>
            <w:tcW w:w="3096" w:type="dxa"/>
            <w:shd w:val="clear" w:color="auto" w:fill="auto"/>
          </w:tcPr>
          <w:p w14:paraId="4567E376" w14:textId="77777777" w:rsidR="006B0FCC" w:rsidRPr="00D62334" w:rsidRDefault="00E95A2B" w:rsidP="00CE3EB0">
            <w:pPr>
              <w:spacing w:line="240" w:lineRule="auto"/>
              <w:rPr>
                <w:noProof/>
                <w:szCs w:val="22"/>
              </w:rPr>
            </w:pPr>
            <w:r w:rsidRPr="00D62334">
              <w:t>Ikke almindelig</w:t>
            </w:r>
          </w:p>
        </w:tc>
      </w:tr>
      <w:tr w:rsidR="00E95A2B" w:rsidRPr="00D62334" w14:paraId="35E08EF8" w14:textId="77777777" w:rsidTr="00CE3EB0">
        <w:tc>
          <w:tcPr>
            <w:tcW w:w="3095" w:type="dxa"/>
            <w:tcBorders>
              <w:top w:val="single" w:sz="4" w:space="0" w:color="auto"/>
              <w:bottom w:val="single" w:sz="4" w:space="0" w:color="auto"/>
            </w:tcBorders>
            <w:shd w:val="clear" w:color="auto" w:fill="auto"/>
          </w:tcPr>
          <w:p w14:paraId="0B1ED9DC" w14:textId="77777777" w:rsidR="006B0FCC" w:rsidRPr="00D62334" w:rsidRDefault="00E95A2B" w:rsidP="00CE3EB0">
            <w:pPr>
              <w:spacing w:line="240" w:lineRule="auto"/>
              <w:rPr>
                <w:noProof/>
                <w:szCs w:val="22"/>
              </w:rPr>
            </w:pPr>
            <w:r w:rsidRPr="00D62334">
              <w:t>Immunsystemet</w:t>
            </w:r>
          </w:p>
        </w:tc>
        <w:tc>
          <w:tcPr>
            <w:tcW w:w="3096" w:type="dxa"/>
            <w:shd w:val="clear" w:color="auto" w:fill="auto"/>
          </w:tcPr>
          <w:p w14:paraId="39989394" w14:textId="77777777" w:rsidR="006B0FCC" w:rsidRPr="00D62334" w:rsidRDefault="00E95A2B" w:rsidP="00CE3EB0">
            <w:pPr>
              <w:spacing w:line="240" w:lineRule="auto"/>
              <w:rPr>
                <w:noProof/>
                <w:szCs w:val="22"/>
              </w:rPr>
            </w:pPr>
            <w:r w:rsidRPr="00D62334">
              <w:t>Anafylaktisk reaktion</w:t>
            </w:r>
            <w:r w:rsidRPr="00D62334">
              <w:rPr>
                <w:szCs w:val="22"/>
                <w:vertAlign w:val="superscript"/>
              </w:rPr>
              <w:t>a</w:t>
            </w:r>
          </w:p>
        </w:tc>
        <w:tc>
          <w:tcPr>
            <w:tcW w:w="3096" w:type="dxa"/>
            <w:shd w:val="clear" w:color="auto" w:fill="auto"/>
          </w:tcPr>
          <w:p w14:paraId="2D62799F" w14:textId="77777777" w:rsidR="006B0FCC" w:rsidRPr="00D62334" w:rsidRDefault="00E95A2B" w:rsidP="00CE3EB0">
            <w:pPr>
              <w:spacing w:line="240" w:lineRule="auto"/>
              <w:rPr>
                <w:noProof/>
                <w:szCs w:val="22"/>
              </w:rPr>
            </w:pPr>
            <w:r w:rsidRPr="00D62334">
              <w:t>Ikke kendt</w:t>
            </w:r>
          </w:p>
        </w:tc>
      </w:tr>
      <w:tr w:rsidR="00E95A2B" w:rsidRPr="00D62334" w14:paraId="45C8B0D3"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02D9A181" w14:textId="77777777" w:rsidR="00D951DF" w:rsidRPr="00D62334" w:rsidRDefault="00E95A2B" w:rsidP="00CE3EB0">
            <w:pPr>
              <w:spacing w:line="240" w:lineRule="auto"/>
              <w:rPr>
                <w:noProof/>
                <w:szCs w:val="22"/>
              </w:rPr>
            </w:pPr>
            <w:r w:rsidRPr="00D62334">
              <w:t>Nervesystemet</w:t>
            </w:r>
          </w:p>
        </w:tc>
        <w:tc>
          <w:tcPr>
            <w:tcW w:w="3096" w:type="dxa"/>
            <w:tcBorders>
              <w:left w:val="single" w:sz="4" w:space="0" w:color="auto"/>
            </w:tcBorders>
            <w:shd w:val="clear" w:color="auto" w:fill="auto"/>
          </w:tcPr>
          <w:p w14:paraId="72158A6E" w14:textId="77777777" w:rsidR="00D951DF" w:rsidRPr="00D62334" w:rsidRDefault="00E95A2B" w:rsidP="00CE3EB0">
            <w:pPr>
              <w:spacing w:line="240" w:lineRule="auto"/>
              <w:rPr>
                <w:noProof/>
                <w:szCs w:val="22"/>
              </w:rPr>
            </w:pPr>
            <w:r w:rsidRPr="00D62334">
              <w:t>Svimmelhed</w:t>
            </w:r>
            <w:r w:rsidRPr="00D62334">
              <w:rPr>
                <w:szCs w:val="22"/>
                <w:vertAlign w:val="superscript"/>
              </w:rPr>
              <w:t>b</w:t>
            </w:r>
          </w:p>
        </w:tc>
        <w:tc>
          <w:tcPr>
            <w:tcW w:w="3096" w:type="dxa"/>
            <w:shd w:val="clear" w:color="auto" w:fill="auto"/>
          </w:tcPr>
          <w:p w14:paraId="3F6CA37C" w14:textId="77777777" w:rsidR="00D951DF" w:rsidRPr="00D62334" w:rsidRDefault="00E95A2B" w:rsidP="00CE3EB0">
            <w:pPr>
              <w:spacing w:line="240" w:lineRule="auto"/>
              <w:rPr>
                <w:noProof/>
                <w:szCs w:val="22"/>
              </w:rPr>
            </w:pPr>
            <w:r w:rsidRPr="00D62334">
              <w:t>Meget almindelig</w:t>
            </w:r>
          </w:p>
        </w:tc>
      </w:tr>
      <w:tr w:rsidR="00E95A2B" w:rsidRPr="00D62334" w14:paraId="117CE5E6" w14:textId="77777777" w:rsidTr="00E203FC">
        <w:tc>
          <w:tcPr>
            <w:tcW w:w="3095" w:type="dxa"/>
            <w:vMerge/>
            <w:tcBorders>
              <w:left w:val="single" w:sz="4" w:space="0" w:color="auto"/>
              <w:right w:val="single" w:sz="4" w:space="0" w:color="auto"/>
            </w:tcBorders>
            <w:shd w:val="clear" w:color="auto" w:fill="auto"/>
          </w:tcPr>
          <w:p w14:paraId="3F347441"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5A5CC724" w14:textId="77777777" w:rsidR="00D951DF" w:rsidRPr="00D62334" w:rsidRDefault="00E95A2B" w:rsidP="00CE3EB0">
            <w:pPr>
              <w:spacing w:line="240" w:lineRule="auto"/>
              <w:rPr>
                <w:noProof/>
                <w:szCs w:val="22"/>
              </w:rPr>
            </w:pPr>
            <w:r w:rsidRPr="00D62334">
              <w:t>Dysgeusi</w:t>
            </w:r>
            <w:r w:rsidRPr="00D62334">
              <w:rPr>
                <w:szCs w:val="22"/>
                <w:vertAlign w:val="superscript"/>
              </w:rPr>
              <w:t>b</w:t>
            </w:r>
          </w:p>
        </w:tc>
        <w:tc>
          <w:tcPr>
            <w:tcW w:w="3096" w:type="dxa"/>
            <w:shd w:val="clear" w:color="auto" w:fill="auto"/>
          </w:tcPr>
          <w:p w14:paraId="34508EA3" w14:textId="77777777" w:rsidR="00D951DF" w:rsidRPr="00D62334" w:rsidRDefault="00E95A2B" w:rsidP="00CE3EB0">
            <w:pPr>
              <w:spacing w:line="240" w:lineRule="auto"/>
              <w:rPr>
                <w:noProof/>
                <w:szCs w:val="22"/>
              </w:rPr>
            </w:pPr>
            <w:r w:rsidRPr="00D62334">
              <w:t>Meget almindelig</w:t>
            </w:r>
          </w:p>
        </w:tc>
      </w:tr>
      <w:tr w:rsidR="00E95A2B" w:rsidRPr="00D62334" w14:paraId="2B1B8E8B" w14:textId="77777777" w:rsidTr="00E203FC">
        <w:tc>
          <w:tcPr>
            <w:tcW w:w="3095" w:type="dxa"/>
            <w:vMerge/>
            <w:tcBorders>
              <w:left w:val="single" w:sz="4" w:space="0" w:color="auto"/>
              <w:right w:val="single" w:sz="4" w:space="0" w:color="auto"/>
            </w:tcBorders>
            <w:shd w:val="clear" w:color="auto" w:fill="auto"/>
          </w:tcPr>
          <w:p w14:paraId="7F8C647E"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47F841F7" w14:textId="77777777" w:rsidR="00D951DF" w:rsidRPr="00D62334" w:rsidRDefault="00E95A2B" w:rsidP="00CE3EB0">
            <w:pPr>
              <w:spacing w:line="240" w:lineRule="auto"/>
              <w:rPr>
                <w:noProof/>
                <w:szCs w:val="22"/>
              </w:rPr>
            </w:pPr>
            <w:r w:rsidRPr="00D62334">
              <w:t>Paræstesi</w:t>
            </w:r>
            <w:r w:rsidRPr="00D62334">
              <w:rPr>
                <w:szCs w:val="22"/>
                <w:vertAlign w:val="superscript"/>
              </w:rPr>
              <w:t>b</w:t>
            </w:r>
          </w:p>
        </w:tc>
        <w:tc>
          <w:tcPr>
            <w:tcW w:w="3096" w:type="dxa"/>
            <w:shd w:val="clear" w:color="auto" w:fill="auto"/>
          </w:tcPr>
          <w:p w14:paraId="1A0774E1" w14:textId="77777777" w:rsidR="00D951DF" w:rsidRPr="00D62334" w:rsidRDefault="00E95A2B" w:rsidP="00CE3EB0">
            <w:pPr>
              <w:spacing w:line="240" w:lineRule="auto"/>
              <w:rPr>
                <w:noProof/>
                <w:szCs w:val="22"/>
              </w:rPr>
            </w:pPr>
            <w:r w:rsidRPr="00D62334">
              <w:t>Meget almindelig</w:t>
            </w:r>
          </w:p>
        </w:tc>
      </w:tr>
      <w:tr w:rsidR="00E95A2B" w:rsidRPr="00D62334" w14:paraId="572BC947" w14:textId="77777777" w:rsidTr="00E203FC">
        <w:tc>
          <w:tcPr>
            <w:tcW w:w="3095" w:type="dxa"/>
            <w:vMerge/>
            <w:tcBorders>
              <w:left w:val="single" w:sz="4" w:space="0" w:color="auto"/>
              <w:right w:val="single" w:sz="4" w:space="0" w:color="auto"/>
            </w:tcBorders>
            <w:shd w:val="clear" w:color="auto" w:fill="auto"/>
          </w:tcPr>
          <w:p w14:paraId="5B3823D1"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13C2E10B" w14:textId="77777777" w:rsidR="00D951DF" w:rsidRPr="00D62334" w:rsidRDefault="00E95A2B" w:rsidP="00CE3EB0">
            <w:pPr>
              <w:spacing w:line="240" w:lineRule="auto"/>
              <w:rPr>
                <w:noProof/>
                <w:szCs w:val="22"/>
              </w:rPr>
            </w:pPr>
            <w:r w:rsidRPr="00D62334">
              <w:t>Angst</w:t>
            </w:r>
            <w:r w:rsidRPr="00D62334">
              <w:rPr>
                <w:szCs w:val="22"/>
                <w:vertAlign w:val="superscript"/>
              </w:rPr>
              <w:t>b</w:t>
            </w:r>
          </w:p>
        </w:tc>
        <w:tc>
          <w:tcPr>
            <w:tcW w:w="3096" w:type="dxa"/>
            <w:shd w:val="clear" w:color="auto" w:fill="auto"/>
          </w:tcPr>
          <w:p w14:paraId="36402DDA" w14:textId="77777777" w:rsidR="00D951DF" w:rsidRPr="00D62334" w:rsidRDefault="00E95A2B" w:rsidP="00CE3EB0">
            <w:pPr>
              <w:spacing w:line="240" w:lineRule="auto"/>
              <w:rPr>
                <w:noProof/>
                <w:szCs w:val="22"/>
              </w:rPr>
            </w:pPr>
            <w:r w:rsidRPr="00D62334">
              <w:t>Almindelig</w:t>
            </w:r>
          </w:p>
        </w:tc>
      </w:tr>
      <w:tr w:rsidR="00E95A2B" w:rsidRPr="00D62334" w14:paraId="631129D5" w14:textId="77777777" w:rsidTr="00E203FC">
        <w:tc>
          <w:tcPr>
            <w:tcW w:w="3095" w:type="dxa"/>
            <w:vMerge/>
            <w:tcBorders>
              <w:left w:val="single" w:sz="4" w:space="0" w:color="auto"/>
              <w:right w:val="single" w:sz="4" w:space="0" w:color="auto"/>
            </w:tcBorders>
            <w:shd w:val="clear" w:color="auto" w:fill="auto"/>
          </w:tcPr>
          <w:p w14:paraId="45D594C4"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2DB8F33A" w14:textId="77777777" w:rsidR="00D951DF" w:rsidRPr="00D62334" w:rsidRDefault="00E95A2B" w:rsidP="00CE3EB0">
            <w:pPr>
              <w:spacing w:line="240" w:lineRule="auto"/>
              <w:rPr>
                <w:noProof/>
                <w:szCs w:val="22"/>
              </w:rPr>
            </w:pPr>
            <w:r w:rsidRPr="00D62334">
              <w:t>Hovedpine</w:t>
            </w:r>
            <w:r w:rsidRPr="00D62334">
              <w:rPr>
                <w:szCs w:val="22"/>
                <w:vertAlign w:val="superscript"/>
              </w:rPr>
              <w:t>b</w:t>
            </w:r>
          </w:p>
        </w:tc>
        <w:tc>
          <w:tcPr>
            <w:tcW w:w="3096" w:type="dxa"/>
            <w:shd w:val="clear" w:color="auto" w:fill="auto"/>
          </w:tcPr>
          <w:p w14:paraId="2B57D19C" w14:textId="77777777" w:rsidR="00D951DF" w:rsidRPr="00D62334" w:rsidRDefault="00E95A2B" w:rsidP="00CE3EB0">
            <w:pPr>
              <w:spacing w:line="240" w:lineRule="auto"/>
              <w:rPr>
                <w:noProof/>
                <w:szCs w:val="22"/>
              </w:rPr>
            </w:pPr>
            <w:r w:rsidRPr="00D62334">
              <w:t>Almindelig</w:t>
            </w:r>
          </w:p>
        </w:tc>
      </w:tr>
      <w:tr w:rsidR="00E95A2B" w:rsidRPr="00D62334" w14:paraId="2F955A16" w14:textId="77777777" w:rsidTr="00E203FC">
        <w:tc>
          <w:tcPr>
            <w:tcW w:w="3095" w:type="dxa"/>
            <w:vMerge/>
            <w:tcBorders>
              <w:left w:val="single" w:sz="4" w:space="0" w:color="auto"/>
              <w:right w:val="single" w:sz="4" w:space="0" w:color="auto"/>
            </w:tcBorders>
            <w:shd w:val="clear" w:color="auto" w:fill="auto"/>
          </w:tcPr>
          <w:p w14:paraId="247EBA41"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2CBC1C57" w14:textId="77777777" w:rsidR="00D951DF" w:rsidRPr="00D62334" w:rsidRDefault="00E95A2B" w:rsidP="00CE3EB0">
            <w:pPr>
              <w:spacing w:line="240" w:lineRule="auto"/>
              <w:rPr>
                <w:noProof/>
                <w:szCs w:val="22"/>
              </w:rPr>
            </w:pPr>
            <w:r w:rsidRPr="00D62334">
              <w:t>Migræne</w:t>
            </w:r>
          </w:p>
        </w:tc>
        <w:tc>
          <w:tcPr>
            <w:tcW w:w="3096" w:type="dxa"/>
            <w:shd w:val="clear" w:color="auto" w:fill="auto"/>
          </w:tcPr>
          <w:p w14:paraId="47980F72" w14:textId="77777777" w:rsidR="00D951DF" w:rsidRPr="00D62334" w:rsidRDefault="00E95A2B" w:rsidP="00CE3EB0">
            <w:pPr>
              <w:spacing w:line="240" w:lineRule="auto"/>
              <w:rPr>
                <w:noProof/>
                <w:szCs w:val="22"/>
              </w:rPr>
            </w:pPr>
            <w:r w:rsidRPr="00D62334">
              <w:t>Ikke almindelig</w:t>
            </w:r>
          </w:p>
        </w:tc>
      </w:tr>
      <w:tr w:rsidR="00E95A2B" w:rsidRPr="00D62334" w14:paraId="41F5F98B" w14:textId="77777777" w:rsidTr="00E203FC">
        <w:trPr>
          <w:trHeight w:val="1024"/>
        </w:trPr>
        <w:tc>
          <w:tcPr>
            <w:tcW w:w="3095" w:type="dxa"/>
            <w:vMerge/>
            <w:tcBorders>
              <w:left w:val="single" w:sz="4" w:space="0" w:color="auto"/>
              <w:bottom w:val="single" w:sz="4" w:space="0" w:color="auto"/>
              <w:right w:val="single" w:sz="4" w:space="0" w:color="auto"/>
            </w:tcBorders>
            <w:shd w:val="clear" w:color="auto" w:fill="auto"/>
          </w:tcPr>
          <w:p w14:paraId="0FADD763" w14:textId="77777777" w:rsidR="00D951DF" w:rsidRPr="00D62334" w:rsidRDefault="00D951DF" w:rsidP="00CE3EB0">
            <w:pPr>
              <w:spacing w:line="240" w:lineRule="auto"/>
              <w:rPr>
                <w:noProof/>
                <w:szCs w:val="22"/>
              </w:rPr>
            </w:pPr>
          </w:p>
        </w:tc>
        <w:tc>
          <w:tcPr>
            <w:tcW w:w="3096" w:type="dxa"/>
            <w:tcBorders>
              <w:left w:val="single" w:sz="4" w:space="0" w:color="auto"/>
              <w:bottom w:val="single" w:sz="4" w:space="0" w:color="auto"/>
            </w:tcBorders>
            <w:shd w:val="clear" w:color="auto" w:fill="auto"/>
          </w:tcPr>
          <w:p w14:paraId="1B2C98D4" w14:textId="77777777" w:rsidR="00D951DF" w:rsidRPr="00D62334" w:rsidRDefault="00E95A2B" w:rsidP="00CE3EB0">
            <w:pPr>
              <w:spacing w:line="240" w:lineRule="auto"/>
              <w:rPr>
                <w:noProof/>
                <w:szCs w:val="22"/>
              </w:rPr>
            </w:pPr>
            <w:r w:rsidRPr="00D62334">
              <w:t xml:space="preserve">Serotoninsyndrom (med samtidig brug af serotonerge lægemidler, se </w:t>
            </w:r>
            <w:r w:rsidR="003432AB" w:rsidRPr="00D62334">
              <w:t>pkt.</w:t>
            </w:r>
            <w:r w:rsidR="00653AF9" w:rsidRPr="00D62334">
              <w:t> </w:t>
            </w:r>
            <w:r w:rsidRPr="00D62334">
              <w:t>4.4 og 4.5)</w:t>
            </w:r>
          </w:p>
        </w:tc>
        <w:tc>
          <w:tcPr>
            <w:tcW w:w="3096" w:type="dxa"/>
            <w:tcBorders>
              <w:bottom w:val="single" w:sz="4" w:space="0" w:color="auto"/>
            </w:tcBorders>
            <w:shd w:val="clear" w:color="auto" w:fill="auto"/>
          </w:tcPr>
          <w:p w14:paraId="18EFC8C5" w14:textId="77777777" w:rsidR="00D951DF" w:rsidRPr="00D62334" w:rsidRDefault="00E95A2B" w:rsidP="00CE3EB0">
            <w:pPr>
              <w:spacing w:line="240" w:lineRule="auto"/>
              <w:rPr>
                <w:noProof/>
                <w:szCs w:val="22"/>
              </w:rPr>
            </w:pPr>
            <w:r w:rsidRPr="00D62334">
              <w:t>Ikke kendt</w:t>
            </w:r>
          </w:p>
        </w:tc>
      </w:tr>
      <w:tr w:rsidR="00E95A2B" w:rsidRPr="00D62334" w14:paraId="0DEF8F58" w14:textId="77777777" w:rsidTr="00CE3EB0">
        <w:tc>
          <w:tcPr>
            <w:tcW w:w="3095" w:type="dxa"/>
            <w:tcBorders>
              <w:top w:val="single" w:sz="4" w:space="0" w:color="auto"/>
            </w:tcBorders>
            <w:shd w:val="clear" w:color="auto" w:fill="auto"/>
          </w:tcPr>
          <w:p w14:paraId="14732A62" w14:textId="77777777" w:rsidR="006B0FCC" w:rsidRPr="00D62334" w:rsidRDefault="00E95A2B" w:rsidP="00CE3EB0">
            <w:pPr>
              <w:spacing w:line="240" w:lineRule="auto"/>
              <w:rPr>
                <w:noProof/>
                <w:szCs w:val="22"/>
              </w:rPr>
            </w:pPr>
            <w:r w:rsidRPr="00D62334">
              <w:t>Vaskulære sygdomme</w:t>
            </w:r>
          </w:p>
        </w:tc>
        <w:tc>
          <w:tcPr>
            <w:tcW w:w="3096" w:type="dxa"/>
            <w:shd w:val="clear" w:color="auto" w:fill="auto"/>
          </w:tcPr>
          <w:p w14:paraId="212D9FC2" w14:textId="77777777" w:rsidR="006B0FCC" w:rsidRPr="00D62334" w:rsidRDefault="00E95A2B" w:rsidP="00CE3EB0">
            <w:pPr>
              <w:spacing w:line="240" w:lineRule="auto"/>
              <w:rPr>
                <w:noProof/>
                <w:szCs w:val="22"/>
              </w:rPr>
            </w:pPr>
            <w:r w:rsidRPr="00D62334">
              <w:t>Hypotension</w:t>
            </w:r>
          </w:p>
        </w:tc>
        <w:tc>
          <w:tcPr>
            <w:tcW w:w="3096" w:type="dxa"/>
            <w:shd w:val="clear" w:color="auto" w:fill="auto"/>
          </w:tcPr>
          <w:p w14:paraId="6E56AB1E" w14:textId="77777777" w:rsidR="006B0FCC" w:rsidRPr="00D62334" w:rsidRDefault="00E95A2B" w:rsidP="00CE3EB0">
            <w:pPr>
              <w:spacing w:line="240" w:lineRule="auto"/>
              <w:rPr>
                <w:noProof/>
                <w:szCs w:val="22"/>
              </w:rPr>
            </w:pPr>
            <w:r w:rsidRPr="00D62334">
              <w:t>Ikke almindelig</w:t>
            </w:r>
          </w:p>
        </w:tc>
      </w:tr>
      <w:tr w:rsidR="00E95A2B" w:rsidRPr="00D62334" w14:paraId="16A3BCA4" w14:textId="77777777" w:rsidTr="00CE3EB0">
        <w:tc>
          <w:tcPr>
            <w:tcW w:w="3095" w:type="dxa"/>
            <w:vMerge w:val="restart"/>
            <w:tcBorders>
              <w:top w:val="single" w:sz="4" w:space="0" w:color="auto"/>
            </w:tcBorders>
            <w:shd w:val="clear" w:color="auto" w:fill="auto"/>
          </w:tcPr>
          <w:p w14:paraId="3A5AD6BF" w14:textId="77777777" w:rsidR="006B0FCC" w:rsidRPr="00D62334" w:rsidRDefault="00E95A2B" w:rsidP="00CE3EB0">
            <w:pPr>
              <w:spacing w:line="240" w:lineRule="auto"/>
              <w:rPr>
                <w:noProof/>
                <w:szCs w:val="22"/>
              </w:rPr>
            </w:pPr>
            <w:r w:rsidRPr="00D62334">
              <w:t>Luftveje, thorax og mediastinum</w:t>
            </w:r>
          </w:p>
        </w:tc>
        <w:tc>
          <w:tcPr>
            <w:tcW w:w="3096" w:type="dxa"/>
            <w:shd w:val="clear" w:color="auto" w:fill="auto"/>
          </w:tcPr>
          <w:p w14:paraId="49ED2491" w14:textId="77777777" w:rsidR="006B0FCC" w:rsidRPr="00D62334" w:rsidRDefault="00E95A2B" w:rsidP="00CE3EB0">
            <w:pPr>
              <w:spacing w:line="240" w:lineRule="auto"/>
              <w:rPr>
                <w:noProof/>
                <w:szCs w:val="22"/>
              </w:rPr>
            </w:pPr>
            <w:r w:rsidRPr="00D62334">
              <w:t>Hoste</w:t>
            </w:r>
          </w:p>
        </w:tc>
        <w:tc>
          <w:tcPr>
            <w:tcW w:w="3096" w:type="dxa"/>
            <w:shd w:val="clear" w:color="auto" w:fill="auto"/>
          </w:tcPr>
          <w:p w14:paraId="29A0BDF2" w14:textId="77777777" w:rsidR="006B0FCC" w:rsidRPr="00D62334" w:rsidRDefault="00E95A2B" w:rsidP="00CE3EB0">
            <w:pPr>
              <w:spacing w:line="240" w:lineRule="auto"/>
              <w:rPr>
                <w:noProof/>
                <w:szCs w:val="22"/>
              </w:rPr>
            </w:pPr>
            <w:r w:rsidRPr="00D62334">
              <w:t>Ikke almindelig</w:t>
            </w:r>
          </w:p>
        </w:tc>
      </w:tr>
      <w:tr w:rsidR="00E95A2B" w:rsidRPr="00D62334" w14:paraId="52CFA686" w14:textId="77777777" w:rsidTr="00CE3EB0">
        <w:tc>
          <w:tcPr>
            <w:tcW w:w="3095" w:type="dxa"/>
            <w:vMerge/>
            <w:shd w:val="clear" w:color="auto" w:fill="auto"/>
          </w:tcPr>
          <w:p w14:paraId="22889D3F" w14:textId="77777777" w:rsidR="006B0FCC" w:rsidRPr="00D62334" w:rsidRDefault="006B0FCC" w:rsidP="00CE3EB0">
            <w:pPr>
              <w:spacing w:line="240" w:lineRule="auto"/>
              <w:rPr>
                <w:noProof/>
                <w:szCs w:val="22"/>
              </w:rPr>
            </w:pPr>
          </w:p>
        </w:tc>
        <w:tc>
          <w:tcPr>
            <w:tcW w:w="3096" w:type="dxa"/>
            <w:shd w:val="clear" w:color="auto" w:fill="auto"/>
          </w:tcPr>
          <w:p w14:paraId="6E05402B" w14:textId="77777777" w:rsidR="006B0FCC" w:rsidRPr="00D62334" w:rsidRDefault="00E95A2B" w:rsidP="00CE3EB0">
            <w:pPr>
              <w:spacing w:line="240" w:lineRule="auto"/>
              <w:rPr>
                <w:noProof/>
                <w:szCs w:val="22"/>
              </w:rPr>
            </w:pPr>
            <w:r w:rsidRPr="00D62334">
              <w:t>Tilstoppet næse</w:t>
            </w:r>
          </w:p>
        </w:tc>
        <w:tc>
          <w:tcPr>
            <w:tcW w:w="3096" w:type="dxa"/>
            <w:shd w:val="clear" w:color="auto" w:fill="auto"/>
          </w:tcPr>
          <w:p w14:paraId="5A7B99FF" w14:textId="77777777" w:rsidR="006B0FCC" w:rsidRPr="00D62334" w:rsidRDefault="00E95A2B" w:rsidP="00CE3EB0">
            <w:pPr>
              <w:spacing w:line="240" w:lineRule="auto"/>
              <w:rPr>
                <w:noProof/>
                <w:szCs w:val="22"/>
              </w:rPr>
            </w:pPr>
            <w:r w:rsidRPr="00D62334">
              <w:t>Ikke almindelig</w:t>
            </w:r>
          </w:p>
        </w:tc>
      </w:tr>
      <w:tr w:rsidR="00E95A2B" w:rsidRPr="00D62334" w14:paraId="007A5B77" w14:textId="77777777" w:rsidTr="00CE3EB0">
        <w:tc>
          <w:tcPr>
            <w:tcW w:w="3095" w:type="dxa"/>
            <w:vMerge/>
            <w:tcBorders>
              <w:bottom w:val="single" w:sz="4" w:space="0" w:color="auto"/>
            </w:tcBorders>
            <w:shd w:val="clear" w:color="auto" w:fill="auto"/>
          </w:tcPr>
          <w:p w14:paraId="03344930" w14:textId="77777777" w:rsidR="006B0FCC" w:rsidRPr="00D62334" w:rsidRDefault="006B0FCC" w:rsidP="00CE3EB0">
            <w:pPr>
              <w:spacing w:line="240" w:lineRule="auto"/>
              <w:rPr>
                <w:noProof/>
                <w:szCs w:val="22"/>
              </w:rPr>
            </w:pPr>
          </w:p>
        </w:tc>
        <w:tc>
          <w:tcPr>
            <w:tcW w:w="3096" w:type="dxa"/>
            <w:shd w:val="clear" w:color="auto" w:fill="auto"/>
          </w:tcPr>
          <w:p w14:paraId="07E85623" w14:textId="77777777" w:rsidR="006B0FCC" w:rsidRPr="00D62334" w:rsidRDefault="00E95A2B" w:rsidP="00CE3EB0">
            <w:pPr>
              <w:spacing w:line="240" w:lineRule="auto"/>
              <w:rPr>
                <w:noProof/>
                <w:szCs w:val="22"/>
              </w:rPr>
            </w:pPr>
            <w:r w:rsidRPr="00D62334">
              <w:t>Rhinorrhoea</w:t>
            </w:r>
          </w:p>
        </w:tc>
        <w:tc>
          <w:tcPr>
            <w:tcW w:w="3096" w:type="dxa"/>
            <w:shd w:val="clear" w:color="auto" w:fill="auto"/>
          </w:tcPr>
          <w:p w14:paraId="773D29D2" w14:textId="77777777" w:rsidR="006B0FCC" w:rsidRPr="00D62334" w:rsidRDefault="00E95A2B" w:rsidP="00CE3EB0">
            <w:pPr>
              <w:spacing w:line="240" w:lineRule="auto"/>
              <w:rPr>
                <w:noProof/>
                <w:szCs w:val="22"/>
              </w:rPr>
            </w:pPr>
            <w:r w:rsidRPr="00D62334">
              <w:t>Ikke almindelig</w:t>
            </w:r>
          </w:p>
        </w:tc>
      </w:tr>
      <w:tr w:rsidR="00E95A2B" w:rsidRPr="00D62334" w14:paraId="01E43119" w14:textId="77777777" w:rsidTr="00E203FC">
        <w:tc>
          <w:tcPr>
            <w:tcW w:w="3095" w:type="dxa"/>
            <w:vMerge w:val="restart"/>
            <w:tcBorders>
              <w:top w:val="single" w:sz="4" w:space="0" w:color="auto"/>
              <w:left w:val="single" w:sz="4" w:space="0" w:color="auto"/>
              <w:right w:val="single" w:sz="4" w:space="0" w:color="auto"/>
            </w:tcBorders>
            <w:shd w:val="clear" w:color="auto" w:fill="auto"/>
          </w:tcPr>
          <w:p w14:paraId="71138413" w14:textId="77777777" w:rsidR="00D951DF" w:rsidRPr="00D62334" w:rsidRDefault="00E95A2B" w:rsidP="00CE3EB0">
            <w:pPr>
              <w:spacing w:line="240" w:lineRule="auto"/>
              <w:rPr>
                <w:noProof/>
                <w:szCs w:val="22"/>
              </w:rPr>
            </w:pPr>
            <w:r w:rsidRPr="00D62334">
              <w:t>Mave-tarm-kanalen</w:t>
            </w:r>
          </w:p>
        </w:tc>
        <w:tc>
          <w:tcPr>
            <w:tcW w:w="3096" w:type="dxa"/>
            <w:tcBorders>
              <w:left w:val="single" w:sz="4" w:space="0" w:color="auto"/>
            </w:tcBorders>
            <w:shd w:val="clear" w:color="auto" w:fill="auto"/>
          </w:tcPr>
          <w:p w14:paraId="14BEAE50" w14:textId="77777777" w:rsidR="00D951DF" w:rsidRPr="00D62334" w:rsidRDefault="00E95A2B" w:rsidP="00CE3EB0">
            <w:pPr>
              <w:spacing w:line="240" w:lineRule="auto"/>
              <w:rPr>
                <w:noProof/>
                <w:szCs w:val="22"/>
              </w:rPr>
            </w:pPr>
            <w:r w:rsidRPr="00D62334">
              <w:t>Misfarvet fæces</w:t>
            </w:r>
          </w:p>
        </w:tc>
        <w:tc>
          <w:tcPr>
            <w:tcW w:w="3096" w:type="dxa"/>
            <w:shd w:val="clear" w:color="auto" w:fill="auto"/>
          </w:tcPr>
          <w:p w14:paraId="7231F72B" w14:textId="77777777" w:rsidR="00D951DF" w:rsidRPr="00D62334" w:rsidRDefault="00E95A2B" w:rsidP="00CE3EB0">
            <w:pPr>
              <w:spacing w:line="240" w:lineRule="auto"/>
              <w:rPr>
                <w:noProof/>
                <w:szCs w:val="22"/>
              </w:rPr>
            </w:pPr>
            <w:r w:rsidRPr="00D62334">
              <w:t>Meget almindelig</w:t>
            </w:r>
          </w:p>
        </w:tc>
      </w:tr>
      <w:tr w:rsidR="00E95A2B" w:rsidRPr="00D62334" w14:paraId="42C8384A" w14:textId="77777777" w:rsidTr="00E203FC">
        <w:tc>
          <w:tcPr>
            <w:tcW w:w="3095" w:type="dxa"/>
            <w:vMerge/>
            <w:tcBorders>
              <w:left w:val="single" w:sz="4" w:space="0" w:color="auto"/>
              <w:right w:val="single" w:sz="4" w:space="0" w:color="auto"/>
            </w:tcBorders>
            <w:shd w:val="clear" w:color="auto" w:fill="auto"/>
          </w:tcPr>
          <w:p w14:paraId="2A3C44F4"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652E194F" w14:textId="77777777" w:rsidR="00D951DF" w:rsidRPr="00D62334" w:rsidRDefault="00E95A2B" w:rsidP="00CE3EB0">
            <w:pPr>
              <w:spacing w:line="240" w:lineRule="auto"/>
              <w:rPr>
                <w:noProof/>
                <w:szCs w:val="22"/>
              </w:rPr>
            </w:pPr>
            <w:r w:rsidRPr="00D62334">
              <w:t>Mavesmerter</w:t>
            </w:r>
          </w:p>
        </w:tc>
        <w:tc>
          <w:tcPr>
            <w:tcW w:w="3096" w:type="dxa"/>
            <w:shd w:val="clear" w:color="auto" w:fill="auto"/>
          </w:tcPr>
          <w:p w14:paraId="348DE648" w14:textId="77777777" w:rsidR="00D951DF" w:rsidRPr="00D62334" w:rsidRDefault="00E95A2B" w:rsidP="00CE3EB0">
            <w:pPr>
              <w:spacing w:line="240" w:lineRule="auto"/>
              <w:rPr>
                <w:noProof/>
                <w:szCs w:val="22"/>
              </w:rPr>
            </w:pPr>
            <w:r w:rsidRPr="00D62334">
              <w:t>Almindelig</w:t>
            </w:r>
          </w:p>
        </w:tc>
      </w:tr>
      <w:tr w:rsidR="00E95A2B" w:rsidRPr="00D62334" w14:paraId="060963E2" w14:textId="77777777" w:rsidTr="00E203FC">
        <w:tc>
          <w:tcPr>
            <w:tcW w:w="3095" w:type="dxa"/>
            <w:vMerge/>
            <w:tcBorders>
              <w:left w:val="single" w:sz="4" w:space="0" w:color="auto"/>
              <w:right w:val="single" w:sz="4" w:space="0" w:color="auto"/>
            </w:tcBorders>
            <w:shd w:val="clear" w:color="auto" w:fill="auto"/>
          </w:tcPr>
          <w:p w14:paraId="16244A73"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0948CFE8" w14:textId="77777777" w:rsidR="00D951DF" w:rsidRPr="00D62334" w:rsidRDefault="00E95A2B" w:rsidP="00CE3EB0">
            <w:pPr>
              <w:spacing w:line="240" w:lineRule="auto"/>
              <w:rPr>
                <w:noProof/>
                <w:szCs w:val="22"/>
              </w:rPr>
            </w:pPr>
            <w:r w:rsidRPr="00D62334">
              <w:t>Opkastning</w:t>
            </w:r>
            <w:r w:rsidRPr="00D62334">
              <w:rPr>
                <w:szCs w:val="22"/>
                <w:vertAlign w:val="superscript"/>
              </w:rPr>
              <w:t>c</w:t>
            </w:r>
          </w:p>
        </w:tc>
        <w:tc>
          <w:tcPr>
            <w:tcW w:w="3096" w:type="dxa"/>
            <w:shd w:val="clear" w:color="auto" w:fill="auto"/>
          </w:tcPr>
          <w:p w14:paraId="495CBE9D" w14:textId="77777777" w:rsidR="00D951DF" w:rsidRPr="00D62334" w:rsidRDefault="00E95A2B" w:rsidP="00CE3EB0">
            <w:pPr>
              <w:spacing w:line="240" w:lineRule="auto"/>
              <w:rPr>
                <w:noProof/>
                <w:szCs w:val="22"/>
              </w:rPr>
            </w:pPr>
            <w:r w:rsidRPr="00D62334">
              <w:t>Almindelig</w:t>
            </w:r>
          </w:p>
        </w:tc>
      </w:tr>
      <w:tr w:rsidR="00E95A2B" w:rsidRPr="00D62334" w14:paraId="1943C4D1" w14:textId="77777777" w:rsidTr="00E203FC">
        <w:tc>
          <w:tcPr>
            <w:tcW w:w="3095" w:type="dxa"/>
            <w:vMerge/>
            <w:tcBorders>
              <w:left w:val="single" w:sz="4" w:space="0" w:color="auto"/>
              <w:right w:val="single" w:sz="4" w:space="0" w:color="auto"/>
            </w:tcBorders>
            <w:shd w:val="clear" w:color="auto" w:fill="auto"/>
          </w:tcPr>
          <w:p w14:paraId="31497639"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6A49271F" w14:textId="77777777" w:rsidR="00D951DF" w:rsidRPr="00D62334" w:rsidRDefault="00E95A2B" w:rsidP="00CE3EB0">
            <w:pPr>
              <w:spacing w:line="240" w:lineRule="auto"/>
              <w:rPr>
                <w:noProof/>
                <w:szCs w:val="22"/>
              </w:rPr>
            </w:pPr>
            <w:r w:rsidRPr="00D62334">
              <w:t>Kvalme</w:t>
            </w:r>
            <w:r w:rsidRPr="00D62334">
              <w:rPr>
                <w:szCs w:val="22"/>
                <w:vertAlign w:val="superscript"/>
              </w:rPr>
              <w:t>c</w:t>
            </w:r>
          </w:p>
        </w:tc>
        <w:tc>
          <w:tcPr>
            <w:tcW w:w="3096" w:type="dxa"/>
            <w:shd w:val="clear" w:color="auto" w:fill="auto"/>
          </w:tcPr>
          <w:p w14:paraId="136EB5DE" w14:textId="77777777" w:rsidR="00D951DF" w:rsidRPr="00D62334" w:rsidRDefault="00E95A2B" w:rsidP="00CE3EB0">
            <w:pPr>
              <w:spacing w:line="240" w:lineRule="auto"/>
              <w:rPr>
                <w:noProof/>
                <w:szCs w:val="22"/>
              </w:rPr>
            </w:pPr>
            <w:r w:rsidRPr="00D62334">
              <w:t>Almindelig</w:t>
            </w:r>
          </w:p>
        </w:tc>
      </w:tr>
      <w:tr w:rsidR="00E95A2B" w:rsidRPr="00D62334" w14:paraId="3E1D8F63" w14:textId="77777777" w:rsidTr="00E203FC">
        <w:tc>
          <w:tcPr>
            <w:tcW w:w="3095" w:type="dxa"/>
            <w:vMerge/>
            <w:tcBorders>
              <w:left w:val="single" w:sz="4" w:space="0" w:color="auto"/>
              <w:right w:val="single" w:sz="4" w:space="0" w:color="auto"/>
            </w:tcBorders>
            <w:shd w:val="clear" w:color="auto" w:fill="auto"/>
          </w:tcPr>
          <w:p w14:paraId="57E23E1F"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1D760DF2" w14:textId="77777777" w:rsidR="00D951DF" w:rsidRPr="00D62334" w:rsidRDefault="00E95A2B" w:rsidP="00CE3EB0">
            <w:pPr>
              <w:spacing w:line="240" w:lineRule="auto"/>
              <w:rPr>
                <w:noProof/>
                <w:szCs w:val="22"/>
              </w:rPr>
            </w:pPr>
            <w:r w:rsidRPr="00D62334">
              <w:t xml:space="preserve">Hæmatemese </w:t>
            </w:r>
          </w:p>
        </w:tc>
        <w:tc>
          <w:tcPr>
            <w:tcW w:w="3096" w:type="dxa"/>
            <w:shd w:val="clear" w:color="auto" w:fill="auto"/>
          </w:tcPr>
          <w:p w14:paraId="5501B8DB" w14:textId="77777777" w:rsidR="00D951DF" w:rsidRPr="00D62334" w:rsidRDefault="00E95A2B" w:rsidP="00CE3EB0">
            <w:pPr>
              <w:spacing w:line="240" w:lineRule="auto"/>
              <w:rPr>
                <w:noProof/>
                <w:szCs w:val="22"/>
              </w:rPr>
            </w:pPr>
            <w:r w:rsidRPr="00D62334">
              <w:t>Ikke almindelig</w:t>
            </w:r>
          </w:p>
        </w:tc>
      </w:tr>
      <w:tr w:rsidR="00E95A2B" w:rsidRPr="00D62334" w14:paraId="0A913A04" w14:textId="77777777" w:rsidTr="00E203FC">
        <w:tc>
          <w:tcPr>
            <w:tcW w:w="3095" w:type="dxa"/>
            <w:vMerge/>
            <w:tcBorders>
              <w:left w:val="single" w:sz="4" w:space="0" w:color="auto"/>
              <w:right w:val="single" w:sz="4" w:space="0" w:color="auto"/>
            </w:tcBorders>
            <w:shd w:val="clear" w:color="auto" w:fill="auto"/>
          </w:tcPr>
          <w:p w14:paraId="0F129D0A"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581F3477" w14:textId="77777777" w:rsidR="00D951DF" w:rsidRPr="00D62334" w:rsidRDefault="00E95A2B" w:rsidP="00CE3EB0">
            <w:pPr>
              <w:spacing w:line="240" w:lineRule="auto"/>
              <w:rPr>
                <w:noProof/>
                <w:szCs w:val="22"/>
              </w:rPr>
            </w:pPr>
            <w:r w:rsidRPr="00D62334">
              <w:t>Diarré</w:t>
            </w:r>
          </w:p>
        </w:tc>
        <w:tc>
          <w:tcPr>
            <w:tcW w:w="3096" w:type="dxa"/>
            <w:shd w:val="clear" w:color="auto" w:fill="auto"/>
          </w:tcPr>
          <w:p w14:paraId="402C9D09" w14:textId="77777777" w:rsidR="00D951DF" w:rsidRPr="00D62334" w:rsidRDefault="00E95A2B" w:rsidP="00CE3EB0">
            <w:pPr>
              <w:spacing w:line="240" w:lineRule="auto"/>
              <w:rPr>
                <w:noProof/>
                <w:szCs w:val="22"/>
              </w:rPr>
            </w:pPr>
            <w:r w:rsidRPr="00D62334">
              <w:t>Ikke almindelig</w:t>
            </w:r>
          </w:p>
        </w:tc>
      </w:tr>
      <w:tr w:rsidR="00E95A2B" w:rsidRPr="00D62334" w14:paraId="27FE22BB" w14:textId="77777777" w:rsidTr="00E203FC">
        <w:tc>
          <w:tcPr>
            <w:tcW w:w="3095" w:type="dxa"/>
            <w:vMerge/>
            <w:tcBorders>
              <w:left w:val="single" w:sz="4" w:space="0" w:color="auto"/>
              <w:bottom w:val="single" w:sz="4" w:space="0" w:color="auto"/>
              <w:right w:val="single" w:sz="4" w:space="0" w:color="auto"/>
            </w:tcBorders>
            <w:shd w:val="clear" w:color="auto" w:fill="auto"/>
          </w:tcPr>
          <w:p w14:paraId="006B5378" w14:textId="77777777" w:rsidR="00D951DF" w:rsidRPr="00D62334" w:rsidRDefault="00D951DF" w:rsidP="00CE3EB0">
            <w:pPr>
              <w:spacing w:line="240" w:lineRule="auto"/>
              <w:rPr>
                <w:noProof/>
                <w:szCs w:val="22"/>
              </w:rPr>
            </w:pPr>
          </w:p>
        </w:tc>
        <w:tc>
          <w:tcPr>
            <w:tcW w:w="3096" w:type="dxa"/>
            <w:tcBorders>
              <w:left w:val="single" w:sz="4" w:space="0" w:color="auto"/>
            </w:tcBorders>
            <w:shd w:val="clear" w:color="auto" w:fill="auto"/>
          </w:tcPr>
          <w:p w14:paraId="306DD5EC" w14:textId="77777777" w:rsidR="00D951DF" w:rsidRPr="00D62334" w:rsidRDefault="00E95A2B" w:rsidP="00CE3EB0">
            <w:pPr>
              <w:spacing w:line="240" w:lineRule="auto"/>
              <w:rPr>
                <w:noProof/>
                <w:szCs w:val="22"/>
              </w:rPr>
            </w:pPr>
            <w:r w:rsidRPr="00D62334">
              <w:t xml:space="preserve">Abdominalt ubehag </w:t>
            </w:r>
          </w:p>
        </w:tc>
        <w:tc>
          <w:tcPr>
            <w:tcW w:w="3096" w:type="dxa"/>
            <w:shd w:val="clear" w:color="auto" w:fill="auto"/>
          </w:tcPr>
          <w:p w14:paraId="00B4827A" w14:textId="77777777" w:rsidR="00D951DF" w:rsidRPr="00D62334" w:rsidRDefault="00E95A2B" w:rsidP="00CE3EB0">
            <w:pPr>
              <w:spacing w:line="240" w:lineRule="auto"/>
              <w:rPr>
                <w:noProof/>
                <w:szCs w:val="22"/>
              </w:rPr>
            </w:pPr>
            <w:r w:rsidRPr="00D62334">
              <w:t>Ikke almindelig</w:t>
            </w:r>
          </w:p>
        </w:tc>
      </w:tr>
      <w:tr w:rsidR="00E95A2B" w:rsidRPr="00D62334" w14:paraId="5655B10D"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5B8715B2" w14:textId="77777777" w:rsidR="00F5625B" w:rsidRPr="00D62334" w:rsidRDefault="00E95A2B" w:rsidP="00CE3EB0">
            <w:pPr>
              <w:spacing w:line="240" w:lineRule="auto"/>
              <w:rPr>
                <w:noProof/>
                <w:szCs w:val="22"/>
              </w:rPr>
            </w:pPr>
            <w:r w:rsidRPr="00D62334">
              <w:t>Hud og subkutane væv</w:t>
            </w:r>
          </w:p>
        </w:tc>
        <w:tc>
          <w:tcPr>
            <w:tcW w:w="3096" w:type="dxa"/>
            <w:tcBorders>
              <w:left w:val="single" w:sz="4" w:space="0" w:color="auto"/>
            </w:tcBorders>
            <w:shd w:val="clear" w:color="auto" w:fill="auto"/>
          </w:tcPr>
          <w:p w14:paraId="68582C5F" w14:textId="77777777" w:rsidR="00F5625B" w:rsidRPr="00D62334" w:rsidRDefault="00E95A2B" w:rsidP="00CE3EB0">
            <w:pPr>
              <w:spacing w:line="240" w:lineRule="auto"/>
              <w:rPr>
                <w:noProof/>
                <w:szCs w:val="22"/>
              </w:rPr>
            </w:pPr>
            <w:r w:rsidRPr="00D62334">
              <w:t>Misfarvning af huden (blå)</w:t>
            </w:r>
            <w:r w:rsidRPr="00D62334">
              <w:rPr>
                <w:szCs w:val="22"/>
                <w:vertAlign w:val="superscript"/>
              </w:rPr>
              <w:t>b,c</w:t>
            </w:r>
          </w:p>
        </w:tc>
        <w:tc>
          <w:tcPr>
            <w:tcW w:w="3096" w:type="dxa"/>
            <w:shd w:val="clear" w:color="auto" w:fill="auto"/>
          </w:tcPr>
          <w:p w14:paraId="19AB2922" w14:textId="77777777" w:rsidR="00F5625B" w:rsidRPr="00D62334" w:rsidRDefault="00E95A2B" w:rsidP="00CE3EB0">
            <w:pPr>
              <w:spacing w:line="240" w:lineRule="auto"/>
              <w:rPr>
                <w:noProof/>
                <w:szCs w:val="22"/>
              </w:rPr>
            </w:pPr>
            <w:r w:rsidRPr="00D62334">
              <w:t>Meget almindelig</w:t>
            </w:r>
          </w:p>
        </w:tc>
      </w:tr>
      <w:tr w:rsidR="00E95A2B" w:rsidRPr="00D62334" w14:paraId="0ED17DE3" w14:textId="77777777" w:rsidTr="00E203FC">
        <w:tc>
          <w:tcPr>
            <w:tcW w:w="3095" w:type="dxa"/>
            <w:vMerge/>
            <w:tcBorders>
              <w:left w:val="single" w:sz="4" w:space="0" w:color="auto"/>
              <w:right w:val="single" w:sz="4" w:space="0" w:color="auto"/>
            </w:tcBorders>
            <w:shd w:val="clear" w:color="auto" w:fill="auto"/>
          </w:tcPr>
          <w:p w14:paraId="3076264D"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3FA82500" w14:textId="77777777" w:rsidR="00F5625B" w:rsidRPr="00D62334" w:rsidRDefault="00E95A2B" w:rsidP="00CE3EB0">
            <w:pPr>
              <w:spacing w:line="240" w:lineRule="auto"/>
              <w:rPr>
                <w:noProof/>
                <w:szCs w:val="22"/>
              </w:rPr>
            </w:pPr>
            <w:r w:rsidRPr="00D62334">
              <w:t>Sved</w:t>
            </w:r>
            <w:r w:rsidRPr="00D62334">
              <w:rPr>
                <w:szCs w:val="22"/>
                <w:vertAlign w:val="superscript"/>
              </w:rPr>
              <w:t>b</w:t>
            </w:r>
          </w:p>
        </w:tc>
        <w:tc>
          <w:tcPr>
            <w:tcW w:w="3096" w:type="dxa"/>
            <w:shd w:val="clear" w:color="auto" w:fill="auto"/>
          </w:tcPr>
          <w:p w14:paraId="30A0405A" w14:textId="77777777" w:rsidR="00F5625B" w:rsidRPr="00D62334" w:rsidRDefault="00E95A2B" w:rsidP="00CE3EB0">
            <w:pPr>
              <w:spacing w:line="240" w:lineRule="auto"/>
              <w:rPr>
                <w:noProof/>
                <w:szCs w:val="22"/>
              </w:rPr>
            </w:pPr>
            <w:r w:rsidRPr="00D62334">
              <w:t>Meget almindelig</w:t>
            </w:r>
          </w:p>
        </w:tc>
      </w:tr>
      <w:tr w:rsidR="00E95A2B" w:rsidRPr="00D62334" w14:paraId="75EC8B38" w14:textId="77777777" w:rsidTr="00E203FC">
        <w:tc>
          <w:tcPr>
            <w:tcW w:w="3095" w:type="dxa"/>
            <w:vMerge/>
            <w:tcBorders>
              <w:left w:val="single" w:sz="4" w:space="0" w:color="auto"/>
              <w:right w:val="single" w:sz="4" w:space="0" w:color="auto"/>
            </w:tcBorders>
            <w:shd w:val="clear" w:color="auto" w:fill="auto"/>
          </w:tcPr>
          <w:p w14:paraId="15D721FE"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793FCD69" w14:textId="77777777" w:rsidR="00F5625B" w:rsidRPr="00D62334" w:rsidRDefault="00E95A2B" w:rsidP="00CE3EB0">
            <w:pPr>
              <w:spacing w:line="240" w:lineRule="auto"/>
              <w:rPr>
                <w:noProof/>
                <w:szCs w:val="22"/>
              </w:rPr>
            </w:pPr>
            <w:r w:rsidRPr="00D62334">
              <w:t xml:space="preserve">Blodudtrædninger </w:t>
            </w:r>
          </w:p>
        </w:tc>
        <w:tc>
          <w:tcPr>
            <w:tcW w:w="3096" w:type="dxa"/>
            <w:shd w:val="clear" w:color="auto" w:fill="auto"/>
          </w:tcPr>
          <w:p w14:paraId="1FB82191" w14:textId="77777777" w:rsidR="00F5625B" w:rsidRPr="00D62334" w:rsidRDefault="00E95A2B" w:rsidP="00CE3EB0">
            <w:pPr>
              <w:spacing w:line="240" w:lineRule="auto"/>
              <w:rPr>
                <w:noProof/>
                <w:szCs w:val="22"/>
              </w:rPr>
            </w:pPr>
            <w:r w:rsidRPr="00D62334">
              <w:t>Ikke almindelig</w:t>
            </w:r>
          </w:p>
        </w:tc>
      </w:tr>
      <w:tr w:rsidR="00E95A2B" w:rsidRPr="00D62334" w14:paraId="17496040" w14:textId="77777777" w:rsidTr="00E203FC">
        <w:tc>
          <w:tcPr>
            <w:tcW w:w="3095" w:type="dxa"/>
            <w:vMerge/>
            <w:tcBorders>
              <w:left w:val="single" w:sz="4" w:space="0" w:color="auto"/>
              <w:right w:val="single" w:sz="4" w:space="0" w:color="auto"/>
            </w:tcBorders>
            <w:shd w:val="clear" w:color="auto" w:fill="auto"/>
          </w:tcPr>
          <w:p w14:paraId="0EA5D17E"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0A6282DA" w14:textId="77777777" w:rsidR="00F5625B" w:rsidRPr="00D62334" w:rsidRDefault="00E95A2B" w:rsidP="00CE3EB0">
            <w:pPr>
              <w:spacing w:line="240" w:lineRule="auto"/>
              <w:rPr>
                <w:noProof/>
                <w:szCs w:val="22"/>
              </w:rPr>
            </w:pPr>
            <w:r w:rsidRPr="00D62334">
              <w:t xml:space="preserve">Nattesved </w:t>
            </w:r>
          </w:p>
        </w:tc>
        <w:tc>
          <w:tcPr>
            <w:tcW w:w="3096" w:type="dxa"/>
            <w:shd w:val="clear" w:color="auto" w:fill="auto"/>
          </w:tcPr>
          <w:p w14:paraId="0042A1E4" w14:textId="77777777" w:rsidR="00F5625B" w:rsidRPr="00D62334" w:rsidRDefault="00E95A2B" w:rsidP="00CE3EB0">
            <w:pPr>
              <w:spacing w:line="240" w:lineRule="auto"/>
              <w:rPr>
                <w:noProof/>
                <w:szCs w:val="22"/>
              </w:rPr>
            </w:pPr>
            <w:r w:rsidRPr="00D62334">
              <w:t>Ikke almindelig</w:t>
            </w:r>
          </w:p>
        </w:tc>
      </w:tr>
      <w:tr w:rsidR="00E95A2B" w:rsidRPr="00D62334" w14:paraId="566A4A3C" w14:textId="77777777" w:rsidTr="00E203FC">
        <w:tc>
          <w:tcPr>
            <w:tcW w:w="3095" w:type="dxa"/>
            <w:vMerge/>
            <w:tcBorders>
              <w:left w:val="single" w:sz="4" w:space="0" w:color="auto"/>
              <w:right w:val="single" w:sz="4" w:space="0" w:color="auto"/>
            </w:tcBorders>
            <w:shd w:val="clear" w:color="auto" w:fill="auto"/>
          </w:tcPr>
          <w:p w14:paraId="74FE4879"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5A2F2E44" w14:textId="77777777" w:rsidR="00F5625B" w:rsidRPr="00D62334" w:rsidRDefault="00E95A2B" w:rsidP="00CE3EB0">
            <w:pPr>
              <w:spacing w:line="240" w:lineRule="auto"/>
              <w:rPr>
                <w:noProof/>
                <w:szCs w:val="22"/>
              </w:rPr>
            </w:pPr>
            <w:r w:rsidRPr="00D62334">
              <w:t>Kløe</w:t>
            </w:r>
          </w:p>
        </w:tc>
        <w:tc>
          <w:tcPr>
            <w:tcW w:w="3096" w:type="dxa"/>
            <w:shd w:val="clear" w:color="auto" w:fill="auto"/>
          </w:tcPr>
          <w:p w14:paraId="5F0ED0BA" w14:textId="77777777" w:rsidR="00F5625B" w:rsidRPr="00D62334" w:rsidRDefault="00E95A2B" w:rsidP="00CE3EB0">
            <w:pPr>
              <w:spacing w:line="240" w:lineRule="auto"/>
              <w:rPr>
                <w:noProof/>
                <w:szCs w:val="22"/>
              </w:rPr>
            </w:pPr>
            <w:r w:rsidRPr="00D62334">
              <w:t>Ikke almindelig</w:t>
            </w:r>
          </w:p>
        </w:tc>
      </w:tr>
      <w:tr w:rsidR="00E95A2B" w:rsidRPr="00D62334" w14:paraId="732CBD7A" w14:textId="77777777" w:rsidTr="00E203FC">
        <w:tc>
          <w:tcPr>
            <w:tcW w:w="3095" w:type="dxa"/>
            <w:vMerge/>
            <w:tcBorders>
              <w:left w:val="single" w:sz="4" w:space="0" w:color="auto"/>
              <w:right w:val="single" w:sz="4" w:space="0" w:color="auto"/>
            </w:tcBorders>
            <w:shd w:val="clear" w:color="auto" w:fill="auto"/>
          </w:tcPr>
          <w:p w14:paraId="46AEB165"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36D8421D" w14:textId="77777777" w:rsidR="00F5625B" w:rsidRPr="00D62334" w:rsidRDefault="00E95A2B" w:rsidP="00CE3EB0">
            <w:pPr>
              <w:spacing w:line="240" w:lineRule="auto"/>
              <w:rPr>
                <w:noProof/>
                <w:szCs w:val="22"/>
              </w:rPr>
            </w:pPr>
            <w:r w:rsidRPr="00D62334">
              <w:t>Udslæt</w:t>
            </w:r>
          </w:p>
        </w:tc>
        <w:tc>
          <w:tcPr>
            <w:tcW w:w="3096" w:type="dxa"/>
            <w:shd w:val="clear" w:color="auto" w:fill="auto"/>
          </w:tcPr>
          <w:p w14:paraId="216D24E2" w14:textId="77777777" w:rsidR="00F5625B" w:rsidRPr="00D62334" w:rsidRDefault="00E95A2B" w:rsidP="00CE3EB0">
            <w:pPr>
              <w:spacing w:line="240" w:lineRule="auto"/>
              <w:rPr>
                <w:noProof/>
                <w:szCs w:val="22"/>
              </w:rPr>
            </w:pPr>
            <w:r w:rsidRPr="00D62334">
              <w:t>Ikke almindelig</w:t>
            </w:r>
          </w:p>
        </w:tc>
      </w:tr>
      <w:tr w:rsidR="00E95A2B" w:rsidRPr="00D62334" w14:paraId="2B98D121" w14:textId="77777777" w:rsidTr="00D534FC">
        <w:tc>
          <w:tcPr>
            <w:tcW w:w="3095" w:type="dxa"/>
            <w:vMerge/>
            <w:tcBorders>
              <w:left w:val="single" w:sz="4" w:space="0" w:color="auto"/>
              <w:right w:val="single" w:sz="4" w:space="0" w:color="auto"/>
            </w:tcBorders>
            <w:shd w:val="clear" w:color="auto" w:fill="auto"/>
          </w:tcPr>
          <w:p w14:paraId="166DE72F"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114AC547" w14:textId="77777777" w:rsidR="00F5625B" w:rsidRPr="00D62334" w:rsidRDefault="00E95A2B" w:rsidP="00CE3EB0">
            <w:pPr>
              <w:spacing w:line="240" w:lineRule="auto"/>
              <w:rPr>
                <w:noProof/>
                <w:szCs w:val="22"/>
              </w:rPr>
            </w:pPr>
            <w:r w:rsidRPr="00D62334">
              <w:t>Telangiektasi</w:t>
            </w:r>
          </w:p>
        </w:tc>
        <w:tc>
          <w:tcPr>
            <w:tcW w:w="3096" w:type="dxa"/>
            <w:shd w:val="clear" w:color="auto" w:fill="auto"/>
          </w:tcPr>
          <w:p w14:paraId="7C7EE80A" w14:textId="77777777" w:rsidR="00F5625B" w:rsidRPr="00D62334" w:rsidRDefault="00E95A2B" w:rsidP="00CE3EB0">
            <w:pPr>
              <w:spacing w:line="240" w:lineRule="auto"/>
              <w:rPr>
                <w:noProof/>
                <w:szCs w:val="22"/>
              </w:rPr>
            </w:pPr>
            <w:r w:rsidRPr="00D62334">
              <w:t>Ikke almindelig</w:t>
            </w:r>
          </w:p>
        </w:tc>
      </w:tr>
      <w:tr w:rsidR="00E95A2B" w:rsidRPr="00D62334" w14:paraId="5F6B305E" w14:textId="77777777" w:rsidTr="00E203FC">
        <w:tc>
          <w:tcPr>
            <w:tcW w:w="3095" w:type="dxa"/>
            <w:vMerge/>
            <w:tcBorders>
              <w:left w:val="single" w:sz="4" w:space="0" w:color="auto"/>
              <w:bottom w:val="single" w:sz="4" w:space="0" w:color="auto"/>
              <w:right w:val="single" w:sz="4" w:space="0" w:color="auto"/>
            </w:tcBorders>
            <w:shd w:val="clear" w:color="auto" w:fill="auto"/>
          </w:tcPr>
          <w:p w14:paraId="209B9E74" w14:textId="77777777" w:rsidR="00F5625B" w:rsidRPr="00D62334" w:rsidRDefault="00F5625B" w:rsidP="00CE3EB0">
            <w:pPr>
              <w:spacing w:line="240" w:lineRule="auto"/>
              <w:rPr>
                <w:noProof/>
                <w:szCs w:val="22"/>
              </w:rPr>
            </w:pPr>
          </w:p>
        </w:tc>
        <w:tc>
          <w:tcPr>
            <w:tcW w:w="3096" w:type="dxa"/>
            <w:tcBorders>
              <w:left w:val="single" w:sz="4" w:space="0" w:color="auto"/>
            </w:tcBorders>
            <w:shd w:val="clear" w:color="auto" w:fill="auto"/>
          </w:tcPr>
          <w:p w14:paraId="0D1A9C37" w14:textId="77777777" w:rsidR="00F5625B" w:rsidRPr="00D62334" w:rsidRDefault="00E95A2B" w:rsidP="00CE3EB0">
            <w:pPr>
              <w:spacing w:line="240" w:lineRule="auto"/>
              <w:rPr>
                <w:noProof/>
                <w:szCs w:val="22"/>
              </w:rPr>
            </w:pPr>
            <w:r w:rsidRPr="00D62334">
              <w:t>Lysfølsomhed</w:t>
            </w:r>
          </w:p>
        </w:tc>
        <w:tc>
          <w:tcPr>
            <w:tcW w:w="3096" w:type="dxa"/>
            <w:shd w:val="clear" w:color="auto" w:fill="auto"/>
          </w:tcPr>
          <w:p w14:paraId="50E795D0" w14:textId="77777777" w:rsidR="00F5625B" w:rsidRPr="00D62334" w:rsidRDefault="00E95A2B" w:rsidP="00CE3EB0">
            <w:pPr>
              <w:spacing w:line="240" w:lineRule="auto"/>
              <w:rPr>
                <w:noProof/>
                <w:szCs w:val="22"/>
              </w:rPr>
            </w:pPr>
            <w:r w:rsidRPr="00D62334">
              <w:t>Ikke kendt</w:t>
            </w:r>
          </w:p>
        </w:tc>
      </w:tr>
      <w:tr w:rsidR="00E95A2B" w:rsidRPr="00D62334" w14:paraId="3D31FDDD" w14:textId="77777777" w:rsidTr="00CE3EB0">
        <w:tc>
          <w:tcPr>
            <w:tcW w:w="3095" w:type="dxa"/>
            <w:vMerge w:val="restart"/>
            <w:tcBorders>
              <w:top w:val="single" w:sz="4" w:space="0" w:color="auto"/>
              <w:left w:val="single" w:sz="4" w:space="0" w:color="auto"/>
              <w:right w:val="single" w:sz="4" w:space="0" w:color="auto"/>
            </w:tcBorders>
            <w:shd w:val="clear" w:color="auto" w:fill="auto"/>
          </w:tcPr>
          <w:p w14:paraId="2E2B5DE4" w14:textId="77777777" w:rsidR="006B0FCC" w:rsidRPr="00D62334" w:rsidRDefault="00E95A2B" w:rsidP="00CE3EB0">
            <w:pPr>
              <w:spacing w:line="240" w:lineRule="auto"/>
              <w:rPr>
                <w:noProof/>
                <w:szCs w:val="22"/>
              </w:rPr>
            </w:pPr>
            <w:r w:rsidRPr="00D62334">
              <w:t>Knogler, led, muskler og bindevæv</w:t>
            </w:r>
          </w:p>
        </w:tc>
        <w:tc>
          <w:tcPr>
            <w:tcW w:w="3096" w:type="dxa"/>
            <w:tcBorders>
              <w:left w:val="single" w:sz="4" w:space="0" w:color="auto"/>
            </w:tcBorders>
            <w:shd w:val="clear" w:color="auto" w:fill="auto"/>
          </w:tcPr>
          <w:p w14:paraId="50BDC234" w14:textId="77777777" w:rsidR="006B0FCC" w:rsidRPr="00D62334" w:rsidRDefault="00E95A2B" w:rsidP="00CE3EB0">
            <w:pPr>
              <w:spacing w:line="240" w:lineRule="auto"/>
              <w:rPr>
                <w:noProof/>
                <w:szCs w:val="22"/>
              </w:rPr>
            </w:pPr>
            <w:r w:rsidRPr="00D62334">
              <w:t>Smerter i ekstremitet</w:t>
            </w:r>
            <w:r w:rsidRPr="00D62334">
              <w:rPr>
                <w:szCs w:val="22"/>
                <w:vertAlign w:val="superscript"/>
              </w:rPr>
              <w:t>b</w:t>
            </w:r>
          </w:p>
        </w:tc>
        <w:tc>
          <w:tcPr>
            <w:tcW w:w="3096" w:type="dxa"/>
            <w:shd w:val="clear" w:color="auto" w:fill="auto"/>
          </w:tcPr>
          <w:p w14:paraId="1AD01E95" w14:textId="77777777" w:rsidR="006B0FCC" w:rsidRPr="00D62334" w:rsidRDefault="00E95A2B" w:rsidP="00CE3EB0">
            <w:pPr>
              <w:spacing w:line="240" w:lineRule="auto"/>
              <w:rPr>
                <w:noProof/>
                <w:szCs w:val="22"/>
              </w:rPr>
            </w:pPr>
            <w:r w:rsidRPr="00D62334">
              <w:t>Meget almindelig</w:t>
            </w:r>
          </w:p>
        </w:tc>
      </w:tr>
      <w:tr w:rsidR="00E95A2B" w:rsidRPr="00D62334" w14:paraId="53E73650" w14:textId="77777777" w:rsidTr="00CE3EB0">
        <w:tc>
          <w:tcPr>
            <w:tcW w:w="3095" w:type="dxa"/>
            <w:vMerge/>
            <w:tcBorders>
              <w:left w:val="single" w:sz="4" w:space="0" w:color="auto"/>
              <w:bottom w:val="single" w:sz="4" w:space="0" w:color="auto"/>
              <w:right w:val="single" w:sz="4" w:space="0" w:color="auto"/>
            </w:tcBorders>
            <w:shd w:val="clear" w:color="auto" w:fill="auto"/>
          </w:tcPr>
          <w:p w14:paraId="41E4E8EB" w14:textId="77777777" w:rsidR="006B0FCC" w:rsidRPr="00D62334" w:rsidRDefault="006B0FCC" w:rsidP="00CE3EB0">
            <w:pPr>
              <w:spacing w:line="240" w:lineRule="auto"/>
              <w:rPr>
                <w:noProof/>
                <w:szCs w:val="22"/>
              </w:rPr>
            </w:pPr>
          </w:p>
        </w:tc>
        <w:tc>
          <w:tcPr>
            <w:tcW w:w="3096" w:type="dxa"/>
            <w:tcBorders>
              <w:left w:val="single" w:sz="4" w:space="0" w:color="auto"/>
            </w:tcBorders>
            <w:shd w:val="clear" w:color="auto" w:fill="auto"/>
          </w:tcPr>
          <w:p w14:paraId="05C84CDA" w14:textId="77777777" w:rsidR="006B0FCC" w:rsidRPr="00D62334" w:rsidRDefault="00E95A2B" w:rsidP="00CE3EB0">
            <w:pPr>
              <w:spacing w:line="240" w:lineRule="auto"/>
              <w:rPr>
                <w:noProof/>
                <w:szCs w:val="22"/>
              </w:rPr>
            </w:pPr>
            <w:r w:rsidRPr="00D62334">
              <w:t>Lændesmerter</w:t>
            </w:r>
          </w:p>
        </w:tc>
        <w:tc>
          <w:tcPr>
            <w:tcW w:w="3096" w:type="dxa"/>
            <w:shd w:val="clear" w:color="auto" w:fill="auto"/>
          </w:tcPr>
          <w:p w14:paraId="7038F3A0" w14:textId="77777777" w:rsidR="006B0FCC" w:rsidRPr="00D62334" w:rsidRDefault="00E95A2B" w:rsidP="00CE3EB0">
            <w:pPr>
              <w:spacing w:line="240" w:lineRule="auto"/>
              <w:rPr>
                <w:noProof/>
                <w:szCs w:val="22"/>
              </w:rPr>
            </w:pPr>
            <w:r w:rsidRPr="00D62334">
              <w:t>Ikke almindelig</w:t>
            </w:r>
          </w:p>
        </w:tc>
      </w:tr>
      <w:tr w:rsidR="00E95A2B" w:rsidRPr="00D62334" w14:paraId="118DC50A" w14:textId="77777777" w:rsidTr="00E203FC">
        <w:tc>
          <w:tcPr>
            <w:tcW w:w="3095" w:type="dxa"/>
            <w:vMerge w:val="restart"/>
            <w:shd w:val="clear" w:color="auto" w:fill="auto"/>
          </w:tcPr>
          <w:p w14:paraId="681B7832" w14:textId="77777777" w:rsidR="00D951DF" w:rsidRPr="00D62334" w:rsidRDefault="00E95A2B" w:rsidP="00CE3EB0">
            <w:pPr>
              <w:spacing w:line="240" w:lineRule="auto"/>
              <w:rPr>
                <w:noProof/>
                <w:szCs w:val="22"/>
              </w:rPr>
            </w:pPr>
            <w:r w:rsidRPr="00D62334">
              <w:t>Nyrer og urinveje</w:t>
            </w:r>
          </w:p>
        </w:tc>
        <w:tc>
          <w:tcPr>
            <w:tcW w:w="3096" w:type="dxa"/>
            <w:shd w:val="clear" w:color="auto" w:fill="auto"/>
          </w:tcPr>
          <w:p w14:paraId="00DF0DE7" w14:textId="77777777" w:rsidR="00D951DF" w:rsidRPr="00D62334" w:rsidRDefault="00E95A2B" w:rsidP="00CE3EB0">
            <w:pPr>
              <w:spacing w:line="240" w:lineRule="auto"/>
              <w:rPr>
                <w:noProof/>
                <w:szCs w:val="22"/>
              </w:rPr>
            </w:pPr>
            <w:r w:rsidRPr="00D62334">
              <w:t>Kromaturi</w:t>
            </w:r>
          </w:p>
        </w:tc>
        <w:tc>
          <w:tcPr>
            <w:tcW w:w="3096" w:type="dxa"/>
            <w:shd w:val="clear" w:color="auto" w:fill="auto"/>
          </w:tcPr>
          <w:p w14:paraId="08251470" w14:textId="77777777" w:rsidR="00D951DF" w:rsidRPr="00D62334" w:rsidRDefault="00E95A2B" w:rsidP="00CE3EB0">
            <w:pPr>
              <w:spacing w:line="240" w:lineRule="auto"/>
              <w:rPr>
                <w:noProof/>
                <w:szCs w:val="22"/>
              </w:rPr>
            </w:pPr>
            <w:r w:rsidRPr="00D62334">
              <w:t>Meget almindelig</w:t>
            </w:r>
          </w:p>
        </w:tc>
      </w:tr>
      <w:tr w:rsidR="00E95A2B" w:rsidRPr="00D62334" w14:paraId="70B7DD35" w14:textId="77777777" w:rsidTr="00E203FC">
        <w:tc>
          <w:tcPr>
            <w:tcW w:w="3095" w:type="dxa"/>
            <w:vMerge/>
            <w:shd w:val="clear" w:color="auto" w:fill="auto"/>
          </w:tcPr>
          <w:p w14:paraId="06CCC007" w14:textId="77777777" w:rsidR="00D951DF" w:rsidRPr="00D62334" w:rsidRDefault="00D951DF" w:rsidP="00CE3EB0">
            <w:pPr>
              <w:spacing w:line="240" w:lineRule="auto"/>
              <w:rPr>
                <w:noProof/>
                <w:szCs w:val="22"/>
              </w:rPr>
            </w:pPr>
          </w:p>
        </w:tc>
        <w:tc>
          <w:tcPr>
            <w:tcW w:w="3096" w:type="dxa"/>
            <w:shd w:val="clear" w:color="auto" w:fill="auto"/>
          </w:tcPr>
          <w:p w14:paraId="77EF8EE4" w14:textId="77777777" w:rsidR="00D951DF" w:rsidRPr="00D62334" w:rsidRDefault="00E95A2B" w:rsidP="00CE3EB0">
            <w:pPr>
              <w:spacing w:line="240" w:lineRule="auto"/>
              <w:rPr>
                <w:noProof/>
                <w:szCs w:val="22"/>
              </w:rPr>
            </w:pPr>
            <w:r w:rsidRPr="00D62334">
              <w:t>Polyuri</w:t>
            </w:r>
          </w:p>
        </w:tc>
        <w:tc>
          <w:tcPr>
            <w:tcW w:w="3096" w:type="dxa"/>
            <w:shd w:val="clear" w:color="auto" w:fill="auto"/>
          </w:tcPr>
          <w:p w14:paraId="3C49A7D1" w14:textId="77777777" w:rsidR="00D951DF" w:rsidRPr="00D62334" w:rsidRDefault="00E95A2B" w:rsidP="00CE3EB0">
            <w:pPr>
              <w:spacing w:line="240" w:lineRule="auto"/>
              <w:rPr>
                <w:noProof/>
                <w:szCs w:val="22"/>
              </w:rPr>
            </w:pPr>
            <w:r w:rsidRPr="00D62334">
              <w:t>Ikke almindelig</w:t>
            </w:r>
          </w:p>
        </w:tc>
      </w:tr>
      <w:tr w:rsidR="00E95A2B" w:rsidRPr="00D62334" w14:paraId="725BDA72" w14:textId="77777777" w:rsidTr="00CE3EB0">
        <w:tc>
          <w:tcPr>
            <w:tcW w:w="3095" w:type="dxa"/>
            <w:vMerge/>
            <w:tcBorders>
              <w:bottom w:val="single" w:sz="4" w:space="0" w:color="auto"/>
            </w:tcBorders>
            <w:shd w:val="clear" w:color="auto" w:fill="auto"/>
          </w:tcPr>
          <w:p w14:paraId="58AE23C0" w14:textId="77777777" w:rsidR="00D951DF" w:rsidRPr="00D62334" w:rsidRDefault="00D951DF" w:rsidP="00CE3EB0">
            <w:pPr>
              <w:spacing w:line="240" w:lineRule="auto"/>
              <w:rPr>
                <w:noProof/>
                <w:szCs w:val="22"/>
              </w:rPr>
            </w:pPr>
          </w:p>
        </w:tc>
        <w:tc>
          <w:tcPr>
            <w:tcW w:w="3096" w:type="dxa"/>
            <w:shd w:val="clear" w:color="auto" w:fill="auto"/>
          </w:tcPr>
          <w:p w14:paraId="2B9E735D" w14:textId="77777777" w:rsidR="00D951DF" w:rsidRPr="00D62334" w:rsidRDefault="00E95A2B" w:rsidP="00CE3EB0">
            <w:pPr>
              <w:spacing w:line="240" w:lineRule="auto"/>
              <w:rPr>
                <w:noProof/>
                <w:szCs w:val="22"/>
              </w:rPr>
            </w:pPr>
            <w:r w:rsidRPr="00D62334">
              <w:t>Dysuri</w:t>
            </w:r>
          </w:p>
        </w:tc>
        <w:tc>
          <w:tcPr>
            <w:tcW w:w="3096" w:type="dxa"/>
            <w:shd w:val="clear" w:color="auto" w:fill="auto"/>
          </w:tcPr>
          <w:p w14:paraId="78BC7EDD" w14:textId="77777777" w:rsidR="00D951DF" w:rsidRPr="00D62334" w:rsidRDefault="00E95A2B" w:rsidP="00CE3EB0">
            <w:pPr>
              <w:spacing w:line="240" w:lineRule="auto"/>
              <w:rPr>
                <w:noProof/>
                <w:szCs w:val="22"/>
              </w:rPr>
            </w:pPr>
            <w:r w:rsidRPr="00D62334">
              <w:t>Ikke almindelig</w:t>
            </w:r>
          </w:p>
        </w:tc>
      </w:tr>
      <w:tr w:rsidR="00E95A2B" w:rsidRPr="00D62334" w14:paraId="75CA2265" w14:textId="77777777" w:rsidTr="00CE3EB0">
        <w:tc>
          <w:tcPr>
            <w:tcW w:w="3095" w:type="dxa"/>
            <w:vMerge w:val="restart"/>
            <w:tcBorders>
              <w:top w:val="single" w:sz="4" w:space="0" w:color="auto"/>
            </w:tcBorders>
            <w:shd w:val="clear" w:color="auto" w:fill="auto"/>
          </w:tcPr>
          <w:p w14:paraId="48D8327D" w14:textId="77777777" w:rsidR="00AB0993" w:rsidRPr="00D62334" w:rsidRDefault="00E95A2B" w:rsidP="00CE3EB0">
            <w:pPr>
              <w:spacing w:line="240" w:lineRule="auto"/>
              <w:rPr>
                <w:noProof/>
                <w:szCs w:val="22"/>
              </w:rPr>
            </w:pPr>
            <w:r w:rsidRPr="00D62334">
              <w:t>Almene symptomer og reaktioner på administrationsstedet</w:t>
            </w:r>
          </w:p>
        </w:tc>
        <w:tc>
          <w:tcPr>
            <w:tcW w:w="3096" w:type="dxa"/>
            <w:shd w:val="clear" w:color="auto" w:fill="auto"/>
          </w:tcPr>
          <w:p w14:paraId="2915AE9E" w14:textId="77777777" w:rsidR="00AB0993" w:rsidRPr="00D62334" w:rsidRDefault="00E95A2B" w:rsidP="00CE3EB0">
            <w:pPr>
              <w:spacing w:line="240" w:lineRule="auto"/>
              <w:rPr>
                <w:noProof/>
                <w:szCs w:val="22"/>
              </w:rPr>
            </w:pPr>
            <w:r w:rsidRPr="00D62334">
              <w:t>Brystsmerter</w:t>
            </w:r>
            <w:r w:rsidRPr="00D62334">
              <w:rPr>
                <w:szCs w:val="22"/>
                <w:vertAlign w:val="superscript"/>
              </w:rPr>
              <w:t>B</w:t>
            </w:r>
          </w:p>
        </w:tc>
        <w:tc>
          <w:tcPr>
            <w:tcW w:w="3096" w:type="dxa"/>
            <w:shd w:val="clear" w:color="auto" w:fill="auto"/>
          </w:tcPr>
          <w:p w14:paraId="3FD8A8A2" w14:textId="77777777" w:rsidR="00AB0993" w:rsidRPr="00D62334" w:rsidRDefault="00E95A2B" w:rsidP="00CE3EB0">
            <w:pPr>
              <w:spacing w:line="240" w:lineRule="auto"/>
              <w:rPr>
                <w:noProof/>
                <w:szCs w:val="22"/>
              </w:rPr>
            </w:pPr>
            <w:r w:rsidRPr="00D62334">
              <w:t>Almindelig</w:t>
            </w:r>
          </w:p>
        </w:tc>
      </w:tr>
      <w:tr w:rsidR="00E95A2B" w:rsidRPr="00D62334" w14:paraId="5724E6FC" w14:textId="77777777" w:rsidTr="00CE3EB0">
        <w:tc>
          <w:tcPr>
            <w:tcW w:w="3095" w:type="dxa"/>
            <w:vMerge/>
            <w:shd w:val="clear" w:color="auto" w:fill="auto"/>
          </w:tcPr>
          <w:p w14:paraId="66966AD5" w14:textId="77777777" w:rsidR="00AB0993" w:rsidRPr="00D62334" w:rsidRDefault="00AB0993" w:rsidP="00CE3EB0">
            <w:pPr>
              <w:spacing w:line="240" w:lineRule="auto"/>
              <w:rPr>
                <w:noProof/>
                <w:szCs w:val="22"/>
              </w:rPr>
            </w:pPr>
          </w:p>
        </w:tc>
        <w:tc>
          <w:tcPr>
            <w:tcW w:w="3096" w:type="dxa"/>
            <w:shd w:val="clear" w:color="auto" w:fill="auto"/>
          </w:tcPr>
          <w:p w14:paraId="338D6E2F" w14:textId="77777777" w:rsidR="00AB0993" w:rsidRPr="00D62334" w:rsidRDefault="00E95A2B" w:rsidP="00CE3EB0">
            <w:pPr>
              <w:spacing w:line="240" w:lineRule="auto"/>
              <w:rPr>
                <w:noProof/>
                <w:szCs w:val="22"/>
              </w:rPr>
            </w:pPr>
            <w:r w:rsidRPr="00D62334">
              <w:t>Smerter</w:t>
            </w:r>
          </w:p>
        </w:tc>
        <w:tc>
          <w:tcPr>
            <w:tcW w:w="3096" w:type="dxa"/>
            <w:shd w:val="clear" w:color="auto" w:fill="auto"/>
          </w:tcPr>
          <w:p w14:paraId="53C8BDC4" w14:textId="77777777" w:rsidR="00AB0993" w:rsidRPr="00D62334" w:rsidRDefault="00E95A2B" w:rsidP="00CE3EB0">
            <w:pPr>
              <w:spacing w:line="240" w:lineRule="auto"/>
              <w:rPr>
                <w:noProof/>
                <w:szCs w:val="22"/>
              </w:rPr>
            </w:pPr>
            <w:r w:rsidRPr="00D62334">
              <w:t>Ikke almindelig</w:t>
            </w:r>
          </w:p>
        </w:tc>
      </w:tr>
      <w:tr w:rsidR="00E95A2B" w:rsidRPr="00D62334" w14:paraId="20BACD09" w14:textId="77777777" w:rsidTr="00E203FC">
        <w:tc>
          <w:tcPr>
            <w:tcW w:w="3095" w:type="dxa"/>
            <w:vMerge/>
            <w:shd w:val="clear" w:color="auto" w:fill="auto"/>
          </w:tcPr>
          <w:p w14:paraId="3DBE4922" w14:textId="77777777" w:rsidR="00AB0993" w:rsidRPr="00D62334" w:rsidRDefault="00AB0993" w:rsidP="00CE3EB0">
            <w:pPr>
              <w:spacing w:line="240" w:lineRule="auto"/>
              <w:rPr>
                <w:noProof/>
                <w:szCs w:val="22"/>
              </w:rPr>
            </w:pPr>
          </w:p>
        </w:tc>
        <w:tc>
          <w:tcPr>
            <w:tcW w:w="3096" w:type="dxa"/>
            <w:shd w:val="clear" w:color="auto" w:fill="auto"/>
          </w:tcPr>
          <w:p w14:paraId="4808734B" w14:textId="77777777" w:rsidR="00AB0993" w:rsidRPr="00D62334" w:rsidRDefault="00E95A2B" w:rsidP="00CE3EB0">
            <w:pPr>
              <w:spacing w:line="240" w:lineRule="auto"/>
              <w:rPr>
                <w:noProof/>
                <w:szCs w:val="22"/>
              </w:rPr>
            </w:pPr>
            <w:r w:rsidRPr="00D62334">
              <w:t>Kuldegysninger</w:t>
            </w:r>
          </w:p>
        </w:tc>
        <w:tc>
          <w:tcPr>
            <w:tcW w:w="3096" w:type="dxa"/>
            <w:shd w:val="clear" w:color="auto" w:fill="auto"/>
          </w:tcPr>
          <w:p w14:paraId="073BEB34" w14:textId="77777777" w:rsidR="00AB0993" w:rsidRPr="00D62334" w:rsidRDefault="00E95A2B" w:rsidP="00CE3EB0">
            <w:pPr>
              <w:spacing w:line="240" w:lineRule="auto"/>
              <w:rPr>
                <w:noProof/>
                <w:szCs w:val="22"/>
              </w:rPr>
            </w:pPr>
            <w:r w:rsidRPr="00D62334">
              <w:t>Ikke almindelig</w:t>
            </w:r>
          </w:p>
        </w:tc>
      </w:tr>
      <w:tr w:rsidR="00E95A2B" w:rsidRPr="00D62334" w14:paraId="0DBC7401" w14:textId="77777777" w:rsidTr="00CE3EB0">
        <w:tc>
          <w:tcPr>
            <w:tcW w:w="3095" w:type="dxa"/>
            <w:tcBorders>
              <w:top w:val="single" w:sz="4" w:space="0" w:color="auto"/>
            </w:tcBorders>
            <w:shd w:val="clear" w:color="auto" w:fill="auto"/>
          </w:tcPr>
          <w:p w14:paraId="39588D04" w14:textId="77777777" w:rsidR="006B0FCC" w:rsidRPr="00D62334" w:rsidRDefault="00E95A2B" w:rsidP="00CE3EB0">
            <w:pPr>
              <w:spacing w:line="240" w:lineRule="auto"/>
              <w:rPr>
                <w:noProof/>
                <w:szCs w:val="22"/>
              </w:rPr>
            </w:pPr>
            <w:r w:rsidRPr="00D62334">
              <w:t>Traumer, forgiftninger og behandlingskomplikationer</w:t>
            </w:r>
          </w:p>
        </w:tc>
        <w:tc>
          <w:tcPr>
            <w:tcW w:w="3096" w:type="dxa"/>
            <w:shd w:val="clear" w:color="auto" w:fill="auto"/>
          </w:tcPr>
          <w:p w14:paraId="15269584" w14:textId="77777777" w:rsidR="006B0FCC" w:rsidRPr="00D62334" w:rsidRDefault="00E95A2B" w:rsidP="00CE3EB0">
            <w:pPr>
              <w:spacing w:line="240" w:lineRule="auto"/>
              <w:rPr>
                <w:noProof/>
                <w:szCs w:val="22"/>
              </w:rPr>
            </w:pPr>
            <w:r w:rsidRPr="00D62334">
              <w:t>Kvalme under behandling</w:t>
            </w:r>
          </w:p>
        </w:tc>
        <w:tc>
          <w:tcPr>
            <w:tcW w:w="3096" w:type="dxa"/>
            <w:shd w:val="clear" w:color="auto" w:fill="auto"/>
          </w:tcPr>
          <w:p w14:paraId="0442B23D" w14:textId="77777777" w:rsidR="006B0FCC" w:rsidRPr="00D62334" w:rsidRDefault="00E95A2B" w:rsidP="00CE3EB0">
            <w:pPr>
              <w:spacing w:line="240" w:lineRule="auto"/>
              <w:rPr>
                <w:noProof/>
                <w:szCs w:val="22"/>
              </w:rPr>
            </w:pPr>
            <w:r w:rsidRPr="00D62334">
              <w:t>Ikke almindelig</w:t>
            </w:r>
          </w:p>
        </w:tc>
      </w:tr>
    </w:tbl>
    <w:bookmarkEnd w:id="7"/>
    <w:p w14:paraId="11BAF36D" w14:textId="77777777" w:rsidR="006B0FCC" w:rsidRPr="00D62334" w:rsidRDefault="00E95A2B" w:rsidP="006B0FCC">
      <w:pPr>
        <w:autoSpaceDE w:val="0"/>
        <w:autoSpaceDN w:val="0"/>
        <w:adjustRightInd w:val="0"/>
        <w:spacing w:line="240" w:lineRule="auto"/>
        <w:jc w:val="both"/>
        <w:rPr>
          <w:sz w:val="18"/>
          <w:szCs w:val="18"/>
        </w:rPr>
      </w:pPr>
      <w:r w:rsidRPr="00D62334">
        <w:rPr>
          <w:sz w:val="18"/>
          <w:szCs w:val="18"/>
          <w:vertAlign w:val="superscript"/>
        </w:rPr>
        <w:t>a</w:t>
      </w:r>
      <w:r w:rsidRPr="00D62334">
        <w:rPr>
          <w:sz w:val="18"/>
          <w:szCs w:val="18"/>
        </w:rPr>
        <w:t xml:space="preserve"> Medtagelsen af anafylaktiske reaktioner i tabellen afspejler sporadisk og spontan rapportering i litteraturen. Ingen tilfælde af anafylaktisk reaktion er identificeret i kliniske undersøgelser af </w:t>
      </w:r>
      <w:r w:rsidR="007B0181" w:rsidRPr="00D62334">
        <w:rPr>
          <w:sz w:val="18"/>
          <w:szCs w:val="18"/>
        </w:rPr>
        <w:t>Lumeblue</w:t>
      </w:r>
      <w:r w:rsidRPr="00D62334">
        <w:rPr>
          <w:sz w:val="18"/>
          <w:szCs w:val="18"/>
        </w:rPr>
        <w:t>.</w:t>
      </w:r>
    </w:p>
    <w:p w14:paraId="4C1964C1" w14:textId="77777777" w:rsidR="006B0FCC" w:rsidRPr="00D62334" w:rsidRDefault="00E95A2B" w:rsidP="006B0FCC">
      <w:pPr>
        <w:autoSpaceDE w:val="0"/>
        <w:autoSpaceDN w:val="0"/>
        <w:adjustRightInd w:val="0"/>
        <w:spacing w:line="240" w:lineRule="auto"/>
        <w:rPr>
          <w:sz w:val="18"/>
          <w:szCs w:val="18"/>
        </w:rPr>
      </w:pPr>
      <w:r w:rsidRPr="00D62334">
        <w:rPr>
          <w:sz w:val="18"/>
          <w:szCs w:val="18"/>
          <w:vertAlign w:val="superscript"/>
        </w:rPr>
        <w:t>b</w:t>
      </w:r>
      <w:r w:rsidRPr="00D62334">
        <w:rPr>
          <w:sz w:val="18"/>
          <w:szCs w:val="18"/>
        </w:rPr>
        <w:t xml:space="preserve"> Disse termer er medtaget, da de blev rapporteret som meget almindelige eller almindelige i kliniske undersøgelser med methylthioniniumchlorid administreret intravenøst. </w:t>
      </w:r>
      <w:r w:rsidRPr="00D62334">
        <w:rPr>
          <w:sz w:val="18"/>
          <w:szCs w:val="18"/>
        </w:rPr>
        <w:cr/>
      </w:r>
      <w:r w:rsidRPr="00D62334">
        <w:rPr>
          <w:sz w:val="18"/>
          <w:szCs w:val="18"/>
          <w:vertAlign w:val="superscript"/>
        </w:rPr>
        <w:t>c</w:t>
      </w:r>
      <w:r w:rsidRPr="00D62334">
        <w:rPr>
          <w:sz w:val="18"/>
          <w:szCs w:val="18"/>
        </w:rPr>
        <w:t xml:space="preserve"> Se afsnittet nedenfor: Beskrivelse af specifikke bivirkninger for flere detaljer.</w:t>
      </w:r>
    </w:p>
    <w:p w14:paraId="053B16E2" w14:textId="77777777" w:rsidR="00C72093" w:rsidRPr="00D62334" w:rsidRDefault="00C72093" w:rsidP="00B56672">
      <w:pPr>
        <w:autoSpaceDE w:val="0"/>
        <w:autoSpaceDN w:val="0"/>
        <w:adjustRightInd w:val="0"/>
        <w:spacing w:line="240" w:lineRule="auto"/>
        <w:jc w:val="both"/>
        <w:rPr>
          <w:szCs w:val="22"/>
          <w:u w:val="single"/>
        </w:rPr>
      </w:pPr>
    </w:p>
    <w:p w14:paraId="46E99C9D" w14:textId="77777777" w:rsidR="00B56672" w:rsidRPr="00D62334" w:rsidRDefault="00E95A2B" w:rsidP="00B56672">
      <w:pPr>
        <w:autoSpaceDE w:val="0"/>
        <w:autoSpaceDN w:val="0"/>
        <w:adjustRightInd w:val="0"/>
        <w:spacing w:line="240" w:lineRule="auto"/>
        <w:jc w:val="both"/>
        <w:rPr>
          <w:szCs w:val="22"/>
          <w:u w:val="single"/>
        </w:rPr>
      </w:pPr>
      <w:r w:rsidRPr="00D62334">
        <w:rPr>
          <w:szCs w:val="22"/>
          <w:u w:val="single"/>
        </w:rPr>
        <w:t>Beskrivelse af specifikke bivirkninger</w:t>
      </w:r>
    </w:p>
    <w:p w14:paraId="0B2A1BF0" w14:textId="77777777" w:rsidR="00B56672" w:rsidRPr="00D62334" w:rsidRDefault="00B56672" w:rsidP="00B56672">
      <w:pPr>
        <w:autoSpaceDE w:val="0"/>
        <w:autoSpaceDN w:val="0"/>
        <w:adjustRightInd w:val="0"/>
        <w:spacing w:line="240" w:lineRule="auto"/>
        <w:rPr>
          <w:szCs w:val="22"/>
        </w:rPr>
      </w:pPr>
    </w:p>
    <w:p w14:paraId="697E850D" w14:textId="77777777" w:rsidR="00B16723" w:rsidRPr="00D62334" w:rsidRDefault="00E95A2B" w:rsidP="00B56672">
      <w:pPr>
        <w:autoSpaceDE w:val="0"/>
        <w:autoSpaceDN w:val="0"/>
        <w:adjustRightInd w:val="0"/>
        <w:spacing w:line="240" w:lineRule="auto"/>
        <w:rPr>
          <w:i/>
          <w:iCs/>
          <w:szCs w:val="22"/>
        </w:rPr>
      </w:pPr>
      <w:r w:rsidRPr="00D62334">
        <w:rPr>
          <w:i/>
          <w:iCs/>
          <w:szCs w:val="22"/>
        </w:rPr>
        <w:t>Hyppige bivirkninger</w:t>
      </w:r>
    </w:p>
    <w:p w14:paraId="35C32CC6" w14:textId="77777777" w:rsidR="00256DF7" w:rsidRPr="00D62334" w:rsidRDefault="00256DF7" w:rsidP="00B56672">
      <w:pPr>
        <w:autoSpaceDE w:val="0"/>
        <w:autoSpaceDN w:val="0"/>
        <w:adjustRightInd w:val="0"/>
        <w:spacing w:line="240" w:lineRule="auto"/>
        <w:rPr>
          <w:i/>
          <w:iCs/>
          <w:szCs w:val="22"/>
        </w:rPr>
      </w:pPr>
    </w:p>
    <w:p w14:paraId="1B9974BC" w14:textId="188F225E" w:rsidR="00B16723" w:rsidRPr="00D62334" w:rsidRDefault="00E95A2B" w:rsidP="00B56672">
      <w:pPr>
        <w:autoSpaceDE w:val="0"/>
        <w:autoSpaceDN w:val="0"/>
        <w:adjustRightInd w:val="0"/>
        <w:spacing w:line="240" w:lineRule="auto"/>
        <w:rPr>
          <w:szCs w:val="22"/>
        </w:rPr>
      </w:pPr>
      <w:r w:rsidRPr="00D62334">
        <w:t xml:space="preserve">I de samlede sikkerhedsdata fra det kliniske program er de mest almindelige bivirkninger relateret til behandlingen kromaturi og misfarvet afføring, som beskrevet ovenfor. Desuden er misfarvning af </w:t>
      </w:r>
      <w:r w:rsidRPr="00D62334">
        <w:lastRenderedPageBreak/>
        <w:t xml:space="preserve">huden rapporteret i kliniske undersøgelser med methylthioniniumchlorid administreret </w:t>
      </w:r>
      <w:r w:rsidR="0008692B" w:rsidRPr="00D62334">
        <w:t>via intravenøs anvendelse</w:t>
      </w:r>
      <w:r w:rsidRPr="00D62334">
        <w:t xml:space="preserve">, og dette kan forstyrre apparater til </w:t>
      </w:r>
      <w:r w:rsidRPr="00D62334">
        <w:rPr>
          <w:i/>
          <w:iCs/>
          <w:szCs w:val="22"/>
        </w:rPr>
        <w:t>in vivo</w:t>
      </w:r>
      <w:r w:rsidRPr="00D62334">
        <w:t xml:space="preserve">-monitorering (se </w:t>
      </w:r>
      <w:r w:rsidR="003432AB" w:rsidRPr="00D62334">
        <w:t>pkt.</w:t>
      </w:r>
      <w:r w:rsidR="00653AF9" w:rsidRPr="00D62334">
        <w:t> </w:t>
      </w:r>
      <w:r w:rsidRPr="00D62334">
        <w:t xml:space="preserve">4.4). </w:t>
      </w:r>
    </w:p>
    <w:p w14:paraId="69200ABD" w14:textId="77777777" w:rsidR="00B16723" w:rsidRPr="00D62334" w:rsidRDefault="00B16723" w:rsidP="00B56672">
      <w:pPr>
        <w:autoSpaceDE w:val="0"/>
        <w:autoSpaceDN w:val="0"/>
        <w:adjustRightInd w:val="0"/>
        <w:spacing w:line="240" w:lineRule="auto"/>
        <w:rPr>
          <w:szCs w:val="22"/>
        </w:rPr>
      </w:pPr>
    </w:p>
    <w:p w14:paraId="0D48E894" w14:textId="77777777" w:rsidR="00C13A53" w:rsidRPr="00D62334" w:rsidRDefault="00E95A2B" w:rsidP="00C13A53">
      <w:pPr>
        <w:spacing w:line="240" w:lineRule="auto"/>
        <w:rPr>
          <w:i/>
          <w:iCs/>
          <w:szCs w:val="22"/>
        </w:rPr>
      </w:pPr>
      <w:r w:rsidRPr="00D62334">
        <w:rPr>
          <w:i/>
          <w:iCs/>
          <w:szCs w:val="22"/>
        </w:rPr>
        <w:t>Serotoninsyndrom</w:t>
      </w:r>
    </w:p>
    <w:p w14:paraId="410F292B" w14:textId="77777777" w:rsidR="00256DF7" w:rsidRPr="00D62334" w:rsidRDefault="00256DF7" w:rsidP="00C13A53">
      <w:pPr>
        <w:spacing w:line="240" w:lineRule="auto"/>
        <w:rPr>
          <w:i/>
          <w:iCs/>
          <w:noProof/>
          <w:szCs w:val="22"/>
        </w:rPr>
      </w:pPr>
    </w:p>
    <w:p w14:paraId="7DAB2152" w14:textId="46263CBA" w:rsidR="00C13A53" w:rsidRPr="00D62334" w:rsidRDefault="00E95A2B" w:rsidP="00C13A53">
      <w:pPr>
        <w:autoSpaceDE w:val="0"/>
        <w:autoSpaceDN w:val="0"/>
        <w:adjustRightInd w:val="0"/>
        <w:spacing w:line="240" w:lineRule="auto"/>
        <w:jc w:val="both"/>
        <w:rPr>
          <w:noProof/>
          <w:szCs w:val="22"/>
        </w:rPr>
      </w:pPr>
      <w:r w:rsidRPr="00D62334">
        <w:t>Serotoninsyndrom er blevet rapporteret ved anvendelse af methylthioniniumchlorid, når dette administreres</w:t>
      </w:r>
      <w:r w:rsidR="0008692B" w:rsidRPr="00D62334">
        <w:t xml:space="preserve"> via intravenøs anvendelse</w:t>
      </w:r>
      <w:r w:rsidRPr="00D62334">
        <w:t xml:space="preserve">  i kombination med serotonerge lægemidler. Patienter behandlet med methylthioniniumchlorid i kombination med serotonerge lægemidler bør monitoreres for fremkomsten af serotoninsyndrom. Hvis symptomer på serotoninsyndrom forekommer, afbrydes behandlingen, og understøttende behandling iværksættes (se </w:t>
      </w:r>
      <w:r w:rsidR="003432AB" w:rsidRPr="00D62334">
        <w:t>pkt.</w:t>
      </w:r>
      <w:r w:rsidR="00653AF9" w:rsidRPr="00D62334">
        <w:t> </w:t>
      </w:r>
      <w:r w:rsidRPr="00D62334">
        <w:t>4.5).</w:t>
      </w:r>
    </w:p>
    <w:p w14:paraId="292A4AAA" w14:textId="77777777" w:rsidR="00C13A53" w:rsidRPr="00D62334" w:rsidRDefault="00C13A53" w:rsidP="00C13A53">
      <w:pPr>
        <w:autoSpaceDE w:val="0"/>
        <w:autoSpaceDN w:val="0"/>
        <w:adjustRightInd w:val="0"/>
        <w:spacing w:line="240" w:lineRule="auto"/>
        <w:jc w:val="both"/>
        <w:rPr>
          <w:noProof/>
          <w:szCs w:val="22"/>
        </w:rPr>
      </w:pPr>
    </w:p>
    <w:p w14:paraId="567F299B" w14:textId="77777777" w:rsidR="003D4CDD" w:rsidRPr="00D62334" w:rsidRDefault="00E95A2B" w:rsidP="003D4CDD">
      <w:pPr>
        <w:spacing w:line="240" w:lineRule="auto"/>
        <w:rPr>
          <w:i/>
          <w:iCs/>
          <w:szCs w:val="22"/>
        </w:rPr>
      </w:pPr>
      <w:r w:rsidRPr="00D62334">
        <w:rPr>
          <w:i/>
          <w:iCs/>
          <w:szCs w:val="22"/>
        </w:rPr>
        <w:t>Kvalme og opkastning</w:t>
      </w:r>
    </w:p>
    <w:p w14:paraId="676C14F2" w14:textId="77777777" w:rsidR="00256DF7" w:rsidRPr="00D62334" w:rsidRDefault="00256DF7" w:rsidP="003D4CDD">
      <w:pPr>
        <w:spacing w:line="240" w:lineRule="auto"/>
        <w:rPr>
          <w:i/>
          <w:iCs/>
          <w:noProof/>
          <w:szCs w:val="22"/>
        </w:rPr>
      </w:pPr>
    </w:p>
    <w:p w14:paraId="386C687F" w14:textId="77777777" w:rsidR="003D4CDD" w:rsidRPr="00D62334" w:rsidRDefault="00E95A2B" w:rsidP="00483500">
      <w:pPr>
        <w:autoSpaceDE w:val="0"/>
        <w:autoSpaceDN w:val="0"/>
        <w:adjustRightInd w:val="0"/>
        <w:spacing w:line="240" w:lineRule="auto"/>
        <w:rPr>
          <w:noProof/>
          <w:szCs w:val="22"/>
        </w:rPr>
      </w:pPr>
      <w:r w:rsidRPr="00D62334">
        <w:t xml:space="preserve">Kvalme og opkastning er kendte bivirkninger forbundet med anvendelsen af PEG-baserede tarmrensende præparater, men i kliniske undersøgelser var patienter mere tilbøjelige til at opleve kvalme og opkastning, når de modtog </w:t>
      </w:r>
      <w:r w:rsidR="007B0181" w:rsidRPr="00D62334">
        <w:t>Lumeblue</w:t>
      </w:r>
      <w:r w:rsidRPr="00D62334">
        <w:t xml:space="preserve"> i kombination med et tarmforberedende middel, end når de modtog tarmforberedelsen alene. </w:t>
      </w:r>
    </w:p>
    <w:p w14:paraId="31F1AF26" w14:textId="77777777" w:rsidR="003D4CDD" w:rsidRPr="00D62334" w:rsidRDefault="003D4CDD" w:rsidP="003D4CDD">
      <w:pPr>
        <w:autoSpaceDE w:val="0"/>
        <w:autoSpaceDN w:val="0"/>
        <w:adjustRightInd w:val="0"/>
        <w:spacing w:line="240" w:lineRule="auto"/>
        <w:jc w:val="both"/>
        <w:rPr>
          <w:szCs w:val="22"/>
        </w:rPr>
      </w:pPr>
    </w:p>
    <w:p w14:paraId="1FD90492" w14:textId="77777777" w:rsidR="006B0FCC" w:rsidRPr="00D62334" w:rsidRDefault="00E95A2B" w:rsidP="006B0FCC">
      <w:pPr>
        <w:autoSpaceDE w:val="0"/>
        <w:autoSpaceDN w:val="0"/>
        <w:adjustRightInd w:val="0"/>
        <w:spacing w:line="240" w:lineRule="auto"/>
        <w:rPr>
          <w:szCs w:val="22"/>
          <w:u w:val="single"/>
        </w:rPr>
      </w:pPr>
      <w:r w:rsidRPr="00D62334">
        <w:rPr>
          <w:szCs w:val="22"/>
          <w:u w:val="single"/>
        </w:rPr>
        <w:t>Indberetning af formodede bivirkninger</w:t>
      </w:r>
    </w:p>
    <w:p w14:paraId="63911E9E" w14:textId="77777777" w:rsidR="00A44697" w:rsidRPr="00D62334" w:rsidRDefault="00A44697" w:rsidP="006B0FCC">
      <w:pPr>
        <w:autoSpaceDE w:val="0"/>
        <w:autoSpaceDN w:val="0"/>
        <w:adjustRightInd w:val="0"/>
        <w:spacing w:line="240" w:lineRule="auto"/>
        <w:rPr>
          <w:szCs w:val="22"/>
        </w:rPr>
      </w:pPr>
    </w:p>
    <w:p w14:paraId="51507B79" w14:textId="77777777" w:rsidR="006B0FCC" w:rsidRPr="00D62334" w:rsidRDefault="00E95A2B" w:rsidP="006B0FCC">
      <w:pPr>
        <w:autoSpaceDE w:val="0"/>
        <w:autoSpaceDN w:val="0"/>
        <w:adjustRightInd w:val="0"/>
        <w:spacing w:line="240" w:lineRule="auto"/>
        <w:rPr>
          <w:noProof/>
          <w:szCs w:val="22"/>
        </w:rPr>
      </w:pPr>
      <w:r w:rsidRPr="00D62334">
        <w:t xml:space="preserve">Når lægemidlet er godkendt, er indberetning af formodede bivirkninger vigtig. Det muliggør løbende overvågning af benefit/risk-forholdet for lægemidlet. Sundhedspersoner anmodes om at indberette alle formodede bivirkninger via </w:t>
      </w:r>
      <w:r w:rsidRPr="00D62334">
        <w:rPr>
          <w:szCs w:val="22"/>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sidRPr="00D62334">
        <w:rPr>
          <w:rStyle w:val="Hyperlink"/>
          <w:szCs w:val="22"/>
          <w:highlight w:val="lightGray"/>
        </w:rPr>
        <w:t>Appendiks V</w:t>
      </w:r>
      <w:r>
        <w:fldChar w:fldCharType="end"/>
      </w:r>
      <w:r w:rsidRPr="00D62334">
        <w:t>.</w:t>
      </w:r>
    </w:p>
    <w:p w14:paraId="179DB643" w14:textId="77777777" w:rsidR="006B0FCC" w:rsidRPr="00D62334" w:rsidRDefault="006B0FCC" w:rsidP="006B0FCC">
      <w:pPr>
        <w:spacing w:line="240" w:lineRule="auto"/>
        <w:rPr>
          <w:noProof/>
          <w:szCs w:val="22"/>
        </w:rPr>
      </w:pPr>
    </w:p>
    <w:p w14:paraId="1865F1FF" w14:textId="77777777" w:rsidR="006B0FCC" w:rsidRPr="00D62334" w:rsidRDefault="00E95A2B" w:rsidP="006B0FCC">
      <w:pPr>
        <w:spacing w:line="240" w:lineRule="auto"/>
        <w:ind w:left="567" w:hanging="567"/>
        <w:outlineLvl w:val="0"/>
        <w:rPr>
          <w:noProof/>
          <w:szCs w:val="22"/>
        </w:rPr>
      </w:pPr>
      <w:r w:rsidRPr="00D62334">
        <w:rPr>
          <w:b/>
          <w:szCs w:val="22"/>
        </w:rPr>
        <w:t>4.9</w:t>
      </w:r>
      <w:r w:rsidRPr="00D62334">
        <w:rPr>
          <w:b/>
          <w:szCs w:val="22"/>
        </w:rPr>
        <w:tab/>
        <w:t>Overdosering</w:t>
      </w:r>
    </w:p>
    <w:p w14:paraId="1A018C52" w14:textId="77777777" w:rsidR="006B0FCC" w:rsidRPr="00D62334" w:rsidRDefault="006B0FCC" w:rsidP="006B0FCC">
      <w:pPr>
        <w:spacing w:line="240" w:lineRule="auto"/>
        <w:rPr>
          <w:noProof/>
          <w:szCs w:val="22"/>
        </w:rPr>
      </w:pPr>
    </w:p>
    <w:p w14:paraId="4870E09C" w14:textId="6565FDC9" w:rsidR="006B0FCC" w:rsidRPr="00D62334" w:rsidRDefault="00E95A2B" w:rsidP="006B0FCC">
      <w:pPr>
        <w:spacing w:line="240" w:lineRule="auto"/>
        <w:rPr>
          <w:bCs/>
          <w:iCs/>
          <w:noProof/>
          <w:szCs w:val="22"/>
        </w:rPr>
      </w:pPr>
      <w:r w:rsidRPr="00D62334">
        <w:t>Tilgængelige oplysninger fra andre lægemidler i methylthioniniumchlorid-klassen administreret</w:t>
      </w:r>
      <w:r w:rsidR="0008692B" w:rsidRPr="00D62334">
        <w:t xml:space="preserve"> v</w:t>
      </w:r>
      <w:r w:rsidR="00AC1A63" w:rsidRPr="00D62334">
        <w:t>ia</w:t>
      </w:r>
      <w:r w:rsidR="0008692B" w:rsidRPr="00D62334">
        <w:t xml:space="preserve"> intravenøs</w:t>
      </w:r>
      <w:r w:rsidRPr="00D62334">
        <w:t xml:space="preserve"> </w:t>
      </w:r>
      <w:r w:rsidR="0011466C">
        <w:t>anvendelse</w:t>
      </w:r>
      <w:r w:rsidRPr="00D62334">
        <w:t xml:space="preserve">, eller anden ikke-oral </w:t>
      </w:r>
      <w:r w:rsidR="00AC1A63" w:rsidRPr="00D62334">
        <w:t>anvendelse</w:t>
      </w:r>
      <w:r w:rsidRPr="00D62334">
        <w:t xml:space="preserve"> i andre indikationer, viser, at overdosering kan resultere i en forværring af bivirkninger. Administration af store intravenøse doser (kumulativ dosis ≥7</w:t>
      </w:r>
      <w:r w:rsidR="00256DF7" w:rsidRPr="00D62334">
        <w:t> </w:t>
      </w:r>
      <w:r w:rsidRPr="00D62334">
        <w:t>mg/kg) af et methylthioniniumchlorid forårsagede kvalme, opkastning, trykken for brystet, brystsmerter, dyspnø, takypnø, takykardi, ængstelse, svedudbrud, tremor, mydriasis, grønfarvning af urinen, blåfarvning af hud og slimhinder, mavesmerter, svimmelhed, paræstesi, hovedpine, forvirring, hypertension, mild methæmoglobinæmi (op til 7%) samt ændringer i elektrokardiogram (udfladning af T-bølger eller inversion). Disse virkninger varede 2 til 12</w:t>
      </w:r>
      <w:r w:rsidR="00DC27F2" w:rsidRPr="00D62334">
        <w:t> </w:t>
      </w:r>
      <w:r w:rsidRPr="00D62334">
        <w:t>timer efter administration.</w:t>
      </w:r>
    </w:p>
    <w:p w14:paraId="2D658AB4" w14:textId="77777777" w:rsidR="006B0FCC" w:rsidRPr="00D62334" w:rsidRDefault="006B0FCC" w:rsidP="006B0FCC">
      <w:pPr>
        <w:spacing w:line="240" w:lineRule="auto"/>
        <w:rPr>
          <w:bCs/>
          <w:iCs/>
          <w:noProof/>
          <w:szCs w:val="22"/>
        </w:rPr>
      </w:pPr>
    </w:p>
    <w:p w14:paraId="2B86E08D" w14:textId="0992C2C6" w:rsidR="006B0FCC" w:rsidRPr="00D62334" w:rsidRDefault="00E95A2B" w:rsidP="006B0FCC">
      <w:pPr>
        <w:spacing w:line="240" w:lineRule="auto"/>
        <w:rPr>
          <w:bCs/>
          <w:iCs/>
          <w:noProof/>
          <w:szCs w:val="22"/>
        </w:rPr>
      </w:pPr>
      <w:r w:rsidRPr="00D62334">
        <w:t>I tilfælde af overdosering  skal patienten observeres, indtil tegn og symptomer er forsvundet, herunder overvågning af kardiopulmonale, hæmatologiske og neurologiske toksiciteter, samt indførelse af støttende foranstaltninger efter behov.</w:t>
      </w:r>
    </w:p>
    <w:p w14:paraId="70614DCC" w14:textId="77777777" w:rsidR="006B0FCC" w:rsidRPr="00D62334" w:rsidRDefault="006B0FCC" w:rsidP="006B0FCC">
      <w:pPr>
        <w:spacing w:line="240" w:lineRule="auto"/>
        <w:rPr>
          <w:bCs/>
          <w:iCs/>
          <w:noProof/>
          <w:szCs w:val="22"/>
        </w:rPr>
      </w:pPr>
    </w:p>
    <w:p w14:paraId="5FF27D60" w14:textId="77777777" w:rsidR="006B0FCC" w:rsidRPr="00D62334" w:rsidRDefault="00E95A2B" w:rsidP="006B0FCC">
      <w:pPr>
        <w:spacing w:line="240" w:lineRule="auto"/>
        <w:rPr>
          <w:bCs/>
          <w:iCs/>
          <w:noProof/>
          <w:szCs w:val="22"/>
          <w:u w:val="single"/>
        </w:rPr>
      </w:pPr>
      <w:r w:rsidRPr="00D62334">
        <w:rPr>
          <w:bCs/>
          <w:iCs/>
          <w:szCs w:val="22"/>
          <w:u w:val="single"/>
        </w:rPr>
        <w:t>Pædiatrisk population</w:t>
      </w:r>
    </w:p>
    <w:p w14:paraId="74C0A5DC" w14:textId="77777777" w:rsidR="00275BEF" w:rsidRPr="00D62334" w:rsidRDefault="00275BEF" w:rsidP="006B0FCC">
      <w:pPr>
        <w:spacing w:line="240" w:lineRule="auto"/>
        <w:rPr>
          <w:bCs/>
          <w:iCs/>
          <w:noProof/>
          <w:szCs w:val="22"/>
          <w:u w:val="single"/>
        </w:rPr>
      </w:pPr>
    </w:p>
    <w:p w14:paraId="1DA7EEE5" w14:textId="294A4085" w:rsidR="006B0FCC" w:rsidRPr="00D62334" w:rsidRDefault="00E95A2B" w:rsidP="006B0FCC">
      <w:pPr>
        <w:spacing w:line="240" w:lineRule="auto"/>
      </w:pPr>
      <w:r w:rsidRPr="00D62334">
        <w:t>Hyperbilirubinæmi er blevet observeret hos spædbørn efter administration af 20</w:t>
      </w:r>
      <w:r w:rsidR="00DC27F2" w:rsidRPr="00D62334">
        <w:t> </w:t>
      </w:r>
      <w:r w:rsidRPr="00D62334">
        <w:t>mg/kg methylthioniniumchlorid. Døden indtraf i 2</w:t>
      </w:r>
      <w:r w:rsidR="00DC27F2" w:rsidRPr="00D62334">
        <w:t> </w:t>
      </w:r>
      <w:r w:rsidRPr="00D62334">
        <w:t>spædbørn efter administration af 20</w:t>
      </w:r>
      <w:r w:rsidR="00DC27F2" w:rsidRPr="00D62334">
        <w:t> </w:t>
      </w:r>
      <w:r w:rsidRPr="00D62334">
        <w:t>mg/kg methylthioniniumchlorid. Begge spædbørn havde komplekse medicinske omstændigheder, og methylthioniniumchlorid var kun delvist ansvarlig.</w:t>
      </w:r>
    </w:p>
    <w:p w14:paraId="4E849857" w14:textId="77777777" w:rsidR="00653AF9" w:rsidRPr="00D62334" w:rsidRDefault="00653AF9" w:rsidP="006B0FCC">
      <w:pPr>
        <w:spacing w:line="240" w:lineRule="auto"/>
        <w:rPr>
          <w:bCs/>
          <w:iCs/>
          <w:noProof/>
          <w:szCs w:val="22"/>
        </w:rPr>
      </w:pPr>
    </w:p>
    <w:p w14:paraId="4FD51094" w14:textId="77777777" w:rsidR="006B0FCC" w:rsidRPr="00D62334" w:rsidRDefault="00E95A2B" w:rsidP="006B0FCC">
      <w:pPr>
        <w:spacing w:line="240" w:lineRule="auto"/>
        <w:rPr>
          <w:bCs/>
          <w:iCs/>
          <w:noProof/>
          <w:szCs w:val="22"/>
        </w:rPr>
      </w:pPr>
      <w:r w:rsidRPr="00D62334">
        <w:t>Den pædiatriske patient skal holdes under observation, methæmoglobin-niveauet skal monitoreres, og passende understøttende foranstaltninger skal indføres efter behov.</w:t>
      </w:r>
    </w:p>
    <w:p w14:paraId="3BE9E8D7" w14:textId="77777777" w:rsidR="006B0FCC" w:rsidRPr="00D62334" w:rsidRDefault="006B0FCC" w:rsidP="006B0FCC">
      <w:pPr>
        <w:spacing w:line="240" w:lineRule="auto"/>
        <w:rPr>
          <w:noProof/>
          <w:szCs w:val="22"/>
        </w:rPr>
      </w:pPr>
    </w:p>
    <w:p w14:paraId="1796493D" w14:textId="77777777" w:rsidR="006B0FCC" w:rsidRPr="00D62334" w:rsidRDefault="006B0FCC" w:rsidP="006B0FCC">
      <w:pPr>
        <w:spacing w:line="240" w:lineRule="auto"/>
      </w:pPr>
    </w:p>
    <w:p w14:paraId="7B84676C" w14:textId="77777777" w:rsidR="006B0FCC" w:rsidRPr="00D62334" w:rsidRDefault="00E95A2B" w:rsidP="006B0FCC">
      <w:pPr>
        <w:suppressAutoHyphens/>
        <w:spacing w:line="240" w:lineRule="auto"/>
        <w:ind w:left="567" w:hanging="567"/>
      </w:pPr>
      <w:r w:rsidRPr="00D62334">
        <w:rPr>
          <w:b/>
        </w:rPr>
        <w:t>5.</w:t>
      </w:r>
      <w:r w:rsidRPr="00D62334">
        <w:rPr>
          <w:b/>
        </w:rPr>
        <w:tab/>
        <w:t>FARMAKOLOGISKE EGENSKABER</w:t>
      </w:r>
    </w:p>
    <w:p w14:paraId="21809844" w14:textId="77777777" w:rsidR="006B0FCC" w:rsidRPr="00D62334" w:rsidRDefault="006B0FCC" w:rsidP="006B0FCC">
      <w:pPr>
        <w:spacing w:line="240" w:lineRule="auto"/>
      </w:pPr>
    </w:p>
    <w:p w14:paraId="5D5E3042" w14:textId="77777777" w:rsidR="006B0FCC" w:rsidRPr="00D62334" w:rsidRDefault="00E95A2B" w:rsidP="006B0FCC">
      <w:pPr>
        <w:spacing w:line="240" w:lineRule="auto"/>
        <w:ind w:left="567" w:hanging="567"/>
        <w:outlineLvl w:val="0"/>
      </w:pPr>
      <w:r w:rsidRPr="00D62334">
        <w:rPr>
          <w:b/>
        </w:rPr>
        <w:t>5.1</w:t>
      </w:r>
      <w:r w:rsidRPr="00D62334">
        <w:rPr>
          <w:b/>
        </w:rPr>
        <w:tab/>
        <w:t>Farmakodynamiske egenskaber</w:t>
      </w:r>
    </w:p>
    <w:p w14:paraId="016E3FBA" w14:textId="77777777" w:rsidR="006B0FCC" w:rsidRPr="00D62334" w:rsidRDefault="006B0FCC" w:rsidP="006B0FCC">
      <w:pPr>
        <w:spacing w:line="240" w:lineRule="auto"/>
      </w:pPr>
    </w:p>
    <w:p w14:paraId="7D8F7DAF" w14:textId="77777777" w:rsidR="00C368B0" w:rsidRPr="00D62334" w:rsidRDefault="00E95A2B" w:rsidP="00C368B0">
      <w:pPr>
        <w:spacing w:line="240" w:lineRule="auto"/>
        <w:outlineLvl w:val="0"/>
        <w:rPr>
          <w:bCs/>
          <w:noProof/>
          <w:szCs w:val="22"/>
        </w:rPr>
      </w:pPr>
      <w:bookmarkStart w:id="8" w:name="_Hlk30280748"/>
      <w:r w:rsidRPr="00D62334">
        <w:t xml:space="preserve">Farmakoterapeutisk klassifikation: </w:t>
      </w:r>
      <w:r w:rsidR="004B2A95" w:rsidRPr="00D62334">
        <w:t>Diagnostiske midler, a</w:t>
      </w:r>
      <w:r w:rsidR="00630070" w:rsidRPr="00D62334">
        <w:t>ndre</w:t>
      </w:r>
      <w:r w:rsidRPr="00D62334">
        <w:t xml:space="preserve"> diagnostiske midler, ATC-kode: </w:t>
      </w:r>
      <w:bookmarkStart w:id="9" w:name="_Hlk30461783"/>
      <w:r w:rsidRPr="00D62334">
        <w:t>V04CX</w:t>
      </w:r>
      <w:bookmarkEnd w:id="9"/>
      <w:r w:rsidRPr="00D62334">
        <w:t xml:space="preserve"> </w:t>
      </w:r>
    </w:p>
    <w:bookmarkEnd w:id="8"/>
    <w:p w14:paraId="04D5AED8" w14:textId="77777777" w:rsidR="006B0FCC" w:rsidRPr="00D62334" w:rsidRDefault="006B0FCC" w:rsidP="006B0FCC">
      <w:pPr>
        <w:spacing w:line="240" w:lineRule="auto"/>
        <w:rPr>
          <w:noProof/>
          <w:szCs w:val="22"/>
        </w:rPr>
      </w:pPr>
    </w:p>
    <w:p w14:paraId="14A154AF" w14:textId="77777777" w:rsidR="006B0FCC" w:rsidRPr="00D62334" w:rsidRDefault="00E95A2B" w:rsidP="006B0FCC">
      <w:pPr>
        <w:autoSpaceDE w:val="0"/>
        <w:autoSpaceDN w:val="0"/>
        <w:adjustRightInd w:val="0"/>
        <w:spacing w:line="240" w:lineRule="auto"/>
        <w:rPr>
          <w:szCs w:val="22"/>
        </w:rPr>
      </w:pPr>
      <w:r w:rsidRPr="00D62334">
        <w:rPr>
          <w:szCs w:val="22"/>
          <w:u w:val="single"/>
        </w:rPr>
        <w:lastRenderedPageBreak/>
        <w:t>Virkningsmekanisme</w:t>
      </w:r>
    </w:p>
    <w:p w14:paraId="0C3A8A9B" w14:textId="77777777" w:rsidR="00415250" w:rsidRPr="00D62334" w:rsidRDefault="00415250" w:rsidP="006B0FCC">
      <w:pPr>
        <w:autoSpaceDE w:val="0"/>
        <w:autoSpaceDN w:val="0"/>
        <w:adjustRightInd w:val="0"/>
        <w:spacing w:line="240" w:lineRule="auto"/>
        <w:rPr>
          <w:noProof/>
          <w:szCs w:val="22"/>
        </w:rPr>
      </w:pPr>
    </w:p>
    <w:p w14:paraId="3CE4054B" w14:textId="209A02C3" w:rsidR="006B0FCC" w:rsidRPr="00D62334" w:rsidRDefault="007B0181" w:rsidP="006B0FCC">
      <w:pPr>
        <w:autoSpaceDE w:val="0"/>
        <w:autoSpaceDN w:val="0"/>
        <w:adjustRightInd w:val="0"/>
        <w:spacing w:line="240" w:lineRule="auto"/>
        <w:rPr>
          <w:szCs w:val="22"/>
        </w:rPr>
      </w:pPr>
      <w:r w:rsidRPr="00D62334">
        <w:t>Lumeblue</w:t>
      </w:r>
      <w:r w:rsidR="00E95A2B" w:rsidRPr="00D62334">
        <w:t xml:space="preserve"> er et MMX (Multi</w:t>
      </w:r>
      <w:r w:rsidR="00C256B5" w:rsidRPr="00D62334">
        <w:t xml:space="preserve"> </w:t>
      </w:r>
      <w:r w:rsidR="00E95A2B" w:rsidRPr="00D62334">
        <w:t>Matrix)-præparat i form af depottabletter, der hver indeholder 25</w:t>
      </w:r>
      <w:r w:rsidR="00DC27F2" w:rsidRPr="00D62334">
        <w:t xml:space="preserve"> </w:t>
      </w:r>
      <w:r w:rsidR="00E95A2B" w:rsidRPr="00D62334">
        <w:t xml:space="preserve">mg methylthioniniumchlorid som tørstof. Tabletterne overtrækkes med et enterisk overtræk, som er stabilt ved sur pH (i maven), men nedbrydes ved eller over pH 7, der normalt opnås i den terminale ileum. Når filmovertrækket er opløst, giver MMX-præparatet i depottabletterne en langsom frigivelse af </w:t>
      </w:r>
      <w:bookmarkStart w:id="10" w:name="_Hlk193974924"/>
      <w:r w:rsidR="00E95A2B" w:rsidRPr="00D62334">
        <w:t>methylthioniniumchlorid</w:t>
      </w:r>
      <w:bookmarkEnd w:id="10"/>
      <w:r w:rsidR="00E95A2B" w:rsidRPr="00D62334">
        <w:t xml:space="preserve">-farvestof, hvilket resulterer i ensartet og langvarig dispersion på overfladen af tyktarmsslimhinden. </w:t>
      </w:r>
    </w:p>
    <w:p w14:paraId="12ABF5CD" w14:textId="77777777" w:rsidR="006B0FCC" w:rsidRPr="00D62334" w:rsidRDefault="006B0FCC" w:rsidP="006B0FCC">
      <w:pPr>
        <w:autoSpaceDE w:val="0"/>
        <w:autoSpaceDN w:val="0"/>
        <w:adjustRightInd w:val="0"/>
        <w:spacing w:line="240" w:lineRule="auto"/>
        <w:rPr>
          <w:noProof/>
          <w:szCs w:val="22"/>
        </w:rPr>
      </w:pPr>
    </w:p>
    <w:p w14:paraId="6A016DFF" w14:textId="77777777" w:rsidR="00DC27F2" w:rsidRPr="00D62334" w:rsidRDefault="00E95A2B" w:rsidP="006B0FCC">
      <w:pPr>
        <w:autoSpaceDE w:val="0"/>
        <w:autoSpaceDN w:val="0"/>
        <w:adjustRightInd w:val="0"/>
        <w:spacing w:line="240" w:lineRule="auto"/>
      </w:pPr>
      <w:r w:rsidRPr="00D62334">
        <w:t xml:space="preserve">Methylthioniniumchlorid er kendt som en ”vitalfarve”, dvs. ”et farvestof i stand til at gennemtrænge levende celler eller væv og ikke inducere umiddelbare, tydelige degenerative forandringer”. </w:t>
      </w:r>
    </w:p>
    <w:p w14:paraId="53E5B623" w14:textId="77777777" w:rsidR="00DC27F2" w:rsidRPr="00D62334" w:rsidRDefault="00DC27F2" w:rsidP="006B0FCC">
      <w:pPr>
        <w:autoSpaceDE w:val="0"/>
        <w:autoSpaceDN w:val="0"/>
        <w:adjustRightInd w:val="0"/>
        <w:spacing w:line="240" w:lineRule="auto"/>
      </w:pPr>
    </w:p>
    <w:p w14:paraId="2E894923" w14:textId="77777777" w:rsidR="006B0FCC" w:rsidRPr="00D62334" w:rsidRDefault="00E95A2B" w:rsidP="006B0FCC">
      <w:pPr>
        <w:autoSpaceDE w:val="0"/>
        <w:autoSpaceDN w:val="0"/>
        <w:adjustRightInd w:val="0"/>
        <w:spacing w:line="240" w:lineRule="auto"/>
        <w:rPr>
          <w:szCs w:val="22"/>
        </w:rPr>
      </w:pPr>
      <w:r w:rsidRPr="00D62334">
        <w:t xml:space="preserve">Methylthioniniumchlorid optages gennem cellemembranen ind i cytoplasmaet i aktivt absorberende celler, såsom dem, der findes i tyndtarmen og tyktarmen, hvorved disse organers epitel farves. Vitale, absorberende farvestoffer som methylthioniniumchlorid fremhæver læsioners overfladestruktur ved at udnytte de forskellige grader af aktiv, mucosal farveabsorption, hvilket fremhæver kontraster og dermed forskelle mellem celletyper. </w:t>
      </w:r>
    </w:p>
    <w:p w14:paraId="63C7972F" w14:textId="77777777" w:rsidR="000767BD" w:rsidRPr="00D62334" w:rsidRDefault="000767BD" w:rsidP="006B0FCC">
      <w:pPr>
        <w:autoSpaceDE w:val="0"/>
        <w:autoSpaceDN w:val="0"/>
        <w:adjustRightInd w:val="0"/>
        <w:spacing w:line="240" w:lineRule="auto"/>
        <w:rPr>
          <w:szCs w:val="22"/>
        </w:rPr>
      </w:pPr>
    </w:p>
    <w:p w14:paraId="7AFFCD3F" w14:textId="77777777" w:rsidR="006B0FCC" w:rsidRPr="00D62334" w:rsidRDefault="00E95A2B" w:rsidP="006B0FCC">
      <w:pPr>
        <w:autoSpaceDE w:val="0"/>
        <w:autoSpaceDN w:val="0"/>
        <w:adjustRightInd w:val="0"/>
        <w:spacing w:line="240" w:lineRule="auto"/>
        <w:rPr>
          <w:szCs w:val="22"/>
        </w:rPr>
      </w:pPr>
      <w:r w:rsidRPr="00D62334">
        <w:rPr>
          <w:szCs w:val="22"/>
          <w:u w:val="single"/>
        </w:rPr>
        <w:t>Klinisk virkning og sikkerhed</w:t>
      </w:r>
    </w:p>
    <w:p w14:paraId="4271EEA9" w14:textId="77777777" w:rsidR="003D65B1" w:rsidRPr="00D62334" w:rsidRDefault="003D65B1" w:rsidP="006B0FCC"/>
    <w:p w14:paraId="27DD9E24" w14:textId="00D4B428" w:rsidR="006B0FCC" w:rsidRPr="00D62334" w:rsidRDefault="00E95A2B" w:rsidP="006B0FCC">
      <w:r w:rsidRPr="00D62334">
        <w:t>Der er gennemført i alt syv kliniske undersøgelser . Dette lægemiddels effektivitet er vurderet i et pivotalt fase 3-forsøg (CB</w:t>
      </w:r>
      <w:r w:rsidRPr="00D62334">
        <w:noBreakHyphen/>
        <w:t>17</w:t>
      </w:r>
      <w:r w:rsidRPr="00D62334">
        <w:noBreakHyphen/>
        <w:t>01/06).</w:t>
      </w:r>
    </w:p>
    <w:p w14:paraId="7C088F42" w14:textId="77777777" w:rsidR="006B0FCC" w:rsidRPr="00D62334" w:rsidRDefault="006B0FCC" w:rsidP="006B0FCC"/>
    <w:p w14:paraId="6F6CE26A" w14:textId="5D9C685D" w:rsidR="006B0FCC" w:rsidRPr="00D62334" w:rsidRDefault="00E95A2B" w:rsidP="006B0FCC">
      <w:r w:rsidRPr="00D62334">
        <w:t xml:space="preserve">Forsøget CB-17-01/06 var et fase 3, multicenter, multinationalt, randomiseret, dobbelt-blindet, placebo-kontrolleret parallelgruppeforsøg, der havde til formål at evaluere adenom- eller carcinom-detektionsraten i patienter, der gennemgår sikkerheds- eller monitorerings-koloskopi, HD-koloskopi med hvidt lys (HDWL) efter farvning af tyktarmens slimhinder og kontrastforstærkning med </w:t>
      </w:r>
      <w:r w:rsidR="00AC1A63" w:rsidRPr="00D62334">
        <w:t>methylthioniniumchlorid</w:t>
      </w:r>
      <w:r w:rsidRPr="00D62334">
        <w:t>-tabletter (sammenlignet med placebo-tabletter og benchmark-HDWL-koloskopi alene). Alle patienter modtog 4</w:t>
      </w:r>
      <w:r w:rsidR="00DC27F2" w:rsidRPr="00D62334">
        <w:t> </w:t>
      </w:r>
      <w:r w:rsidRPr="00D62334">
        <w:t>l</w:t>
      </w:r>
      <w:r w:rsidR="00AC5438" w:rsidRPr="00D62334">
        <w:t>iter</w:t>
      </w:r>
      <w:r w:rsidRPr="00D62334">
        <w:t xml:space="preserve"> PEG-baseret tarmrensende opløsning, startende sent på eftermiddagen dagen før koloskopi. Patienterne blev ordineret 3, 3</w:t>
      </w:r>
      <w:r w:rsidR="00653AF9" w:rsidRPr="00D62334">
        <w:t> </w:t>
      </w:r>
      <w:r w:rsidRPr="00D62334">
        <w:t>og 2</w:t>
      </w:r>
      <w:r w:rsidR="00DC27F2" w:rsidRPr="00D62334">
        <w:t> </w:t>
      </w:r>
      <w:r w:rsidRPr="00D62334">
        <w:t>x25</w:t>
      </w:r>
      <w:r w:rsidR="00DC27F2" w:rsidRPr="00D62334">
        <w:t> </w:t>
      </w:r>
      <w:r w:rsidRPr="00D62334">
        <w:t>mg tabletter efter hhv. anden, tredje og fjerde liter tarmrensende opløsning. Patienterne drak mindst 250</w:t>
      </w:r>
      <w:r w:rsidR="00DC27F2" w:rsidRPr="00D62334">
        <w:t> </w:t>
      </w:r>
      <w:r w:rsidRPr="00D62334">
        <w:t>ml præparat hvert 15</w:t>
      </w:r>
      <w:r w:rsidR="00DC27F2" w:rsidRPr="00D62334">
        <w:t> </w:t>
      </w:r>
      <w:r w:rsidRPr="00D62334">
        <w:t xml:space="preserve"> minut, således at indtaget af forsøgslægemidlet og den tarmrensende opløsning blev afsluttet 4 timer efter påbegyndelsen af den tarmrensende forberedelse. Studiet omfattede både en fulddosis-del (200</w:t>
      </w:r>
      <w:r w:rsidR="00DC27F2" w:rsidRPr="00D62334">
        <w:t> </w:t>
      </w:r>
      <w:r w:rsidRPr="00D62334">
        <w:t>mg) og en lavdosis-del (100</w:t>
      </w:r>
      <w:r w:rsidR="00DC27F2" w:rsidRPr="00D62334">
        <w:t> </w:t>
      </w:r>
      <w:r w:rsidRPr="00D62334">
        <w:t xml:space="preserve">mg), som var medtaget for at bidrage til blinding af den aktive fulddosis-del. </w:t>
      </w:r>
    </w:p>
    <w:p w14:paraId="3F36FE0F" w14:textId="77777777" w:rsidR="006B0FCC" w:rsidRPr="00F27DF9" w:rsidRDefault="006B0FCC" w:rsidP="006B0FCC">
      <w:pPr>
        <w:rPr>
          <w:i/>
          <w:iCs/>
        </w:rPr>
      </w:pPr>
    </w:p>
    <w:p w14:paraId="3BBD6189" w14:textId="77777777" w:rsidR="003B46BF" w:rsidRPr="00F27DF9" w:rsidRDefault="00E95A2B" w:rsidP="006B0FCC">
      <w:pPr>
        <w:rPr>
          <w:i/>
          <w:iCs/>
        </w:rPr>
      </w:pPr>
      <w:r w:rsidRPr="00F27DF9">
        <w:rPr>
          <w:i/>
          <w:iCs/>
        </w:rPr>
        <w:t>Primært endepunkt:</w:t>
      </w:r>
      <w:r w:rsidRPr="00D62334">
        <w:rPr>
          <w:i/>
          <w:iCs/>
        </w:rPr>
        <w:t xml:space="preserve"> </w:t>
      </w:r>
      <w:r w:rsidRPr="00F27DF9">
        <w:rPr>
          <w:i/>
          <w:iCs/>
        </w:rPr>
        <w:t>adenom detektionsrate (ADR)</w:t>
      </w:r>
    </w:p>
    <w:p w14:paraId="6B53A7AC" w14:textId="77777777" w:rsidR="006B0FCC" w:rsidRPr="00D62334" w:rsidRDefault="006B0FCC" w:rsidP="006B0FCC">
      <w:pPr>
        <w:rPr>
          <w:i/>
          <w:u w:val="single"/>
        </w:rPr>
      </w:pPr>
    </w:p>
    <w:p w14:paraId="035468B3" w14:textId="77777777" w:rsidR="006B0FCC" w:rsidRPr="00D62334" w:rsidRDefault="00E95A2B" w:rsidP="006B0FCC">
      <w:r w:rsidRPr="00D62334">
        <w:t xml:space="preserve">Det primære endepunkt for </w:t>
      </w:r>
      <w:r w:rsidR="00AC5438" w:rsidRPr="00D62334">
        <w:t xml:space="preserve">studie </w:t>
      </w:r>
      <w:r w:rsidRPr="00D62334">
        <w:t>CB-17-01/06 var ADR defineret som andelen af patienter med mindst ét histologisk påvist adenom eller carcinom. Histologisk påvist adenom blev defineret som Wien-klassifikation 3 til 4.2, eller et traditionelt serrat adenom (TSA) eller sessilt serrat adenom (SSA). Histologisk påvist carcinom blev defineret som Wien-klassifikation 4.3 til 5.b. Den primære analysepopulation blev defineret som alle randomiserede individer, der modtog mindst én dosis af forsøgsbehandlingen og undergik koloskopi, uanset status ift. afslutning. Det primære endepunkt blev analyseret gennem en logistisk regression med behandling, center, alder, køn, årsag til koloskopi samt antal udskæringer/excisioner inkluderet som faste virkninger i regressionsmodellen.</w:t>
      </w:r>
    </w:p>
    <w:p w14:paraId="58414E34" w14:textId="77777777" w:rsidR="006B0FCC" w:rsidRPr="00D62334" w:rsidRDefault="00E95A2B" w:rsidP="006B0FCC">
      <w:r w:rsidRPr="00D62334">
        <w:t>De primære endepunktsresultater fremgår af tabel 1 nedenfor.</w:t>
      </w:r>
    </w:p>
    <w:p w14:paraId="5C61FD0E" w14:textId="77777777" w:rsidR="006B0FCC" w:rsidRPr="00D62334" w:rsidRDefault="006B0FCC" w:rsidP="006B0FCC"/>
    <w:p w14:paraId="3635DC9A" w14:textId="77777777" w:rsidR="006B0FCC" w:rsidRPr="00D62334" w:rsidRDefault="00E95A2B" w:rsidP="006B0FCC">
      <w:pPr>
        <w:pStyle w:val="Caption"/>
        <w:rPr>
          <w:sz w:val="22"/>
          <w:szCs w:val="22"/>
        </w:rPr>
      </w:pPr>
      <w:bookmarkStart w:id="11" w:name="_Ref29496652"/>
      <w:r w:rsidRPr="00D62334">
        <w:rPr>
          <w:sz w:val="22"/>
          <w:szCs w:val="22"/>
        </w:rPr>
        <w:t>Tabel 1:</w:t>
      </w:r>
      <w:bookmarkEnd w:id="11"/>
      <w:r w:rsidRPr="00D62334">
        <w:rPr>
          <w:sz w:val="22"/>
          <w:szCs w:val="22"/>
        </w:rPr>
        <w:t xml:space="preserve"> Effektresultater fra forsøg CB-17-01/06 – primært endepunkt: ADR: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1480"/>
        <w:gridCol w:w="1756"/>
        <w:gridCol w:w="1481"/>
      </w:tblGrid>
      <w:tr w:rsidR="00E95A2B" w:rsidRPr="00D62334" w14:paraId="7711810D" w14:textId="77777777" w:rsidTr="00CE3EB0">
        <w:tc>
          <w:tcPr>
            <w:tcW w:w="2435" w:type="pct"/>
            <w:shd w:val="clear" w:color="auto" w:fill="auto"/>
          </w:tcPr>
          <w:p w14:paraId="4B5CC39B" w14:textId="77777777" w:rsidR="006B0FCC" w:rsidRPr="00D62334" w:rsidRDefault="00E95A2B" w:rsidP="00CE3EB0">
            <w:pPr>
              <w:rPr>
                <w:b/>
                <w:bCs/>
                <w:szCs w:val="22"/>
              </w:rPr>
            </w:pPr>
            <w:r w:rsidRPr="00D62334">
              <w:rPr>
                <w:b/>
                <w:bCs/>
                <w:szCs w:val="22"/>
              </w:rPr>
              <w:t>Adenom detektionsrate (ADR)</w:t>
            </w:r>
          </w:p>
        </w:tc>
        <w:tc>
          <w:tcPr>
            <w:tcW w:w="2565" w:type="pct"/>
            <w:gridSpan w:val="3"/>
            <w:shd w:val="clear" w:color="auto" w:fill="auto"/>
          </w:tcPr>
          <w:p w14:paraId="40C8EBF9" w14:textId="545C96CB" w:rsidR="006B0FCC" w:rsidRPr="00686AF7" w:rsidRDefault="00AC1A63" w:rsidP="00CE3EB0">
            <w:pPr>
              <w:jc w:val="center"/>
              <w:rPr>
                <w:b/>
                <w:bCs/>
                <w:szCs w:val="22"/>
              </w:rPr>
            </w:pPr>
            <w:r w:rsidRPr="00F27DF9">
              <w:rPr>
                <w:b/>
                <w:bCs/>
              </w:rPr>
              <w:t>Methylthioniniumchlorid-tabletter</w:t>
            </w:r>
            <w:r w:rsidRPr="00686AF7">
              <w:rPr>
                <w:b/>
                <w:bCs/>
                <w:szCs w:val="22"/>
              </w:rPr>
              <w:t xml:space="preserve"> </w:t>
            </w:r>
            <w:r w:rsidR="00E95A2B" w:rsidRPr="00686AF7">
              <w:rPr>
                <w:b/>
                <w:bCs/>
                <w:szCs w:val="22"/>
              </w:rPr>
              <w:t xml:space="preserve"> vs. placebo</w:t>
            </w:r>
          </w:p>
        </w:tc>
      </w:tr>
      <w:tr w:rsidR="00E95A2B" w:rsidRPr="00D62334" w14:paraId="2BA1D3DB" w14:textId="77777777" w:rsidTr="00CE3EB0">
        <w:tc>
          <w:tcPr>
            <w:tcW w:w="2435" w:type="pct"/>
            <w:shd w:val="clear" w:color="auto" w:fill="auto"/>
          </w:tcPr>
          <w:p w14:paraId="7590C881" w14:textId="77777777" w:rsidR="006B0FCC" w:rsidRPr="00D62334" w:rsidRDefault="00E95A2B" w:rsidP="00CE3EB0">
            <w:pPr>
              <w:rPr>
                <w:szCs w:val="22"/>
              </w:rPr>
            </w:pPr>
            <w:r w:rsidRPr="00D62334">
              <w:t>Absolut værdi</w:t>
            </w:r>
          </w:p>
        </w:tc>
        <w:tc>
          <w:tcPr>
            <w:tcW w:w="2565" w:type="pct"/>
            <w:gridSpan w:val="3"/>
            <w:shd w:val="clear" w:color="auto" w:fill="auto"/>
            <w:vAlign w:val="center"/>
          </w:tcPr>
          <w:p w14:paraId="4E68F592" w14:textId="77777777" w:rsidR="006B0FCC" w:rsidRPr="00D62334" w:rsidRDefault="00E95A2B" w:rsidP="00CE3EB0">
            <w:pPr>
              <w:pStyle w:val="TableParagraph"/>
              <w:jc w:val="center"/>
              <w:rPr>
                <w:spacing w:val="-2"/>
                <w:sz w:val="22"/>
                <w:szCs w:val="22"/>
              </w:rPr>
            </w:pPr>
            <w:r w:rsidRPr="00D62334">
              <w:rPr>
                <w:sz w:val="22"/>
                <w:szCs w:val="22"/>
              </w:rPr>
              <w:t>56,29% vs. 47,81%</w:t>
            </w:r>
          </w:p>
        </w:tc>
      </w:tr>
      <w:tr w:rsidR="00E95A2B" w:rsidRPr="00D62334" w14:paraId="10F4EFF5" w14:textId="77777777" w:rsidTr="00CE3EB0">
        <w:tc>
          <w:tcPr>
            <w:tcW w:w="2435" w:type="pct"/>
            <w:shd w:val="clear" w:color="auto" w:fill="auto"/>
          </w:tcPr>
          <w:p w14:paraId="7A494F06" w14:textId="77777777" w:rsidR="006B0FCC" w:rsidRPr="00D62334" w:rsidRDefault="00E95A2B" w:rsidP="00CE3EB0">
            <w:pPr>
              <w:rPr>
                <w:szCs w:val="22"/>
              </w:rPr>
            </w:pPr>
            <w:r w:rsidRPr="00D62334">
              <w:t>Effektstørrelse</w:t>
            </w:r>
          </w:p>
        </w:tc>
        <w:tc>
          <w:tcPr>
            <w:tcW w:w="2565" w:type="pct"/>
            <w:gridSpan w:val="3"/>
            <w:shd w:val="clear" w:color="auto" w:fill="auto"/>
            <w:vAlign w:val="center"/>
          </w:tcPr>
          <w:p w14:paraId="69698A8B" w14:textId="77777777" w:rsidR="006B0FCC" w:rsidRPr="00D62334" w:rsidRDefault="00E95A2B" w:rsidP="00CE3EB0">
            <w:pPr>
              <w:jc w:val="center"/>
              <w:rPr>
                <w:szCs w:val="22"/>
              </w:rPr>
            </w:pPr>
            <w:r w:rsidRPr="00D62334">
              <w:t>8,48%</w:t>
            </w:r>
          </w:p>
        </w:tc>
      </w:tr>
      <w:tr w:rsidR="00E95A2B" w:rsidRPr="00D62334" w14:paraId="22064724" w14:textId="77777777" w:rsidTr="00CE3EB0">
        <w:trPr>
          <w:trHeight w:val="652"/>
        </w:trPr>
        <w:tc>
          <w:tcPr>
            <w:tcW w:w="2435" w:type="pct"/>
            <w:shd w:val="clear" w:color="auto" w:fill="auto"/>
            <w:vAlign w:val="center"/>
          </w:tcPr>
          <w:p w14:paraId="1FA64E57" w14:textId="77777777" w:rsidR="006B0FCC" w:rsidRPr="00D62334" w:rsidRDefault="00E95A2B" w:rsidP="00CE3EB0">
            <w:pPr>
              <w:rPr>
                <w:szCs w:val="22"/>
              </w:rPr>
            </w:pPr>
            <w:r w:rsidRPr="00D62334">
              <w:t>Justeret odds-ratio (OR)</w:t>
            </w:r>
          </w:p>
        </w:tc>
        <w:tc>
          <w:tcPr>
            <w:tcW w:w="855" w:type="pct"/>
            <w:shd w:val="clear" w:color="auto" w:fill="auto"/>
            <w:vAlign w:val="center"/>
          </w:tcPr>
          <w:p w14:paraId="4A182C42" w14:textId="77777777" w:rsidR="006B0FCC" w:rsidRPr="00D62334" w:rsidRDefault="00E95A2B" w:rsidP="00CE3EB0">
            <w:pPr>
              <w:jc w:val="center"/>
              <w:rPr>
                <w:szCs w:val="22"/>
              </w:rPr>
            </w:pPr>
            <w:r w:rsidRPr="00D62334">
              <w:t>Punktestimat</w:t>
            </w:r>
          </w:p>
        </w:tc>
        <w:tc>
          <w:tcPr>
            <w:tcW w:w="855" w:type="pct"/>
            <w:shd w:val="clear" w:color="auto" w:fill="auto"/>
            <w:vAlign w:val="center"/>
          </w:tcPr>
          <w:p w14:paraId="1C66B2DA" w14:textId="77777777" w:rsidR="006B0FCC" w:rsidRPr="00D62334" w:rsidRDefault="00E95A2B" w:rsidP="00CE3EB0">
            <w:pPr>
              <w:jc w:val="center"/>
              <w:rPr>
                <w:szCs w:val="22"/>
              </w:rPr>
            </w:pPr>
            <w:r w:rsidRPr="00D62334">
              <w:t>95% konfidensinterval</w:t>
            </w:r>
          </w:p>
        </w:tc>
        <w:tc>
          <w:tcPr>
            <w:tcW w:w="855" w:type="pct"/>
            <w:shd w:val="clear" w:color="auto" w:fill="auto"/>
            <w:vAlign w:val="center"/>
          </w:tcPr>
          <w:p w14:paraId="2AE804A0" w14:textId="77777777" w:rsidR="006B0FCC" w:rsidRPr="00D62334" w:rsidRDefault="00E95A2B" w:rsidP="00CE3EB0">
            <w:pPr>
              <w:jc w:val="center"/>
              <w:rPr>
                <w:szCs w:val="22"/>
              </w:rPr>
            </w:pPr>
            <w:r w:rsidRPr="00D62334">
              <w:t>p-værdi</w:t>
            </w:r>
          </w:p>
        </w:tc>
      </w:tr>
      <w:tr w:rsidR="00E95A2B" w:rsidRPr="00D62334" w14:paraId="7E85F892" w14:textId="77777777" w:rsidTr="00CE3EB0">
        <w:tc>
          <w:tcPr>
            <w:tcW w:w="2435" w:type="pct"/>
            <w:shd w:val="clear" w:color="auto" w:fill="auto"/>
            <w:vAlign w:val="center"/>
          </w:tcPr>
          <w:p w14:paraId="65E401D3" w14:textId="77777777" w:rsidR="006B0FCC" w:rsidRPr="00D62334" w:rsidRDefault="00E95A2B" w:rsidP="00CE3EB0">
            <w:pPr>
              <w:rPr>
                <w:szCs w:val="22"/>
              </w:rPr>
            </w:pPr>
            <w:r w:rsidRPr="00D62334">
              <w:lastRenderedPageBreak/>
              <w:t xml:space="preserve">OR uden logistisk regression </w:t>
            </w:r>
          </w:p>
        </w:tc>
        <w:tc>
          <w:tcPr>
            <w:tcW w:w="855" w:type="pct"/>
            <w:shd w:val="clear" w:color="auto" w:fill="auto"/>
            <w:vAlign w:val="center"/>
          </w:tcPr>
          <w:p w14:paraId="7726DC02" w14:textId="77777777" w:rsidR="006B0FCC" w:rsidRPr="00D62334" w:rsidRDefault="00E95A2B" w:rsidP="00CE3EB0">
            <w:pPr>
              <w:jc w:val="center"/>
              <w:rPr>
                <w:szCs w:val="22"/>
              </w:rPr>
            </w:pPr>
            <w:r w:rsidRPr="00D62334">
              <w:t>1,41</w:t>
            </w:r>
          </w:p>
        </w:tc>
        <w:tc>
          <w:tcPr>
            <w:tcW w:w="855" w:type="pct"/>
            <w:shd w:val="clear" w:color="auto" w:fill="auto"/>
            <w:vAlign w:val="center"/>
          </w:tcPr>
          <w:p w14:paraId="28D32932" w14:textId="77777777" w:rsidR="006B0FCC" w:rsidRPr="00D62334" w:rsidRDefault="00E95A2B" w:rsidP="00CE3EB0">
            <w:pPr>
              <w:pStyle w:val="TableParagraph"/>
              <w:jc w:val="center"/>
              <w:rPr>
                <w:rFonts w:eastAsia="Verdana"/>
                <w:sz w:val="22"/>
                <w:szCs w:val="22"/>
              </w:rPr>
            </w:pPr>
            <w:r w:rsidRPr="00D62334">
              <w:rPr>
                <w:sz w:val="22"/>
                <w:szCs w:val="22"/>
              </w:rPr>
              <w:t>[1,09, 1,81]</w:t>
            </w:r>
          </w:p>
        </w:tc>
        <w:tc>
          <w:tcPr>
            <w:tcW w:w="855" w:type="pct"/>
            <w:shd w:val="clear" w:color="auto" w:fill="auto"/>
            <w:vAlign w:val="center"/>
          </w:tcPr>
          <w:p w14:paraId="47E02F5E" w14:textId="77777777" w:rsidR="006B0FCC" w:rsidRPr="00D62334" w:rsidRDefault="00E95A2B" w:rsidP="00CE3EB0">
            <w:pPr>
              <w:jc w:val="center"/>
              <w:rPr>
                <w:szCs w:val="22"/>
              </w:rPr>
            </w:pPr>
            <w:r w:rsidRPr="00D62334">
              <w:t>0,0099</w:t>
            </w:r>
          </w:p>
        </w:tc>
      </w:tr>
      <w:tr w:rsidR="00E95A2B" w:rsidRPr="00D62334" w14:paraId="50A0EB53" w14:textId="77777777" w:rsidTr="00CE3EB0">
        <w:tc>
          <w:tcPr>
            <w:tcW w:w="2435" w:type="pct"/>
            <w:shd w:val="clear" w:color="auto" w:fill="auto"/>
            <w:vAlign w:val="center"/>
          </w:tcPr>
          <w:p w14:paraId="749DE78E" w14:textId="77777777" w:rsidR="006B0FCC" w:rsidRPr="00D62334" w:rsidRDefault="00E95A2B" w:rsidP="00CE3EB0">
            <w:pPr>
              <w:rPr>
                <w:szCs w:val="22"/>
              </w:rPr>
            </w:pPr>
            <w:r w:rsidRPr="00D62334">
              <w:t>OR med logistisk regression</w:t>
            </w:r>
          </w:p>
        </w:tc>
        <w:tc>
          <w:tcPr>
            <w:tcW w:w="855" w:type="pct"/>
            <w:shd w:val="clear" w:color="auto" w:fill="auto"/>
            <w:vAlign w:val="center"/>
          </w:tcPr>
          <w:p w14:paraId="68C92FCA" w14:textId="77777777" w:rsidR="006B0FCC" w:rsidRPr="00D62334" w:rsidRDefault="00E95A2B" w:rsidP="00CE3EB0">
            <w:pPr>
              <w:pStyle w:val="TableParagraph"/>
              <w:jc w:val="center"/>
              <w:rPr>
                <w:spacing w:val="-1"/>
                <w:sz w:val="22"/>
                <w:szCs w:val="22"/>
              </w:rPr>
            </w:pPr>
            <w:r w:rsidRPr="00D62334">
              <w:rPr>
                <w:sz w:val="22"/>
                <w:szCs w:val="22"/>
              </w:rPr>
              <w:t>1,46</w:t>
            </w:r>
          </w:p>
        </w:tc>
        <w:tc>
          <w:tcPr>
            <w:tcW w:w="855" w:type="pct"/>
            <w:shd w:val="clear" w:color="auto" w:fill="auto"/>
            <w:vAlign w:val="center"/>
          </w:tcPr>
          <w:p w14:paraId="093B464E" w14:textId="77777777" w:rsidR="006B0FCC" w:rsidRPr="00D62334" w:rsidRDefault="00E95A2B" w:rsidP="00CE3EB0">
            <w:pPr>
              <w:pStyle w:val="TableParagraph"/>
              <w:jc w:val="center"/>
              <w:rPr>
                <w:spacing w:val="-1"/>
                <w:sz w:val="22"/>
                <w:szCs w:val="22"/>
              </w:rPr>
            </w:pPr>
            <w:r w:rsidRPr="00D62334">
              <w:rPr>
                <w:sz w:val="22"/>
                <w:szCs w:val="22"/>
              </w:rPr>
              <w:t>[1,09, 1,96]</w:t>
            </w:r>
          </w:p>
        </w:tc>
        <w:tc>
          <w:tcPr>
            <w:tcW w:w="855" w:type="pct"/>
            <w:shd w:val="clear" w:color="auto" w:fill="auto"/>
            <w:vAlign w:val="center"/>
          </w:tcPr>
          <w:p w14:paraId="4204E3B8" w14:textId="77777777" w:rsidR="006B0FCC" w:rsidRPr="00D62334" w:rsidRDefault="00E95A2B" w:rsidP="00CE3EB0">
            <w:pPr>
              <w:jc w:val="center"/>
              <w:rPr>
                <w:szCs w:val="22"/>
              </w:rPr>
            </w:pPr>
            <w:r w:rsidRPr="00D62334">
              <w:t>0,0106</w:t>
            </w:r>
          </w:p>
        </w:tc>
      </w:tr>
      <w:tr w:rsidR="00E95A2B" w:rsidRPr="00D62334" w14:paraId="3233EA79" w14:textId="77777777" w:rsidTr="00CE3EB0">
        <w:tc>
          <w:tcPr>
            <w:tcW w:w="2435" w:type="pct"/>
            <w:shd w:val="clear" w:color="auto" w:fill="auto"/>
            <w:vAlign w:val="center"/>
          </w:tcPr>
          <w:p w14:paraId="4870B50E" w14:textId="77777777" w:rsidR="006B0FCC" w:rsidRPr="00D62334" w:rsidRDefault="00E95A2B" w:rsidP="00CE3EB0">
            <w:pPr>
              <w:rPr>
                <w:szCs w:val="22"/>
              </w:rPr>
            </w:pPr>
            <w:r w:rsidRPr="00D62334">
              <w:t>OR med logistisk regression, eksklusive excisioner som kovariat i regressionen</w:t>
            </w:r>
          </w:p>
        </w:tc>
        <w:tc>
          <w:tcPr>
            <w:tcW w:w="855" w:type="pct"/>
            <w:shd w:val="clear" w:color="auto" w:fill="auto"/>
            <w:vAlign w:val="center"/>
          </w:tcPr>
          <w:p w14:paraId="26DEB520" w14:textId="77777777" w:rsidR="006B0FCC" w:rsidRPr="00D62334" w:rsidRDefault="00E95A2B" w:rsidP="00CE3EB0">
            <w:pPr>
              <w:pStyle w:val="TableParagraph"/>
              <w:jc w:val="center"/>
              <w:rPr>
                <w:spacing w:val="-1"/>
                <w:sz w:val="22"/>
                <w:szCs w:val="22"/>
              </w:rPr>
            </w:pPr>
            <w:r w:rsidRPr="00D62334">
              <w:rPr>
                <w:sz w:val="22"/>
                <w:szCs w:val="22"/>
              </w:rPr>
              <w:t>1,51</w:t>
            </w:r>
          </w:p>
        </w:tc>
        <w:tc>
          <w:tcPr>
            <w:tcW w:w="855" w:type="pct"/>
            <w:shd w:val="clear" w:color="auto" w:fill="auto"/>
            <w:vAlign w:val="center"/>
          </w:tcPr>
          <w:p w14:paraId="48D75AB3" w14:textId="77777777" w:rsidR="006B0FCC" w:rsidRPr="00D62334" w:rsidRDefault="00E95A2B" w:rsidP="00CE3EB0">
            <w:pPr>
              <w:pStyle w:val="TableParagraph"/>
              <w:jc w:val="center"/>
              <w:rPr>
                <w:spacing w:val="-1"/>
                <w:sz w:val="22"/>
                <w:szCs w:val="22"/>
              </w:rPr>
            </w:pPr>
            <w:r w:rsidRPr="00D62334">
              <w:rPr>
                <w:sz w:val="22"/>
                <w:szCs w:val="22"/>
              </w:rPr>
              <w:t>[1,15, 1,97]</w:t>
            </w:r>
          </w:p>
        </w:tc>
        <w:tc>
          <w:tcPr>
            <w:tcW w:w="855" w:type="pct"/>
            <w:shd w:val="clear" w:color="auto" w:fill="auto"/>
            <w:vAlign w:val="center"/>
          </w:tcPr>
          <w:p w14:paraId="08BF6936" w14:textId="77777777" w:rsidR="006B0FCC" w:rsidRPr="00D62334" w:rsidRDefault="00E95A2B" w:rsidP="00CE3EB0">
            <w:pPr>
              <w:jc w:val="center"/>
              <w:rPr>
                <w:szCs w:val="22"/>
              </w:rPr>
            </w:pPr>
            <w:r w:rsidRPr="00D62334">
              <w:t>0,0027</w:t>
            </w:r>
          </w:p>
        </w:tc>
      </w:tr>
    </w:tbl>
    <w:p w14:paraId="0CB70418" w14:textId="77777777" w:rsidR="006B0FCC" w:rsidRPr="00D62334" w:rsidRDefault="006B0FCC" w:rsidP="006B0FCC">
      <w:pPr>
        <w:autoSpaceDE w:val="0"/>
        <w:autoSpaceDN w:val="0"/>
        <w:adjustRightInd w:val="0"/>
        <w:spacing w:line="240" w:lineRule="auto"/>
        <w:rPr>
          <w:szCs w:val="22"/>
        </w:rPr>
      </w:pPr>
    </w:p>
    <w:p w14:paraId="6424C1EA" w14:textId="77777777" w:rsidR="006B0FCC" w:rsidRPr="00F27DF9" w:rsidRDefault="00E95A2B" w:rsidP="002D61E8">
      <w:pPr>
        <w:keepNext/>
        <w:rPr>
          <w:i/>
        </w:rPr>
      </w:pPr>
      <w:r w:rsidRPr="00F27DF9">
        <w:rPr>
          <w:i/>
        </w:rPr>
        <w:t>Sekundært endepunkt: falsk positiv-rate (FPR)</w:t>
      </w:r>
    </w:p>
    <w:p w14:paraId="71302CDC" w14:textId="77777777" w:rsidR="003B46BF" w:rsidRPr="00D62334" w:rsidRDefault="003B46BF" w:rsidP="000767BD"/>
    <w:p w14:paraId="6035E19E" w14:textId="6CDD2274" w:rsidR="006B0FCC" w:rsidRPr="00D62334" w:rsidRDefault="00E95A2B" w:rsidP="006B0FCC">
      <w:pPr>
        <w:autoSpaceDE w:val="0"/>
        <w:autoSpaceDN w:val="0"/>
        <w:adjustRightInd w:val="0"/>
        <w:spacing w:line="240" w:lineRule="auto"/>
      </w:pPr>
      <w:r w:rsidRPr="00D62334">
        <w:t xml:space="preserve">FPR blev introduceret for at kontrollere for mulige falske positive resultater i forsøget, idet en høj FPR ville indikere en højere samplefrekvens i </w:t>
      </w:r>
      <w:r w:rsidR="00AC1A63" w:rsidRPr="00D62334">
        <w:t>methylthioniniumchlorid-tabletgruppen</w:t>
      </w:r>
      <w:r w:rsidR="00AC1A63" w:rsidRPr="00D62334" w:rsidDel="00AC1A63">
        <w:t xml:space="preserve"> </w:t>
      </w:r>
      <w:r w:rsidRPr="00D62334">
        <w:t xml:space="preserve">- uden en samtidig stigning i 'hit rate' for detektering af patienter med positive læsioner (adenomer eller carcinomer). I denne forekomst blev en positiv forskel mellem </w:t>
      </w:r>
      <w:r w:rsidR="00AC1A63" w:rsidRPr="00D62334">
        <w:t>methylthioniniumchlorid-tabletter</w:t>
      </w:r>
      <w:r w:rsidRPr="00D62334">
        <w:t xml:space="preserve"> og placebo (dvs. en stigning i FPR) antaget, og en maksimumtærskel (</w:t>
      </w:r>
      <w:bookmarkStart w:id="12" w:name="_Hlk195270531"/>
      <w:r w:rsidRPr="00D62334">
        <w:t>non-inferioritetsmargin</w:t>
      </w:r>
      <w:bookmarkEnd w:id="12"/>
      <w:r w:rsidRPr="00D62334">
        <w:t>) blev fastsat til 15%.</w:t>
      </w:r>
    </w:p>
    <w:p w14:paraId="0E1D413E" w14:textId="77777777" w:rsidR="00DC27F2" w:rsidRPr="00D62334" w:rsidRDefault="00DC27F2" w:rsidP="006B0FCC">
      <w:pPr>
        <w:autoSpaceDE w:val="0"/>
        <w:autoSpaceDN w:val="0"/>
        <w:adjustRightInd w:val="0"/>
        <w:spacing w:line="240" w:lineRule="auto"/>
        <w:rPr>
          <w:szCs w:val="22"/>
        </w:rPr>
      </w:pPr>
    </w:p>
    <w:p w14:paraId="135CAF02" w14:textId="20EC6262" w:rsidR="006B0FCC" w:rsidRPr="00D62334" w:rsidRDefault="00E95A2B" w:rsidP="006B0FCC">
      <w:pPr>
        <w:autoSpaceDE w:val="0"/>
        <w:autoSpaceDN w:val="0"/>
        <w:adjustRightInd w:val="0"/>
        <w:spacing w:line="240" w:lineRule="auto"/>
        <w:rPr>
          <w:szCs w:val="22"/>
        </w:rPr>
      </w:pPr>
      <w:r w:rsidRPr="00D62334">
        <w:t>Tabel</w:t>
      </w:r>
      <w:r w:rsidR="00653AF9" w:rsidRPr="00D62334">
        <w:t> </w:t>
      </w:r>
      <w:r w:rsidRPr="00D62334">
        <w:t>2 og tabel</w:t>
      </w:r>
      <w:r w:rsidR="00653AF9" w:rsidRPr="00D62334">
        <w:t> </w:t>
      </w:r>
      <w:r w:rsidRPr="00D62334">
        <w:t xml:space="preserve">3 nedenfor viser FPR på hhv. patient- og excisionsniveau. </w:t>
      </w:r>
      <w:r w:rsidR="00AC1A63" w:rsidRPr="00D62334">
        <w:t>Methylthioniniumchlorid-tabletter</w:t>
      </w:r>
      <w:r w:rsidRPr="00D62334">
        <w:t xml:space="preserve"> var statistisk ikke ringere end placebo i FPR, hverken på patient- eller excisionsniveau. FPR på patient-niveau var numerisk lavere (-6,44%) i behandlingsgruppen end i placebogruppen. På excisionsniveau var FPR for</w:t>
      </w:r>
      <w:r w:rsidR="00961A9E" w:rsidRPr="00D62334">
        <w:t xml:space="preserve"> methylthioniniumchlorid-tabletter</w:t>
      </w:r>
      <w:r w:rsidRPr="00D62334">
        <w:t xml:space="preserve">  numerisk lidt større (+2,63%) end placebo, men dette blev ikke betragtet som klinisk signifikant. Disse data viser effektiviteten af</w:t>
      </w:r>
      <w:r w:rsidR="00961A9E" w:rsidRPr="00D62334">
        <w:t xml:space="preserve"> methylthioniniumchlorid-tabletter</w:t>
      </w:r>
      <w:r w:rsidRPr="00D62334">
        <w:t xml:space="preserve">  i visualisering af læsioner, der efterfølgende blev bestemt til at være adenomer og carcinomer.</w:t>
      </w:r>
    </w:p>
    <w:p w14:paraId="65B29E24" w14:textId="77777777" w:rsidR="008C41A5" w:rsidRPr="00D62334" w:rsidRDefault="008C41A5" w:rsidP="006B0FCC">
      <w:pPr>
        <w:autoSpaceDE w:val="0"/>
        <w:autoSpaceDN w:val="0"/>
        <w:adjustRightInd w:val="0"/>
        <w:spacing w:line="240" w:lineRule="auto"/>
        <w:rPr>
          <w:szCs w:val="22"/>
        </w:rPr>
      </w:pPr>
    </w:p>
    <w:p w14:paraId="1069B0AF" w14:textId="77777777" w:rsidR="006B0FCC" w:rsidRPr="00D62334" w:rsidRDefault="00E95A2B" w:rsidP="006B0FCC">
      <w:pPr>
        <w:pStyle w:val="Caption"/>
        <w:rPr>
          <w:sz w:val="22"/>
          <w:szCs w:val="22"/>
        </w:rPr>
      </w:pPr>
      <w:bookmarkStart w:id="13" w:name="_Ref29497358"/>
      <w:r w:rsidRPr="00D62334">
        <w:rPr>
          <w:sz w:val="22"/>
          <w:szCs w:val="22"/>
        </w:rPr>
        <w:t>Tabel 2:</w:t>
      </w:r>
      <w:bookmarkEnd w:id="13"/>
      <w:r w:rsidRPr="00D62334">
        <w:rPr>
          <w:sz w:val="22"/>
          <w:szCs w:val="22"/>
        </w:rPr>
        <w:t xml:space="preserve"> Effektresultater fra forsøget CB-17-01/06 – sekundært endepunkt: FPR (patient-niveau)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1480"/>
        <w:gridCol w:w="1756"/>
        <w:gridCol w:w="1481"/>
      </w:tblGrid>
      <w:tr w:rsidR="00E95A2B" w:rsidRPr="00D62334" w14:paraId="28933C07" w14:textId="77777777" w:rsidTr="00CE3EB0">
        <w:tc>
          <w:tcPr>
            <w:tcW w:w="2435" w:type="pct"/>
            <w:shd w:val="clear" w:color="auto" w:fill="auto"/>
          </w:tcPr>
          <w:p w14:paraId="41ABE8BD" w14:textId="77777777" w:rsidR="006B0FCC" w:rsidRPr="00D62334" w:rsidRDefault="00E95A2B" w:rsidP="00CE3EB0">
            <w:pPr>
              <w:rPr>
                <w:b/>
                <w:bCs/>
                <w:szCs w:val="22"/>
              </w:rPr>
            </w:pPr>
            <w:r w:rsidRPr="00D62334">
              <w:rPr>
                <w:b/>
                <w:bCs/>
                <w:szCs w:val="22"/>
              </w:rPr>
              <w:t>Falsk positiv rate (FPR) (patient-niveau)</w:t>
            </w:r>
          </w:p>
        </w:tc>
        <w:tc>
          <w:tcPr>
            <w:tcW w:w="2565" w:type="pct"/>
            <w:gridSpan w:val="3"/>
            <w:shd w:val="clear" w:color="auto" w:fill="auto"/>
          </w:tcPr>
          <w:p w14:paraId="7B0C7937" w14:textId="27871D60" w:rsidR="006B0FCC" w:rsidRPr="00D62334" w:rsidRDefault="00961A9E" w:rsidP="00CE3EB0">
            <w:pPr>
              <w:jc w:val="center"/>
              <w:rPr>
                <w:b/>
                <w:bCs/>
                <w:szCs w:val="22"/>
              </w:rPr>
            </w:pPr>
            <w:r w:rsidRPr="00F27DF9">
              <w:rPr>
                <w:b/>
                <w:bCs/>
              </w:rPr>
              <w:t>Methylthioniniumchlorid-tabletter</w:t>
            </w:r>
            <w:r w:rsidRPr="00D62334">
              <w:rPr>
                <w:b/>
                <w:bCs/>
                <w:szCs w:val="22"/>
              </w:rPr>
              <w:t xml:space="preserve"> </w:t>
            </w:r>
            <w:r w:rsidR="00E95A2B" w:rsidRPr="00D62334">
              <w:rPr>
                <w:b/>
                <w:bCs/>
                <w:szCs w:val="22"/>
              </w:rPr>
              <w:t>/placebo</w:t>
            </w:r>
          </w:p>
        </w:tc>
      </w:tr>
      <w:tr w:rsidR="00E95A2B" w:rsidRPr="00D62334" w14:paraId="783A5555" w14:textId="77777777" w:rsidTr="00CE3EB0">
        <w:tc>
          <w:tcPr>
            <w:tcW w:w="2435" w:type="pct"/>
            <w:shd w:val="clear" w:color="auto" w:fill="auto"/>
          </w:tcPr>
          <w:p w14:paraId="33729490" w14:textId="77777777" w:rsidR="006B0FCC" w:rsidRPr="00D62334" w:rsidRDefault="00E95A2B" w:rsidP="00CE3EB0">
            <w:pPr>
              <w:rPr>
                <w:szCs w:val="22"/>
              </w:rPr>
            </w:pPr>
            <w:r w:rsidRPr="00D62334">
              <w:t>Absolut værdi</w:t>
            </w:r>
          </w:p>
        </w:tc>
        <w:tc>
          <w:tcPr>
            <w:tcW w:w="2565" w:type="pct"/>
            <w:gridSpan w:val="3"/>
            <w:shd w:val="clear" w:color="auto" w:fill="auto"/>
            <w:vAlign w:val="center"/>
          </w:tcPr>
          <w:p w14:paraId="4DBA1EBF" w14:textId="77777777" w:rsidR="006B0FCC" w:rsidRPr="00D62334" w:rsidRDefault="00E95A2B" w:rsidP="00CE3EB0">
            <w:pPr>
              <w:pStyle w:val="TableParagraph"/>
              <w:jc w:val="center"/>
              <w:rPr>
                <w:spacing w:val="-2"/>
                <w:sz w:val="22"/>
                <w:szCs w:val="22"/>
              </w:rPr>
            </w:pPr>
            <w:r w:rsidRPr="00D62334">
              <w:rPr>
                <w:sz w:val="22"/>
                <w:szCs w:val="22"/>
              </w:rPr>
              <w:t>23,31% vs. 29,75%</w:t>
            </w:r>
          </w:p>
        </w:tc>
      </w:tr>
      <w:tr w:rsidR="00E95A2B" w:rsidRPr="00D62334" w14:paraId="1CE54059" w14:textId="77777777" w:rsidTr="00CE3EB0">
        <w:trPr>
          <w:trHeight w:val="652"/>
        </w:trPr>
        <w:tc>
          <w:tcPr>
            <w:tcW w:w="2435" w:type="pct"/>
            <w:shd w:val="clear" w:color="auto" w:fill="auto"/>
          </w:tcPr>
          <w:p w14:paraId="70E896CF" w14:textId="77777777" w:rsidR="006B0FCC" w:rsidRPr="00D62334" w:rsidRDefault="00E95A2B" w:rsidP="00CE3EB0">
            <w:pPr>
              <w:rPr>
                <w:szCs w:val="22"/>
              </w:rPr>
            </w:pPr>
            <w:r w:rsidRPr="00D62334">
              <w:t>Justeret odds-ratio (OR)</w:t>
            </w:r>
          </w:p>
        </w:tc>
        <w:tc>
          <w:tcPr>
            <w:tcW w:w="855" w:type="pct"/>
            <w:shd w:val="clear" w:color="auto" w:fill="auto"/>
            <w:vAlign w:val="center"/>
          </w:tcPr>
          <w:p w14:paraId="25EE89FF" w14:textId="77777777" w:rsidR="006B0FCC" w:rsidRPr="00D62334" w:rsidRDefault="00E95A2B" w:rsidP="00CE3EB0">
            <w:pPr>
              <w:jc w:val="center"/>
              <w:rPr>
                <w:szCs w:val="22"/>
              </w:rPr>
            </w:pPr>
            <w:r w:rsidRPr="00D62334">
              <w:t>Punktestimat</w:t>
            </w:r>
          </w:p>
        </w:tc>
        <w:tc>
          <w:tcPr>
            <w:tcW w:w="855" w:type="pct"/>
            <w:shd w:val="clear" w:color="auto" w:fill="auto"/>
            <w:vAlign w:val="center"/>
          </w:tcPr>
          <w:p w14:paraId="4B30CCC9" w14:textId="77777777" w:rsidR="006B0FCC" w:rsidRPr="00D62334" w:rsidRDefault="00E95A2B" w:rsidP="00CE3EB0">
            <w:pPr>
              <w:jc w:val="center"/>
              <w:rPr>
                <w:szCs w:val="22"/>
              </w:rPr>
            </w:pPr>
            <w:r w:rsidRPr="00D62334">
              <w:t>95% konfidensinterval</w:t>
            </w:r>
          </w:p>
        </w:tc>
        <w:tc>
          <w:tcPr>
            <w:tcW w:w="855" w:type="pct"/>
            <w:shd w:val="clear" w:color="auto" w:fill="auto"/>
            <w:vAlign w:val="center"/>
          </w:tcPr>
          <w:p w14:paraId="2A2D09FF" w14:textId="77777777" w:rsidR="006B0FCC" w:rsidRPr="00D62334" w:rsidRDefault="00E95A2B" w:rsidP="00CE3EB0">
            <w:pPr>
              <w:jc w:val="center"/>
              <w:rPr>
                <w:szCs w:val="22"/>
              </w:rPr>
            </w:pPr>
            <w:r w:rsidRPr="00D62334">
              <w:t>p-værdi</w:t>
            </w:r>
          </w:p>
        </w:tc>
      </w:tr>
      <w:tr w:rsidR="00E95A2B" w:rsidRPr="00D62334" w14:paraId="5AB7FB55" w14:textId="77777777" w:rsidTr="00CE3EB0">
        <w:tc>
          <w:tcPr>
            <w:tcW w:w="2435" w:type="pct"/>
            <w:shd w:val="clear" w:color="auto" w:fill="auto"/>
          </w:tcPr>
          <w:p w14:paraId="21E25F77" w14:textId="77777777" w:rsidR="006B0FCC" w:rsidRPr="00D62334" w:rsidRDefault="00E95A2B" w:rsidP="002D61E8">
            <w:pPr>
              <w:rPr>
                <w:szCs w:val="22"/>
              </w:rPr>
            </w:pPr>
            <w:r w:rsidRPr="00D62334">
              <w:t xml:space="preserve">Effektstørrelse = forskel i FPR (≥15% tærskel for afvisning af nulhypotese) </w:t>
            </w:r>
          </w:p>
        </w:tc>
        <w:tc>
          <w:tcPr>
            <w:tcW w:w="855" w:type="pct"/>
            <w:shd w:val="clear" w:color="auto" w:fill="auto"/>
            <w:vAlign w:val="center"/>
          </w:tcPr>
          <w:p w14:paraId="04751680" w14:textId="77777777" w:rsidR="006B0FCC" w:rsidRPr="00D62334" w:rsidRDefault="00E95A2B" w:rsidP="00CE3EB0">
            <w:pPr>
              <w:jc w:val="center"/>
              <w:rPr>
                <w:szCs w:val="22"/>
              </w:rPr>
            </w:pPr>
            <w:r w:rsidRPr="00D62334">
              <w:t>-6,44</w:t>
            </w:r>
          </w:p>
        </w:tc>
        <w:tc>
          <w:tcPr>
            <w:tcW w:w="855" w:type="pct"/>
            <w:shd w:val="clear" w:color="auto" w:fill="auto"/>
            <w:vAlign w:val="center"/>
          </w:tcPr>
          <w:p w14:paraId="1AECDDCE" w14:textId="77777777" w:rsidR="006B0FCC" w:rsidRPr="00D62334" w:rsidRDefault="00E95A2B" w:rsidP="00CE3EB0">
            <w:pPr>
              <w:pStyle w:val="TableParagraph"/>
              <w:jc w:val="center"/>
              <w:rPr>
                <w:rFonts w:eastAsia="Verdana"/>
                <w:sz w:val="22"/>
                <w:szCs w:val="22"/>
              </w:rPr>
            </w:pPr>
            <w:r w:rsidRPr="00D62334">
              <w:rPr>
                <w:sz w:val="22"/>
                <w:szCs w:val="22"/>
              </w:rPr>
              <w:t>[-13,07, 0,19]</w:t>
            </w:r>
          </w:p>
        </w:tc>
        <w:tc>
          <w:tcPr>
            <w:tcW w:w="855" w:type="pct"/>
            <w:shd w:val="clear" w:color="auto" w:fill="auto"/>
            <w:vAlign w:val="center"/>
          </w:tcPr>
          <w:p w14:paraId="0C05EF3F" w14:textId="77777777" w:rsidR="006B0FCC" w:rsidRPr="00D62334" w:rsidRDefault="00E95A2B" w:rsidP="00CE3EB0">
            <w:pPr>
              <w:jc w:val="center"/>
              <w:rPr>
                <w:szCs w:val="22"/>
              </w:rPr>
            </w:pPr>
            <w:r w:rsidRPr="00D62334">
              <w:t>&lt;</w:t>
            </w:r>
            <w:r w:rsidR="00E82B39" w:rsidRPr="00D62334">
              <w:t> </w:t>
            </w:r>
            <w:r w:rsidRPr="00D62334">
              <w:t>0,0001</w:t>
            </w:r>
          </w:p>
        </w:tc>
      </w:tr>
    </w:tbl>
    <w:p w14:paraId="5F31D59A" w14:textId="77777777" w:rsidR="008C41A5" w:rsidRPr="00D62334" w:rsidRDefault="008C41A5" w:rsidP="008C41A5">
      <w:pPr>
        <w:autoSpaceDE w:val="0"/>
        <w:autoSpaceDN w:val="0"/>
        <w:adjustRightInd w:val="0"/>
        <w:spacing w:line="240" w:lineRule="auto"/>
        <w:rPr>
          <w:szCs w:val="22"/>
        </w:rPr>
      </w:pPr>
      <w:bookmarkStart w:id="14" w:name="_Ref29497361"/>
    </w:p>
    <w:p w14:paraId="15DC5A1A" w14:textId="77777777" w:rsidR="006B0FCC" w:rsidRPr="00D62334" w:rsidRDefault="00E95A2B" w:rsidP="006B0FCC">
      <w:pPr>
        <w:pStyle w:val="Caption"/>
        <w:rPr>
          <w:sz w:val="22"/>
          <w:szCs w:val="22"/>
        </w:rPr>
      </w:pPr>
      <w:r w:rsidRPr="00D62334">
        <w:rPr>
          <w:sz w:val="22"/>
          <w:szCs w:val="22"/>
        </w:rPr>
        <w:t>Tabel 3</w:t>
      </w:r>
      <w:bookmarkEnd w:id="14"/>
      <w:r w:rsidRPr="00D62334">
        <w:rPr>
          <w:sz w:val="22"/>
          <w:szCs w:val="22"/>
        </w:rPr>
        <w:t>: Effektresultater fra forsøget CB-17-01/06 – sekundært endepunkt: FPR (excisionsniveau)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1480"/>
        <w:gridCol w:w="1756"/>
        <w:gridCol w:w="1481"/>
      </w:tblGrid>
      <w:tr w:rsidR="00E95A2B" w:rsidRPr="00D62334" w14:paraId="2EB61C25" w14:textId="77777777" w:rsidTr="00CE3EB0">
        <w:tc>
          <w:tcPr>
            <w:tcW w:w="2435" w:type="pct"/>
            <w:shd w:val="clear" w:color="auto" w:fill="auto"/>
          </w:tcPr>
          <w:p w14:paraId="4179532A" w14:textId="77777777" w:rsidR="006B0FCC" w:rsidRPr="00D62334" w:rsidRDefault="00E95A2B" w:rsidP="00CE3EB0">
            <w:pPr>
              <w:rPr>
                <w:b/>
                <w:bCs/>
                <w:szCs w:val="22"/>
              </w:rPr>
            </w:pPr>
            <w:r w:rsidRPr="00D62334">
              <w:rPr>
                <w:b/>
                <w:bCs/>
                <w:szCs w:val="22"/>
              </w:rPr>
              <w:t>Falsk positiv rate (FPR) (excisionsniveau)</w:t>
            </w:r>
          </w:p>
        </w:tc>
        <w:tc>
          <w:tcPr>
            <w:tcW w:w="2565" w:type="pct"/>
            <w:gridSpan w:val="3"/>
            <w:shd w:val="clear" w:color="auto" w:fill="auto"/>
          </w:tcPr>
          <w:p w14:paraId="6678432E" w14:textId="057EA234" w:rsidR="006B0FCC" w:rsidRPr="00D62334" w:rsidRDefault="00961A9E" w:rsidP="00CE3EB0">
            <w:pPr>
              <w:jc w:val="center"/>
              <w:rPr>
                <w:b/>
                <w:bCs/>
                <w:szCs w:val="22"/>
              </w:rPr>
            </w:pPr>
            <w:r w:rsidRPr="00F27DF9">
              <w:rPr>
                <w:b/>
                <w:bCs/>
              </w:rPr>
              <w:t>Methylthioniniumchlorid-tabletter</w:t>
            </w:r>
            <w:r w:rsidRPr="00D62334">
              <w:t xml:space="preserve"> </w:t>
            </w:r>
            <w:r w:rsidR="00E95A2B" w:rsidRPr="00D62334">
              <w:rPr>
                <w:b/>
                <w:bCs/>
                <w:szCs w:val="22"/>
              </w:rPr>
              <w:t>/placebo</w:t>
            </w:r>
          </w:p>
        </w:tc>
      </w:tr>
      <w:tr w:rsidR="00E95A2B" w:rsidRPr="00D62334" w14:paraId="02046134" w14:textId="77777777" w:rsidTr="00CE3EB0">
        <w:tc>
          <w:tcPr>
            <w:tcW w:w="2435" w:type="pct"/>
            <w:shd w:val="clear" w:color="auto" w:fill="auto"/>
          </w:tcPr>
          <w:p w14:paraId="1B628884" w14:textId="77777777" w:rsidR="006B0FCC" w:rsidRPr="00D62334" w:rsidRDefault="00E95A2B" w:rsidP="00CE3EB0">
            <w:pPr>
              <w:rPr>
                <w:szCs w:val="22"/>
              </w:rPr>
            </w:pPr>
            <w:r w:rsidRPr="00D62334">
              <w:t>Absolut værdi</w:t>
            </w:r>
          </w:p>
        </w:tc>
        <w:tc>
          <w:tcPr>
            <w:tcW w:w="2565" w:type="pct"/>
            <w:gridSpan w:val="3"/>
            <w:shd w:val="clear" w:color="auto" w:fill="auto"/>
            <w:vAlign w:val="center"/>
          </w:tcPr>
          <w:p w14:paraId="2E1BF7F6" w14:textId="77777777" w:rsidR="006B0FCC" w:rsidRPr="00D62334" w:rsidRDefault="00E95A2B" w:rsidP="00CE3EB0">
            <w:pPr>
              <w:pStyle w:val="TableParagraph"/>
              <w:jc w:val="center"/>
              <w:rPr>
                <w:spacing w:val="-2"/>
                <w:sz w:val="22"/>
                <w:szCs w:val="22"/>
              </w:rPr>
            </w:pPr>
            <w:r w:rsidRPr="00D62334">
              <w:rPr>
                <w:sz w:val="22"/>
                <w:szCs w:val="22"/>
              </w:rPr>
              <w:t>49,79% vs. 47,16%</w:t>
            </w:r>
          </w:p>
        </w:tc>
      </w:tr>
      <w:tr w:rsidR="00E95A2B" w:rsidRPr="00D62334" w14:paraId="0E68AEA3" w14:textId="77777777" w:rsidTr="00CE3EB0">
        <w:trPr>
          <w:trHeight w:val="652"/>
        </w:trPr>
        <w:tc>
          <w:tcPr>
            <w:tcW w:w="2435" w:type="pct"/>
            <w:shd w:val="clear" w:color="auto" w:fill="auto"/>
          </w:tcPr>
          <w:p w14:paraId="7D11AA48" w14:textId="77777777" w:rsidR="006B0FCC" w:rsidRPr="00D62334" w:rsidRDefault="00E95A2B" w:rsidP="00CE3EB0">
            <w:pPr>
              <w:rPr>
                <w:szCs w:val="22"/>
              </w:rPr>
            </w:pPr>
            <w:r w:rsidRPr="00D62334">
              <w:t>Justeret odds-ratio (OR)</w:t>
            </w:r>
          </w:p>
        </w:tc>
        <w:tc>
          <w:tcPr>
            <w:tcW w:w="855" w:type="pct"/>
            <w:shd w:val="clear" w:color="auto" w:fill="auto"/>
            <w:vAlign w:val="center"/>
          </w:tcPr>
          <w:p w14:paraId="29BE7450" w14:textId="77777777" w:rsidR="006B0FCC" w:rsidRPr="00D62334" w:rsidRDefault="00E95A2B" w:rsidP="00CE3EB0">
            <w:pPr>
              <w:jc w:val="center"/>
              <w:rPr>
                <w:szCs w:val="22"/>
              </w:rPr>
            </w:pPr>
            <w:r w:rsidRPr="00D62334">
              <w:t>Punktestimat</w:t>
            </w:r>
          </w:p>
        </w:tc>
        <w:tc>
          <w:tcPr>
            <w:tcW w:w="855" w:type="pct"/>
            <w:shd w:val="clear" w:color="auto" w:fill="auto"/>
            <w:vAlign w:val="center"/>
          </w:tcPr>
          <w:p w14:paraId="0A80D7B0" w14:textId="77777777" w:rsidR="006B0FCC" w:rsidRPr="00D62334" w:rsidRDefault="00E95A2B" w:rsidP="00CE3EB0">
            <w:pPr>
              <w:jc w:val="center"/>
              <w:rPr>
                <w:szCs w:val="22"/>
              </w:rPr>
            </w:pPr>
            <w:r w:rsidRPr="00D62334">
              <w:t>95% konfidensinterval</w:t>
            </w:r>
          </w:p>
        </w:tc>
        <w:tc>
          <w:tcPr>
            <w:tcW w:w="855" w:type="pct"/>
            <w:shd w:val="clear" w:color="auto" w:fill="auto"/>
            <w:vAlign w:val="center"/>
          </w:tcPr>
          <w:p w14:paraId="0BDF3E60" w14:textId="77777777" w:rsidR="006B0FCC" w:rsidRPr="00D62334" w:rsidRDefault="00E95A2B" w:rsidP="00CE3EB0">
            <w:pPr>
              <w:jc w:val="center"/>
              <w:rPr>
                <w:szCs w:val="22"/>
              </w:rPr>
            </w:pPr>
            <w:r w:rsidRPr="00D62334">
              <w:t>p-værdi</w:t>
            </w:r>
          </w:p>
        </w:tc>
      </w:tr>
      <w:tr w:rsidR="00E95A2B" w:rsidRPr="00D62334" w14:paraId="27AA9180" w14:textId="77777777" w:rsidTr="00CE3EB0">
        <w:tc>
          <w:tcPr>
            <w:tcW w:w="2435" w:type="pct"/>
            <w:shd w:val="clear" w:color="auto" w:fill="auto"/>
          </w:tcPr>
          <w:p w14:paraId="61005ACF" w14:textId="77777777" w:rsidR="006B0FCC" w:rsidRPr="00D62334" w:rsidRDefault="00E95A2B" w:rsidP="00CE3EB0">
            <w:pPr>
              <w:rPr>
                <w:szCs w:val="22"/>
              </w:rPr>
            </w:pPr>
            <w:r w:rsidRPr="00D62334">
              <w:t xml:space="preserve">Effektstørrelse = forskel i FPR (≥15% tærskel for afvisning af nulhypotese) </w:t>
            </w:r>
          </w:p>
        </w:tc>
        <w:tc>
          <w:tcPr>
            <w:tcW w:w="855" w:type="pct"/>
            <w:shd w:val="clear" w:color="auto" w:fill="auto"/>
            <w:vAlign w:val="center"/>
          </w:tcPr>
          <w:p w14:paraId="65A8AEDC" w14:textId="77777777" w:rsidR="006B0FCC" w:rsidRPr="00D62334" w:rsidRDefault="00E95A2B" w:rsidP="00CE3EB0">
            <w:pPr>
              <w:jc w:val="center"/>
              <w:rPr>
                <w:szCs w:val="22"/>
              </w:rPr>
            </w:pPr>
            <w:r w:rsidRPr="00D62334">
              <w:t>2,63</w:t>
            </w:r>
          </w:p>
        </w:tc>
        <w:tc>
          <w:tcPr>
            <w:tcW w:w="855" w:type="pct"/>
            <w:shd w:val="clear" w:color="auto" w:fill="auto"/>
            <w:vAlign w:val="center"/>
          </w:tcPr>
          <w:p w14:paraId="13490AD6" w14:textId="77777777" w:rsidR="006B0FCC" w:rsidRPr="00D62334" w:rsidRDefault="00E95A2B" w:rsidP="00CE3EB0">
            <w:pPr>
              <w:pStyle w:val="TableParagraph"/>
              <w:jc w:val="center"/>
              <w:rPr>
                <w:rFonts w:eastAsia="Verdana"/>
                <w:sz w:val="22"/>
                <w:szCs w:val="22"/>
              </w:rPr>
            </w:pPr>
            <w:r w:rsidRPr="00D62334">
              <w:rPr>
                <w:sz w:val="22"/>
                <w:szCs w:val="22"/>
              </w:rPr>
              <w:t>[-1,55, 6,81]</w:t>
            </w:r>
          </w:p>
        </w:tc>
        <w:tc>
          <w:tcPr>
            <w:tcW w:w="855" w:type="pct"/>
            <w:shd w:val="clear" w:color="auto" w:fill="auto"/>
            <w:vAlign w:val="center"/>
          </w:tcPr>
          <w:p w14:paraId="74317035" w14:textId="77777777" w:rsidR="006B0FCC" w:rsidRPr="00D62334" w:rsidRDefault="00E95A2B" w:rsidP="00CE3EB0">
            <w:pPr>
              <w:jc w:val="center"/>
              <w:rPr>
                <w:szCs w:val="22"/>
              </w:rPr>
            </w:pPr>
            <w:r w:rsidRPr="00D62334">
              <w:t>&lt;</w:t>
            </w:r>
            <w:r w:rsidR="00E82B39" w:rsidRPr="00D62334">
              <w:t> </w:t>
            </w:r>
            <w:r w:rsidRPr="00D62334">
              <w:t>0,0001</w:t>
            </w:r>
          </w:p>
        </w:tc>
      </w:tr>
    </w:tbl>
    <w:p w14:paraId="559C92DF" w14:textId="77777777" w:rsidR="006B0FCC" w:rsidRPr="00D62334" w:rsidRDefault="006B0FCC" w:rsidP="006B0FCC">
      <w:pPr>
        <w:autoSpaceDE w:val="0"/>
        <w:autoSpaceDN w:val="0"/>
        <w:adjustRightInd w:val="0"/>
        <w:spacing w:line="240" w:lineRule="auto"/>
        <w:rPr>
          <w:szCs w:val="22"/>
        </w:rPr>
      </w:pPr>
    </w:p>
    <w:p w14:paraId="72BB57C4" w14:textId="77777777" w:rsidR="006B0FCC" w:rsidRPr="00D62334" w:rsidRDefault="00E95A2B" w:rsidP="006B0FCC">
      <w:r w:rsidRPr="00D62334">
        <w:t>Nedenstående tabeller viser yderligere forhåndsspecificerede og post-hoc klinisk relevante endepunkter fra det pivotale fase III-forsøg (CB17-01/06):</w:t>
      </w:r>
    </w:p>
    <w:p w14:paraId="1822E37B" w14:textId="77777777" w:rsidR="006B0FCC" w:rsidRPr="00D62334" w:rsidRDefault="006B0FCC" w:rsidP="006B0FCC">
      <w:pPr>
        <w:autoSpaceDE w:val="0"/>
        <w:autoSpaceDN w:val="0"/>
        <w:adjustRightInd w:val="0"/>
        <w:spacing w:line="240" w:lineRule="auto"/>
        <w:rPr>
          <w:szCs w:val="22"/>
        </w:rPr>
      </w:pPr>
    </w:p>
    <w:p w14:paraId="0D7DA11B" w14:textId="77777777" w:rsidR="006B0FCC" w:rsidRPr="00D62334" w:rsidRDefault="00E95A2B" w:rsidP="006B0FCC">
      <w:pPr>
        <w:pStyle w:val="Caption"/>
        <w:rPr>
          <w:sz w:val="22"/>
          <w:szCs w:val="22"/>
        </w:rPr>
      </w:pPr>
      <w:r w:rsidRPr="00D62334">
        <w:rPr>
          <w:sz w:val="22"/>
          <w:szCs w:val="22"/>
        </w:rPr>
        <w:t>Tabel 4: Effektresultater fra studiet CB-17-01/06 – sekundært endepunkt: andelen af patienter med mindst ét adenom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1480"/>
        <w:gridCol w:w="1756"/>
        <w:gridCol w:w="1481"/>
      </w:tblGrid>
      <w:tr w:rsidR="00E95A2B" w:rsidRPr="00D62334" w14:paraId="3FAD76E5" w14:textId="77777777" w:rsidTr="00CE3EB0">
        <w:tc>
          <w:tcPr>
            <w:tcW w:w="2435" w:type="pct"/>
            <w:shd w:val="clear" w:color="auto" w:fill="auto"/>
          </w:tcPr>
          <w:p w14:paraId="279A3DDC" w14:textId="77777777" w:rsidR="006B0FCC" w:rsidRPr="00D62334" w:rsidRDefault="00E95A2B" w:rsidP="00CE3EB0">
            <w:pPr>
              <w:rPr>
                <w:b/>
                <w:bCs/>
                <w:szCs w:val="22"/>
              </w:rPr>
            </w:pPr>
            <w:r w:rsidRPr="00D62334">
              <w:rPr>
                <w:b/>
                <w:bCs/>
                <w:szCs w:val="22"/>
              </w:rPr>
              <w:t>Andelen af patienter med mindst ét adenom</w:t>
            </w:r>
          </w:p>
        </w:tc>
        <w:tc>
          <w:tcPr>
            <w:tcW w:w="2565" w:type="pct"/>
            <w:gridSpan w:val="3"/>
            <w:shd w:val="clear" w:color="auto" w:fill="auto"/>
          </w:tcPr>
          <w:p w14:paraId="6343EB79" w14:textId="66214C73" w:rsidR="006B0FCC" w:rsidRPr="00D62334" w:rsidRDefault="00961A9E" w:rsidP="00CE3EB0">
            <w:pPr>
              <w:jc w:val="center"/>
              <w:rPr>
                <w:b/>
                <w:bCs/>
                <w:szCs w:val="22"/>
              </w:rPr>
            </w:pPr>
            <w:r w:rsidRPr="00F27DF9">
              <w:rPr>
                <w:b/>
                <w:bCs/>
              </w:rPr>
              <w:t>Methylthioniniumchlorid-tabletter</w:t>
            </w:r>
            <w:r w:rsidRPr="00D62334">
              <w:rPr>
                <w:b/>
                <w:bCs/>
                <w:szCs w:val="22"/>
              </w:rPr>
              <w:t xml:space="preserve"> </w:t>
            </w:r>
            <w:r w:rsidR="00E95A2B" w:rsidRPr="00D62334">
              <w:rPr>
                <w:b/>
                <w:bCs/>
                <w:szCs w:val="22"/>
              </w:rPr>
              <w:t>/placebo</w:t>
            </w:r>
          </w:p>
        </w:tc>
      </w:tr>
      <w:tr w:rsidR="00E95A2B" w:rsidRPr="00D62334" w14:paraId="3E6CDD9F" w14:textId="77777777" w:rsidTr="00CE3EB0">
        <w:tc>
          <w:tcPr>
            <w:tcW w:w="2435" w:type="pct"/>
            <w:shd w:val="clear" w:color="auto" w:fill="auto"/>
          </w:tcPr>
          <w:p w14:paraId="7CB70548" w14:textId="77777777" w:rsidR="006B0FCC" w:rsidRPr="00D62334" w:rsidRDefault="00E95A2B" w:rsidP="00CE3EB0">
            <w:pPr>
              <w:rPr>
                <w:szCs w:val="22"/>
              </w:rPr>
            </w:pPr>
            <w:r w:rsidRPr="00D62334">
              <w:t>Absolut værdi</w:t>
            </w:r>
          </w:p>
        </w:tc>
        <w:tc>
          <w:tcPr>
            <w:tcW w:w="2565" w:type="pct"/>
            <w:gridSpan w:val="3"/>
            <w:shd w:val="clear" w:color="auto" w:fill="auto"/>
            <w:vAlign w:val="center"/>
          </w:tcPr>
          <w:p w14:paraId="1452900C" w14:textId="77777777" w:rsidR="006B0FCC" w:rsidRPr="00D62334" w:rsidRDefault="00E95A2B" w:rsidP="00CE3EB0">
            <w:pPr>
              <w:pStyle w:val="TableParagraph"/>
              <w:jc w:val="center"/>
              <w:rPr>
                <w:spacing w:val="-2"/>
                <w:sz w:val="22"/>
                <w:szCs w:val="22"/>
              </w:rPr>
            </w:pPr>
            <w:r w:rsidRPr="00D62334">
              <w:rPr>
                <w:sz w:val="22"/>
                <w:szCs w:val="22"/>
              </w:rPr>
              <w:t>55,88% vs. 47,18%</w:t>
            </w:r>
          </w:p>
        </w:tc>
      </w:tr>
      <w:tr w:rsidR="00E95A2B" w:rsidRPr="00D62334" w14:paraId="21F406CD" w14:textId="77777777" w:rsidTr="00CE3EB0">
        <w:trPr>
          <w:trHeight w:val="652"/>
        </w:trPr>
        <w:tc>
          <w:tcPr>
            <w:tcW w:w="2435" w:type="pct"/>
            <w:shd w:val="clear" w:color="auto" w:fill="auto"/>
          </w:tcPr>
          <w:p w14:paraId="717EFE9E" w14:textId="77777777" w:rsidR="006B0FCC" w:rsidRPr="00D62334" w:rsidRDefault="00E95A2B" w:rsidP="00CE3EB0">
            <w:pPr>
              <w:rPr>
                <w:szCs w:val="22"/>
              </w:rPr>
            </w:pPr>
            <w:r w:rsidRPr="00D62334">
              <w:t>Justeret odds-ratio (OR)</w:t>
            </w:r>
          </w:p>
        </w:tc>
        <w:tc>
          <w:tcPr>
            <w:tcW w:w="855" w:type="pct"/>
            <w:shd w:val="clear" w:color="auto" w:fill="auto"/>
            <w:vAlign w:val="center"/>
          </w:tcPr>
          <w:p w14:paraId="2FFAD5C8" w14:textId="77777777" w:rsidR="006B0FCC" w:rsidRPr="00D62334" w:rsidRDefault="00E95A2B" w:rsidP="00CE3EB0">
            <w:pPr>
              <w:jc w:val="center"/>
              <w:rPr>
                <w:szCs w:val="22"/>
              </w:rPr>
            </w:pPr>
            <w:r w:rsidRPr="00D62334">
              <w:t>Punktestimat</w:t>
            </w:r>
          </w:p>
        </w:tc>
        <w:tc>
          <w:tcPr>
            <w:tcW w:w="855" w:type="pct"/>
            <w:shd w:val="clear" w:color="auto" w:fill="auto"/>
            <w:vAlign w:val="center"/>
          </w:tcPr>
          <w:p w14:paraId="44E8202A" w14:textId="77777777" w:rsidR="006B0FCC" w:rsidRPr="00D62334" w:rsidRDefault="00E95A2B" w:rsidP="00CE3EB0">
            <w:pPr>
              <w:jc w:val="center"/>
              <w:rPr>
                <w:szCs w:val="22"/>
              </w:rPr>
            </w:pPr>
            <w:r w:rsidRPr="00D62334">
              <w:t>95% konfidensinterval</w:t>
            </w:r>
          </w:p>
        </w:tc>
        <w:tc>
          <w:tcPr>
            <w:tcW w:w="855" w:type="pct"/>
            <w:shd w:val="clear" w:color="auto" w:fill="auto"/>
            <w:vAlign w:val="center"/>
          </w:tcPr>
          <w:p w14:paraId="1826C22D" w14:textId="77777777" w:rsidR="006B0FCC" w:rsidRPr="00D62334" w:rsidRDefault="00E95A2B" w:rsidP="00CE3EB0">
            <w:pPr>
              <w:jc w:val="center"/>
              <w:rPr>
                <w:szCs w:val="22"/>
              </w:rPr>
            </w:pPr>
            <w:r w:rsidRPr="00D62334">
              <w:t>p-værdi</w:t>
            </w:r>
          </w:p>
        </w:tc>
      </w:tr>
      <w:tr w:rsidR="00E95A2B" w:rsidRPr="00D62334" w14:paraId="199451BE" w14:textId="77777777" w:rsidTr="00CE3EB0">
        <w:tc>
          <w:tcPr>
            <w:tcW w:w="2435" w:type="pct"/>
            <w:shd w:val="clear" w:color="auto" w:fill="auto"/>
          </w:tcPr>
          <w:p w14:paraId="29B5A0C5" w14:textId="77777777" w:rsidR="006B0FCC" w:rsidRPr="00D62334" w:rsidRDefault="00E95A2B" w:rsidP="00CE3EB0">
            <w:pPr>
              <w:rPr>
                <w:szCs w:val="22"/>
              </w:rPr>
            </w:pPr>
            <w:r w:rsidRPr="00D62334">
              <w:t xml:space="preserve">Effektstørrelse = forskel i andel </w:t>
            </w:r>
          </w:p>
        </w:tc>
        <w:tc>
          <w:tcPr>
            <w:tcW w:w="855" w:type="pct"/>
            <w:shd w:val="clear" w:color="auto" w:fill="auto"/>
            <w:vAlign w:val="center"/>
          </w:tcPr>
          <w:p w14:paraId="37E5652E" w14:textId="77777777" w:rsidR="006B0FCC" w:rsidRPr="00D62334" w:rsidRDefault="00E95A2B" w:rsidP="00CE3EB0">
            <w:pPr>
              <w:jc w:val="center"/>
              <w:rPr>
                <w:szCs w:val="22"/>
              </w:rPr>
            </w:pPr>
            <w:r w:rsidRPr="00D62334">
              <w:t>8,69</w:t>
            </w:r>
          </w:p>
        </w:tc>
        <w:tc>
          <w:tcPr>
            <w:tcW w:w="855" w:type="pct"/>
            <w:shd w:val="clear" w:color="auto" w:fill="auto"/>
            <w:vAlign w:val="center"/>
          </w:tcPr>
          <w:p w14:paraId="766777B7" w14:textId="77777777" w:rsidR="006B0FCC" w:rsidRPr="00D62334" w:rsidRDefault="00E95A2B" w:rsidP="00CE3EB0">
            <w:pPr>
              <w:pStyle w:val="TableParagraph"/>
              <w:spacing w:line="210" w:lineRule="exact"/>
              <w:ind w:left="97"/>
              <w:rPr>
                <w:rFonts w:eastAsia="Calibri"/>
                <w:sz w:val="22"/>
                <w:szCs w:val="22"/>
              </w:rPr>
            </w:pPr>
            <w:r w:rsidRPr="00D62334">
              <w:rPr>
                <w:sz w:val="22"/>
                <w:szCs w:val="22"/>
              </w:rPr>
              <w:t>[2,41, 14,98]</w:t>
            </w:r>
          </w:p>
        </w:tc>
        <w:tc>
          <w:tcPr>
            <w:tcW w:w="855" w:type="pct"/>
            <w:shd w:val="clear" w:color="auto" w:fill="auto"/>
            <w:vAlign w:val="center"/>
          </w:tcPr>
          <w:p w14:paraId="7A6897CB" w14:textId="77777777" w:rsidR="006B0FCC" w:rsidRPr="00D62334" w:rsidRDefault="00E95A2B" w:rsidP="00CE3EB0">
            <w:pPr>
              <w:jc w:val="center"/>
              <w:rPr>
                <w:szCs w:val="22"/>
              </w:rPr>
            </w:pPr>
            <w:r w:rsidRPr="00D62334">
              <w:t>0,0082</w:t>
            </w:r>
          </w:p>
        </w:tc>
      </w:tr>
      <w:tr w:rsidR="00E95A2B" w:rsidRPr="00D62334" w14:paraId="1C0C91DE" w14:textId="77777777" w:rsidTr="00CE3EB0">
        <w:tc>
          <w:tcPr>
            <w:tcW w:w="2435" w:type="pct"/>
            <w:shd w:val="clear" w:color="auto" w:fill="auto"/>
            <w:vAlign w:val="center"/>
          </w:tcPr>
          <w:p w14:paraId="6A109766" w14:textId="77777777" w:rsidR="006B0FCC" w:rsidRPr="00D62334" w:rsidRDefault="00E95A2B" w:rsidP="00CE3EB0">
            <w:pPr>
              <w:rPr>
                <w:szCs w:val="22"/>
              </w:rPr>
            </w:pPr>
            <w:r w:rsidRPr="00D62334">
              <w:t xml:space="preserve">OR uden logistisk regression </w:t>
            </w:r>
          </w:p>
        </w:tc>
        <w:tc>
          <w:tcPr>
            <w:tcW w:w="855" w:type="pct"/>
            <w:shd w:val="clear" w:color="auto" w:fill="auto"/>
            <w:vAlign w:val="center"/>
          </w:tcPr>
          <w:p w14:paraId="198D18CC" w14:textId="77777777" w:rsidR="006B0FCC" w:rsidRPr="00D62334" w:rsidRDefault="00E95A2B" w:rsidP="00CE3EB0">
            <w:pPr>
              <w:jc w:val="center"/>
              <w:rPr>
                <w:szCs w:val="22"/>
              </w:rPr>
            </w:pPr>
            <w:r w:rsidRPr="00D62334">
              <w:t>1,42</w:t>
            </w:r>
          </w:p>
        </w:tc>
        <w:tc>
          <w:tcPr>
            <w:tcW w:w="855" w:type="pct"/>
            <w:shd w:val="clear" w:color="auto" w:fill="auto"/>
            <w:vAlign w:val="center"/>
          </w:tcPr>
          <w:p w14:paraId="54FCFD6F" w14:textId="77777777" w:rsidR="006B0FCC" w:rsidRPr="00D62334" w:rsidRDefault="00E95A2B" w:rsidP="00E9198F">
            <w:pPr>
              <w:pStyle w:val="TableParagraph"/>
              <w:jc w:val="center"/>
              <w:rPr>
                <w:rFonts w:eastAsia="Calibri"/>
                <w:sz w:val="22"/>
                <w:szCs w:val="22"/>
              </w:rPr>
            </w:pPr>
            <w:r w:rsidRPr="00D62334">
              <w:rPr>
                <w:sz w:val="22"/>
                <w:szCs w:val="22"/>
              </w:rPr>
              <w:t>[1,10, 1,83]</w:t>
            </w:r>
          </w:p>
        </w:tc>
        <w:tc>
          <w:tcPr>
            <w:tcW w:w="855" w:type="pct"/>
            <w:shd w:val="clear" w:color="auto" w:fill="auto"/>
            <w:vAlign w:val="center"/>
          </w:tcPr>
          <w:p w14:paraId="0893756D" w14:textId="77777777" w:rsidR="006B0FCC" w:rsidRPr="00D62334" w:rsidRDefault="00E95A2B" w:rsidP="00CE3EB0">
            <w:pPr>
              <w:jc w:val="center"/>
              <w:rPr>
                <w:szCs w:val="22"/>
              </w:rPr>
            </w:pPr>
            <w:r w:rsidRPr="00D62334">
              <w:t>0,0082</w:t>
            </w:r>
          </w:p>
        </w:tc>
      </w:tr>
    </w:tbl>
    <w:p w14:paraId="2944BF20" w14:textId="77777777" w:rsidR="006B0FCC" w:rsidRPr="00D62334" w:rsidRDefault="006B0FCC" w:rsidP="006B0FCC">
      <w:pPr>
        <w:autoSpaceDE w:val="0"/>
        <w:autoSpaceDN w:val="0"/>
        <w:adjustRightInd w:val="0"/>
        <w:spacing w:line="240" w:lineRule="auto"/>
        <w:rPr>
          <w:szCs w:val="22"/>
        </w:rPr>
      </w:pPr>
    </w:p>
    <w:p w14:paraId="4D65016C" w14:textId="77777777" w:rsidR="006B0FCC" w:rsidRPr="00D62334" w:rsidRDefault="00E95A2B" w:rsidP="006B0FCC">
      <w:pPr>
        <w:pStyle w:val="Caption"/>
        <w:rPr>
          <w:sz w:val="22"/>
          <w:szCs w:val="22"/>
        </w:rPr>
      </w:pPr>
      <w:r w:rsidRPr="00D62334">
        <w:rPr>
          <w:sz w:val="22"/>
          <w:szCs w:val="22"/>
        </w:rPr>
        <w:lastRenderedPageBreak/>
        <w:t>Tabel 5: Effektresultater fra studiet CB-17-01/06 – sonderende endepunkt: andel af patienter med mindst én ikke-polypoid læsion</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1480"/>
        <w:gridCol w:w="1756"/>
        <w:gridCol w:w="1481"/>
      </w:tblGrid>
      <w:tr w:rsidR="00E95A2B" w:rsidRPr="00D62334" w14:paraId="1FD2EADE" w14:textId="77777777" w:rsidTr="00CE3EB0">
        <w:tc>
          <w:tcPr>
            <w:tcW w:w="2435" w:type="pct"/>
            <w:shd w:val="clear" w:color="auto" w:fill="auto"/>
          </w:tcPr>
          <w:p w14:paraId="36F45B0F" w14:textId="77777777" w:rsidR="006B0FCC" w:rsidRPr="00D62334" w:rsidRDefault="00E95A2B" w:rsidP="00CE3EB0">
            <w:pPr>
              <w:rPr>
                <w:b/>
                <w:bCs/>
                <w:szCs w:val="22"/>
              </w:rPr>
            </w:pPr>
            <w:r w:rsidRPr="00D62334">
              <w:rPr>
                <w:b/>
                <w:bCs/>
                <w:szCs w:val="22"/>
              </w:rPr>
              <w:t>Andelen af patienter med mindst én ikke-polypoid læsion</w:t>
            </w:r>
          </w:p>
        </w:tc>
        <w:tc>
          <w:tcPr>
            <w:tcW w:w="2565" w:type="pct"/>
            <w:gridSpan w:val="3"/>
            <w:shd w:val="clear" w:color="auto" w:fill="auto"/>
          </w:tcPr>
          <w:p w14:paraId="57562B96" w14:textId="267ED463" w:rsidR="006B0FCC" w:rsidRPr="00D62334" w:rsidRDefault="00961A9E" w:rsidP="00CE3EB0">
            <w:pPr>
              <w:jc w:val="center"/>
              <w:rPr>
                <w:b/>
                <w:bCs/>
                <w:szCs w:val="22"/>
              </w:rPr>
            </w:pPr>
            <w:r w:rsidRPr="00F27DF9">
              <w:rPr>
                <w:b/>
                <w:bCs/>
              </w:rPr>
              <w:t>Methylthioniniumchlorid-tabletter</w:t>
            </w:r>
            <w:r w:rsidRPr="00D62334">
              <w:rPr>
                <w:b/>
                <w:bCs/>
                <w:szCs w:val="22"/>
              </w:rPr>
              <w:t xml:space="preserve"> </w:t>
            </w:r>
            <w:r w:rsidR="00E95A2B" w:rsidRPr="00D62334">
              <w:rPr>
                <w:b/>
                <w:bCs/>
                <w:szCs w:val="22"/>
              </w:rPr>
              <w:t>/placebo</w:t>
            </w:r>
          </w:p>
        </w:tc>
      </w:tr>
      <w:tr w:rsidR="00E95A2B" w:rsidRPr="00D62334" w14:paraId="59C5FD59" w14:textId="77777777" w:rsidTr="00CE3EB0">
        <w:tc>
          <w:tcPr>
            <w:tcW w:w="2435" w:type="pct"/>
            <w:shd w:val="clear" w:color="auto" w:fill="auto"/>
          </w:tcPr>
          <w:p w14:paraId="79890429" w14:textId="77777777" w:rsidR="006B0FCC" w:rsidRPr="00D62334" w:rsidRDefault="00E95A2B" w:rsidP="00CE3EB0">
            <w:pPr>
              <w:rPr>
                <w:szCs w:val="22"/>
              </w:rPr>
            </w:pPr>
            <w:r w:rsidRPr="00D62334">
              <w:t>Absolut værdi</w:t>
            </w:r>
          </w:p>
        </w:tc>
        <w:tc>
          <w:tcPr>
            <w:tcW w:w="2565" w:type="pct"/>
            <w:gridSpan w:val="3"/>
            <w:shd w:val="clear" w:color="auto" w:fill="auto"/>
            <w:vAlign w:val="center"/>
          </w:tcPr>
          <w:p w14:paraId="18719DF8" w14:textId="77777777" w:rsidR="006B0FCC" w:rsidRPr="00D62334" w:rsidRDefault="00E95A2B" w:rsidP="00CE3EB0">
            <w:pPr>
              <w:pStyle w:val="TableParagraph"/>
              <w:jc w:val="center"/>
              <w:rPr>
                <w:spacing w:val="-2"/>
                <w:sz w:val="22"/>
                <w:szCs w:val="22"/>
              </w:rPr>
            </w:pPr>
            <w:r w:rsidRPr="00D62334">
              <w:rPr>
                <w:sz w:val="22"/>
                <w:szCs w:val="22"/>
              </w:rPr>
              <w:t>43,92% vs. 35,07%</w:t>
            </w:r>
          </w:p>
        </w:tc>
      </w:tr>
      <w:tr w:rsidR="00E95A2B" w:rsidRPr="00D62334" w14:paraId="119115BB" w14:textId="77777777" w:rsidTr="00CE3EB0">
        <w:trPr>
          <w:trHeight w:val="652"/>
        </w:trPr>
        <w:tc>
          <w:tcPr>
            <w:tcW w:w="2435" w:type="pct"/>
            <w:shd w:val="clear" w:color="auto" w:fill="auto"/>
          </w:tcPr>
          <w:p w14:paraId="1B951966" w14:textId="77777777" w:rsidR="006B0FCC" w:rsidRPr="00D62334" w:rsidRDefault="00E95A2B" w:rsidP="00CE3EB0">
            <w:pPr>
              <w:rPr>
                <w:szCs w:val="22"/>
              </w:rPr>
            </w:pPr>
            <w:r w:rsidRPr="00D62334">
              <w:t>Justeret odds-ratio (OR)</w:t>
            </w:r>
          </w:p>
        </w:tc>
        <w:tc>
          <w:tcPr>
            <w:tcW w:w="855" w:type="pct"/>
            <w:shd w:val="clear" w:color="auto" w:fill="auto"/>
            <w:vAlign w:val="center"/>
          </w:tcPr>
          <w:p w14:paraId="41FC1E45" w14:textId="77777777" w:rsidR="006B0FCC" w:rsidRPr="00D62334" w:rsidRDefault="00E95A2B" w:rsidP="00CE3EB0">
            <w:pPr>
              <w:jc w:val="center"/>
              <w:rPr>
                <w:szCs w:val="22"/>
              </w:rPr>
            </w:pPr>
            <w:r w:rsidRPr="00D62334">
              <w:t>Punktestimat</w:t>
            </w:r>
          </w:p>
        </w:tc>
        <w:tc>
          <w:tcPr>
            <w:tcW w:w="855" w:type="pct"/>
            <w:shd w:val="clear" w:color="auto" w:fill="auto"/>
            <w:vAlign w:val="center"/>
          </w:tcPr>
          <w:p w14:paraId="00220A19" w14:textId="77777777" w:rsidR="006B0FCC" w:rsidRPr="00D62334" w:rsidRDefault="00E95A2B" w:rsidP="00CE3EB0">
            <w:pPr>
              <w:jc w:val="center"/>
              <w:rPr>
                <w:szCs w:val="22"/>
              </w:rPr>
            </w:pPr>
            <w:r w:rsidRPr="00D62334">
              <w:t>95% konfidensinterval</w:t>
            </w:r>
          </w:p>
        </w:tc>
        <w:tc>
          <w:tcPr>
            <w:tcW w:w="855" w:type="pct"/>
            <w:shd w:val="clear" w:color="auto" w:fill="auto"/>
            <w:vAlign w:val="center"/>
          </w:tcPr>
          <w:p w14:paraId="34EA0A12" w14:textId="77777777" w:rsidR="006B0FCC" w:rsidRPr="00D62334" w:rsidRDefault="00E95A2B" w:rsidP="00CE3EB0">
            <w:pPr>
              <w:jc w:val="center"/>
              <w:rPr>
                <w:szCs w:val="22"/>
              </w:rPr>
            </w:pPr>
            <w:r w:rsidRPr="00D62334">
              <w:t>p-værdi</w:t>
            </w:r>
          </w:p>
        </w:tc>
      </w:tr>
      <w:tr w:rsidR="00E95A2B" w:rsidRPr="00D62334" w14:paraId="52F6AB6F" w14:textId="77777777" w:rsidTr="00CE3EB0">
        <w:tc>
          <w:tcPr>
            <w:tcW w:w="2435" w:type="pct"/>
            <w:shd w:val="clear" w:color="auto" w:fill="auto"/>
          </w:tcPr>
          <w:p w14:paraId="05FB69D9" w14:textId="77777777" w:rsidR="006B0FCC" w:rsidRPr="00D62334" w:rsidRDefault="00E95A2B" w:rsidP="00CE3EB0">
            <w:pPr>
              <w:rPr>
                <w:szCs w:val="22"/>
              </w:rPr>
            </w:pPr>
            <w:r w:rsidRPr="00D62334">
              <w:t xml:space="preserve">Effektstørrelse = forskel i andel </w:t>
            </w:r>
          </w:p>
        </w:tc>
        <w:tc>
          <w:tcPr>
            <w:tcW w:w="855" w:type="pct"/>
            <w:shd w:val="clear" w:color="auto" w:fill="auto"/>
            <w:vAlign w:val="center"/>
          </w:tcPr>
          <w:p w14:paraId="1918652E" w14:textId="77777777" w:rsidR="006B0FCC" w:rsidRPr="00D62334" w:rsidRDefault="00E95A2B" w:rsidP="00CE3EB0">
            <w:pPr>
              <w:jc w:val="center"/>
              <w:rPr>
                <w:szCs w:val="22"/>
              </w:rPr>
            </w:pPr>
            <w:r w:rsidRPr="00D62334">
              <w:t>8,84%</w:t>
            </w:r>
          </w:p>
        </w:tc>
        <w:tc>
          <w:tcPr>
            <w:tcW w:w="855" w:type="pct"/>
            <w:shd w:val="clear" w:color="auto" w:fill="auto"/>
            <w:vAlign w:val="center"/>
          </w:tcPr>
          <w:p w14:paraId="57EE43CA" w14:textId="77777777" w:rsidR="006B0FCC" w:rsidRPr="00D62334" w:rsidRDefault="00E95A2B" w:rsidP="00CE3EB0">
            <w:pPr>
              <w:pStyle w:val="TableParagraph"/>
              <w:spacing w:line="210" w:lineRule="exact"/>
              <w:ind w:left="97"/>
              <w:jc w:val="center"/>
              <w:rPr>
                <w:rFonts w:eastAsia="Calibri"/>
                <w:sz w:val="22"/>
                <w:szCs w:val="22"/>
              </w:rPr>
            </w:pPr>
            <w:r w:rsidRPr="00D62334">
              <w:rPr>
                <w:sz w:val="22"/>
                <w:szCs w:val="22"/>
              </w:rPr>
              <w:t>[2,70, 14,99]</w:t>
            </w:r>
          </w:p>
        </w:tc>
        <w:tc>
          <w:tcPr>
            <w:tcW w:w="855" w:type="pct"/>
            <w:shd w:val="clear" w:color="auto" w:fill="auto"/>
            <w:vAlign w:val="center"/>
          </w:tcPr>
          <w:p w14:paraId="6AAB916B" w14:textId="77777777" w:rsidR="006B0FCC" w:rsidRPr="00D62334" w:rsidRDefault="00E95A2B" w:rsidP="00CE3EB0">
            <w:pPr>
              <w:pStyle w:val="TableParagraph"/>
              <w:jc w:val="center"/>
              <w:rPr>
                <w:rFonts w:eastAsia="Calibri"/>
                <w:sz w:val="22"/>
                <w:szCs w:val="22"/>
              </w:rPr>
            </w:pPr>
            <w:r w:rsidRPr="00D62334">
              <w:rPr>
                <w:sz w:val="22"/>
                <w:szCs w:val="22"/>
              </w:rPr>
              <w:t>0,0056</w:t>
            </w:r>
          </w:p>
        </w:tc>
      </w:tr>
      <w:tr w:rsidR="00E95A2B" w:rsidRPr="00D62334" w14:paraId="44A95BE1" w14:textId="77777777" w:rsidTr="00CE3EB0">
        <w:tc>
          <w:tcPr>
            <w:tcW w:w="2435" w:type="pct"/>
            <w:shd w:val="clear" w:color="auto" w:fill="auto"/>
            <w:vAlign w:val="center"/>
          </w:tcPr>
          <w:p w14:paraId="5C1B9AF0" w14:textId="77777777" w:rsidR="006B0FCC" w:rsidRPr="00D62334" w:rsidRDefault="00E95A2B" w:rsidP="00CE3EB0">
            <w:pPr>
              <w:rPr>
                <w:szCs w:val="22"/>
              </w:rPr>
            </w:pPr>
            <w:r w:rsidRPr="00D62334">
              <w:t xml:space="preserve">OR uden logistisk regression </w:t>
            </w:r>
          </w:p>
        </w:tc>
        <w:tc>
          <w:tcPr>
            <w:tcW w:w="855" w:type="pct"/>
            <w:shd w:val="clear" w:color="auto" w:fill="auto"/>
            <w:vAlign w:val="center"/>
          </w:tcPr>
          <w:p w14:paraId="2A13CC52" w14:textId="77777777" w:rsidR="006B0FCC" w:rsidRPr="00D62334" w:rsidRDefault="00E95A2B" w:rsidP="00CE3EB0">
            <w:pPr>
              <w:jc w:val="center"/>
              <w:rPr>
                <w:szCs w:val="22"/>
              </w:rPr>
            </w:pPr>
            <w:r w:rsidRPr="00D62334">
              <w:t>1,45</w:t>
            </w:r>
          </w:p>
        </w:tc>
        <w:tc>
          <w:tcPr>
            <w:tcW w:w="855" w:type="pct"/>
            <w:shd w:val="clear" w:color="auto" w:fill="auto"/>
            <w:vAlign w:val="center"/>
          </w:tcPr>
          <w:p w14:paraId="5492252D" w14:textId="77777777" w:rsidR="006B0FCC" w:rsidRPr="00D62334" w:rsidRDefault="00E95A2B" w:rsidP="00CE3EB0">
            <w:pPr>
              <w:pStyle w:val="TableParagraph"/>
              <w:jc w:val="center"/>
              <w:rPr>
                <w:rFonts w:eastAsia="Calibri"/>
                <w:sz w:val="22"/>
                <w:szCs w:val="22"/>
              </w:rPr>
            </w:pPr>
            <w:r w:rsidRPr="00D62334">
              <w:rPr>
                <w:sz w:val="22"/>
                <w:szCs w:val="22"/>
              </w:rPr>
              <w:t>[1,12, 1,88]</w:t>
            </w:r>
          </w:p>
        </w:tc>
        <w:tc>
          <w:tcPr>
            <w:tcW w:w="855" w:type="pct"/>
            <w:shd w:val="clear" w:color="auto" w:fill="auto"/>
            <w:vAlign w:val="center"/>
          </w:tcPr>
          <w:p w14:paraId="05A922D1" w14:textId="77777777" w:rsidR="006B0FCC" w:rsidRPr="00D62334" w:rsidRDefault="00E95A2B" w:rsidP="00CE3EB0">
            <w:pPr>
              <w:pStyle w:val="TableParagraph"/>
              <w:jc w:val="center"/>
              <w:rPr>
                <w:rFonts w:eastAsia="Calibri"/>
                <w:sz w:val="22"/>
                <w:szCs w:val="22"/>
              </w:rPr>
            </w:pPr>
            <w:r w:rsidRPr="00D62334">
              <w:rPr>
                <w:sz w:val="22"/>
                <w:szCs w:val="22"/>
              </w:rPr>
              <w:t>0,0056</w:t>
            </w:r>
          </w:p>
        </w:tc>
      </w:tr>
      <w:tr w:rsidR="00E95A2B" w:rsidRPr="00D62334" w14:paraId="0474A2C3" w14:textId="77777777" w:rsidTr="00CE3EB0">
        <w:tc>
          <w:tcPr>
            <w:tcW w:w="2435" w:type="pct"/>
            <w:shd w:val="clear" w:color="auto" w:fill="auto"/>
            <w:vAlign w:val="center"/>
          </w:tcPr>
          <w:p w14:paraId="3036AA2B" w14:textId="77777777" w:rsidR="006B0FCC" w:rsidRPr="00D62334" w:rsidRDefault="00E95A2B" w:rsidP="00CE3EB0">
            <w:pPr>
              <w:rPr>
                <w:szCs w:val="22"/>
              </w:rPr>
            </w:pPr>
            <w:r w:rsidRPr="00D62334">
              <w:t>OR med logistisk regression</w:t>
            </w:r>
          </w:p>
        </w:tc>
        <w:tc>
          <w:tcPr>
            <w:tcW w:w="855" w:type="pct"/>
            <w:shd w:val="clear" w:color="auto" w:fill="auto"/>
            <w:vAlign w:val="center"/>
          </w:tcPr>
          <w:p w14:paraId="3C2B0EE2" w14:textId="77777777" w:rsidR="006B0FCC" w:rsidRPr="00D62334" w:rsidRDefault="00E95A2B" w:rsidP="00CE3EB0">
            <w:pPr>
              <w:jc w:val="center"/>
              <w:rPr>
                <w:szCs w:val="22"/>
              </w:rPr>
            </w:pPr>
            <w:r w:rsidRPr="00D62334">
              <w:t>1,66</w:t>
            </w:r>
          </w:p>
        </w:tc>
        <w:tc>
          <w:tcPr>
            <w:tcW w:w="855" w:type="pct"/>
            <w:shd w:val="clear" w:color="auto" w:fill="auto"/>
            <w:vAlign w:val="center"/>
          </w:tcPr>
          <w:p w14:paraId="5AE6D715" w14:textId="77777777" w:rsidR="006B0FCC" w:rsidRPr="00D62334" w:rsidRDefault="00E95A2B" w:rsidP="00CE3EB0">
            <w:pPr>
              <w:pStyle w:val="TableParagraph"/>
              <w:jc w:val="center"/>
              <w:rPr>
                <w:rFonts w:eastAsia="Calibri"/>
                <w:sz w:val="22"/>
                <w:szCs w:val="22"/>
              </w:rPr>
            </w:pPr>
            <w:r w:rsidRPr="00D62334">
              <w:rPr>
                <w:sz w:val="22"/>
                <w:szCs w:val="22"/>
              </w:rPr>
              <w:t>[1,21, 2,26]</w:t>
            </w:r>
          </w:p>
        </w:tc>
        <w:tc>
          <w:tcPr>
            <w:tcW w:w="855" w:type="pct"/>
            <w:shd w:val="clear" w:color="auto" w:fill="auto"/>
            <w:vAlign w:val="center"/>
          </w:tcPr>
          <w:p w14:paraId="64D61871" w14:textId="77777777" w:rsidR="006B0FCC" w:rsidRPr="00D62334" w:rsidRDefault="00E95A2B" w:rsidP="00CE3EB0">
            <w:pPr>
              <w:jc w:val="center"/>
              <w:rPr>
                <w:szCs w:val="22"/>
              </w:rPr>
            </w:pPr>
            <w:r w:rsidRPr="00D62334">
              <w:t>0,0015</w:t>
            </w:r>
          </w:p>
        </w:tc>
      </w:tr>
    </w:tbl>
    <w:p w14:paraId="0994C20C" w14:textId="77777777" w:rsidR="006B0FCC" w:rsidRPr="00D62334" w:rsidRDefault="006B0FCC" w:rsidP="006B0FCC">
      <w:pPr>
        <w:autoSpaceDE w:val="0"/>
        <w:autoSpaceDN w:val="0"/>
        <w:adjustRightInd w:val="0"/>
        <w:spacing w:line="240" w:lineRule="auto"/>
        <w:rPr>
          <w:szCs w:val="22"/>
        </w:rPr>
      </w:pPr>
    </w:p>
    <w:p w14:paraId="2AE50A79" w14:textId="77777777" w:rsidR="006B0FCC" w:rsidRPr="00D62334" w:rsidRDefault="00E95A2B" w:rsidP="006B0FCC">
      <w:pPr>
        <w:pStyle w:val="Caption"/>
        <w:rPr>
          <w:sz w:val="22"/>
          <w:szCs w:val="22"/>
        </w:rPr>
      </w:pPr>
      <w:r w:rsidRPr="00D62334">
        <w:rPr>
          <w:sz w:val="22"/>
          <w:szCs w:val="22"/>
        </w:rPr>
        <w:t>Tabel 6: Post hoc-analyse: andel af personer med mindst ét ikke-polypoidt adenom eller carcinom</w:t>
      </w:r>
    </w:p>
    <w:tbl>
      <w:tblPr>
        <w:tblpPr w:leftFromText="141" w:rightFromText="141" w:vertAnchor="text" w:horzAnchor="margin" w:tblpY="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1481"/>
        <w:gridCol w:w="1756"/>
        <w:gridCol w:w="1481"/>
      </w:tblGrid>
      <w:tr w:rsidR="00E95A2B" w:rsidRPr="00D62334" w14:paraId="5F64D9CB" w14:textId="77777777" w:rsidTr="00CE6838">
        <w:tc>
          <w:tcPr>
            <w:tcW w:w="2405" w:type="pct"/>
            <w:shd w:val="clear" w:color="auto" w:fill="auto"/>
          </w:tcPr>
          <w:p w14:paraId="2FCF7BB4" w14:textId="77777777" w:rsidR="006B0FCC" w:rsidRPr="00D62334" w:rsidRDefault="00E95A2B" w:rsidP="00CE3EB0">
            <w:pPr>
              <w:rPr>
                <w:b/>
                <w:bCs/>
                <w:szCs w:val="22"/>
              </w:rPr>
            </w:pPr>
            <w:r w:rsidRPr="00D62334">
              <w:rPr>
                <w:b/>
                <w:bCs/>
                <w:szCs w:val="22"/>
              </w:rPr>
              <w:t>Andel af patienter med mindst ét ikke-polypoidt adenom eller carcinom</w:t>
            </w:r>
          </w:p>
        </w:tc>
        <w:tc>
          <w:tcPr>
            <w:tcW w:w="2595" w:type="pct"/>
            <w:gridSpan w:val="3"/>
            <w:shd w:val="clear" w:color="auto" w:fill="auto"/>
          </w:tcPr>
          <w:p w14:paraId="45C987A0" w14:textId="6AA69010" w:rsidR="006B0FCC" w:rsidRPr="00D62334" w:rsidRDefault="00961A9E" w:rsidP="00CE3EB0">
            <w:pPr>
              <w:jc w:val="center"/>
              <w:rPr>
                <w:b/>
                <w:bCs/>
                <w:szCs w:val="22"/>
              </w:rPr>
            </w:pPr>
            <w:r w:rsidRPr="00F27DF9">
              <w:rPr>
                <w:b/>
                <w:bCs/>
              </w:rPr>
              <w:t>Methylthioniniumchlorid-tabletter</w:t>
            </w:r>
            <w:r w:rsidRPr="00D62334">
              <w:rPr>
                <w:b/>
                <w:bCs/>
                <w:szCs w:val="22"/>
              </w:rPr>
              <w:t xml:space="preserve"> </w:t>
            </w:r>
            <w:r w:rsidR="00E95A2B" w:rsidRPr="00D62334">
              <w:rPr>
                <w:b/>
                <w:bCs/>
                <w:szCs w:val="22"/>
              </w:rPr>
              <w:t>/placebo</w:t>
            </w:r>
          </w:p>
        </w:tc>
      </w:tr>
      <w:tr w:rsidR="00E95A2B" w:rsidRPr="00D62334" w14:paraId="7759F06E" w14:textId="77777777" w:rsidTr="00CE6838">
        <w:tc>
          <w:tcPr>
            <w:tcW w:w="2405" w:type="pct"/>
            <w:shd w:val="clear" w:color="auto" w:fill="auto"/>
          </w:tcPr>
          <w:p w14:paraId="3B042454" w14:textId="77777777" w:rsidR="006B0FCC" w:rsidRPr="00D62334" w:rsidRDefault="00E95A2B" w:rsidP="00CE3EB0">
            <w:pPr>
              <w:rPr>
                <w:szCs w:val="22"/>
              </w:rPr>
            </w:pPr>
            <w:r w:rsidRPr="00D62334">
              <w:t>Absolut værdi</w:t>
            </w:r>
          </w:p>
        </w:tc>
        <w:tc>
          <w:tcPr>
            <w:tcW w:w="2595" w:type="pct"/>
            <w:gridSpan w:val="3"/>
            <w:shd w:val="clear" w:color="auto" w:fill="auto"/>
            <w:vAlign w:val="center"/>
          </w:tcPr>
          <w:p w14:paraId="28F26D5A" w14:textId="77777777" w:rsidR="006B0FCC" w:rsidRPr="00D62334" w:rsidRDefault="00E95A2B" w:rsidP="00CE3EB0">
            <w:pPr>
              <w:pStyle w:val="TableParagraph"/>
              <w:jc w:val="center"/>
              <w:rPr>
                <w:spacing w:val="-2"/>
                <w:sz w:val="22"/>
                <w:szCs w:val="22"/>
              </w:rPr>
            </w:pPr>
            <w:r w:rsidRPr="00D62334">
              <w:rPr>
                <w:sz w:val="22"/>
                <w:szCs w:val="22"/>
              </w:rPr>
              <w:t>25,77% vs. 19,21%</w:t>
            </w:r>
          </w:p>
        </w:tc>
      </w:tr>
      <w:tr w:rsidR="00E95A2B" w:rsidRPr="00D62334" w14:paraId="6B0921BB" w14:textId="77777777" w:rsidTr="00CE6838">
        <w:trPr>
          <w:trHeight w:val="652"/>
        </w:trPr>
        <w:tc>
          <w:tcPr>
            <w:tcW w:w="2405" w:type="pct"/>
            <w:shd w:val="clear" w:color="auto" w:fill="auto"/>
          </w:tcPr>
          <w:p w14:paraId="5069AAE4" w14:textId="77777777" w:rsidR="006B0FCC" w:rsidRPr="00D62334" w:rsidRDefault="00E95A2B" w:rsidP="00CE3EB0">
            <w:pPr>
              <w:rPr>
                <w:szCs w:val="22"/>
              </w:rPr>
            </w:pPr>
            <w:r w:rsidRPr="00D62334">
              <w:t>Justeret odds-ratio (OR)</w:t>
            </w:r>
          </w:p>
        </w:tc>
        <w:tc>
          <w:tcPr>
            <w:tcW w:w="825" w:type="pct"/>
            <w:shd w:val="clear" w:color="auto" w:fill="auto"/>
            <w:vAlign w:val="center"/>
          </w:tcPr>
          <w:p w14:paraId="00CDBB48" w14:textId="77777777" w:rsidR="006B0FCC" w:rsidRPr="00D62334" w:rsidRDefault="00E95A2B" w:rsidP="00CE3EB0">
            <w:pPr>
              <w:jc w:val="center"/>
              <w:rPr>
                <w:szCs w:val="22"/>
              </w:rPr>
            </w:pPr>
            <w:r w:rsidRPr="00D62334">
              <w:t>Punktestimat</w:t>
            </w:r>
          </w:p>
        </w:tc>
        <w:tc>
          <w:tcPr>
            <w:tcW w:w="945" w:type="pct"/>
            <w:shd w:val="clear" w:color="auto" w:fill="auto"/>
            <w:vAlign w:val="center"/>
          </w:tcPr>
          <w:p w14:paraId="6F967373" w14:textId="77777777" w:rsidR="006B0FCC" w:rsidRPr="00D62334" w:rsidRDefault="00E95A2B" w:rsidP="00CE3EB0">
            <w:pPr>
              <w:jc w:val="center"/>
              <w:rPr>
                <w:szCs w:val="22"/>
              </w:rPr>
            </w:pPr>
            <w:r w:rsidRPr="00D62334">
              <w:t>95% konfidensinterval</w:t>
            </w:r>
          </w:p>
        </w:tc>
        <w:tc>
          <w:tcPr>
            <w:tcW w:w="825" w:type="pct"/>
            <w:shd w:val="clear" w:color="auto" w:fill="auto"/>
            <w:vAlign w:val="center"/>
          </w:tcPr>
          <w:p w14:paraId="79D7E8C1" w14:textId="77777777" w:rsidR="006B0FCC" w:rsidRPr="00D62334" w:rsidRDefault="00E95A2B" w:rsidP="00CE3EB0">
            <w:pPr>
              <w:jc w:val="center"/>
              <w:rPr>
                <w:szCs w:val="22"/>
              </w:rPr>
            </w:pPr>
            <w:r w:rsidRPr="00D62334">
              <w:t>p-værdi</w:t>
            </w:r>
          </w:p>
        </w:tc>
      </w:tr>
      <w:tr w:rsidR="00E95A2B" w:rsidRPr="00D62334" w14:paraId="3E3CF682" w14:textId="77777777" w:rsidTr="00CE6838">
        <w:tc>
          <w:tcPr>
            <w:tcW w:w="2405" w:type="pct"/>
            <w:shd w:val="clear" w:color="auto" w:fill="auto"/>
          </w:tcPr>
          <w:p w14:paraId="585FF93F" w14:textId="77777777" w:rsidR="006B0FCC" w:rsidRPr="00D62334" w:rsidRDefault="00E95A2B" w:rsidP="00CE3EB0">
            <w:pPr>
              <w:rPr>
                <w:szCs w:val="22"/>
              </w:rPr>
            </w:pPr>
            <w:r w:rsidRPr="00D62334">
              <w:t>Effektstørrelse = forskel i andel</w:t>
            </w:r>
          </w:p>
        </w:tc>
        <w:tc>
          <w:tcPr>
            <w:tcW w:w="825" w:type="pct"/>
            <w:shd w:val="clear" w:color="auto" w:fill="auto"/>
            <w:vAlign w:val="center"/>
          </w:tcPr>
          <w:p w14:paraId="74E9B888" w14:textId="77777777" w:rsidR="006B0FCC" w:rsidRPr="00D62334" w:rsidRDefault="00E95A2B" w:rsidP="00CE3EB0">
            <w:pPr>
              <w:jc w:val="center"/>
              <w:rPr>
                <w:szCs w:val="22"/>
              </w:rPr>
            </w:pPr>
            <w:r w:rsidRPr="00D62334">
              <w:t>6,57%</w:t>
            </w:r>
          </w:p>
        </w:tc>
        <w:tc>
          <w:tcPr>
            <w:tcW w:w="945" w:type="pct"/>
            <w:shd w:val="clear" w:color="auto" w:fill="auto"/>
            <w:vAlign w:val="center"/>
          </w:tcPr>
          <w:p w14:paraId="455920A8" w14:textId="77777777" w:rsidR="006B0FCC" w:rsidRPr="00D62334" w:rsidRDefault="00E95A2B" w:rsidP="00CE3EB0">
            <w:pPr>
              <w:pStyle w:val="TableParagraph"/>
              <w:spacing w:line="210" w:lineRule="exact"/>
              <w:ind w:left="97"/>
              <w:jc w:val="center"/>
              <w:rPr>
                <w:rFonts w:eastAsia="Calibri"/>
                <w:sz w:val="22"/>
                <w:szCs w:val="22"/>
              </w:rPr>
            </w:pPr>
            <w:r w:rsidRPr="00D62334">
              <w:rPr>
                <w:sz w:val="22"/>
                <w:szCs w:val="22"/>
              </w:rPr>
              <w:t>[1,31, 11,82</w:t>
            </w:r>
          </w:p>
        </w:tc>
        <w:tc>
          <w:tcPr>
            <w:tcW w:w="825" w:type="pct"/>
            <w:shd w:val="clear" w:color="auto" w:fill="auto"/>
            <w:vAlign w:val="center"/>
          </w:tcPr>
          <w:p w14:paraId="0746B290" w14:textId="77777777" w:rsidR="006B0FCC" w:rsidRPr="00D62334" w:rsidRDefault="00E95A2B" w:rsidP="00CE3EB0">
            <w:pPr>
              <w:pStyle w:val="TableParagraph"/>
              <w:jc w:val="center"/>
              <w:rPr>
                <w:rFonts w:eastAsia="Calibri"/>
                <w:sz w:val="22"/>
                <w:szCs w:val="22"/>
              </w:rPr>
            </w:pPr>
            <w:r w:rsidRPr="00D62334">
              <w:rPr>
                <w:sz w:val="22"/>
                <w:szCs w:val="22"/>
              </w:rPr>
              <w:t>0,0167</w:t>
            </w:r>
          </w:p>
        </w:tc>
      </w:tr>
      <w:tr w:rsidR="00E95A2B" w:rsidRPr="00D62334" w14:paraId="2FCE9C1F" w14:textId="77777777" w:rsidTr="00CE6838">
        <w:tc>
          <w:tcPr>
            <w:tcW w:w="2405" w:type="pct"/>
            <w:shd w:val="clear" w:color="auto" w:fill="auto"/>
            <w:vAlign w:val="center"/>
          </w:tcPr>
          <w:p w14:paraId="43C9BBE8" w14:textId="77777777" w:rsidR="006B0FCC" w:rsidRPr="00D62334" w:rsidRDefault="00E95A2B" w:rsidP="00CE3EB0">
            <w:pPr>
              <w:rPr>
                <w:szCs w:val="22"/>
              </w:rPr>
            </w:pPr>
            <w:r w:rsidRPr="00D62334">
              <w:t>OR uden logistisk regression</w:t>
            </w:r>
          </w:p>
        </w:tc>
        <w:tc>
          <w:tcPr>
            <w:tcW w:w="825" w:type="pct"/>
            <w:shd w:val="clear" w:color="auto" w:fill="auto"/>
            <w:vAlign w:val="center"/>
          </w:tcPr>
          <w:p w14:paraId="2D3A9597" w14:textId="77777777" w:rsidR="006B0FCC" w:rsidRPr="00D62334" w:rsidRDefault="00E95A2B" w:rsidP="00CE3EB0">
            <w:pPr>
              <w:jc w:val="center"/>
              <w:rPr>
                <w:szCs w:val="22"/>
              </w:rPr>
            </w:pPr>
            <w:r w:rsidRPr="00D62334">
              <w:t>1,46</w:t>
            </w:r>
          </w:p>
        </w:tc>
        <w:tc>
          <w:tcPr>
            <w:tcW w:w="945" w:type="pct"/>
            <w:shd w:val="clear" w:color="auto" w:fill="auto"/>
            <w:vAlign w:val="center"/>
          </w:tcPr>
          <w:p w14:paraId="3B898152" w14:textId="77777777" w:rsidR="006B0FCC" w:rsidRPr="00D62334" w:rsidRDefault="00E95A2B" w:rsidP="00CE3EB0">
            <w:pPr>
              <w:pStyle w:val="TableParagraph"/>
              <w:jc w:val="center"/>
              <w:rPr>
                <w:rFonts w:eastAsia="Calibri"/>
                <w:sz w:val="22"/>
                <w:szCs w:val="22"/>
              </w:rPr>
            </w:pPr>
            <w:r w:rsidRPr="00D62334">
              <w:rPr>
                <w:sz w:val="22"/>
                <w:szCs w:val="22"/>
              </w:rPr>
              <w:t>[1,08, 1,98]</w:t>
            </w:r>
          </w:p>
        </w:tc>
        <w:tc>
          <w:tcPr>
            <w:tcW w:w="825" w:type="pct"/>
            <w:shd w:val="clear" w:color="auto" w:fill="auto"/>
            <w:vAlign w:val="center"/>
          </w:tcPr>
          <w:p w14:paraId="2532FADC" w14:textId="77777777" w:rsidR="006B0FCC" w:rsidRPr="00D62334" w:rsidRDefault="00E95A2B" w:rsidP="00CE3EB0">
            <w:pPr>
              <w:pStyle w:val="TableParagraph"/>
              <w:jc w:val="center"/>
              <w:rPr>
                <w:rFonts w:eastAsia="Calibri"/>
                <w:sz w:val="22"/>
                <w:szCs w:val="22"/>
              </w:rPr>
            </w:pPr>
            <w:r w:rsidRPr="00D62334">
              <w:rPr>
                <w:sz w:val="22"/>
                <w:szCs w:val="22"/>
              </w:rPr>
              <w:t>0,0167</w:t>
            </w:r>
          </w:p>
        </w:tc>
      </w:tr>
    </w:tbl>
    <w:p w14:paraId="24480EB4" w14:textId="77777777" w:rsidR="006D65C0" w:rsidRPr="00D62334" w:rsidRDefault="006D65C0" w:rsidP="00C6355C">
      <w:pPr>
        <w:rPr>
          <w:bCs/>
          <w:iCs/>
          <w:szCs w:val="22"/>
          <w:u w:val="single"/>
        </w:rPr>
      </w:pPr>
    </w:p>
    <w:p w14:paraId="7B68E721" w14:textId="77777777" w:rsidR="006B0FCC" w:rsidRPr="00D62334" w:rsidRDefault="00E95A2B" w:rsidP="00023DDC">
      <w:pPr>
        <w:spacing w:line="240" w:lineRule="auto"/>
        <w:ind w:left="567" w:hanging="567"/>
        <w:outlineLvl w:val="0"/>
        <w:rPr>
          <w:b/>
        </w:rPr>
      </w:pPr>
      <w:r w:rsidRPr="00D62334">
        <w:rPr>
          <w:b/>
        </w:rPr>
        <w:t>5.2</w:t>
      </w:r>
      <w:r w:rsidRPr="00D62334">
        <w:rPr>
          <w:b/>
        </w:rPr>
        <w:tab/>
        <w:t>Farmakokinetiske egenskaber</w:t>
      </w:r>
    </w:p>
    <w:p w14:paraId="0277D1BB" w14:textId="77777777" w:rsidR="006B0FCC" w:rsidRPr="00D62334" w:rsidRDefault="006B0FCC" w:rsidP="00C6355C">
      <w:pPr>
        <w:rPr>
          <w:bCs/>
          <w:iCs/>
          <w:szCs w:val="22"/>
          <w:u w:val="single"/>
        </w:rPr>
      </w:pPr>
    </w:p>
    <w:p w14:paraId="49B5A669" w14:textId="58F581C5" w:rsidR="006B0FCC" w:rsidRPr="00D62334" w:rsidRDefault="00E95A2B" w:rsidP="00C6355C">
      <w:pPr>
        <w:tabs>
          <w:tab w:val="clear" w:pos="567"/>
          <w:tab w:val="left" w:pos="0"/>
        </w:tabs>
        <w:spacing w:line="240" w:lineRule="auto"/>
        <w:outlineLvl w:val="0"/>
        <w:rPr>
          <w:noProof/>
          <w:szCs w:val="22"/>
        </w:rPr>
      </w:pPr>
      <w:r w:rsidRPr="00D62334">
        <w:t xml:space="preserve">Kliniske studier viser, at methylthioniniumchlorid absorberes godt </w:t>
      </w:r>
      <w:r w:rsidR="00834143" w:rsidRPr="00D62334">
        <w:t>ved</w:t>
      </w:r>
      <w:r w:rsidRPr="00D62334">
        <w:t xml:space="preserve"> oral </w:t>
      </w:r>
      <w:r w:rsidR="00834143" w:rsidRPr="00D62334">
        <w:t>anvendelse</w:t>
      </w:r>
      <w:r w:rsidRPr="00D62334">
        <w:t xml:space="preserve"> og hurtigt optages af vævene. Størstedelen af dosis udskilles i urinen, sædvanligvis i form af leucomethylthioniniumchlorid.</w:t>
      </w:r>
    </w:p>
    <w:p w14:paraId="58BDDBD1" w14:textId="77777777" w:rsidR="006B0FCC" w:rsidRPr="00D62334" w:rsidRDefault="006B0FCC" w:rsidP="006B0FCC">
      <w:pPr>
        <w:tabs>
          <w:tab w:val="clear" w:pos="567"/>
          <w:tab w:val="left" w:pos="0"/>
        </w:tabs>
        <w:spacing w:line="240" w:lineRule="auto"/>
        <w:outlineLvl w:val="0"/>
        <w:rPr>
          <w:noProof/>
          <w:szCs w:val="22"/>
        </w:rPr>
      </w:pPr>
    </w:p>
    <w:p w14:paraId="06A6D152" w14:textId="77777777" w:rsidR="00BF4BA7" w:rsidRPr="00D62334" w:rsidRDefault="00E95A2B" w:rsidP="00126F67">
      <w:pPr>
        <w:pStyle w:val="BodyText"/>
        <w:rPr>
          <w:i w:val="0"/>
          <w:iCs/>
          <w:color w:val="auto"/>
          <w:u w:val="single"/>
        </w:rPr>
      </w:pPr>
      <w:r w:rsidRPr="00D62334">
        <w:rPr>
          <w:i w:val="0"/>
          <w:iCs/>
          <w:color w:val="auto"/>
          <w:u w:val="single"/>
        </w:rPr>
        <w:t>Absorption</w:t>
      </w:r>
    </w:p>
    <w:p w14:paraId="48B8FBF3" w14:textId="77777777" w:rsidR="00BF4BA7" w:rsidRPr="00D62334" w:rsidRDefault="00BF4BA7" w:rsidP="006B0FCC">
      <w:pPr>
        <w:tabs>
          <w:tab w:val="clear" w:pos="567"/>
          <w:tab w:val="left" w:pos="0"/>
        </w:tabs>
        <w:spacing w:line="240" w:lineRule="auto"/>
        <w:outlineLvl w:val="0"/>
        <w:rPr>
          <w:noProof/>
          <w:szCs w:val="22"/>
        </w:rPr>
      </w:pPr>
    </w:p>
    <w:p w14:paraId="7BA665DA" w14:textId="553D8CF7" w:rsidR="00521F6F" w:rsidRPr="00D62334" w:rsidRDefault="00E95A2B" w:rsidP="006B0FCC">
      <w:pPr>
        <w:tabs>
          <w:tab w:val="clear" w:pos="567"/>
          <w:tab w:val="left" w:pos="0"/>
        </w:tabs>
        <w:spacing w:line="240" w:lineRule="auto"/>
        <w:outlineLvl w:val="0"/>
        <w:rPr>
          <w:noProof/>
          <w:szCs w:val="22"/>
        </w:rPr>
      </w:pPr>
      <w:r w:rsidRPr="00D62334">
        <w:t>Efter oral administration af</w:t>
      </w:r>
      <w:r w:rsidR="00961A9E" w:rsidRPr="00D62334">
        <w:t xml:space="preserve"> methylthioniniumchlorid-tabletter</w:t>
      </w:r>
      <w:r w:rsidRPr="00D62334">
        <w:t xml:space="preserve">  med en total dosis på 200</w:t>
      </w:r>
      <w:r w:rsidR="00DC27F2" w:rsidRPr="00D62334">
        <w:t> </w:t>
      </w:r>
      <w:r w:rsidRPr="00D62334">
        <w:t>mg (8</w:t>
      </w:r>
      <w:r w:rsidR="00DC27F2" w:rsidRPr="00D62334">
        <w:t> </w:t>
      </w:r>
      <w:r w:rsidRPr="00D62334">
        <w:t>depottabletter, 25</w:t>
      </w:r>
      <w:r w:rsidR="00DC27F2" w:rsidRPr="00D62334">
        <w:t> </w:t>
      </w:r>
      <w:r w:rsidRPr="00D62334">
        <w:t xml:space="preserve">mg hver) </w:t>
      </w:r>
      <w:r w:rsidR="00AC5438" w:rsidRPr="00D62334">
        <w:t>hos</w:t>
      </w:r>
      <w:r w:rsidRPr="00D62334">
        <w:t xml:space="preserve"> raske patienter var den maksimale plasmakoncentration (C</w:t>
      </w:r>
      <w:r w:rsidRPr="00D62334">
        <w:rPr>
          <w:szCs w:val="22"/>
          <w:vertAlign w:val="subscript"/>
        </w:rPr>
        <w:t>maks.</w:t>
      </w:r>
      <w:r w:rsidRPr="00D62334">
        <w:t>) 1,15</w:t>
      </w:r>
      <w:r w:rsidR="00DC27F2" w:rsidRPr="00D62334">
        <w:t> </w:t>
      </w:r>
      <w:r w:rsidRPr="00D62334">
        <w:t>±</w:t>
      </w:r>
      <w:r w:rsidR="00653AF9" w:rsidRPr="00D62334">
        <w:t> </w:t>
      </w:r>
      <w:r w:rsidRPr="00D62334">
        <w:t>0,26</w:t>
      </w:r>
      <w:r w:rsidR="00DC27F2" w:rsidRPr="00D62334">
        <w:t> </w:t>
      </w:r>
      <w:commentRangeStart w:id="15"/>
      <w:r w:rsidR="0011466C">
        <w:t>mikrog</w:t>
      </w:r>
      <w:commentRangeEnd w:id="15"/>
      <w:r w:rsidR="0011466C">
        <w:t>.</w:t>
      </w:r>
      <w:r w:rsidR="0011466C">
        <w:rPr>
          <w:rStyle w:val="CommentReference"/>
        </w:rPr>
        <w:commentReference w:id="15"/>
      </w:r>
      <w:r w:rsidRPr="00D62334">
        <w:t>/ml, med en mediantid til maksimal koncentration (T</w:t>
      </w:r>
      <w:r w:rsidRPr="00D62334">
        <w:rPr>
          <w:szCs w:val="22"/>
          <w:vertAlign w:val="subscript"/>
        </w:rPr>
        <w:t>maks.</w:t>
      </w:r>
      <w:r w:rsidRPr="00D62334">
        <w:t>) på 16</w:t>
      </w:r>
      <w:r w:rsidR="00DC27F2" w:rsidRPr="00D62334">
        <w:t> </w:t>
      </w:r>
      <w:r w:rsidRPr="00D62334">
        <w:t>timer (10</w:t>
      </w:r>
      <w:r w:rsidR="00DC27F2" w:rsidRPr="00D62334">
        <w:t> – </w:t>
      </w:r>
      <w:r w:rsidRPr="00D62334">
        <w:t>24</w:t>
      </w:r>
      <w:r w:rsidR="00DC27F2" w:rsidRPr="00D62334">
        <w:t> </w:t>
      </w:r>
      <w:r w:rsidRPr="00D62334">
        <w:t>timer). Absolut biotilgængelighed blev beregnet til at være ca. 100%.</w:t>
      </w:r>
    </w:p>
    <w:p w14:paraId="399E4E76" w14:textId="77777777" w:rsidR="006B0FCC" w:rsidRPr="00D62334" w:rsidRDefault="006B0FCC" w:rsidP="006B0FCC">
      <w:pPr>
        <w:spacing w:line="240" w:lineRule="auto"/>
        <w:outlineLvl w:val="0"/>
        <w:rPr>
          <w:noProof/>
          <w:szCs w:val="22"/>
        </w:rPr>
      </w:pPr>
    </w:p>
    <w:p w14:paraId="0934DEDC" w14:textId="77777777" w:rsidR="00BF4BA7" w:rsidRPr="00D62334" w:rsidRDefault="00E95A2B" w:rsidP="00DC494D">
      <w:pPr>
        <w:pStyle w:val="BodyText"/>
        <w:rPr>
          <w:i w:val="0"/>
          <w:iCs/>
          <w:color w:val="auto"/>
          <w:u w:val="single"/>
        </w:rPr>
      </w:pPr>
      <w:r w:rsidRPr="00D62334">
        <w:rPr>
          <w:i w:val="0"/>
          <w:iCs/>
          <w:color w:val="auto"/>
          <w:u w:val="single"/>
        </w:rPr>
        <w:t>Biotransformation</w:t>
      </w:r>
    </w:p>
    <w:p w14:paraId="4C56572B" w14:textId="77777777" w:rsidR="00BF4BA7" w:rsidRPr="00D62334" w:rsidRDefault="00BF4BA7" w:rsidP="006B0FCC">
      <w:pPr>
        <w:spacing w:line="240" w:lineRule="auto"/>
        <w:outlineLvl w:val="0"/>
        <w:rPr>
          <w:noProof/>
          <w:szCs w:val="22"/>
        </w:rPr>
      </w:pPr>
    </w:p>
    <w:p w14:paraId="275ADDC5" w14:textId="77777777" w:rsidR="006B0FCC" w:rsidRPr="00D62334" w:rsidRDefault="00E95A2B" w:rsidP="006B0FCC">
      <w:pPr>
        <w:tabs>
          <w:tab w:val="clear" w:pos="567"/>
          <w:tab w:val="left" w:pos="0"/>
        </w:tabs>
        <w:spacing w:line="240" w:lineRule="auto"/>
        <w:outlineLvl w:val="0"/>
        <w:rPr>
          <w:noProof/>
          <w:szCs w:val="22"/>
        </w:rPr>
      </w:pPr>
      <w:r w:rsidRPr="00D62334">
        <w:t xml:space="preserve">Methylthioniniumchlorid hæmmer en række CYP-isozymer </w:t>
      </w:r>
      <w:r w:rsidRPr="00D62334">
        <w:rPr>
          <w:i/>
          <w:iCs/>
          <w:szCs w:val="22"/>
        </w:rPr>
        <w:t>in vitro,</w:t>
      </w:r>
      <w:r w:rsidRPr="00D62334">
        <w:t xml:space="preserve"> herunder 1A2, 2B6, 2C8, 2C9, 2C19, 2D6 og 3A4/5, og inducerer CYP-isozymerne 1A2 og 2B6, men ikke 3A4, i human levercellekultur. </w:t>
      </w:r>
      <w:r w:rsidRPr="00D62334">
        <w:rPr>
          <w:i/>
          <w:iCs/>
          <w:szCs w:val="22"/>
        </w:rPr>
        <w:t>In vitro</w:t>
      </w:r>
      <w:r w:rsidRPr="00D62334">
        <w:t xml:space="preserve"> virker methylthioniniumchlorid som et substrat og en svag hæmmer af P-gp, og som et substrat af OAT-3, OCT2, MATE1 og MATE2-K (se punkt 4.4 og</w:t>
      </w:r>
      <w:r w:rsidR="00653AF9" w:rsidRPr="00D62334">
        <w:t> </w:t>
      </w:r>
      <w:r w:rsidRPr="00D62334">
        <w:t>4.5).</w:t>
      </w:r>
    </w:p>
    <w:p w14:paraId="63FA9D8A" w14:textId="77777777" w:rsidR="006B0FCC" w:rsidRPr="00D62334" w:rsidRDefault="006B0FCC" w:rsidP="006B0FCC">
      <w:pPr>
        <w:spacing w:line="240" w:lineRule="auto"/>
        <w:ind w:left="567" w:hanging="567"/>
        <w:outlineLvl w:val="0"/>
        <w:rPr>
          <w:noProof/>
          <w:szCs w:val="22"/>
        </w:rPr>
      </w:pPr>
    </w:p>
    <w:p w14:paraId="207AA235" w14:textId="77777777" w:rsidR="00BF4BA7" w:rsidRPr="00D62334" w:rsidRDefault="00E95A2B" w:rsidP="00DC494D">
      <w:pPr>
        <w:pStyle w:val="BodyText"/>
        <w:keepNext/>
        <w:rPr>
          <w:i w:val="0"/>
          <w:iCs/>
          <w:color w:val="auto"/>
          <w:u w:val="single"/>
        </w:rPr>
      </w:pPr>
      <w:r w:rsidRPr="00D62334">
        <w:rPr>
          <w:i w:val="0"/>
          <w:iCs/>
          <w:color w:val="auto"/>
          <w:u w:val="single"/>
        </w:rPr>
        <w:t>Elimination</w:t>
      </w:r>
    </w:p>
    <w:p w14:paraId="1BAD9463" w14:textId="77777777" w:rsidR="00BF4BA7" w:rsidRPr="00D62334" w:rsidRDefault="00BF4BA7" w:rsidP="00DC494D">
      <w:pPr>
        <w:keepNext/>
        <w:spacing w:line="240" w:lineRule="auto"/>
        <w:ind w:left="567" w:hanging="567"/>
        <w:outlineLvl w:val="0"/>
        <w:rPr>
          <w:noProof/>
          <w:szCs w:val="22"/>
        </w:rPr>
      </w:pPr>
    </w:p>
    <w:p w14:paraId="6D22583A" w14:textId="20035B97" w:rsidR="006B0FCC" w:rsidRPr="00D62334" w:rsidRDefault="00E95A2B" w:rsidP="006B0FCC">
      <w:pPr>
        <w:tabs>
          <w:tab w:val="clear" w:pos="567"/>
          <w:tab w:val="left" w:pos="0"/>
        </w:tabs>
        <w:spacing w:line="240" w:lineRule="auto"/>
        <w:outlineLvl w:val="0"/>
        <w:rPr>
          <w:noProof/>
          <w:szCs w:val="22"/>
        </w:rPr>
      </w:pPr>
      <w:r w:rsidRPr="00D62334">
        <w:t>I et klinisk fase 1-studie med 200</w:t>
      </w:r>
      <w:r w:rsidR="00DC27F2" w:rsidRPr="00D62334">
        <w:t> </w:t>
      </w:r>
      <w:r w:rsidRPr="00D62334">
        <w:t>mg</w:t>
      </w:r>
      <w:r w:rsidR="00961A9E" w:rsidRPr="00D62334">
        <w:t xml:space="preserve"> methylthioniniumchlorid</w:t>
      </w:r>
      <w:r w:rsidRPr="00D62334">
        <w:t xml:space="preserve">  var den kumulative udskillelse af uændret methylthioniniumchlorid 60</w:t>
      </w:r>
      <w:r w:rsidR="00DC27F2" w:rsidRPr="00D62334">
        <w:t> </w:t>
      </w:r>
      <w:r w:rsidRPr="00D62334">
        <w:t xml:space="preserve">timer efter dosis ca. </w:t>
      </w:r>
      <w:bookmarkStart w:id="16" w:name="_Hlk195270628"/>
      <w:r w:rsidRPr="00D62334">
        <w:t>39</w:t>
      </w:r>
      <w:r w:rsidR="00DC27F2" w:rsidRPr="00D62334">
        <w:t> </w:t>
      </w:r>
      <w:r w:rsidRPr="00D62334">
        <w:t>±</w:t>
      </w:r>
      <w:r w:rsidR="00DC27F2" w:rsidRPr="00D62334">
        <w:t> </w:t>
      </w:r>
      <w:r w:rsidRPr="00D62334">
        <w:t>16</w:t>
      </w:r>
      <w:bookmarkEnd w:id="16"/>
      <w:r w:rsidRPr="00D62334">
        <w:t>% af den administrerede dosis. Den gennemsnitlige halveringstid (T</w:t>
      </w:r>
      <w:r w:rsidRPr="00D62334">
        <w:rPr>
          <w:szCs w:val="22"/>
          <w:vertAlign w:val="subscript"/>
        </w:rPr>
        <w:t>1/2)</w:t>
      </w:r>
      <w:r w:rsidRPr="00D62334">
        <w:t xml:space="preserve"> blev bestemt til at være ca. 15</w:t>
      </w:r>
      <w:r w:rsidR="00DC27F2" w:rsidRPr="00D62334">
        <w:t> </w:t>
      </w:r>
      <w:r w:rsidRPr="00D62334">
        <w:t>timer.</w:t>
      </w:r>
    </w:p>
    <w:p w14:paraId="599FA719" w14:textId="77777777" w:rsidR="006B0FCC" w:rsidRPr="00D62334" w:rsidRDefault="006B0FCC" w:rsidP="006B0FCC">
      <w:pPr>
        <w:tabs>
          <w:tab w:val="clear" w:pos="567"/>
          <w:tab w:val="left" w:pos="0"/>
        </w:tabs>
        <w:spacing w:line="240" w:lineRule="auto"/>
        <w:outlineLvl w:val="0"/>
        <w:rPr>
          <w:noProof/>
          <w:szCs w:val="22"/>
        </w:rPr>
      </w:pPr>
    </w:p>
    <w:p w14:paraId="5CDA5800" w14:textId="77777777" w:rsidR="006B0FCC" w:rsidRPr="00D62334" w:rsidRDefault="00E95A2B" w:rsidP="006B0FCC">
      <w:pPr>
        <w:tabs>
          <w:tab w:val="clear" w:pos="567"/>
          <w:tab w:val="left" w:pos="0"/>
        </w:tabs>
        <w:spacing w:line="240" w:lineRule="auto"/>
        <w:outlineLvl w:val="0"/>
        <w:rPr>
          <w:noProof/>
          <w:szCs w:val="22"/>
          <w:u w:val="single"/>
        </w:rPr>
      </w:pPr>
      <w:r w:rsidRPr="00D62334">
        <w:rPr>
          <w:szCs w:val="22"/>
          <w:u w:val="single"/>
        </w:rPr>
        <w:t>Særlige populationer</w:t>
      </w:r>
    </w:p>
    <w:p w14:paraId="3F6EE3BF" w14:textId="77777777" w:rsidR="00CA68FC" w:rsidRPr="00D62334" w:rsidRDefault="00CA68FC" w:rsidP="006B0FCC">
      <w:pPr>
        <w:tabs>
          <w:tab w:val="clear" w:pos="567"/>
          <w:tab w:val="left" w:pos="0"/>
        </w:tabs>
        <w:spacing w:line="240" w:lineRule="auto"/>
        <w:outlineLvl w:val="0"/>
        <w:rPr>
          <w:noProof/>
          <w:szCs w:val="22"/>
        </w:rPr>
      </w:pPr>
    </w:p>
    <w:p w14:paraId="1C23F7DF" w14:textId="3A072538" w:rsidR="006B0FCC" w:rsidRPr="00D62334" w:rsidRDefault="00E95A2B" w:rsidP="006B0FCC">
      <w:pPr>
        <w:tabs>
          <w:tab w:val="clear" w:pos="567"/>
          <w:tab w:val="left" w:pos="0"/>
        </w:tabs>
        <w:spacing w:line="240" w:lineRule="auto"/>
        <w:outlineLvl w:val="0"/>
        <w:rPr>
          <w:noProof/>
          <w:szCs w:val="22"/>
        </w:rPr>
      </w:pPr>
      <w:r w:rsidRPr="00D62334">
        <w:t>I kliniske studier indikerede undergruppe-analyser baseret på alder og køn ingen forskelle i forhold til sikkerhed og effekt. Der er begrænsede data for patienter ≥</w:t>
      </w:r>
      <w:r w:rsidR="00DC27F2" w:rsidRPr="00D62334">
        <w:t> </w:t>
      </w:r>
      <w:r w:rsidRPr="00D62334">
        <w:t>75</w:t>
      </w:r>
      <w:r w:rsidR="00DC27F2" w:rsidRPr="00D62334">
        <w:t> </w:t>
      </w:r>
      <w:r w:rsidRPr="00D62334">
        <w:t>år.</w:t>
      </w:r>
    </w:p>
    <w:p w14:paraId="2AE8E58D" w14:textId="77777777" w:rsidR="006B0FCC" w:rsidRPr="00D62334" w:rsidRDefault="006B0FCC" w:rsidP="006B0FCC">
      <w:pPr>
        <w:tabs>
          <w:tab w:val="clear" w:pos="567"/>
          <w:tab w:val="left" w:pos="0"/>
        </w:tabs>
        <w:spacing w:line="240" w:lineRule="auto"/>
        <w:outlineLvl w:val="0"/>
        <w:rPr>
          <w:noProof/>
          <w:szCs w:val="22"/>
        </w:rPr>
      </w:pPr>
    </w:p>
    <w:p w14:paraId="43BB2D43" w14:textId="77777777" w:rsidR="00CA68FC" w:rsidRPr="00D62334" w:rsidRDefault="00E95A2B" w:rsidP="005D7FF2">
      <w:pPr>
        <w:keepNext/>
        <w:spacing w:line="240" w:lineRule="auto"/>
        <w:rPr>
          <w:i/>
          <w:szCs w:val="22"/>
        </w:rPr>
      </w:pPr>
      <w:r w:rsidRPr="00F27DF9">
        <w:rPr>
          <w:i/>
          <w:szCs w:val="22"/>
        </w:rPr>
        <w:lastRenderedPageBreak/>
        <w:t>Ældre</w:t>
      </w:r>
    </w:p>
    <w:p w14:paraId="7EC43169" w14:textId="77777777" w:rsidR="00DC27F2" w:rsidRPr="00F27DF9" w:rsidRDefault="00DC27F2" w:rsidP="005D7FF2">
      <w:pPr>
        <w:keepNext/>
        <w:spacing w:line="240" w:lineRule="auto"/>
        <w:rPr>
          <w:i/>
          <w:noProof/>
          <w:szCs w:val="22"/>
        </w:rPr>
      </w:pPr>
    </w:p>
    <w:p w14:paraId="47A893B0" w14:textId="298F6D28" w:rsidR="00CA68FC" w:rsidRPr="00D62334" w:rsidRDefault="00961A9E" w:rsidP="00CA68FC">
      <w:pPr>
        <w:spacing w:line="240" w:lineRule="auto"/>
        <w:rPr>
          <w:iCs/>
          <w:noProof/>
          <w:szCs w:val="22"/>
        </w:rPr>
      </w:pPr>
      <w:r w:rsidRPr="00D62334">
        <w:t>Methylthioniniumchlorid-tabletter</w:t>
      </w:r>
      <w:r w:rsidR="00E95A2B" w:rsidRPr="00D62334">
        <w:t xml:space="preserve"> blev undersøgt i patienter, der gennemgår screening- eller monitorerings-koloskopi, med en gennemsnitsalder på 58,4</w:t>
      </w:r>
      <w:r w:rsidR="00DC27F2" w:rsidRPr="00D62334">
        <w:t> </w:t>
      </w:r>
      <w:r w:rsidR="00E95A2B" w:rsidRPr="00D62334">
        <w:t>år (interval 21 til 80</w:t>
      </w:r>
      <w:r w:rsidR="00DC27F2" w:rsidRPr="00D62334">
        <w:t> </w:t>
      </w:r>
      <w:r w:rsidR="00E95A2B" w:rsidRPr="00D62334">
        <w:t>år), og 250</w:t>
      </w:r>
      <w:r w:rsidR="00DC27F2" w:rsidRPr="00D62334">
        <w:t> </w:t>
      </w:r>
      <w:r w:rsidR="00062940" w:rsidRPr="00D62334">
        <w:t>personer</w:t>
      </w:r>
      <w:r w:rsidR="00062940" w:rsidRPr="00D62334" w:rsidDel="00062940">
        <w:t xml:space="preserve"> </w:t>
      </w:r>
      <w:r w:rsidR="00E95A2B" w:rsidRPr="00D62334">
        <w:t>på mindst 65</w:t>
      </w:r>
      <w:r w:rsidR="00DC27F2" w:rsidRPr="00D62334">
        <w:t xml:space="preserve"> </w:t>
      </w:r>
      <w:r w:rsidR="00E95A2B" w:rsidRPr="00D62334">
        <w:t>år, hvorved populationen af patienter var repræsentativ for den påtænkte kliniske population. Der er dog begrænsede data for patienter ≥</w:t>
      </w:r>
      <w:r w:rsidR="00DC27F2" w:rsidRPr="00D62334">
        <w:t> </w:t>
      </w:r>
      <w:r w:rsidR="00E95A2B" w:rsidRPr="00D62334">
        <w:t>75</w:t>
      </w:r>
      <w:r w:rsidR="00DC27F2" w:rsidRPr="00D62334">
        <w:t> </w:t>
      </w:r>
      <w:r w:rsidR="00E95A2B" w:rsidRPr="00D62334">
        <w:t>år. Samlet set viste sikkerhedsprofilen af dette lægemiddel sig stort set ens uanset alder. Det foreslås derfor, at hverken advarsler eller dosisjusteringer er nødvendige med hensyn til alder.</w:t>
      </w:r>
    </w:p>
    <w:p w14:paraId="29369B3C" w14:textId="77777777" w:rsidR="00CA68FC" w:rsidRPr="00D62334" w:rsidRDefault="00CA68FC" w:rsidP="006B0FCC">
      <w:pPr>
        <w:tabs>
          <w:tab w:val="clear" w:pos="567"/>
          <w:tab w:val="left" w:pos="0"/>
        </w:tabs>
        <w:spacing w:line="240" w:lineRule="auto"/>
        <w:outlineLvl w:val="0"/>
        <w:rPr>
          <w:noProof/>
          <w:szCs w:val="22"/>
        </w:rPr>
      </w:pPr>
    </w:p>
    <w:p w14:paraId="2EEE0D89" w14:textId="77777777" w:rsidR="006B0FCC" w:rsidRPr="00D62334" w:rsidRDefault="00E95A2B" w:rsidP="006B0FCC">
      <w:pPr>
        <w:tabs>
          <w:tab w:val="clear" w:pos="567"/>
          <w:tab w:val="left" w:pos="0"/>
        </w:tabs>
        <w:spacing w:line="240" w:lineRule="auto"/>
        <w:outlineLvl w:val="0"/>
        <w:rPr>
          <w:i/>
          <w:iCs/>
          <w:szCs w:val="22"/>
        </w:rPr>
      </w:pPr>
      <w:r w:rsidRPr="00F27DF9">
        <w:rPr>
          <w:i/>
          <w:iCs/>
          <w:szCs w:val="22"/>
        </w:rPr>
        <w:t>Nedsat nyrefunktion</w:t>
      </w:r>
    </w:p>
    <w:p w14:paraId="7D8A1835" w14:textId="77777777" w:rsidR="00DC27F2" w:rsidRPr="00F27DF9" w:rsidRDefault="00DC27F2" w:rsidP="006B0FCC">
      <w:pPr>
        <w:tabs>
          <w:tab w:val="clear" w:pos="567"/>
          <w:tab w:val="left" w:pos="0"/>
        </w:tabs>
        <w:spacing w:line="240" w:lineRule="auto"/>
        <w:outlineLvl w:val="0"/>
        <w:rPr>
          <w:i/>
          <w:iCs/>
          <w:noProof/>
          <w:szCs w:val="22"/>
        </w:rPr>
      </w:pPr>
    </w:p>
    <w:p w14:paraId="35CFA87C" w14:textId="7E5B5E7C" w:rsidR="006B0FCC" w:rsidRPr="00D62334" w:rsidRDefault="00E95A2B" w:rsidP="006B0FCC">
      <w:pPr>
        <w:spacing w:line="240" w:lineRule="auto"/>
        <w:rPr>
          <w:iCs/>
          <w:noProof/>
          <w:szCs w:val="22"/>
        </w:rPr>
      </w:pPr>
      <w:r w:rsidRPr="00D62334">
        <w:t xml:space="preserve">Retrospektiv analyse af sikkerhedsdatasættet med identifikation af </w:t>
      </w:r>
      <w:r w:rsidR="00062940" w:rsidRPr="00D62334">
        <w:t>personer</w:t>
      </w:r>
      <w:r w:rsidR="00062940" w:rsidRPr="00D62334" w:rsidDel="00062940">
        <w:t xml:space="preserve"> </w:t>
      </w:r>
      <w:r w:rsidRPr="00D62334">
        <w:t xml:space="preserve">med en vis grad af nyreinsufficiens konkluderede, at forekomsten af, og mønsteret for, bivirkninger </w:t>
      </w:r>
      <w:r w:rsidR="00062940" w:rsidRPr="00D62334">
        <w:t>hos</w:t>
      </w:r>
      <w:r w:rsidRPr="00D62334">
        <w:t xml:space="preserve"> patienter, der fik </w:t>
      </w:r>
      <w:r w:rsidR="00961A9E" w:rsidRPr="00D62334">
        <w:t>methylthioniniumchlorid-tabletter</w:t>
      </w:r>
      <w:r w:rsidRPr="00D62334">
        <w:t>, var i overensstemmelse med den observerede samlede sikkerhedsdatabase, hvorfor ingen advarsler eller dosisjustering er nødvendig i forhold til mild nyreinsufficiens. Der er ingen data for patienter med moderat til svær nyreinsufficiens, hvorfor lægemidlet skal anvendes med forsigtighed til patienter med moderat til svær nyreinsufficiens (se punkt</w:t>
      </w:r>
      <w:r w:rsidR="00653AF9" w:rsidRPr="00D62334">
        <w:t> </w:t>
      </w:r>
      <w:r w:rsidRPr="00D62334">
        <w:t xml:space="preserve">4.2). </w:t>
      </w:r>
    </w:p>
    <w:p w14:paraId="7A7F6101" w14:textId="77777777" w:rsidR="006B0FCC" w:rsidRPr="00D62334" w:rsidRDefault="006B0FCC" w:rsidP="006B0FCC">
      <w:pPr>
        <w:tabs>
          <w:tab w:val="clear" w:pos="567"/>
          <w:tab w:val="left" w:pos="0"/>
        </w:tabs>
        <w:spacing w:line="240" w:lineRule="auto"/>
        <w:outlineLvl w:val="0"/>
        <w:rPr>
          <w:noProof/>
          <w:szCs w:val="22"/>
        </w:rPr>
      </w:pPr>
    </w:p>
    <w:p w14:paraId="03B959E7" w14:textId="77777777" w:rsidR="006B0FCC" w:rsidRPr="00D62334" w:rsidRDefault="00E95A2B" w:rsidP="006B0FCC">
      <w:pPr>
        <w:spacing w:line="240" w:lineRule="auto"/>
        <w:rPr>
          <w:i/>
          <w:iCs/>
          <w:szCs w:val="22"/>
        </w:rPr>
      </w:pPr>
      <w:r w:rsidRPr="00F27DF9">
        <w:rPr>
          <w:i/>
          <w:iCs/>
          <w:szCs w:val="22"/>
        </w:rPr>
        <w:t>Nedsat leverfunktion</w:t>
      </w:r>
    </w:p>
    <w:p w14:paraId="78BAB42D" w14:textId="77777777" w:rsidR="00DC27F2" w:rsidRPr="00F27DF9" w:rsidRDefault="00DC27F2" w:rsidP="006B0FCC">
      <w:pPr>
        <w:spacing w:line="240" w:lineRule="auto"/>
        <w:rPr>
          <w:i/>
          <w:iCs/>
          <w:noProof/>
          <w:szCs w:val="22"/>
        </w:rPr>
      </w:pPr>
    </w:p>
    <w:p w14:paraId="2D9F2A92" w14:textId="1244BBC7" w:rsidR="006B0FCC" w:rsidRPr="00D62334" w:rsidRDefault="00E95A2B" w:rsidP="006B0FCC">
      <w:pPr>
        <w:spacing w:line="240" w:lineRule="auto"/>
        <w:rPr>
          <w:iCs/>
          <w:noProof/>
          <w:szCs w:val="22"/>
        </w:rPr>
      </w:pPr>
      <w:r w:rsidRPr="00D62334">
        <w:t xml:space="preserve">Retrospektiv analyse af sikkerhedsdatasættet med identifikation af </w:t>
      </w:r>
      <w:r w:rsidR="00062940" w:rsidRPr="00D62334">
        <w:t>personer</w:t>
      </w:r>
      <w:r w:rsidR="00062940" w:rsidRPr="00D62334" w:rsidDel="00062940">
        <w:t xml:space="preserve"> </w:t>
      </w:r>
      <w:r w:rsidRPr="00D62334">
        <w:t xml:space="preserve">med en vis leverinsufficiens konkluderede, at forekomsten af, og mønsteret for, bivirkninger i patienter, der fik </w:t>
      </w:r>
      <w:r w:rsidR="00961A9E" w:rsidRPr="00D62334">
        <w:t>methylthioniniumchlorid-tabletter</w:t>
      </w:r>
      <w:r w:rsidRPr="00D62334">
        <w:t>, var i overensstemmelse med den observerede samlede sikkerhedsdatabase, hvorfor ingen advarsler eller dosisjustering kræves i forhold til mild til moderat leverinsufficiens. Der er ingen data for patienter med svær leverinsufficiens.</w:t>
      </w:r>
    </w:p>
    <w:p w14:paraId="4E30DF35" w14:textId="77777777" w:rsidR="005E6115" w:rsidRPr="00D62334" w:rsidRDefault="005E6115" w:rsidP="006B0FCC">
      <w:pPr>
        <w:spacing w:line="240" w:lineRule="auto"/>
        <w:rPr>
          <w:iCs/>
          <w:noProof/>
          <w:szCs w:val="22"/>
        </w:rPr>
      </w:pPr>
    </w:p>
    <w:p w14:paraId="43EFC8A0" w14:textId="77777777" w:rsidR="006B0FCC" w:rsidRPr="00D62334" w:rsidRDefault="00E95A2B" w:rsidP="006B0FCC">
      <w:pPr>
        <w:spacing w:line="240" w:lineRule="auto"/>
        <w:ind w:left="567" w:hanging="567"/>
        <w:outlineLvl w:val="0"/>
        <w:rPr>
          <w:noProof/>
          <w:szCs w:val="22"/>
        </w:rPr>
      </w:pPr>
      <w:r w:rsidRPr="00D62334">
        <w:rPr>
          <w:b/>
          <w:szCs w:val="22"/>
        </w:rPr>
        <w:t>5.3</w:t>
      </w:r>
      <w:r w:rsidRPr="00D62334">
        <w:rPr>
          <w:b/>
          <w:szCs w:val="22"/>
        </w:rPr>
        <w:tab/>
        <w:t>Non-kliniske sikkerhedsdata</w:t>
      </w:r>
    </w:p>
    <w:p w14:paraId="60F069D4" w14:textId="77777777" w:rsidR="006B0FCC" w:rsidRPr="00D62334" w:rsidRDefault="006B0FCC" w:rsidP="006B0FCC">
      <w:pPr>
        <w:spacing w:line="240" w:lineRule="auto"/>
        <w:rPr>
          <w:noProof/>
          <w:szCs w:val="22"/>
        </w:rPr>
      </w:pPr>
    </w:p>
    <w:p w14:paraId="0218E3B4" w14:textId="77777777" w:rsidR="006B0FCC" w:rsidRPr="00D62334" w:rsidRDefault="00E95A2B" w:rsidP="006B0FCC">
      <w:pPr>
        <w:spacing w:line="240" w:lineRule="auto"/>
        <w:rPr>
          <w:noProof/>
          <w:szCs w:val="22"/>
          <w:u w:val="single"/>
        </w:rPr>
      </w:pPr>
      <w:r w:rsidRPr="00D62334">
        <w:rPr>
          <w:szCs w:val="22"/>
          <w:u w:val="single"/>
        </w:rPr>
        <w:t>Toksicitet efter gentagne doser</w:t>
      </w:r>
    </w:p>
    <w:p w14:paraId="0FE42345" w14:textId="77777777" w:rsidR="009D52E7" w:rsidRPr="00D62334" w:rsidRDefault="009D52E7" w:rsidP="006B0FCC">
      <w:pPr>
        <w:spacing w:line="240" w:lineRule="auto"/>
        <w:rPr>
          <w:noProof/>
          <w:szCs w:val="22"/>
        </w:rPr>
      </w:pPr>
    </w:p>
    <w:p w14:paraId="3E29CE5C" w14:textId="6ECC31AD" w:rsidR="006B0FCC" w:rsidRPr="00D62334" w:rsidRDefault="00E95A2B" w:rsidP="006B0FCC">
      <w:pPr>
        <w:spacing w:line="240" w:lineRule="auto"/>
        <w:rPr>
          <w:noProof/>
          <w:szCs w:val="22"/>
        </w:rPr>
      </w:pPr>
      <w:r w:rsidRPr="00D62334">
        <w:t>Ved gentagne forsøg til afdækning af dosistoksicitet, blev niveauet, hvor der ikke observeres skadelig virkning (NOAEL), anset for at være 600</w:t>
      </w:r>
      <w:r w:rsidR="00DC27F2" w:rsidRPr="00D62334">
        <w:t> </w:t>
      </w:r>
      <w:r w:rsidRPr="00D62334">
        <w:t>mg/fire dage. I non-kliniske studier blev der således kun iagttaget virkninger ved doser, der anses for at overstige den maksimale humane eksponering i tilstrækkelig grad. Disse virkninger vurderes derfor til at være af ringe klinisk relevans.</w:t>
      </w:r>
    </w:p>
    <w:p w14:paraId="64DE640E" w14:textId="77777777" w:rsidR="006B0FCC" w:rsidRPr="00D62334" w:rsidRDefault="006B0FCC" w:rsidP="006B0FCC">
      <w:pPr>
        <w:spacing w:line="240" w:lineRule="auto"/>
        <w:rPr>
          <w:noProof/>
          <w:szCs w:val="22"/>
          <w:u w:val="single"/>
        </w:rPr>
      </w:pPr>
    </w:p>
    <w:p w14:paraId="42B1559C" w14:textId="77777777" w:rsidR="006B0FCC" w:rsidRPr="00D62334" w:rsidRDefault="00E95A2B" w:rsidP="006B0FCC">
      <w:pPr>
        <w:spacing w:line="240" w:lineRule="auto"/>
        <w:rPr>
          <w:noProof/>
          <w:szCs w:val="22"/>
        </w:rPr>
      </w:pPr>
      <w:r w:rsidRPr="00D62334">
        <w:rPr>
          <w:szCs w:val="22"/>
          <w:u w:val="single"/>
        </w:rPr>
        <w:t>Genotoksicitet</w:t>
      </w:r>
    </w:p>
    <w:p w14:paraId="282E2A6C" w14:textId="77777777" w:rsidR="009D52E7" w:rsidRPr="00D62334" w:rsidRDefault="009D52E7" w:rsidP="006B0FCC">
      <w:pPr>
        <w:spacing w:line="240" w:lineRule="auto"/>
        <w:rPr>
          <w:noProof/>
          <w:szCs w:val="22"/>
        </w:rPr>
      </w:pPr>
    </w:p>
    <w:p w14:paraId="0E1E4887" w14:textId="2A9AA61F" w:rsidR="006B0FCC" w:rsidRPr="00D62334" w:rsidRDefault="00E95A2B" w:rsidP="006B0FCC">
      <w:pPr>
        <w:spacing w:line="240" w:lineRule="auto"/>
        <w:rPr>
          <w:noProof/>
          <w:szCs w:val="22"/>
        </w:rPr>
      </w:pPr>
      <w:r w:rsidRPr="00D62334">
        <w:t xml:space="preserve">Methylthioniniumchlorid har vist sig mutagen i genmutationsanalyser i bakterier og muselymfomceller, men ikke </w:t>
      </w:r>
      <w:r w:rsidRPr="00D62334">
        <w:rPr>
          <w:i/>
          <w:iCs/>
          <w:szCs w:val="22"/>
        </w:rPr>
        <w:t>in vivo</w:t>
      </w:r>
      <w:r w:rsidRPr="00D62334">
        <w:t xml:space="preserve"> musemikronukleus-test, når det administreres intravenøst ved 62</w:t>
      </w:r>
      <w:r w:rsidR="00DC27F2" w:rsidRPr="00D62334">
        <w:t> </w:t>
      </w:r>
      <w:r w:rsidRPr="00D62334">
        <w:t xml:space="preserve">mg/kg. </w:t>
      </w:r>
    </w:p>
    <w:p w14:paraId="3AD12DF9" w14:textId="77777777" w:rsidR="006B0FCC" w:rsidRPr="00D62334" w:rsidRDefault="006B0FCC" w:rsidP="006B0FCC">
      <w:pPr>
        <w:spacing w:line="240" w:lineRule="auto"/>
        <w:rPr>
          <w:noProof/>
          <w:szCs w:val="22"/>
        </w:rPr>
      </w:pPr>
    </w:p>
    <w:p w14:paraId="05DD7583" w14:textId="77777777" w:rsidR="006B0FCC" w:rsidRPr="00D62334" w:rsidRDefault="00E95A2B" w:rsidP="006B0FCC">
      <w:pPr>
        <w:spacing w:line="240" w:lineRule="auto"/>
        <w:rPr>
          <w:noProof/>
          <w:szCs w:val="22"/>
          <w:u w:val="single"/>
        </w:rPr>
      </w:pPr>
      <w:r w:rsidRPr="00D62334">
        <w:rPr>
          <w:szCs w:val="22"/>
          <w:u w:val="single"/>
        </w:rPr>
        <w:t>Kræftrisiko</w:t>
      </w:r>
    </w:p>
    <w:p w14:paraId="1BF1E414" w14:textId="77777777" w:rsidR="009D52E7" w:rsidRPr="00D62334" w:rsidRDefault="009D52E7" w:rsidP="006B0FCC">
      <w:pPr>
        <w:spacing w:line="240" w:lineRule="auto"/>
        <w:rPr>
          <w:noProof/>
          <w:szCs w:val="22"/>
        </w:rPr>
      </w:pPr>
    </w:p>
    <w:p w14:paraId="29C7A3AA" w14:textId="77777777" w:rsidR="006B0FCC" w:rsidRPr="00D62334" w:rsidRDefault="00E95A2B" w:rsidP="006B0FCC">
      <w:pPr>
        <w:spacing w:line="240" w:lineRule="auto"/>
        <w:rPr>
          <w:noProof/>
          <w:szCs w:val="22"/>
        </w:rPr>
      </w:pPr>
      <w:r w:rsidRPr="00D62334">
        <w:t>Nogen evidens for kræftfremkaldende aktivitet af methylthioniniumchlorid i hanmus og rotter, flertydige tegn på kræftfremkaldende aktivitet hos hunmus, og ingen tegn på kræftfremkaldende aktivitet hos hunrotter.</w:t>
      </w:r>
    </w:p>
    <w:p w14:paraId="6ADE86C6" w14:textId="77777777" w:rsidR="006B0FCC" w:rsidRPr="00D62334" w:rsidRDefault="006B0FCC" w:rsidP="006B0FCC">
      <w:pPr>
        <w:spacing w:line="240" w:lineRule="auto"/>
        <w:rPr>
          <w:noProof/>
          <w:szCs w:val="22"/>
        </w:rPr>
      </w:pPr>
    </w:p>
    <w:p w14:paraId="75E547D9" w14:textId="77777777" w:rsidR="006B0FCC" w:rsidRPr="00D62334" w:rsidRDefault="00E95A2B" w:rsidP="00023DDC">
      <w:pPr>
        <w:keepNext/>
        <w:spacing w:line="240" w:lineRule="auto"/>
        <w:rPr>
          <w:noProof/>
          <w:szCs w:val="22"/>
          <w:u w:val="single"/>
        </w:rPr>
      </w:pPr>
      <w:r w:rsidRPr="00D62334">
        <w:rPr>
          <w:szCs w:val="22"/>
          <w:u w:val="single"/>
        </w:rPr>
        <w:t>Reproduktiv toksikologi</w:t>
      </w:r>
    </w:p>
    <w:p w14:paraId="78023BA7" w14:textId="77777777" w:rsidR="009D52E7" w:rsidRPr="00D62334" w:rsidRDefault="009D52E7" w:rsidP="006B0FCC">
      <w:pPr>
        <w:spacing w:line="240" w:lineRule="auto"/>
        <w:rPr>
          <w:noProof/>
          <w:szCs w:val="22"/>
        </w:rPr>
      </w:pPr>
    </w:p>
    <w:p w14:paraId="08B75E32" w14:textId="77777777" w:rsidR="006B0FCC" w:rsidRPr="00D62334" w:rsidRDefault="00E95A2B" w:rsidP="006B0FCC">
      <w:pPr>
        <w:spacing w:line="240" w:lineRule="auto"/>
        <w:rPr>
          <w:noProof/>
          <w:szCs w:val="22"/>
        </w:rPr>
      </w:pPr>
      <w:r w:rsidRPr="00D62334">
        <w:t>I dyreforsøg viste methylthioniniumchlorid negative udviklingsmæssige resultater i rotter og kaniner, når administreret oralt under organogenese. Som en sikkerhedsforanstaltning kontraindiceres brugen af methylthioniniumchlorid under graviditet (se punkt</w:t>
      </w:r>
      <w:r w:rsidR="00491EAD" w:rsidRPr="00D62334">
        <w:t> </w:t>
      </w:r>
      <w:r w:rsidRPr="00D62334">
        <w:t>4.3).</w:t>
      </w:r>
    </w:p>
    <w:p w14:paraId="7DA5669F" w14:textId="77777777" w:rsidR="006B0FCC" w:rsidRPr="00D62334" w:rsidRDefault="006B0FCC" w:rsidP="006B0FCC">
      <w:pPr>
        <w:spacing w:line="240" w:lineRule="auto"/>
        <w:rPr>
          <w:noProof/>
          <w:szCs w:val="22"/>
        </w:rPr>
      </w:pPr>
    </w:p>
    <w:p w14:paraId="4D5EE662" w14:textId="77777777" w:rsidR="006B0FCC" w:rsidRPr="00D62334" w:rsidRDefault="00E95A2B" w:rsidP="006B0FCC">
      <w:pPr>
        <w:spacing w:line="240" w:lineRule="auto"/>
        <w:rPr>
          <w:noProof/>
          <w:szCs w:val="22"/>
        </w:rPr>
      </w:pPr>
      <w:r w:rsidRPr="00D62334">
        <w:t xml:space="preserve">Undersøgelser rapporteret i litteraturen antyder, at eksponering for methylthioniniumchlorid giver reduktion af spermabevægelighed </w:t>
      </w:r>
      <w:r w:rsidRPr="00D62334">
        <w:rPr>
          <w:i/>
          <w:iCs/>
          <w:szCs w:val="22"/>
        </w:rPr>
        <w:t>in vitro</w:t>
      </w:r>
      <w:r w:rsidRPr="00D62334">
        <w:t xml:space="preserve"> samt teratogene virkninger på embryoføtal udvikling i rotter og kaniner. Efter 3 måneders oral behandling var der imidlertid ingen konsistente effekter af </w:t>
      </w:r>
      <w:r w:rsidRPr="00D62334">
        <w:lastRenderedPageBreak/>
        <w:t>methylthioniniumchlorid-administration på de målte værdier i reproduktionssystemet hos han- eller hunrotter.</w:t>
      </w:r>
    </w:p>
    <w:p w14:paraId="4CB92AEC" w14:textId="77777777" w:rsidR="006B0FCC" w:rsidRPr="00D62334" w:rsidRDefault="006B0FCC" w:rsidP="006B0FCC">
      <w:pPr>
        <w:spacing w:line="240" w:lineRule="auto"/>
        <w:rPr>
          <w:noProof/>
          <w:szCs w:val="22"/>
        </w:rPr>
      </w:pPr>
    </w:p>
    <w:p w14:paraId="76B07A18" w14:textId="77777777" w:rsidR="006B0FCC" w:rsidRPr="00D62334" w:rsidRDefault="006B0FCC" w:rsidP="006B0FCC">
      <w:pPr>
        <w:spacing w:line="240" w:lineRule="auto"/>
        <w:rPr>
          <w:noProof/>
          <w:szCs w:val="22"/>
        </w:rPr>
      </w:pPr>
    </w:p>
    <w:p w14:paraId="6B48ED2B" w14:textId="77777777" w:rsidR="006B0FCC" w:rsidRPr="00D62334" w:rsidRDefault="00E95A2B" w:rsidP="006B0FCC">
      <w:pPr>
        <w:suppressAutoHyphens/>
        <w:spacing w:line="240" w:lineRule="auto"/>
        <w:ind w:left="567" w:hanging="567"/>
        <w:rPr>
          <w:b/>
          <w:noProof/>
          <w:szCs w:val="22"/>
        </w:rPr>
      </w:pPr>
      <w:r w:rsidRPr="00D62334">
        <w:rPr>
          <w:b/>
          <w:szCs w:val="22"/>
        </w:rPr>
        <w:t>6.</w:t>
      </w:r>
      <w:r w:rsidRPr="00D62334">
        <w:rPr>
          <w:b/>
          <w:szCs w:val="22"/>
        </w:rPr>
        <w:tab/>
        <w:t>FARMACEUTISKE OPLYSNINGER</w:t>
      </w:r>
    </w:p>
    <w:p w14:paraId="67BF6D99" w14:textId="77777777" w:rsidR="006B0FCC" w:rsidRPr="00D62334" w:rsidRDefault="006B0FCC" w:rsidP="006B0FCC">
      <w:pPr>
        <w:spacing w:line="240" w:lineRule="auto"/>
        <w:rPr>
          <w:noProof/>
          <w:szCs w:val="22"/>
        </w:rPr>
      </w:pPr>
    </w:p>
    <w:p w14:paraId="35DC84D6" w14:textId="77777777" w:rsidR="006B0FCC" w:rsidRPr="00D62334" w:rsidRDefault="00E95A2B" w:rsidP="006B0FCC">
      <w:pPr>
        <w:spacing w:line="240" w:lineRule="auto"/>
        <w:ind w:left="567" w:hanging="567"/>
        <w:outlineLvl w:val="0"/>
        <w:rPr>
          <w:noProof/>
          <w:szCs w:val="22"/>
        </w:rPr>
      </w:pPr>
      <w:r w:rsidRPr="00D62334">
        <w:rPr>
          <w:b/>
          <w:szCs w:val="22"/>
        </w:rPr>
        <w:t>6.1</w:t>
      </w:r>
      <w:r w:rsidRPr="00D62334">
        <w:rPr>
          <w:b/>
          <w:szCs w:val="22"/>
        </w:rPr>
        <w:tab/>
        <w:t>Hjælpestoffer</w:t>
      </w:r>
    </w:p>
    <w:p w14:paraId="67E0E20D" w14:textId="77777777" w:rsidR="006B0FCC" w:rsidRPr="00D62334" w:rsidRDefault="006B0FCC" w:rsidP="006B0FCC">
      <w:pPr>
        <w:spacing w:line="240" w:lineRule="auto"/>
        <w:rPr>
          <w:i/>
          <w:noProof/>
          <w:szCs w:val="22"/>
        </w:rPr>
      </w:pPr>
    </w:p>
    <w:p w14:paraId="394D0489" w14:textId="77777777" w:rsidR="006B0FCC" w:rsidRPr="00D62334" w:rsidRDefault="00E95A2B" w:rsidP="006B0FCC">
      <w:pPr>
        <w:spacing w:line="240" w:lineRule="auto"/>
        <w:rPr>
          <w:noProof/>
          <w:szCs w:val="22"/>
          <w:u w:val="single"/>
        </w:rPr>
      </w:pPr>
      <w:r w:rsidRPr="00D62334">
        <w:rPr>
          <w:szCs w:val="22"/>
          <w:u w:val="single"/>
        </w:rPr>
        <w:t>Tabletkerne</w:t>
      </w:r>
    </w:p>
    <w:p w14:paraId="5AB3C041" w14:textId="77777777" w:rsidR="008773B9" w:rsidRPr="00D62334" w:rsidRDefault="008773B9" w:rsidP="006B0FCC">
      <w:pPr>
        <w:spacing w:line="240" w:lineRule="auto"/>
        <w:rPr>
          <w:noProof/>
          <w:szCs w:val="22"/>
        </w:rPr>
      </w:pPr>
    </w:p>
    <w:p w14:paraId="3CE35834" w14:textId="77777777" w:rsidR="00994E78" w:rsidRPr="00D62334" w:rsidRDefault="00E95A2B" w:rsidP="00994E78">
      <w:pPr>
        <w:spacing w:line="240" w:lineRule="auto"/>
        <w:rPr>
          <w:noProof/>
          <w:szCs w:val="22"/>
        </w:rPr>
      </w:pPr>
      <w:r w:rsidRPr="00D62334">
        <w:t>Stearinsyre 50 (E570)</w:t>
      </w:r>
    </w:p>
    <w:p w14:paraId="78BB8D84" w14:textId="77777777" w:rsidR="006B0FCC" w:rsidRPr="00F27DF9" w:rsidRDefault="00E95A2B" w:rsidP="006B0FCC">
      <w:pPr>
        <w:spacing w:line="240" w:lineRule="auto"/>
        <w:rPr>
          <w:noProof/>
          <w:szCs w:val="22"/>
          <w:lang w:val="en-GB"/>
        </w:rPr>
      </w:pPr>
      <w:proofErr w:type="spellStart"/>
      <w:r w:rsidRPr="00F27DF9">
        <w:rPr>
          <w:lang w:val="en-GB"/>
        </w:rPr>
        <w:t>Sojalecithin</w:t>
      </w:r>
      <w:proofErr w:type="spellEnd"/>
      <w:r w:rsidRPr="00F27DF9">
        <w:rPr>
          <w:lang w:val="en-GB"/>
        </w:rPr>
        <w:t xml:space="preserve"> (E322)</w:t>
      </w:r>
    </w:p>
    <w:p w14:paraId="4E30FDDC" w14:textId="77777777" w:rsidR="006B0FCC" w:rsidRPr="00F27DF9" w:rsidRDefault="00E95A2B" w:rsidP="006B0FCC">
      <w:pPr>
        <w:spacing w:line="240" w:lineRule="auto"/>
        <w:rPr>
          <w:noProof/>
          <w:szCs w:val="22"/>
          <w:lang w:val="en-GB"/>
        </w:rPr>
      </w:pPr>
      <w:proofErr w:type="spellStart"/>
      <w:r w:rsidRPr="00F27DF9">
        <w:rPr>
          <w:lang w:val="en-GB"/>
        </w:rPr>
        <w:t>Mikrokrystallinsk</w:t>
      </w:r>
      <w:proofErr w:type="spellEnd"/>
      <w:r w:rsidRPr="00F27DF9">
        <w:rPr>
          <w:lang w:val="en-GB"/>
        </w:rPr>
        <w:t xml:space="preserve"> cellulose (E460)</w:t>
      </w:r>
    </w:p>
    <w:p w14:paraId="4887B2F8" w14:textId="77777777" w:rsidR="00994E78" w:rsidRPr="005A62FC" w:rsidRDefault="00E95A2B" w:rsidP="00994E78">
      <w:pPr>
        <w:spacing w:line="240" w:lineRule="auto"/>
      </w:pPr>
      <w:r w:rsidRPr="005A62FC">
        <w:t>Hypromellose 2208 (E464)</w:t>
      </w:r>
    </w:p>
    <w:p w14:paraId="18E9A9F7" w14:textId="77777777" w:rsidR="006B0FCC" w:rsidRPr="005A62FC" w:rsidRDefault="00E95A2B" w:rsidP="006B0FCC">
      <w:pPr>
        <w:spacing w:line="240" w:lineRule="auto"/>
      </w:pPr>
      <w:r w:rsidRPr="005A62FC">
        <w:t>Mannitol (E421)</w:t>
      </w:r>
    </w:p>
    <w:p w14:paraId="572A2259" w14:textId="77777777" w:rsidR="006B0FCC" w:rsidRPr="005A62FC" w:rsidRDefault="00E95A2B" w:rsidP="006B0FCC">
      <w:pPr>
        <w:spacing w:line="240" w:lineRule="auto"/>
      </w:pPr>
      <w:r w:rsidRPr="005A62FC">
        <w:t>Talkum (E553b)</w:t>
      </w:r>
    </w:p>
    <w:p w14:paraId="0674A453" w14:textId="77777777" w:rsidR="006B0FCC" w:rsidRPr="005A62FC" w:rsidRDefault="00E95A2B" w:rsidP="006B0FCC">
      <w:pPr>
        <w:spacing w:line="240" w:lineRule="auto"/>
      </w:pPr>
      <w:r w:rsidRPr="005A62FC">
        <w:t>Kolloid vandfri silica (E551)</w:t>
      </w:r>
    </w:p>
    <w:p w14:paraId="43D0BE86" w14:textId="77777777" w:rsidR="006B0FCC" w:rsidRPr="00F27DF9" w:rsidRDefault="00E95A2B" w:rsidP="006B0FCC">
      <w:pPr>
        <w:spacing w:line="240" w:lineRule="auto"/>
        <w:rPr>
          <w:lang w:val="en-GB"/>
        </w:rPr>
      </w:pPr>
      <w:proofErr w:type="spellStart"/>
      <w:r w:rsidRPr="00F27DF9">
        <w:rPr>
          <w:lang w:val="en-GB"/>
        </w:rPr>
        <w:t>Magnesiumstearat</w:t>
      </w:r>
      <w:proofErr w:type="spellEnd"/>
      <w:r w:rsidRPr="00F27DF9">
        <w:rPr>
          <w:lang w:val="en-GB"/>
        </w:rPr>
        <w:t xml:space="preserve"> (E470b)</w:t>
      </w:r>
    </w:p>
    <w:p w14:paraId="3A29E143" w14:textId="77777777" w:rsidR="006B0FCC" w:rsidRPr="00F27DF9" w:rsidRDefault="006B0FCC" w:rsidP="006B0FCC">
      <w:pPr>
        <w:spacing w:line="240" w:lineRule="auto"/>
        <w:rPr>
          <w:lang w:val="en-GB"/>
        </w:rPr>
      </w:pPr>
    </w:p>
    <w:p w14:paraId="73B3A539" w14:textId="77777777" w:rsidR="006B0FCC" w:rsidRPr="00F27DF9" w:rsidRDefault="00E95A2B" w:rsidP="006B0FCC">
      <w:pPr>
        <w:spacing w:line="240" w:lineRule="auto"/>
        <w:rPr>
          <w:u w:val="single"/>
          <w:lang w:val="en-GB"/>
        </w:rPr>
      </w:pPr>
      <w:proofErr w:type="spellStart"/>
      <w:r w:rsidRPr="00F27DF9">
        <w:rPr>
          <w:u w:val="single"/>
          <w:lang w:val="en-GB"/>
        </w:rPr>
        <w:t>Tabletovertræk</w:t>
      </w:r>
      <w:proofErr w:type="spellEnd"/>
    </w:p>
    <w:p w14:paraId="4DD66C66" w14:textId="77777777" w:rsidR="0059046B" w:rsidRPr="00F27DF9" w:rsidRDefault="0059046B" w:rsidP="006B0FCC">
      <w:pPr>
        <w:spacing w:line="240" w:lineRule="auto"/>
        <w:rPr>
          <w:lang w:val="en-GB"/>
        </w:rPr>
      </w:pPr>
    </w:p>
    <w:p w14:paraId="36096616" w14:textId="77777777" w:rsidR="006B0FCC" w:rsidRPr="00F27DF9" w:rsidRDefault="00E95A2B" w:rsidP="006B0FCC">
      <w:pPr>
        <w:spacing w:line="240" w:lineRule="auto"/>
        <w:rPr>
          <w:lang w:val="en-GB"/>
        </w:rPr>
      </w:pPr>
      <w:proofErr w:type="spellStart"/>
      <w:r w:rsidRPr="00F27DF9">
        <w:rPr>
          <w:lang w:val="en-GB"/>
        </w:rPr>
        <w:t>Methacrylsyre</w:t>
      </w:r>
      <w:proofErr w:type="spellEnd"/>
      <w:r w:rsidRPr="00F27DF9">
        <w:rPr>
          <w:lang w:val="en-GB"/>
        </w:rPr>
        <w:t xml:space="preserve"> – </w:t>
      </w:r>
      <w:proofErr w:type="spellStart"/>
      <w:r w:rsidRPr="00F27DF9">
        <w:rPr>
          <w:lang w:val="en-GB"/>
        </w:rPr>
        <w:t>methylmethacrylat</w:t>
      </w:r>
      <w:proofErr w:type="spellEnd"/>
      <w:r w:rsidRPr="00F27DF9">
        <w:rPr>
          <w:lang w:val="en-GB"/>
        </w:rPr>
        <w:t>-copolymer (1:1)</w:t>
      </w:r>
    </w:p>
    <w:p w14:paraId="219E3C73" w14:textId="77777777" w:rsidR="006B0FCC" w:rsidRPr="00F27DF9" w:rsidRDefault="00E95A2B" w:rsidP="006B0FCC">
      <w:pPr>
        <w:spacing w:line="240" w:lineRule="auto"/>
        <w:rPr>
          <w:lang w:val="en-GB"/>
        </w:rPr>
      </w:pPr>
      <w:proofErr w:type="spellStart"/>
      <w:r w:rsidRPr="00F27DF9">
        <w:rPr>
          <w:lang w:val="en-GB"/>
        </w:rPr>
        <w:t>Methacrylsyre</w:t>
      </w:r>
      <w:proofErr w:type="spellEnd"/>
      <w:r w:rsidRPr="00F27DF9">
        <w:rPr>
          <w:lang w:val="en-GB"/>
        </w:rPr>
        <w:t xml:space="preserve"> – </w:t>
      </w:r>
      <w:proofErr w:type="spellStart"/>
      <w:r w:rsidRPr="00F27DF9">
        <w:rPr>
          <w:lang w:val="en-GB"/>
        </w:rPr>
        <w:t>methylmethacrylat</w:t>
      </w:r>
      <w:proofErr w:type="spellEnd"/>
      <w:r w:rsidRPr="00F27DF9">
        <w:rPr>
          <w:lang w:val="en-GB"/>
        </w:rPr>
        <w:t>-copolymer (1:2)</w:t>
      </w:r>
    </w:p>
    <w:p w14:paraId="4E81D52D" w14:textId="77777777" w:rsidR="006B0FCC" w:rsidRPr="00F27DF9" w:rsidRDefault="00E95A2B" w:rsidP="006B0FCC">
      <w:pPr>
        <w:spacing w:line="240" w:lineRule="auto"/>
        <w:rPr>
          <w:lang w:val="de-DE"/>
        </w:rPr>
      </w:pPr>
      <w:r w:rsidRPr="00F27DF9">
        <w:rPr>
          <w:lang w:val="de-DE"/>
        </w:rPr>
        <w:t>Talkum (E553b)</w:t>
      </w:r>
    </w:p>
    <w:p w14:paraId="65DC1189" w14:textId="77777777" w:rsidR="006B0FCC" w:rsidRPr="00D62334" w:rsidRDefault="00E95A2B" w:rsidP="006B0FCC">
      <w:pPr>
        <w:spacing w:line="240" w:lineRule="auto"/>
      </w:pPr>
      <w:r w:rsidRPr="00D62334">
        <w:t>Titandioxid (E171)</w:t>
      </w:r>
    </w:p>
    <w:p w14:paraId="4699AE14" w14:textId="77777777" w:rsidR="006B0FCC" w:rsidRPr="00D62334" w:rsidRDefault="00E95A2B" w:rsidP="006B0FCC">
      <w:pPr>
        <w:spacing w:line="240" w:lineRule="auto"/>
      </w:pPr>
      <w:r w:rsidRPr="00D62334">
        <w:t>Triethylcitrat (E1505)</w:t>
      </w:r>
    </w:p>
    <w:p w14:paraId="10B81208" w14:textId="77777777" w:rsidR="006B0FCC" w:rsidRPr="00D62334" w:rsidRDefault="006B0FCC" w:rsidP="006B0FCC">
      <w:pPr>
        <w:spacing w:line="240" w:lineRule="auto"/>
      </w:pPr>
    </w:p>
    <w:p w14:paraId="00986B71" w14:textId="77777777" w:rsidR="006B0FCC" w:rsidRPr="00D62334" w:rsidRDefault="00E95A2B" w:rsidP="006B0FCC">
      <w:pPr>
        <w:spacing w:line="240" w:lineRule="auto"/>
        <w:ind w:left="567" w:hanging="567"/>
        <w:outlineLvl w:val="0"/>
        <w:rPr>
          <w:noProof/>
          <w:szCs w:val="22"/>
        </w:rPr>
      </w:pPr>
      <w:r w:rsidRPr="00D62334">
        <w:rPr>
          <w:b/>
          <w:szCs w:val="22"/>
        </w:rPr>
        <w:t>6.2</w:t>
      </w:r>
      <w:r w:rsidRPr="00D62334">
        <w:rPr>
          <w:b/>
          <w:szCs w:val="22"/>
        </w:rPr>
        <w:tab/>
        <w:t>Uforligeligheder</w:t>
      </w:r>
    </w:p>
    <w:p w14:paraId="725E79CE" w14:textId="77777777" w:rsidR="006B0FCC" w:rsidRPr="00D62334" w:rsidRDefault="006B0FCC" w:rsidP="006B0FCC">
      <w:pPr>
        <w:spacing w:line="240" w:lineRule="auto"/>
        <w:rPr>
          <w:noProof/>
          <w:szCs w:val="22"/>
        </w:rPr>
      </w:pPr>
    </w:p>
    <w:p w14:paraId="2D73D70A" w14:textId="77777777" w:rsidR="006B0FCC" w:rsidRPr="00D62334" w:rsidRDefault="00E95A2B" w:rsidP="006B0FCC">
      <w:pPr>
        <w:spacing w:line="240" w:lineRule="auto"/>
        <w:rPr>
          <w:noProof/>
          <w:szCs w:val="22"/>
        </w:rPr>
      </w:pPr>
      <w:r w:rsidRPr="00D62334">
        <w:t>Ikke relevant.</w:t>
      </w:r>
    </w:p>
    <w:p w14:paraId="500D5BBF" w14:textId="77777777" w:rsidR="006B0FCC" w:rsidRPr="00D62334" w:rsidRDefault="006B0FCC" w:rsidP="006B0FCC">
      <w:pPr>
        <w:spacing w:line="240" w:lineRule="auto"/>
        <w:rPr>
          <w:noProof/>
          <w:szCs w:val="22"/>
        </w:rPr>
      </w:pPr>
    </w:p>
    <w:p w14:paraId="2B85824F" w14:textId="77777777" w:rsidR="006B0FCC" w:rsidRPr="00D62334" w:rsidRDefault="00E95A2B" w:rsidP="006B0FCC">
      <w:pPr>
        <w:spacing w:line="240" w:lineRule="auto"/>
        <w:ind w:left="567" w:hanging="567"/>
        <w:outlineLvl w:val="0"/>
        <w:rPr>
          <w:noProof/>
          <w:szCs w:val="22"/>
        </w:rPr>
      </w:pPr>
      <w:r w:rsidRPr="00D62334">
        <w:rPr>
          <w:b/>
          <w:szCs w:val="22"/>
        </w:rPr>
        <w:t>6.3</w:t>
      </w:r>
      <w:r w:rsidRPr="00D62334">
        <w:rPr>
          <w:b/>
          <w:szCs w:val="22"/>
        </w:rPr>
        <w:tab/>
        <w:t>Opbevaringstid</w:t>
      </w:r>
    </w:p>
    <w:p w14:paraId="3BE4D4F6" w14:textId="77777777" w:rsidR="006B0FCC" w:rsidRPr="00D62334" w:rsidRDefault="006B0FCC" w:rsidP="006B0FCC">
      <w:pPr>
        <w:spacing w:line="240" w:lineRule="auto"/>
        <w:rPr>
          <w:noProof/>
          <w:szCs w:val="22"/>
        </w:rPr>
      </w:pPr>
    </w:p>
    <w:p w14:paraId="54CAA70D" w14:textId="09E3B8E0" w:rsidR="006B0FCC" w:rsidRPr="00D62334" w:rsidRDefault="00E95A2B" w:rsidP="006B0FCC">
      <w:pPr>
        <w:spacing w:line="240" w:lineRule="auto"/>
        <w:rPr>
          <w:noProof/>
          <w:szCs w:val="22"/>
        </w:rPr>
      </w:pPr>
      <w:r w:rsidRPr="00D62334">
        <w:t>3</w:t>
      </w:r>
      <w:r w:rsidR="004A7573" w:rsidRPr="00D62334">
        <w:t> </w:t>
      </w:r>
      <w:r w:rsidRPr="00D62334">
        <w:t>år.</w:t>
      </w:r>
    </w:p>
    <w:p w14:paraId="7D7774B6" w14:textId="77777777" w:rsidR="006B0FCC" w:rsidRPr="00D62334" w:rsidRDefault="006B0FCC" w:rsidP="006B0FCC">
      <w:pPr>
        <w:spacing w:line="240" w:lineRule="auto"/>
        <w:rPr>
          <w:noProof/>
          <w:szCs w:val="22"/>
        </w:rPr>
      </w:pPr>
    </w:p>
    <w:p w14:paraId="6AC565E5" w14:textId="77777777" w:rsidR="006B0FCC" w:rsidRPr="00D62334" w:rsidRDefault="00E95A2B" w:rsidP="006B0FCC">
      <w:pPr>
        <w:spacing w:line="240" w:lineRule="auto"/>
        <w:ind w:left="567" w:hanging="567"/>
        <w:outlineLvl w:val="0"/>
        <w:rPr>
          <w:b/>
          <w:noProof/>
          <w:szCs w:val="22"/>
        </w:rPr>
      </w:pPr>
      <w:r w:rsidRPr="00D62334">
        <w:rPr>
          <w:b/>
          <w:szCs w:val="22"/>
        </w:rPr>
        <w:t>6.4</w:t>
      </w:r>
      <w:r w:rsidRPr="00D62334">
        <w:rPr>
          <w:b/>
          <w:szCs w:val="22"/>
        </w:rPr>
        <w:tab/>
        <w:t>Særlige opbevaringsforhold</w:t>
      </w:r>
    </w:p>
    <w:p w14:paraId="31E30518" w14:textId="77777777" w:rsidR="006B0FCC" w:rsidRPr="00D62334" w:rsidRDefault="006B0FCC" w:rsidP="006B0FCC">
      <w:pPr>
        <w:spacing w:line="240" w:lineRule="auto"/>
        <w:ind w:left="567" w:hanging="567"/>
        <w:outlineLvl w:val="0"/>
        <w:rPr>
          <w:noProof/>
          <w:szCs w:val="22"/>
        </w:rPr>
      </w:pPr>
    </w:p>
    <w:p w14:paraId="6D4729C8" w14:textId="77777777" w:rsidR="006B0FCC" w:rsidRPr="00D62334" w:rsidRDefault="00E95A2B" w:rsidP="006B0FCC">
      <w:pPr>
        <w:spacing w:line="240" w:lineRule="auto"/>
        <w:rPr>
          <w:noProof/>
          <w:szCs w:val="22"/>
        </w:rPr>
      </w:pPr>
      <w:r w:rsidRPr="00D62334">
        <w:t>Dette lægemiddel kræver ingen særlige forholdsregler vedrørende opbevaringen.</w:t>
      </w:r>
    </w:p>
    <w:p w14:paraId="5E1AC31C" w14:textId="77777777" w:rsidR="006B0FCC" w:rsidRPr="00D62334" w:rsidRDefault="006B0FCC" w:rsidP="006B0FCC">
      <w:pPr>
        <w:spacing w:line="240" w:lineRule="auto"/>
        <w:rPr>
          <w:noProof/>
          <w:szCs w:val="22"/>
        </w:rPr>
      </w:pPr>
    </w:p>
    <w:p w14:paraId="43BBE0EA" w14:textId="77777777" w:rsidR="006B0FCC" w:rsidRPr="00D62334" w:rsidRDefault="00E95A2B" w:rsidP="006B0FCC">
      <w:pPr>
        <w:spacing w:line="240" w:lineRule="auto"/>
        <w:ind w:left="567" w:hanging="567"/>
        <w:outlineLvl w:val="0"/>
        <w:rPr>
          <w:b/>
          <w:noProof/>
          <w:szCs w:val="22"/>
        </w:rPr>
      </w:pPr>
      <w:r w:rsidRPr="00D62334">
        <w:rPr>
          <w:b/>
          <w:szCs w:val="22"/>
        </w:rPr>
        <w:t xml:space="preserve">6.5 Emballagetype og </w:t>
      </w:r>
      <w:r w:rsidR="00630070" w:rsidRPr="00D62334">
        <w:rPr>
          <w:b/>
          <w:szCs w:val="22"/>
        </w:rPr>
        <w:t>pakningsstørrelse</w:t>
      </w:r>
      <w:r w:rsidR="003432AB" w:rsidRPr="00D62334">
        <w:rPr>
          <w:b/>
          <w:szCs w:val="22"/>
        </w:rPr>
        <w:t>r</w:t>
      </w:r>
    </w:p>
    <w:p w14:paraId="19B03F63" w14:textId="77777777" w:rsidR="006B0FCC" w:rsidRPr="00D62334" w:rsidRDefault="006B0FCC" w:rsidP="006B0FCC">
      <w:pPr>
        <w:spacing w:line="240" w:lineRule="auto"/>
        <w:outlineLvl w:val="0"/>
        <w:rPr>
          <w:b/>
          <w:noProof/>
          <w:szCs w:val="22"/>
        </w:rPr>
      </w:pPr>
    </w:p>
    <w:p w14:paraId="197C6C4B" w14:textId="77777777" w:rsidR="006B0FCC" w:rsidRPr="00D62334" w:rsidRDefault="00E95A2B" w:rsidP="006B0FCC">
      <w:pPr>
        <w:spacing w:line="240" w:lineRule="auto"/>
      </w:pPr>
      <w:r w:rsidRPr="00D62334">
        <w:t>Polyamid/aluminium/PVC-folie-blister med udtryksfolie i aluminium.</w:t>
      </w:r>
    </w:p>
    <w:p w14:paraId="55533CFB" w14:textId="77777777" w:rsidR="004A7573" w:rsidRPr="00D62334" w:rsidRDefault="004A7573" w:rsidP="006B0FCC">
      <w:pPr>
        <w:spacing w:line="240" w:lineRule="auto"/>
        <w:rPr>
          <w:noProof/>
          <w:szCs w:val="22"/>
        </w:rPr>
      </w:pPr>
    </w:p>
    <w:p w14:paraId="75574AD0" w14:textId="77777777" w:rsidR="006B0FCC" w:rsidRPr="00D62334" w:rsidRDefault="00E95A2B" w:rsidP="006B0FCC">
      <w:pPr>
        <w:spacing w:line="240" w:lineRule="auto"/>
        <w:rPr>
          <w:noProof/>
          <w:szCs w:val="22"/>
        </w:rPr>
      </w:pPr>
      <w:r w:rsidRPr="00D62334">
        <w:t>Pakningerne indeholder 8 depottabletter.</w:t>
      </w:r>
    </w:p>
    <w:p w14:paraId="30DE0167" w14:textId="77777777" w:rsidR="006B0FCC" w:rsidRPr="00D62334" w:rsidRDefault="006B0FCC" w:rsidP="006B0FCC">
      <w:pPr>
        <w:spacing w:line="240" w:lineRule="auto"/>
        <w:rPr>
          <w:noProof/>
          <w:szCs w:val="22"/>
        </w:rPr>
      </w:pPr>
    </w:p>
    <w:p w14:paraId="4FE89F5D" w14:textId="77777777" w:rsidR="006B0FCC" w:rsidRPr="00D62334" w:rsidRDefault="00E95A2B" w:rsidP="006B0FCC">
      <w:pPr>
        <w:spacing w:line="240" w:lineRule="auto"/>
        <w:ind w:left="567" w:hanging="567"/>
        <w:outlineLvl w:val="0"/>
        <w:rPr>
          <w:noProof/>
          <w:szCs w:val="22"/>
        </w:rPr>
      </w:pPr>
      <w:bookmarkStart w:id="17" w:name="OLE_LINK1"/>
      <w:r w:rsidRPr="00D62334">
        <w:rPr>
          <w:b/>
          <w:szCs w:val="22"/>
        </w:rPr>
        <w:t>6.6</w:t>
      </w:r>
      <w:r w:rsidRPr="00D62334">
        <w:rPr>
          <w:b/>
          <w:szCs w:val="22"/>
        </w:rPr>
        <w:tab/>
        <w:t>Regler for bortskaffelse</w:t>
      </w:r>
    </w:p>
    <w:p w14:paraId="2A368F8C" w14:textId="77777777" w:rsidR="006B0FCC" w:rsidRPr="00D62334" w:rsidRDefault="006B0FCC" w:rsidP="006B0FCC">
      <w:pPr>
        <w:spacing w:line="240" w:lineRule="auto"/>
        <w:rPr>
          <w:noProof/>
          <w:szCs w:val="22"/>
        </w:rPr>
      </w:pPr>
    </w:p>
    <w:bookmarkEnd w:id="17"/>
    <w:p w14:paraId="0A2DC2C2" w14:textId="77777777" w:rsidR="006B0FCC" w:rsidRPr="00D62334" w:rsidRDefault="00E95A2B" w:rsidP="006B0FCC">
      <w:pPr>
        <w:spacing w:line="240" w:lineRule="auto"/>
      </w:pPr>
      <w:r w:rsidRPr="00D62334">
        <w:t xml:space="preserve">Ikke anvendt lægemiddel samt affald heraf skal bortskaffes i henhold til lokale retningslinjer. </w:t>
      </w:r>
    </w:p>
    <w:p w14:paraId="1895383D" w14:textId="77777777" w:rsidR="006B0FCC" w:rsidRPr="00D62334" w:rsidRDefault="006B0FCC" w:rsidP="006B0FCC">
      <w:pPr>
        <w:spacing w:line="240" w:lineRule="auto"/>
      </w:pPr>
    </w:p>
    <w:p w14:paraId="2F9B32A2" w14:textId="77777777" w:rsidR="006B0FCC" w:rsidRPr="00D62334" w:rsidRDefault="006B0FCC" w:rsidP="006B0FCC">
      <w:pPr>
        <w:spacing w:line="240" w:lineRule="auto"/>
        <w:rPr>
          <w:noProof/>
          <w:szCs w:val="22"/>
        </w:rPr>
      </w:pPr>
    </w:p>
    <w:p w14:paraId="6FF24CB6" w14:textId="77777777" w:rsidR="006B0FCC" w:rsidRPr="00D62334" w:rsidRDefault="00E95A2B" w:rsidP="00491EAD">
      <w:pPr>
        <w:spacing w:line="240" w:lineRule="auto"/>
        <w:ind w:left="567" w:hanging="567"/>
        <w:rPr>
          <w:noProof/>
          <w:szCs w:val="22"/>
        </w:rPr>
      </w:pPr>
      <w:r w:rsidRPr="00D62334">
        <w:rPr>
          <w:b/>
          <w:szCs w:val="22"/>
        </w:rPr>
        <w:t>7.</w:t>
      </w:r>
      <w:r w:rsidRPr="00D62334">
        <w:rPr>
          <w:b/>
          <w:szCs w:val="22"/>
        </w:rPr>
        <w:tab/>
        <w:t>INDEHAVER AF MARKEDSFØRINGSTILLADELSEN</w:t>
      </w:r>
    </w:p>
    <w:p w14:paraId="3D75D67B" w14:textId="77777777" w:rsidR="006B0FCC" w:rsidRPr="00D62334" w:rsidRDefault="006B0FCC" w:rsidP="006B0FCC">
      <w:pPr>
        <w:spacing w:line="240" w:lineRule="auto"/>
        <w:rPr>
          <w:noProof/>
          <w:szCs w:val="22"/>
        </w:rPr>
      </w:pPr>
    </w:p>
    <w:p w14:paraId="6CB209F8" w14:textId="0038130A" w:rsidR="006214FA" w:rsidRPr="00D62334" w:rsidRDefault="006214FA" w:rsidP="006214FA">
      <w:pPr>
        <w:spacing w:line="240" w:lineRule="auto"/>
      </w:pPr>
      <w:r w:rsidRPr="00D62334">
        <w:t>Cosmo Technologies Ltd</w:t>
      </w:r>
    </w:p>
    <w:p w14:paraId="05354E68" w14:textId="77777777" w:rsidR="006214FA" w:rsidRPr="005C0170" w:rsidRDefault="006214FA" w:rsidP="006214FA">
      <w:pPr>
        <w:spacing w:line="240" w:lineRule="auto"/>
      </w:pPr>
      <w:r w:rsidRPr="005C0170">
        <w:t>Riverside II</w:t>
      </w:r>
    </w:p>
    <w:p w14:paraId="690DA10E" w14:textId="023F19D0" w:rsidR="006214FA" w:rsidRPr="005C0170" w:rsidRDefault="006214FA" w:rsidP="006214FA">
      <w:pPr>
        <w:spacing w:line="240" w:lineRule="auto"/>
      </w:pPr>
      <w:r w:rsidRPr="005C0170">
        <w:t>Sir John Rogerson’s Quay</w:t>
      </w:r>
    </w:p>
    <w:p w14:paraId="4AE8758B" w14:textId="77777777" w:rsidR="006214FA" w:rsidRPr="00D62334" w:rsidRDefault="006214FA" w:rsidP="006214FA">
      <w:pPr>
        <w:spacing w:line="240" w:lineRule="auto"/>
      </w:pPr>
      <w:r w:rsidRPr="00D62334">
        <w:t>Dublin 2</w:t>
      </w:r>
    </w:p>
    <w:p w14:paraId="52F23F12" w14:textId="77777777" w:rsidR="006B0FCC" w:rsidRPr="00F27DF9" w:rsidRDefault="006214FA" w:rsidP="006214FA">
      <w:pPr>
        <w:spacing w:line="240" w:lineRule="auto"/>
      </w:pPr>
      <w:r w:rsidRPr="00D62334">
        <w:t>Irland</w:t>
      </w:r>
    </w:p>
    <w:p w14:paraId="326A6CC2" w14:textId="77777777" w:rsidR="006B0FCC" w:rsidRPr="00F27DF9" w:rsidRDefault="006B0FCC" w:rsidP="006B0FCC">
      <w:pPr>
        <w:spacing w:line="240" w:lineRule="auto"/>
      </w:pPr>
    </w:p>
    <w:p w14:paraId="37DB1270" w14:textId="77777777" w:rsidR="006B0FCC" w:rsidRPr="00F27DF9" w:rsidRDefault="006B0FCC" w:rsidP="006B0FCC">
      <w:pPr>
        <w:spacing w:line="240" w:lineRule="auto"/>
      </w:pPr>
    </w:p>
    <w:p w14:paraId="6A5F22DC" w14:textId="77777777" w:rsidR="006B0FCC" w:rsidRPr="00D62334" w:rsidRDefault="00E95A2B" w:rsidP="006B0FCC">
      <w:pPr>
        <w:spacing w:line="240" w:lineRule="auto"/>
        <w:ind w:left="567" w:hanging="567"/>
        <w:rPr>
          <w:b/>
        </w:rPr>
      </w:pPr>
      <w:r w:rsidRPr="00D62334">
        <w:rPr>
          <w:b/>
        </w:rPr>
        <w:t>8.</w:t>
      </w:r>
      <w:r w:rsidRPr="00D62334">
        <w:rPr>
          <w:b/>
        </w:rPr>
        <w:tab/>
        <w:t xml:space="preserve">MARKEDSFØRINGSTILLADELSESNUMMER (-NUMRE) </w:t>
      </w:r>
    </w:p>
    <w:p w14:paraId="5EC93965" w14:textId="77777777" w:rsidR="006B0FCC" w:rsidRPr="00D62334" w:rsidRDefault="006B0FCC" w:rsidP="006B0FCC">
      <w:pPr>
        <w:spacing w:line="240" w:lineRule="auto"/>
      </w:pPr>
    </w:p>
    <w:p w14:paraId="68ABD1F9" w14:textId="77777777" w:rsidR="006B0FCC" w:rsidRPr="00D62334" w:rsidRDefault="004B2A95" w:rsidP="006B0FCC">
      <w:pPr>
        <w:spacing w:line="240" w:lineRule="auto"/>
        <w:ind w:left="567" w:hanging="567"/>
        <w:rPr>
          <w:b/>
        </w:rPr>
      </w:pPr>
      <w:r w:rsidRPr="00D62334">
        <w:rPr>
          <w:bCs/>
          <w:noProof/>
          <w:szCs w:val="22"/>
        </w:rPr>
        <w:t>EU/1/20/1470/001</w:t>
      </w:r>
    </w:p>
    <w:p w14:paraId="22A32815" w14:textId="77777777" w:rsidR="006B0FCC" w:rsidRPr="00D62334" w:rsidRDefault="006B0FCC" w:rsidP="006B0FCC">
      <w:pPr>
        <w:spacing w:line="240" w:lineRule="auto"/>
        <w:ind w:left="567" w:hanging="567"/>
        <w:rPr>
          <w:bCs/>
        </w:rPr>
      </w:pPr>
    </w:p>
    <w:p w14:paraId="6845734F" w14:textId="77777777" w:rsidR="00491EAD" w:rsidRPr="00D62334" w:rsidRDefault="00491EAD" w:rsidP="006B0FCC">
      <w:pPr>
        <w:spacing w:line="240" w:lineRule="auto"/>
        <w:ind w:left="567" w:hanging="567"/>
        <w:rPr>
          <w:bCs/>
        </w:rPr>
      </w:pPr>
    </w:p>
    <w:p w14:paraId="4B659B0E" w14:textId="77777777" w:rsidR="006B0FCC" w:rsidRPr="00D62334" w:rsidRDefault="00E95A2B" w:rsidP="006B0FCC">
      <w:pPr>
        <w:spacing w:line="240" w:lineRule="auto"/>
        <w:ind w:left="567" w:hanging="567"/>
        <w:rPr>
          <w:noProof/>
          <w:szCs w:val="22"/>
        </w:rPr>
      </w:pPr>
      <w:r w:rsidRPr="00D62334">
        <w:rPr>
          <w:b/>
          <w:szCs w:val="22"/>
        </w:rPr>
        <w:t>9.</w:t>
      </w:r>
      <w:r w:rsidRPr="00D62334">
        <w:rPr>
          <w:b/>
          <w:szCs w:val="22"/>
        </w:rPr>
        <w:tab/>
        <w:t>DATO FOR FØRSTE MARKEDSFØRINGSTILLADELSE/FORNYELSE AF TILLADELSEN</w:t>
      </w:r>
    </w:p>
    <w:p w14:paraId="13FA3D82" w14:textId="77777777" w:rsidR="006B0FCC" w:rsidRPr="00D62334" w:rsidRDefault="006B0FCC" w:rsidP="006B0FCC">
      <w:pPr>
        <w:spacing w:line="240" w:lineRule="auto"/>
        <w:rPr>
          <w:i/>
          <w:noProof/>
          <w:szCs w:val="22"/>
        </w:rPr>
      </w:pPr>
    </w:p>
    <w:p w14:paraId="02165A67" w14:textId="77777777" w:rsidR="006B0FCC" w:rsidRPr="00D62334" w:rsidRDefault="00E95A2B" w:rsidP="006B0FCC">
      <w:pPr>
        <w:spacing w:line="240" w:lineRule="auto"/>
        <w:rPr>
          <w:i/>
          <w:noProof/>
          <w:szCs w:val="22"/>
        </w:rPr>
      </w:pPr>
      <w:r w:rsidRPr="00D62334">
        <w:t xml:space="preserve">Dato for første markedsføringstilladelse: </w:t>
      </w:r>
      <w:r w:rsidR="004D4B6E" w:rsidRPr="00D62334">
        <w:t>19. august 2020</w:t>
      </w:r>
    </w:p>
    <w:p w14:paraId="2E96E168" w14:textId="3C6759C9" w:rsidR="006B0FCC" w:rsidRPr="00D62334" w:rsidRDefault="00961A9E" w:rsidP="006B0FCC">
      <w:pPr>
        <w:spacing w:line="240" w:lineRule="auto"/>
        <w:rPr>
          <w:noProof/>
          <w:szCs w:val="22"/>
        </w:rPr>
      </w:pPr>
      <w:r w:rsidRPr="00D62334">
        <w:rPr>
          <w:noProof/>
          <w:szCs w:val="22"/>
        </w:rPr>
        <w:t>Dato for den seneste fornyelse:</w:t>
      </w:r>
    </w:p>
    <w:p w14:paraId="08784522" w14:textId="77777777" w:rsidR="00243AC8" w:rsidRPr="00D62334" w:rsidRDefault="00243AC8" w:rsidP="006B0FCC">
      <w:pPr>
        <w:spacing w:line="240" w:lineRule="auto"/>
        <w:rPr>
          <w:noProof/>
          <w:szCs w:val="22"/>
        </w:rPr>
      </w:pPr>
    </w:p>
    <w:p w14:paraId="6D523144" w14:textId="77777777" w:rsidR="006B0FCC" w:rsidRPr="00D62334" w:rsidRDefault="006B0FCC" w:rsidP="006B0FCC">
      <w:pPr>
        <w:spacing w:line="240" w:lineRule="auto"/>
        <w:rPr>
          <w:noProof/>
          <w:szCs w:val="22"/>
        </w:rPr>
      </w:pPr>
    </w:p>
    <w:p w14:paraId="0538F06C" w14:textId="77777777" w:rsidR="006B0FCC" w:rsidRPr="00D62334" w:rsidRDefault="00E95A2B" w:rsidP="006B0FCC">
      <w:pPr>
        <w:spacing w:line="240" w:lineRule="auto"/>
        <w:ind w:left="567" w:hanging="567"/>
        <w:rPr>
          <w:b/>
          <w:noProof/>
          <w:szCs w:val="22"/>
        </w:rPr>
      </w:pPr>
      <w:r w:rsidRPr="00D62334">
        <w:rPr>
          <w:b/>
          <w:szCs w:val="22"/>
        </w:rPr>
        <w:t>10.</w:t>
      </w:r>
      <w:r w:rsidRPr="00D62334">
        <w:rPr>
          <w:b/>
          <w:szCs w:val="22"/>
        </w:rPr>
        <w:tab/>
        <w:t>DATO FOR ÆNDRING AF TEKSTEN</w:t>
      </w:r>
    </w:p>
    <w:p w14:paraId="746C164E" w14:textId="77777777" w:rsidR="006B0FCC" w:rsidRPr="00D62334" w:rsidRDefault="006B0FCC" w:rsidP="006B0FCC">
      <w:pPr>
        <w:spacing w:line="240" w:lineRule="auto"/>
        <w:rPr>
          <w:noProof/>
          <w:szCs w:val="22"/>
        </w:rPr>
      </w:pPr>
    </w:p>
    <w:p w14:paraId="71A09B94" w14:textId="77777777" w:rsidR="006B0FCC" w:rsidRPr="00D62334" w:rsidRDefault="00E95A2B" w:rsidP="006B0FCC">
      <w:pPr>
        <w:numPr>
          <w:ilvl w:val="12"/>
          <w:numId w:val="0"/>
        </w:numPr>
        <w:spacing w:line="240" w:lineRule="auto"/>
        <w:ind w:right="-2"/>
        <w:rPr>
          <w:noProof/>
          <w:szCs w:val="22"/>
        </w:rPr>
      </w:pPr>
      <w:r w:rsidRPr="00D62334">
        <w:t xml:space="preserve">Yderligere oplysninger om dette lægemiddel findes på Det Europæiske Lægemiddelagenturs hjemmeside </w:t>
      </w:r>
      <w:r w:rsidR="00C60526" w:rsidRPr="00D62334">
        <w:rPr>
          <w:rStyle w:val="Hyperlink"/>
        </w:rPr>
        <w:fldChar w:fldCharType="begin"/>
      </w:r>
      <w:r w:rsidR="00C60526" w:rsidRPr="00D62334">
        <w:rPr>
          <w:rStyle w:val="Hyperlink"/>
        </w:rPr>
        <w:instrText>HYPERLINK "https://www.ema.europa.eu"</w:instrText>
      </w:r>
      <w:r w:rsidR="00C60526" w:rsidRPr="00D62334">
        <w:rPr>
          <w:rStyle w:val="Hyperlink"/>
        </w:rPr>
      </w:r>
      <w:r w:rsidR="00C60526" w:rsidRPr="00D62334">
        <w:rPr>
          <w:rStyle w:val="Hyperlink"/>
        </w:rPr>
        <w:fldChar w:fldCharType="separate"/>
      </w:r>
      <w:r w:rsidR="00C60526" w:rsidRPr="00D62334">
        <w:rPr>
          <w:rStyle w:val="Hyperlink"/>
        </w:rPr>
        <w:t>https://www.ema.europa.eu</w:t>
      </w:r>
      <w:r w:rsidR="00C60526" w:rsidRPr="00D62334">
        <w:rPr>
          <w:rStyle w:val="Hyperlink"/>
        </w:rPr>
        <w:fldChar w:fldCharType="end"/>
      </w:r>
      <w:r w:rsidRPr="00D62334">
        <w:rPr>
          <w:color w:val="0000FF"/>
          <w:szCs w:val="22"/>
        </w:rPr>
        <w:t>.</w:t>
      </w:r>
    </w:p>
    <w:p w14:paraId="397D76AD" w14:textId="77777777" w:rsidR="006B0FCC" w:rsidRPr="00D62334" w:rsidRDefault="006B0FCC" w:rsidP="006B0FCC">
      <w:pPr>
        <w:numPr>
          <w:ilvl w:val="12"/>
          <w:numId w:val="0"/>
        </w:numPr>
        <w:spacing w:line="240" w:lineRule="auto"/>
        <w:ind w:right="-2"/>
        <w:rPr>
          <w:noProof/>
          <w:szCs w:val="22"/>
        </w:rPr>
      </w:pPr>
    </w:p>
    <w:p w14:paraId="1D3E92B5" w14:textId="77777777" w:rsidR="008929AA" w:rsidRPr="00D62334" w:rsidRDefault="008929AA" w:rsidP="00204AAB">
      <w:pPr>
        <w:numPr>
          <w:ilvl w:val="12"/>
          <w:numId w:val="0"/>
        </w:numPr>
        <w:spacing w:line="240" w:lineRule="auto"/>
        <w:ind w:right="-2"/>
        <w:rPr>
          <w:noProof/>
          <w:szCs w:val="22"/>
        </w:rPr>
      </w:pPr>
    </w:p>
    <w:p w14:paraId="048EE4A7" w14:textId="77777777" w:rsidR="006807DD" w:rsidRPr="00D62334" w:rsidRDefault="00E95A2B" w:rsidP="006807DD">
      <w:pPr>
        <w:numPr>
          <w:ilvl w:val="12"/>
          <w:numId w:val="0"/>
        </w:numPr>
        <w:spacing w:line="240" w:lineRule="auto"/>
        <w:ind w:right="-2"/>
        <w:rPr>
          <w:noProof/>
          <w:szCs w:val="22"/>
        </w:rPr>
      </w:pPr>
      <w:r w:rsidRPr="00D62334">
        <w:br w:type="page"/>
      </w:r>
    </w:p>
    <w:p w14:paraId="78E6854D" w14:textId="77777777" w:rsidR="006807DD" w:rsidRPr="00D62334" w:rsidRDefault="006807DD" w:rsidP="006807DD">
      <w:pPr>
        <w:spacing w:line="240" w:lineRule="auto"/>
        <w:rPr>
          <w:noProof/>
          <w:szCs w:val="22"/>
        </w:rPr>
      </w:pPr>
    </w:p>
    <w:p w14:paraId="3E94C260" w14:textId="77777777" w:rsidR="006807DD" w:rsidRPr="00D62334" w:rsidRDefault="006807DD" w:rsidP="006807DD">
      <w:pPr>
        <w:spacing w:line="240" w:lineRule="auto"/>
        <w:rPr>
          <w:noProof/>
          <w:szCs w:val="22"/>
        </w:rPr>
      </w:pPr>
    </w:p>
    <w:p w14:paraId="6BF1A9D3" w14:textId="77777777" w:rsidR="006807DD" w:rsidRPr="00D62334" w:rsidRDefault="006807DD" w:rsidP="006807DD">
      <w:pPr>
        <w:spacing w:line="240" w:lineRule="auto"/>
        <w:rPr>
          <w:noProof/>
          <w:szCs w:val="22"/>
        </w:rPr>
      </w:pPr>
    </w:p>
    <w:p w14:paraId="310CF266" w14:textId="77777777" w:rsidR="006807DD" w:rsidRPr="00D62334" w:rsidRDefault="006807DD" w:rsidP="006807DD">
      <w:pPr>
        <w:spacing w:line="240" w:lineRule="auto"/>
        <w:rPr>
          <w:noProof/>
          <w:szCs w:val="22"/>
        </w:rPr>
      </w:pPr>
    </w:p>
    <w:p w14:paraId="58BBF883" w14:textId="77777777" w:rsidR="006807DD" w:rsidRPr="00D62334" w:rsidRDefault="006807DD" w:rsidP="006807DD">
      <w:pPr>
        <w:spacing w:line="240" w:lineRule="auto"/>
      </w:pPr>
    </w:p>
    <w:p w14:paraId="3E39A20A" w14:textId="77777777" w:rsidR="006807DD" w:rsidRPr="00D62334" w:rsidRDefault="006807DD" w:rsidP="006807DD">
      <w:pPr>
        <w:spacing w:line="240" w:lineRule="auto"/>
      </w:pPr>
    </w:p>
    <w:p w14:paraId="440A3B6A" w14:textId="77777777" w:rsidR="006807DD" w:rsidRPr="00D62334" w:rsidRDefault="006807DD" w:rsidP="006807DD">
      <w:pPr>
        <w:spacing w:line="240" w:lineRule="auto"/>
      </w:pPr>
    </w:p>
    <w:p w14:paraId="57962CEB" w14:textId="77777777" w:rsidR="006807DD" w:rsidRPr="00D62334" w:rsidRDefault="006807DD" w:rsidP="006807DD">
      <w:pPr>
        <w:spacing w:line="240" w:lineRule="auto"/>
      </w:pPr>
    </w:p>
    <w:p w14:paraId="3746244A" w14:textId="77777777" w:rsidR="006807DD" w:rsidRPr="00D62334" w:rsidRDefault="006807DD" w:rsidP="006807DD">
      <w:pPr>
        <w:spacing w:line="240" w:lineRule="auto"/>
      </w:pPr>
    </w:p>
    <w:p w14:paraId="18EAFA76" w14:textId="77777777" w:rsidR="006807DD" w:rsidRPr="00D62334" w:rsidRDefault="006807DD" w:rsidP="006807DD">
      <w:pPr>
        <w:spacing w:line="240" w:lineRule="auto"/>
        <w:rPr>
          <w:noProof/>
          <w:szCs w:val="22"/>
        </w:rPr>
      </w:pPr>
    </w:p>
    <w:p w14:paraId="0997309A" w14:textId="77777777" w:rsidR="006807DD" w:rsidRPr="00D62334" w:rsidRDefault="006807DD" w:rsidP="006807DD">
      <w:pPr>
        <w:spacing w:line="240" w:lineRule="auto"/>
        <w:rPr>
          <w:noProof/>
          <w:szCs w:val="22"/>
        </w:rPr>
      </w:pPr>
    </w:p>
    <w:p w14:paraId="08302C1C" w14:textId="77777777" w:rsidR="006807DD" w:rsidRPr="00D62334" w:rsidRDefault="006807DD" w:rsidP="006807DD">
      <w:pPr>
        <w:spacing w:line="240" w:lineRule="auto"/>
        <w:rPr>
          <w:noProof/>
          <w:szCs w:val="22"/>
        </w:rPr>
      </w:pPr>
    </w:p>
    <w:p w14:paraId="3B18EF6F" w14:textId="77777777" w:rsidR="006807DD" w:rsidRPr="00D62334" w:rsidRDefault="006807DD" w:rsidP="006807DD">
      <w:pPr>
        <w:spacing w:line="240" w:lineRule="auto"/>
        <w:rPr>
          <w:noProof/>
          <w:szCs w:val="22"/>
        </w:rPr>
      </w:pPr>
    </w:p>
    <w:p w14:paraId="46A6572E" w14:textId="77777777" w:rsidR="006807DD" w:rsidRPr="00D62334" w:rsidRDefault="006807DD" w:rsidP="006807DD">
      <w:pPr>
        <w:spacing w:line="240" w:lineRule="auto"/>
        <w:rPr>
          <w:noProof/>
          <w:szCs w:val="22"/>
        </w:rPr>
      </w:pPr>
    </w:p>
    <w:p w14:paraId="766B6217" w14:textId="77777777" w:rsidR="006807DD" w:rsidRPr="00D62334" w:rsidRDefault="006807DD" w:rsidP="006807DD">
      <w:pPr>
        <w:spacing w:line="240" w:lineRule="auto"/>
        <w:rPr>
          <w:noProof/>
          <w:szCs w:val="22"/>
        </w:rPr>
      </w:pPr>
    </w:p>
    <w:p w14:paraId="109EF928" w14:textId="77777777" w:rsidR="006807DD" w:rsidRPr="00D62334" w:rsidRDefault="006807DD" w:rsidP="006807DD">
      <w:pPr>
        <w:spacing w:line="240" w:lineRule="auto"/>
        <w:rPr>
          <w:noProof/>
          <w:szCs w:val="22"/>
        </w:rPr>
      </w:pPr>
    </w:p>
    <w:p w14:paraId="3DC91D1E" w14:textId="77777777" w:rsidR="006807DD" w:rsidRPr="00D62334" w:rsidRDefault="006807DD" w:rsidP="006807DD">
      <w:pPr>
        <w:spacing w:line="240" w:lineRule="auto"/>
        <w:outlineLvl w:val="0"/>
        <w:rPr>
          <w:b/>
          <w:noProof/>
          <w:szCs w:val="22"/>
        </w:rPr>
      </w:pPr>
    </w:p>
    <w:p w14:paraId="676EDA78" w14:textId="77777777" w:rsidR="006807DD" w:rsidRPr="00D62334" w:rsidRDefault="006807DD" w:rsidP="006807DD">
      <w:pPr>
        <w:spacing w:line="240" w:lineRule="auto"/>
        <w:outlineLvl w:val="0"/>
        <w:rPr>
          <w:b/>
          <w:noProof/>
          <w:szCs w:val="22"/>
        </w:rPr>
      </w:pPr>
    </w:p>
    <w:p w14:paraId="22C00DE1" w14:textId="77777777" w:rsidR="006807DD" w:rsidRPr="00D62334" w:rsidRDefault="006807DD" w:rsidP="006807DD">
      <w:pPr>
        <w:spacing w:line="240" w:lineRule="auto"/>
        <w:outlineLvl w:val="0"/>
        <w:rPr>
          <w:b/>
          <w:noProof/>
          <w:szCs w:val="22"/>
        </w:rPr>
      </w:pPr>
    </w:p>
    <w:p w14:paraId="3CE133E0" w14:textId="77777777" w:rsidR="006807DD" w:rsidRPr="00D62334" w:rsidRDefault="006807DD" w:rsidP="006807DD">
      <w:pPr>
        <w:spacing w:line="240" w:lineRule="auto"/>
        <w:outlineLvl w:val="0"/>
        <w:rPr>
          <w:b/>
          <w:noProof/>
          <w:szCs w:val="22"/>
        </w:rPr>
      </w:pPr>
    </w:p>
    <w:p w14:paraId="268FE8A0" w14:textId="77777777" w:rsidR="006807DD" w:rsidRPr="00D62334" w:rsidRDefault="006807DD" w:rsidP="006807DD">
      <w:pPr>
        <w:spacing w:line="240" w:lineRule="auto"/>
        <w:outlineLvl w:val="0"/>
        <w:rPr>
          <w:b/>
          <w:noProof/>
          <w:szCs w:val="22"/>
        </w:rPr>
      </w:pPr>
    </w:p>
    <w:p w14:paraId="79DC0A34" w14:textId="77777777" w:rsidR="006807DD" w:rsidRPr="00D62334" w:rsidRDefault="006807DD" w:rsidP="006807DD">
      <w:pPr>
        <w:spacing w:line="240" w:lineRule="auto"/>
        <w:outlineLvl w:val="0"/>
        <w:rPr>
          <w:b/>
          <w:noProof/>
          <w:szCs w:val="22"/>
        </w:rPr>
      </w:pPr>
    </w:p>
    <w:p w14:paraId="0980630E" w14:textId="77777777" w:rsidR="006807DD" w:rsidRPr="00D62334" w:rsidRDefault="00E95A2B" w:rsidP="006807DD">
      <w:pPr>
        <w:spacing w:line="240" w:lineRule="auto"/>
        <w:jc w:val="center"/>
        <w:rPr>
          <w:noProof/>
          <w:szCs w:val="22"/>
        </w:rPr>
      </w:pPr>
      <w:r w:rsidRPr="00D62334">
        <w:rPr>
          <w:b/>
          <w:szCs w:val="22"/>
        </w:rPr>
        <w:t>BILAG II</w:t>
      </w:r>
    </w:p>
    <w:p w14:paraId="1D64D4CC" w14:textId="77777777" w:rsidR="006807DD" w:rsidRPr="00D62334" w:rsidRDefault="006807DD" w:rsidP="006807DD">
      <w:pPr>
        <w:spacing w:line="240" w:lineRule="auto"/>
        <w:ind w:right="1416"/>
        <w:rPr>
          <w:noProof/>
          <w:szCs w:val="22"/>
        </w:rPr>
      </w:pPr>
    </w:p>
    <w:p w14:paraId="40445F3D" w14:textId="7D711FAB" w:rsidR="006807DD" w:rsidRPr="00D62334" w:rsidRDefault="00E95A2B" w:rsidP="006807DD">
      <w:pPr>
        <w:spacing w:line="240" w:lineRule="auto"/>
        <w:ind w:left="1701" w:right="1416" w:hanging="708"/>
        <w:rPr>
          <w:b/>
          <w:noProof/>
          <w:szCs w:val="22"/>
        </w:rPr>
      </w:pPr>
      <w:r w:rsidRPr="00D62334">
        <w:rPr>
          <w:b/>
          <w:szCs w:val="22"/>
        </w:rPr>
        <w:t>A.</w:t>
      </w:r>
      <w:r w:rsidRPr="00D62334">
        <w:rPr>
          <w:b/>
          <w:szCs w:val="22"/>
        </w:rPr>
        <w:tab/>
        <w:t>FREMSTILLER ANSVARLIG FOR BATCHFRIGIVELSE</w:t>
      </w:r>
    </w:p>
    <w:p w14:paraId="1A068BCB" w14:textId="77777777" w:rsidR="006807DD" w:rsidRPr="00D62334" w:rsidRDefault="006807DD" w:rsidP="006807DD">
      <w:pPr>
        <w:spacing w:line="240" w:lineRule="auto"/>
        <w:ind w:left="567" w:hanging="567"/>
        <w:rPr>
          <w:noProof/>
          <w:szCs w:val="22"/>
        </w:rPr>
      </w:pPr>
    </w:p>
    <w:p w14:paraId="082D9C0D" w14:textId="77777777" w:rsidR="006807DD" w:rsidRPr="00D62334" w:rsidRDefault="00E95A2B" w:rsidP="006807DD">
      <w:pPr>
        <w:spacing w:line="240" w:lineRule="auto"/>
        <w:ind w:left="1701" w:right="1418" w:hanging="709"/>
        <w:rPr>
          <w:b/>
          <w:noProof/>
          <w:szCs w:val="22"/>
        </w:rPr>
      </w:pPr>
      <w:r w:rsidRPr="00D62334">
        <w:rPr>
          <w:b/>
          <w:szCs w:val="22"/>
        </w:rPr>
        <w:t>B.</w:t>
      </w:r>
      <w:r w:rsidRPr="00D62334">
        <w:rPr>
          <w:b/>
          <w:szCs w:val="22"/>
        </w:rPr>
        <w:tab/>
        <w:t>BETINGELSER ELLER BEGRÆNSNINGER VEDRØRENDE UDLEVERING OG ANVENDELSE</w:t>
      </w:r>
    </w:p>
    <w:p w14:paraId="58C86621" w14:textId="77777777" w:rsidR="006807DD" w:rsidRPr="00D62334" w:rsidRDefault="006807DD" w:rsidP="006807DD">
      <w:pPr>
        <w:spacing w:line="240" w:lineRule="auto"/>
        <w:ind w:left="567" w:hanging="567"/>
        <w:rPr>
          <w:noProof/>
          <w:szCs w:val="22"/>
        </w:rPr>
      </w:pPr>
    </w:p>
    <w:p w14:paraId="1B02DDCD" w14:textId="77777777" w:rsidR="006807DD" w:rsidRPr="00D62334" w:rsidRDefault="00E95A2B" w:rsidP="006807DD">
      <w:pPr>
        <w:spacing w:line="240" w:lineRule="auto"/>
        <w:ind w:left="1701" w:right="1559" w:hanging="709"/>
        <w:rPr>
          <w:b/>
          <w:noProof/>
          <w:szCs w:val="22"/>
        </w:rPr>
      </w:pPr>
      <w:r w:rsidRPr="00D62334">
        <w:rPr>
          <w:b/>
          <w:szCs w:val="22"/>
        </w:rPr>
        <w:t>C.</w:t>
      </w:r>
      <w:r w:rsidRPr="00D62334">
        <w:rPr>
          <w:b/>
          <w:szCs w:val="22"/>
        </w:rPr>
        <w:tab/>
        <w:t>ANDRE FORHOLD OG BETINGELSER FOR MARKEDSFØRINGSTILLADELSEN</w:t>
      </w:r>
    </w:p>
    <w:p w14:paraId="5803C4D5" w14:textId="77777777" w:rsidR="006807DD" w:rsidRPr="00D62334" w:rsidRDefault="006807DD" w:rsidP="006807DD">
      <w:pPr>
        <w:spacing w:line="240" w:lineRule="auto"/>
        <w:ind w:right="1558"/>
        <w:rPr>
          <w:b/>
        </w:rPr>
      </w:pPr>
    </w:p>
    <w:p w14:paraId="23A30489" w14:textId="77777777" w:rsidR="006807DD" w:rsidRPr="00D62334" w:rsidRDefault="00E95A2B" w:rsidP="006807DD">
      <w:pPr>
        <w:spacing w:line="240" w:lineRule="auto"/>
        <w:ind w:left="1701" w:right="1416" w:hanging="708"/>
        <w:rPr>
          <w:b/>
          <w:caps/>
        </w:rPr>
      </w:pPr>
      <w:r w:rsidRPr="00D62334">
        <w:rPr>
          <w:b/>
        </w:rPr>
        <w:t>D.</w:t>
      </w:r>
      <w:r w:rsidRPr="00D62334">
        <w:rPr>
          <w:b/>
        </w:rPr>
        <w:tab/>
        <w:t>BETINGELSER ELLER BEGRÆNSNINGER MED HENSYN TIL SIKKER OG EFFEKTIV ANVENDELSE AF LÆGEMIDLET</w:t>
      </w:r>
    </w:p>
    <w:p w14:paraId="3FF1B77D" w14:textId="77777777" w:rsidR="009E34EF" w:rsidRPr="00D62334" w:rsidRDefault="00E95A2B" w:rsidP="009E34EF">
      <w:pPr>
        <w:spacing w:line="240" w:lineRule="auto"/>
        <w:ind w:left="567" w:hanging="567"/>
        <w:rPr>
          <w:noProof/>
          <w:szCs w:val="22"/>
        </w:rPr>
      </w:pPr>
      <w:r w:rsidRPr="00D62334">
        <w:br w:type="page"/>
      </w:r>
      <w:r w:rsidRPr="00D62334">
        <w:rPr>
          <w:b/>
          <w:szCs w:val="22"/>
        </w:rPr>
        <w:lastRenderedPageBreak/>
        <w:t>A.</w:t>
      </w:r>
      <w:r w:rsidRPr="00D62334">
        <w:rPr>
          <w:b/>
          <w:szCs w:val="22"/>
        </w:rPr>
        <w:tab/>
        <w:t>FREMSTILLER ANSVARLIG FOR BATCHFRIGIVELSE</w:t>
      </w:r>
    </w:p>
    <w:p w14:paraId="37190755" w14:textId="77777777" w:rsidR="009E34EF" w:rsidRPr="00D62334" w:rsidRDefault="009E34EF" w:rsidP="009E34EF">
      <w:pPr>
        <w:spacing w:line="240" w:lineRule="auto"/>
        <w:ind w:right="1416"/>
        <w:rPr>
          <w:noProof/>
          <w:szCs w:val="22"/>
        </w:rPr>
      </w:pPr>
    </w:p>
    <w:p w14:paraId="563B2850" w14:textId="77777777" w:rsidR="009E34EF" w:rsidRPr="00D62334" w:rsidRDefault="00E95A2B" w:rsidP="009E34EF">
      <w:pPr>
        <w:spacing w:line="240" w:lineRule="auto"/>
        <w:outlineLvl w:val="0"/>
        <w:rPr>
          <w:noProof/>
          <w:szCs w:val="22"/>
        </w:rPr>
      </w:pPr>
      <w:r w:rsidRPr="00D62334">
        <w:rPr>
          <w:szCs w:val="22"/>
          <w:u w:val="single"/>
        </w:rPr>
        <w:t>Navn og adresse på fremstilleren, der er ansvarlig for batchfrigivelse</w:t>
      </w:r>
    </w:p>
    <w:p w14:paraId="36865623" w14:textId="77777777" w:rsidR="009E34EF" w:rsidRPr="00D62334" w:rsidRDefault="009E34EF" w:rsidP="009E34EF">
      <w:pPr>
        <w:spacing w:line="240" w:lineRule="auto"/>
        <w:rPr>
          <w:noProof/>
          <w:szCs w:val="22"/>
        </w:rPr>
      </w:pPr>
    </w:p>
    <w:p w14:paraId="5AA344B8" w14:textId="77777777" w:rsidR="00DC494D" w:rsidRPr="00F27DF9" w:rsidRDefault="00E95A2B" w:rsidP="00DC494D">
      <w:pPr>
        <w:spacing w:line="240" w:lineRule="auto"/>
        <w:rPr>
          <w:noProof/>
          <w:szCs w:val="22"/>
          <w:lang w:val="en-GB"/>
        </w:rPr>
      </w:pPr>
      <w:r w:rsidRPr="00F27DF9">
        <w:rPr>
          <w:lang w:val="en-GB"/>
        </w:rPr>
        <w:t>Cosmo S.p.A</w:t>
      </w:r>
    </w:p>
    <w:p w14:paraId="4490360A" w14:textId="77777777" w:rsidR="00DC494D" w:rsidRPr="00F27DF9" w:rsidRDefault="00E95A2B" w:rsidP="00DC494D">
      <w:pPr>
        <w:spacing w:line="240" w:lineRule="auto"/>
        <w:rPr>
          <w:noProof/>
          <w:szCs w:val="22"/>
          <w:lang w:val="en-GB"/>
        </w:rPr>
      </w:pPr>
      <w:r w:rsidRPr="00F27DF9">
        <w:rPr>
          <w:lang w:val="en-GB"/>
        </w:rPr>
        <w:t>Via C. Colombo, 1</w:t>
      </w:r>
    </w:p>
    <w:p w14:paraId="6B75E663" w14:textId="77777777" w:rsidR="00DC494D" w:rsidRPr="005A62FC" w:rsidRDefault="007B0181" w:rsidP="00DC494D">
      <w:pPr>
        <w:spacing w:line="240" w:lineRule="auto"/>
        <w:rPr>
          <w:noProof/>
          <w:szCs w:val="22"/>
        </w:rPr>
      </w:pPr>
      <w:r w:rsidRPr="005A62FC">
        <w:t>20045</w:t>
      </w:r>
      <w:r w:rsidR="00E95A2B" w:rsidRPr="005A62FC">
        <w:t>, Lainate</w:t>
      </w:r>
    </w:p>
    <w:p w14:paraId="25144C1E" w14:textId="77777777" w:rsidR="00DC494D" w:rsidRPr="00D62334" w:rsidRDefault="00E95A2B" w:rsidP="00DC494D">
      <w:pPr>
        <w:spacing w:line="240" w:lineRule="auto"/>
        <w:rPr>
          <w:noProof/>
          <w:szCs w:val="22"/>
        </w:rPr>
      </w:pPr>
      <w:r w:rsidRPr="00D62334">
        <w:t xml:space="preserve">Milano, </w:t>
      </w:r>
    </w:p>
    <w:p w14:paraId="16B8E0F6" w14:textId="77777777" w:rsidR="009E34EF" w:rsidRPr="00D62334" w:rsidRDefault="00E95A2B" w:rsidP="00DC494D">
      <w:pPr>
        <w:spacing w:line="240" w:lineRule="auto"/>
        <w:rPr>
          <w:noProof/>
          <w:szCs w:val="22"/>
        </w:rPr>
      </w:pPr>
      <w:r w:rsidRPr="00D62334">
        <w:t>Italien</w:t>
      </w:r>
    </w:p>
    <w:p w14:paraId="4D9AEA79" w14:textId="77777777" w:rsidR="009E34EF" w:rsidRPr="00D62334" w:rsidRDefault="009E34EF" w:rsidP="009E34EF">
      <w:pPr>
        <w:spacing w:line="240" w:lineRule="auto"/>
        <w:rPr>
          <w:noProof/>
          <w:szCs w:val="22"/>
        </w:rPr>
      </w:pPr>
    </w:p>
    <w:p w14:paraId="4B220B22" w14:textId="77777777" w:rsidR="009E34EF" w:rsidRPr="00D62334" w:rsidRDefault="009E34EF" w:rsidP="009E34EF">
      <w:pPr>
        <w:spacing w:line="240" w:lineRule="auto"/>
        <w:rPr>
          <w:noProof/>
          <w:szCs w:val="22"/>
        </w:rPr>
      </w:pPr>
    </w:p>
    <w:p w14:paraId="7411F5C2" w14:textId="77777777" w:rsidR="009E34EF" w:rsidRPr="00D62334" w:rsidRDefault="00E95A2B" w:rsidP="009E34EF">
      <w:pPr>
        <w:spacing w:line="240" w:lineRule="auto"/>
        <w:ind w:left="567" w:hanging="567"/>
        <w:rPr>
          <w:b/>
          <w:bCs/>
          <w:noProof/>
          <w:szCs w:val="22"/>
        </w:rPr>
      </w:pPr>
      <w:r w:rsidRPr="00D62334">
        <w:rPr>
          <w:b/>
          <w:bCs/>
        </w:rPr>
        <w:t>B.</w:t>
      </w:r>
      <w:r w:rsidRPr="00D62334">
        <w:rPr>
          <w:b/>
          <w:bCs/>
        </w:rPr>
        <w:tab/>
        <w:t>BETINGELSER ELLER BEGRÆNSNINGER VEDRØRENDE UDLEVERING OG ANVENDELSE</w:t>
      </w:r>
      <w:r w:rsidRPr="00D62334">
        <w:rPr>
          <w:b/>
          <w:bCs/>
          <w:szCs w:val="22"/>
        </w:rPr>
        <w:t xml:space="preserve"> </w:t>
      </w:r>
    </w:p>
    <w:p w14:paraId="700E0E95" w14:textId="77777777" w:rsidR="009E34EF" w:rsidRPr="00D62334" w:rsidRDefault="009E34EF" w:rsidP="009E34EF">
      <w:pPr>
        <w:spacing w:line="240" w:lineRule="auto"/>
        <w:rPr>
          <w:noProof/>
          <w:szCs w:val="22"/>
        </w:rPr>
      </w:pPr>
    </w:p>
    <w:p w14:paraId="665254C0" w14:textId="77777777" w:rsidR="009E34EF" w:rsidRPr="00D62334" w:rsidRDefault="00E95A2B" w:rsidP="009E34EF">
      <w:pPr>
        <w:numPr>
          <w:ilvl w:val="12"/>
          <w:numId w:val="0"/>
        </w:numPr>
        <w:spacing w:line="240" w:lineRule="auto"/>
        <w:rPr>
          <w:noProof/>
          <w:szCs w:val="22"/>
        </w:rPr>
      </w:pPr>
      <w:r w:rsidRPr="00D62334">
        <w:t>Lægemidlet er receptpligtigt.</w:t>
      </w:r>
    </w:p>
    <w:p w14:paraId="7F8A35DE" w14:textId="77777777" w:rsidR="009E34EF" w:rsidRPr="00D62334" w:rsidRDefault="009E34EF" w:rsidP="009E34EF">
      <w:pPr>
        <w:numPr>
          <w:ilvl w:val="12"/>
          <w:numId w:val="0"/>
        </w:numPr>
        <w:spacing w:line="240" w:lineRule="auto"/>
        <w:rPr>
          <w:noProof/>
          <w:szCs w:val="22"/>
        </w:rPr>
      </w:pPr>
    </w:p>
    <w:p w14:paraId="1156E6E8" w14:textId="77777777" w:rsidR="009E34EF" w:rsidRPr="00D62334" w:rsidRDefault="009E34EF" w:rsidP="009E34EF">
      <w:pPr>
        <w:numPr>
          <w:ilvl w:val="12"/>
          <w:numId w:val="0"/>
        </w:numPr>
        <w:spacing w:line="240" w:lineRule="auto"/>
        <w:rPr>
          <w:noProof/>
          <w:szCs w:val="22"/>
        </w:rPr>
      </w:pPr>
    </w:p>
    <w:p w14:paraId="4DE516D7" w14:textId="77777777" w:rsidR="009E34EF" w:rsidRPr="00D62334" w:rsidRDefault="00E95A2B" w:rsidP="009E34EF">
      <w:pPr>
        <w:spacing w:line="240" w:lineRule="auto"/>
        <w:ind w:left="567" w:hanging="567"/>
        <w:rPr>
          <w:b/>
          <w:bCs/>
          <w:noProof/>
          <w:szCs w:val="22"/>
        </w:rPr>
      </w:pPr>
      <w:r w:rsidRPr="00D62334">
        <w:rPr>
          <w:b/>
          <w:bCs/>
          <w:szCs w:val="22"/>
        </w:rPr>
        <w:t>C.</w:t>
      </w:r>
      <w:r w:rsidRPr="00D62334">
        <w:rPr>
          <w:b/>
          <w:bCs/>
          <w:szCs w:val="22"/>
        </w:rPr>
        <w:tab/>
        <w:t>ANDRE FORHOLD OG BETINGELSER FOR MARKEDSFØRINGSTILLADELSEN</w:t>
      </w:r>
    </w:p>
    <w:p w14:paraId="68AA17A9" w14:textId="77777777" w:rsidR="009E34EF" w:rsidRPr="00D62334" w:rsidRDefault="009E34EF" w:rsidP="009E34EF">
      <w:pPr>
        <w:spacing w:line="240" w:lineRule="auto"/>
        <w:ind w:right="-1"/>
        <w:rPr>
          <w:iCs/>
          <w:noProof/>
          <w:szCs w:val="22"/>
          <w:u w:val="single"/>
        </w:rPr>
      </w:pPr>
    </w:p>
    <w:p w14:paraId="605A9B44" w14:textId="77777777" w:rsidR="009E34EF" w:rsidRPr="00D62334" w:rsidRDefault="00E95A2B" w:rsidP="009E34EF">
      <w:pPr>
        <w:numPr>
          <w:ilvl w:val="0"/>
          <w:numId w:val="21"/>
        </w:numPr>
        <w:spacing w:line="240" w:lineRule="auto"/>
        <w:ind w:right="-1" w:hanging="720"/>
        <w:rPr>
          <w:b/>
          <w:szCs w:val="22"/>
        </w:rPr>
      </w:pPr>
      <w:r w:rsidRPr="00D62334">
        <w:rPr>
          <w:b/>
          <w:szCs w:val="22"/>
        </w:rPr>
        <w:t>Periodiske, opdaterede sikkerhedsindberetninger (PSUR’er)</w:t>
      </w:r>
    </w:p>
    <w:p w14:paraId="0F0356A0" w14:textId="77777777" w:rsidR="009E34EF" w:rsidRPr="00D62334" w:rsidRDefault="009E34EF" w:rsidP="009E34EF">
      <w:pPr>
        <w:tabs>
          <w:tab w:val="left" w:pos="0"/>
        </w:tabs>
        <w:spacing w:line="240" w:lineRule="auto"/>
        <w:ind w:right="567"/>
      </w:pPr>
    </w:p>
    <w:p w14:paraId="0E1EE037" w14:textId="77777777" w:rsidR="009E34EF" w:rsidRPr="00D62334" w:rsidRDefault="00E95A2B" w:rsidP="009E34EF">
      <w:pPr>
        <w:tabs>
          <w:tab w:val="left" w:pos="0"/>
        </w:tabs>
        <w:spacing w:line="240" w:lineRule="auto"/>
        <w:ind w:right="567"/>
        <w:rPr>
          <w:iCs/>
          <w:szCs w:val="22"/>
        </w:rPr>
      </w:pPr>
      <w:r w:rsidRPr="00D62334">
        <w:t>Kravene for fremsendelse af PSUR´er for dette lægemiddel fremgår af listen over EU-referencedatoer (EURD list), som fastsat i artikel 107c, stk. 7, i direktiv 2001/83/EF, og alle efterfølgende opdateringer offentliggjort på Det Europæiske Lægemiddelagenturs hjemmeside http://www.ema.europa.eu.</w:t>
      </w:r>
    </w:p>
    <w:p w14:paraId="518C5846" w14:textId="77777777" w:rsidR="009E34EF" w:rsidRPr="00D62334" w:rsidRDefault="009E34EF" w:rsidP="009E34EF">
      <w:pPr>
        <w:tabs>
          <w:tab w:val="left" w:pos="0"/>
        </w:tabs>
        <w:spacing w:line="240" w:lineRule="auto"/>
        <w:ind w:right="567"/>
        <w:rPr>
          <w:iCs/>
          <w:szCs w:val="22"/>
        </w:rPr>
      </w:pPr>
    </w:p>
    <w:p w14:paraId="10235B69" w14:textId="77777777" w:rsidR="009E34EF" w:rsidRPr="00D62334" w:rsidRDefault="009E34EF" w:rsidP="009E34EF">
      <w:pPr>
        <w:spacing w:line="240" w:lineRule="auto"/>
        <w:ind w:right="-1"/>
        <w:rPr>
          <w:u w:val="single"/>
        </w:rPr>
      </w:pPr>
    </w:p>
    <w:p w14:paraId="377686CA" w14:textId="77777777" w:rsidR="009E34EF" w:rsidRPr="00D62334" w:rsidRDefault="00E95A2B" w:rsidP="009E34EF">
      <w:pPr>
        <w:spacing w:line="240" w:lineRule="auto"/>
        <w:ind w:left="567" w:hanging="567"/>
        <w:rPr>
          <w:b/>
        </w:rPr>
      </w:pPr>
      <w:r w:rsidRPr="00D62334">
        <w:rPr>
          <w:b/>
        </w:rPr>
        <w:t>D.</w:t>
      </w:r>
      <w:r w:rsidRPr="00D62334">
        <w:rPr>
          <w:b/>
        </w:rPr>
        <w:tab/>
        <w:t xml:space="preserve">BETINGELSER ELLER BEGRÆNSNINGER MED HENSYN TIL SIKKER OG EFFEKTIV ANVENDELSE AF LÆGEMIDLET </w:t>
      </w:r>
    </w:p>
    <w:p w14:paraId="591DBD56" w14:textId="77777777" w:rsidR="009E34EF" w:rsidRPr="00D62334" w:rsidRDefault="009E34EF" w:rsidP="009E34EF">
      <w:pPr>
        <w:spacing w:line="240" w:lineRule="auto"/>
        <w:ind w:right="-1"/>
        <w:rPr>
          <w:u w:val="single"/>
        </w:rPr>
      </w:pPr>
    </w:p>
    <w:p w14:paraId="64F570CB" w14:textId="77777777" w:rsidR="009E34EF" w:rsidRPr="00D62334" w:rsidRDefault="00E95A2B" w:rsidP="009E34EF">
      <w:pPr>
        <w:numPr>
          <w:ilvl w:val="0"/>
          <w:numId w:val="21"/>
        </w:numPr>
        <w:spacing w:line="240" w:lineRule="auto"/>
        <w:ind w:right="-1" w:hanging="720"/>
        <w:rPr>
          <w:b/>
        </w:rPr>
      </w:pPr>
      <w:r w:rsidRPr="00D62334">
        <w:rPr>
          <w:b/>
        </w:rPr>
        <w:t>Risikostyringsplan (RMP)</w:t>
      </w:r>
    </w:p>
    <w:p w14:paraId="36F512CF" w14:textId="77777777" w:rsidR="009E34EF" w:rsidRPr="00D62334" w:rsidRDefault="009E34EF" w:rsidP="009E34EF">
      <w:pPr>
        <w:spacing w:line="240" w:lineRule="auto"/>
        <w:ind w:left="720" w:right="-1"/>
        <w:rPr>
          <w:b/>
        </w:rPr>
      </w:pPr>
    </w:p>
    <w:p w14:paraId="72DF5AB9" w14:textId="77777777" w:rsidR="009E34EF" w:rsidRPr="00D62334" w:rsidRDefault="00E95A2B" w:rsidP="009E34EF">
      <w:pPr>
        <w:tabs>
          <w:tab w:val="left" w:pos="0"/>
        </w:tabs>
        <w:spacing w:line="240" w:lineRule="auto"/>
        <w:ind w:right="567"/>
        <w:rPr>
          <w:noProof/>
          <w:szCs w:val="22"/>
        </w:rPr>
      </w:pPr>
      <w:r w:rsidRPr="00D62334">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7DA86F01" w14:textId="77777777" w:rsidR="009E34EF" w:rsidRPr="00D62334" w:rsidRDefault="009E34EF" w:rsidP="009E34EF">
      <w:pPr>
        <w:spacing w:line="240" w:lineRule="auto"/>
        <w:ind w:right="-1"/>
        <w:rPr>
          <w:iCs/>
          <w:noProof/>
          <w:szCs w:val="22"/>
        </w:rPr>
      </w:pPr>
    </w:p>
    <w:p w14:paraId="41B766AF" w14:textId="77777777" w:rsidR="009E34EF" w:rsidRPr="00D62334" w:rsidRDefault="00E95A2B" w:rsidP="009E34EF">
      <w:pPr>
        <w:spacing w:line="240" w:lineRule="auto"/>
        <w:ind w:right="-1"/>
        <w:rPr>
          <w:iCs/>
          <w:noProof/>
          <w:szCs w:val="22"/>
        </w:rPr>
      </w:pPr>
      <w:r w:rsidRPr="00D62334">
        <w:t>En opdateret RMP skal fremsendes:</w:t>
      </w:r>
    </w:p>
    <w:p w14:paraId="33EB2204" w14:textId="77777777" w:rsidR="009E34EF" w:rsidRPr="00D62334" w:rsidRDefault="00E95A2B" w:rsidP="00491EAD">
      <w:pPr>
        <w:numPr>
          <w:ilvl w:val="0"/>
          <w:numId w:val="14"/>
        </w:numPr>
        <w:tabs>
          <w:tab w:val="clear" w:pos="567"/>
          <w:tab w:val="clear" w:pos="720"/>
          <w:tab w:val="num" w:pos="851"/>
        </w:tabs>
        <w:spacing w:line="240" w:lineRule="auto"/>
        <w:ind w:left="851" w:right="-1" w:hanging="425"/>
        <w:rPr>
          <w:iCs/>
          <w:noProof/>
          <w:szCs w:val="22"/>
        </w:rPr>
      </w:pPr>
      <w:r w:rsidRPr="00D62334">
        <w:t>på anmodning fra Det Europæiske Lægemiddelagentur,</w:t>
      </w:r>
    </w:p>
    <w:p w14:paraId="5E84B025" w14:textId="77777777" w:rsidR="009E34EF" w:rsidRPr="00D62334" w:rsidRDefault="00E95A2B" w:rsidP="00491EAD">
      <w:pPr>
        <w:numPr>
          <w:ilvl w:val="0"/>
          <w:numId w:val="14"/>
        </w:numPr>
        <w:tabs>
          <w:tab w:val="clear" w:pos="567"/>
          <w:tab w:val="clear" w:pos="720"/>
          <w:tab w:val="num" w:pos="851"/>
        </w:tabs>
        <w:spacing w:line="240" w:lineRule="auto"/>
        <w:ind w:left="851" w:right="-1" w:hanging="425"/>
        <w:rPr>
          <w:iCs/>
          <w:noProof/>
          <w:szCs w:val="22"/>
        </w:rPr>
      </w:pPr>
      <w:r w:rsidRPr="00D62334">
        <w:t>når risikostyringssystemet ændres, særlig som følge af, at der er modtaget nye oplysninger, der kan medføre en væsentlig ændring i benefit/risk-forholdet, eller som følge af, at en vigtig milepæl (lægemiddelovervågning eller risikominimering) er nået.</w:t>
      </w:r>
    </w:p>
    <w:p w14:paraId="23665A3A" w14:textId="77777777" w:rsidR="009E34EF" w:rsidRPr="00D62334" w:rsidRDefault="009E34EF" w:rsidP="009E34EF">
      <w:pPr>
        <w:spacing w:line="240" w:lineRule="auto"/>
        <w:ind w:right="-1"/>
        <w:rPr>
          <w:iCs/>
          <w:szCs w:val="22"/>
        </w:rPr>
      </w:pPr>
    </w:p>
    <w:p w14:paraId="28A0344B" w14:textId="77777777" w:rsidR="00812D16" w:rsidRPr="00D62334" w:rsidRDefault="00E95A2B" w:rsidP="00204AAB">
      <w:pPr>
        <w:spacing w:line="240" w:lineRule="auto"/>
        <w:rPr>
          <w:noProof/>
          <w:szCs w:val="22"/>
        </w:rPr>
      </w:pPr>
      <w:r w:rsidRPr="00D62334">
        <w:br w:type="page"/>
      </w:r>
    </w:p>
    <w:p w14:paraId="2502F731" w14:textId="77777777" w:rsidR="00812D16" w:rsidRPr="00D62334" w:rsidRDefault="00812D16" w:rsidP="00204AAB">
      <w:pPr>
        <w:spacing w:line="240" w:lineRule="auto"/>
        <w:rPr>
          <w:noProof/>
          <w:szCs w:val="22"/>
        </w:rPr>
      </w:pPr>
    </w:p>
    <w:p w14:paraId="7DD1D363" w14:textId="77777777" w:rsidR="00812D16" w:rsidRPr="00D62334" w:rsidRDefault="00812D16" w:rsidP="00204AAB">
      <w:pPr>
        <w:spacing w:line="240" w:lineRule="auto"/>
        <w:rPr>
          <w:noProof/>
          <w:szCs w:val="22"/>
        </w:rPr>
      </w:pPr>
    </w:p>
    <w:p w14:paraId="75A76CD4" w14:textId="77777777" w:rsidR="00812D16" w:rsidRPr="00D62334" w:rsidRDefault="00812D16" w:rsidP="00204AAB">
      <w:pPr>
        <w:spacing w:line="240" w:lineRule="auto"/>
        <w:rPr>
          <w:noProof/>
          <w:szCs w:val="22"/>
        </w:rPr>
      </w:pPr>
    </w:p>
    <w:p w14:paraId="33070890" w14:textId="77777777" w:rsidR="00812D16" w:rsidRPr="00D62334" w:rsidRDefault="00812D16" w:rsidP="00204AAB">
      <w:pPr>
        <w:spacing w:line="240" w:lineRule="auto"/>
      </w:pPr>
    </w:p>
    <w:p w14:paraId="2FE0466B" w14:textId="77777777" w:rsidR="00812D16" w:rsidRPr="00D62334" w:rsidRDefault="00812D16" w:rsidP="00204AAB">
      <w:pPr>
        <w:spacing w:line="240" w:lineRule="auto"/>
      </w:pPr>
    </w:p>
    <w:p w14:paraId="49FA42FF" w14:textId="77777777" w:rsidR="00812D16" w:rsidRPr="00D62334" w:rsidRDefault="00812D16" w:rsidP="00204AAB">
      <w:pPr>
        <w:spacing w:line="240" w:lineRule="auto"/>
      </w:pPr>
    </w:p>
    <w:p w14:paraId="20E91F75" w14:textId="77777777" w:rsidR="00812D16" w:rsidRPr="00D62334" w:rsidRDefault="00812D16" w:rsidP="00204AAB">
      <w:pPr>
        <w:spacing w:line="240" w:lineRule="auto"/>
      </w:pPr>
    </w:p>
    <w:p w14:paraId="2A6897C8" w14:textId="77777777" w:rsidR="00812D16" w:rsidRPr="00D62334" w:rsidRDefault="00812D16" w:rsidP="00204AAB">
      <w:pPr>
        <w:spacing w:line="240" w:lineRule="auto"/>
      </w:pPr>
    </w:p>
    <w:p w14:paraId="0993AA0D" w14:textId="77777777" w:rsidR="00812D16" w:rsidRPr="00D62334" w:rsidRDefault="00812D16" w:rsidP="00204AAB">
      <w:pPr>
        <w:spacing w:line="240" w:lineRule="auto"/>
        <w:rPr>
          <w:noProof/>
          <w:szCs w:val="22"/>
        </w:rPr>
      </w:pPr>
    </w:p>
    <w:p w14:paraId="00EF78C3" w14:textId="77777777" w:rsidR="00812D16" w:rsidRPr="00D62334" w:rsidRDefault="00812D16" w:rsidP="00204AAB">
      <w:pPr>
        <w:spacing w:line="240" w:lineRule="auto"/>
        <w:rPr>
          <w:noProof/>
          <w:szCs w:val="22"/>
        </w:rPr>
      </w:pPr>
    </w:p>
    <w:p w14:paraId="7DF8819D" w14:textId="77777777" w:rsidR="00812D16" w:rsidRPr="00D62334" w:rsidRDefault="00812D16" w:rsidP="00204AAB">
      <w:pPr>
        <w:spacing w:line="240" w:lineRule="auto"/>
        <w:rPr>
          <w:noProof/>
          <w:szCs w:val="22"/>
        </w:rPr>
      </w:pPr>
    </w:p>
    <w:p w14:paraId="41916DC1" w14:textId="77777777" w:rsidR="00812D16" w:rsidRPr="00D62334" w:rsidRDefault="00812D16" w:rsidP="00204AAB">
      <w:pPr>
        <w:spacing w:line="240" w:lineRule="auto"/>
        <w:rPr>
          <w:noProof/>
          <w:szCs w:val="22"/>
        </w:rPr>
      </w:pPr>
    </w:p>
    <w:p w14:paraId="032C64F3" w14:textId="77777777" w:rsidR="00812D16" w:rsidRPr="00D62334" w:rsidRDefault="00812D16" w:rsidP="00204AAB">
      <w:pPr>
        <w:spacing w:line="240" w:lineRule="auto"/>
        <w:rPr>
          <w:noProof/>
          <w:szCs w:val="22"/>
        </w:rPr>
      </w:pPr>
    </w:p>
    <w:p w14:paraId="59297DF7" w14:textId="77777777" w:rsidR="00812D16" w:rsidRPr="00D62334" w:rsidRDefault="00812D16" w:rsidP="00204AAB">
      <w:pPr>
        <w:spacing w:line="240" w:lineRule="auto"/>
        <w:rPr>
          <w:noProof/>
          <w:szCs w:val="22"/>
        </w:rPr>
      </w:pPr>
    </w:p>
    <w:p w14:paraId="27D255B6" w14:textId="77777777" w:rsidR="00812D16" w:rsidRPr="00D62334" w:rsidRDefault="00812D16" w:rsidP="00204AAB">
      <w:pPr>
        <w:spacing w:line="240" w:lineRule="auto"/>
        <w:rPr>
          <w:noProof/>
          <w:szCs w:val="22"/>
        </w:rPr>
      </w:pPr>
    </w:p>
    <w:p w14:paraId="4B2EDD97" w14:textId="77777777" w:rsidR="00812D16" w:rsidRPr="00D62334" w:rsidRDefault="00812D16" w:rsidP="00204AAB">
      <w:pPr>
        <w:spacing w:line="240" w:lineRule="auto"/>
        <w:outlineLvl w:val="0"/>
        <w:rPr>
          <w:b/>
          <w:noProof/>
          <w:szCs w:val="22"/>
        </w:rPr>
      </w:pPr>
    </w:p>
    <w:p w14:paraId="5FF7C5B7" w14:textId="77777777" w:rsidR="00812D16" w:rsidRPr="00D62334" w:rsidRDefault="00812D16" w:rsidP="00204AAB">
      <w:pPr>
        <w:spacing w:line="240" w:lineRule="auto"/>
        <w:outlineLvl w:val="0"/>
        <w:rPr>
          <w:b/>
          <w:noProof/>
          <w:szCs w:val="22"/>
        </w:rPr>
      </w:pPr>
    </w:p>
    <w:p w14:paraId="3F68F1D8" w14:textId="77777777" w:rsidR="00812D16" w:rsidRPr="00D62334" w:rsidRDefault="00812D16" w:rsidP="00204AAB">
      <w:pPr>
        <w:spacing w:line="240" w:lineRule="auto"/>
        <w:outlineLvl w:val="0"/>
        <w:rPr>
          <w:b/>
          <w:noProof/>
          <w:szCs w:val="22"/>
        </w:rPr>
      </w:pPr>
    </w:p>
    <w:p w14:paraId="3812C8AE" w14:textId="77777777" w:rsidR="00812D16" w:rsidRPr="00D62334" w:rsidRDefault="00812D16" w:rsidP="00204AAB">
      <w:pPr>
        <w:spacing w:line="240" w:lineRule="auto"/>
        <w:outlineLvl w:val="0"/>
        <w:rPr>
          <w:b/>
          <w:noProof/>
          <w:szCs w:val="22"/>
        </w:rPr>
      </w:pPr>
    </w:p>
    <w:p w14:paraId="43A9938D" w14:textId="77777777" w:rsidR="00812D16" w:rsidRPr="00D62334" w:rsidRDefault="00812D16" w:rsidP="00204AAB">
      <w:pPr>
        <w:spacing w:line="240" w:lineRule="auto"/>
        <w:outlineLvl w:val="0"/>
        <w:rPr>
          <w:b/>
          <w:noProof/>
          <w:szCs w:val="22"/>
        </w:rPr>
      </w:pPr>
    </w:p>
    <w:p w14:paraId="5B8E67FB" w14:textId="77777777" w:rsidR="00812D16" w:rsidRPr="00D62334" w:rsidRDefault="00812D16" w:rsidP="00204AAB">
      <w:pPr>
        <w:spacing w:line="240" w:lineRule="auto"/>
        <w:outlineLvl w:val="0"/>
        <w:rPr>
          <w:b/>
          <w:noProof/>
          <w:szCs w:val="22"/>
        </w:rPr>
      </w:pPr>
    </w:p>
    <w:p w14:paraId="0137E746" w14:textId="77777777" w:rsidR="00812D16" w:rsidRPr="00D62334" w:rsidRDefault="00E95A2B" w:rsidP="00204AAB">
      <w:pPr>
        <w:spacing w:line="240" w:lineRule="auto"/>
        <w:jc w:val="center"/>
        <w:outlineLvl w:val="0"/>
        <w:rPr>
          <w:b/>
          <w:noProof/>
          <w:szCs w:val="22"/>
        </w:rPr>
      </w:pPr>
      <w:r w:rsidRPr="00D62334">
        <w:rPr>
          <w:b/>
          <w:szCs w:val="22"/>
        </w:rPr>
        <w:t>BILAG III</w:t>
      </w:r>
    </w:p>
    <w:p w14:paraId="58B008CC" w14:textId="77777777" w:rsidR="00812D16" w:rsidRPr="00D62334" w:rsidRDefault="00812D16" w:rsidP="00204AAB">
      <w:pPr>
        <w:spacing w:line="240" w:lineRule="auto"/>
        <w:jc w:val="center"/>
        <w:rPr>
          <w:b/>
          <w:noProof/>
          <w:szCs w:val="22"/>
        </w:rPr>
      </w:pPr>
    </w:p>
    <w:p w14:paraId="744E65EE" w14:textId="77777777" w:rsidR="00812D16" w:rsidRPr="00D62334" w:rsidRDefault="00E95A2B" w:rsidP="00204AAB">
      <w:pPr>
        <w:spacing w:line="240" w:lineRule="auto"/>
        <w:jc w:val="center"/>
        <w:outlineLvl w:val="0"/>
        <w:rPr>
          <w:b/>
          <w:noProof/>
          <w:szCs w:val="22"/>
        </w:rPr>
      </w:pPr>
      <w:r w:rsidRPr="00D62334">
        <w:rPr>
          <w:b/>
          <w:szCs w:val="22"/>
        </w:rPr>
        <w:t>ETIKETTERING OG INDLÆGSSEDDEL</w:t>
      </w:r>
    </w:p>
    <w:p w14:paraId="7EA94F5F" w14:textId="77777777" w:rsidR="000166C1" w:rsidRPr="00D62334" w:rsidRDefault="00E95A2B" w:rsidP="00204AAB">
      <w:pPr>
        <w:spacing w:line="240" w:lineRule="auto"/>
        <w:rPr>
          <w:b/>
          <w:noProof/>
          <w:szCs w:val="22"/>
        </w:rPr>
      </w:pPr>
      <w:r w:rsidRPr="00D62334">
        <w:br w:type="page"/>
      </w:r>
    </w:p>
    <w:p w14:paraId="4056EFB7" w14:textId="77777777" w:rsidR="000166C1" w:rsidRPr="00D62334" w:rsidRDefault="000166C1" w:rsidP="00204AAB">
      <w:pPr>
        <w:spacing w:line="240" w:lineRule="auto"/>
        <w:outlineLvl w:val="0"/>
        <w:rPr>
          <w:b/>
          <w:noProof/>
          <w:szCs w:val="22"/>
        </w:rPr>
      </w:pPr>
    </w:p>
    <w:p w14:paraId="6237113A" w14:textId="77777777" w:rsidR="000166C1" w:rsidRPr="00D62334" w:rsidRDefault="000166C1" w:rsidP="00204AAB">
      <w:pPr>
        <w:spacing w:line="240" w:lineRule="auto"/>
        <w:outlineLvl w:val="0"/>
        <w:rPr>
          <w:b/>
          <w:noProof/>
          <w:szCs w:val="22"/>
        </w:rPr>
      </w:pPr>
    </w:p>
    <w:p w14:paraId="759CBE6D" w14:textId="77777777" w:rsidR="000166C1" w:rsidRPr="00D62334" w:rsidRDefault="000166C1" w:rsidP="00204AAB">
      <w:pPr>
        <w:spacing w:line="240" w:lineRule="auto"/>
        <w:outlineLvl w:val="0"/>
        <w:rPr>
          <w:b/>
          <w:noProof/>
          <w:szCs w:val="22"/>
        </w:rPr>
      </w:pPr>
    </w:p>
    <w:p w14:paraId="19424C11" w14:textId="77777777" w:rsidR="000166C1" w:rsidRPr="00D62334" w:rsidRDefault="000166C1" w:rsidP="00204AAB">
      <w:pPr>
        <w:spacing w:line="240" w:lineRule="auto"/>
        <w:outlineLvl w:val="0"/>
        <w:rPr>
          <w:b/>
          <w:noProof/>
          <w:szCs w:val="22"/>
        </w:rPr>
      </w:pPr>
    </w:p>
    <w:p w14:paraId="1F6CF461" w14:textId="77777777" w:rsidR="000166C1" w:rsidRPr="00D62334" w:rsidRDefault="000166C1" w:rsidP="00204AAB">
      <w:pPr>
        <w:spacing w:line="240" w:lineRule="auto"/>
        <w:outlineLvl w:val="0"/>
        <w:rPr>
          <w:b/>
          <w:noProof/>
          <w:szCs w:val="22"/>
        </w:rPr>
      </w:pPr>
    </w:p>
    <w:p w14:paraId="31E7FCAA" w14:textId="77777777" w:rsidR="000166C1" w:rsidRPr="00D62334" w:rsidRDefault="000166C1" w:rsidP="00204AAB">
      <w:pPr>
        <w:spacing w:line="240" w:lineRule="auto"/>
        <w:outlineLvl w:val="0"/>
        <w:rPr>
          <w:b/>
          <w:noProof/>
          <w:szCs w:val="22"/>
        </w:rPr>
      </w:pPr>
    </w:p>
    <w:p w14:paraId="2BD4CDEA" w14:textId="77777777" w:rsidR="000166C1" w:rsidRPr="00D62334" w:rsidRDefault="000166C1" w:rsidP="00204AAB">
      <w:pPr>
        <w:spacing w:line="240" w:lineRule="auto"/>
        <w:outlineLvl w:val="0"/>
        <w:rPr>
          <w:b/>
          <w:noProof/>
          <w:szCs w:val="22"/>
        </w:rPr>
      </w:pPr>
    </w:p>
    <w:p w14:paraId="1DEC60C7" w14:textId="77777777" w:rsidR="000166C1" w:rsidRPr="00D62334" w:rsidRDefault="000166C1" w:rsidP="00204AAB">
      <w:pPr>
        <w:spacing w:line="240" w:lineRule="auto"/>
        <w:outlineLvl w:val="0"/>
        <w:rPr>
          <w:b/>
          <w:noProof/>
          <w:szCs w:val="22"/>
        </w:rPr>
      </w:pPr>
    </w:p>
    <w:p w14:paraId="104972CF" w14:textId="77777777" w:rsidR="000166C1" w:rsidRPr="00D62334" w:rsidRDefault="000166C1" w:rsidP="00204AAB">
      <w:pPr>
        <w:spacing w:line="240" w:lineRule="auto"/>
        <w:outlineLvl w:val="0"/>
        <w:rPr>
          <w:b/>
          <w:noProof/>
          <w:szCs w:val="22"/>
        </w:rPr>
      </w:pPr>
    </w:p>
    <w:p w14:paraId="6CC631BC" w14:textId="77777777" w:rsidR="000166C1" w:rsidRPr="00D62334" w:rsidRDefault="000166C1" w:rsidP="00204AAB">
      <w:pPr>
        <w:spacing w:line="240" w:lineRule="auto"/>
        <w:outlineLvl w:val="0"/>
        <w:rPr>
          <w:b/>
          <w:noProof/>
          <w:szCs w:val="22"/>
        </w:rPr>
      </w:pPr>
    </w:p>
    <w:p w14:paraId="0A6EDE87" w14:textId="77777777" w:rsidR="000166C1" w:rsidRPr="00D62334" w:rsidRDefault="000166C1" w:rsidP="00204AAB">
      <w:pPr>
        <w:spacing w:line="240" w:lineRule="auto"/>
        <w:outlineLvl w:val="0"/>
        <w:rPr>
          <w:b/>
          <w:noProof/>
          <w:szCs w:val="22"/>
        </w:rPr>
      </w:pPr>
    </w:p>
    <w:p w14:paraId="5A5BA3CE" w14:textId="77777777" w:rsidR="000166C1" w:rsidRPr="00D62334" w:rsidRDefault="000166C1" w:rsidP="00204AAB">
      <w:pPr>
        <w:spacing w:line="240" w:lineRule="auto"/>
        <w:outlineLvl w:val="0"/>
        <w:rPr>
          <w:b/>
          <w:noProof/>
          <w:szCs w:val="22"/>
        </w:rPr>
      </w:pPr>
    </w:p>
    <w:p w14:paraId="08A7E99C" w14:textId="77777777" w:rsidR="000166C1" w:rsidRPr="00D62334" w:rsidRDefault="000166C1" w:rsidP="00204AAB">
      <w:pPr>
        <w:spacing w:line="240" w:lineRule="auto"/>
        <w:outlineLvl w:val="0"/>
        <w:rPr>
          <w:b/>
          <w:noProof/>
          <w:szCs w:val="22"/>
        </w:rPr>
      </w:pPr>
    </w:p>
    <w:p w14:paraId="2CB9BBFF" w14:textId="77777777" w:rsidR="000166C1" w:rsidRPr="00D62334" w:rsidRDefault="000166C1" w:rsidP="00204AAB">
      <w:pPr>
        <w:spacing w:line="240" w:lineRule="auto"/>
        <w:outlineLvl w:val="0"/>
        <w:rPr>
          <w:b/>
          <w:noProof/>
          <w:szCs w:val="22"/>
        </w:rPr>
      </w:pPr>
    </w:p>
    <w:p w14:paraId="6C6DF38F" w14:textId="77777777" w:rsidR="000166C1" w:rsidRPr="00D62334" w:rsidRDefault="000166C1" w:rsidP="00204AAB">
      <w:pPr>
        <w:spacing w:line="240" w:lineRule="auto"/>
        <w:outlineLvl w:val="0"/>
        <w:rPr>
          <w:b/>
          <w:noProof/>
          <w:szCs w:val="22"/>
        </w:rPr>
      </w:pPr>
    </w:p>
    <w:p w14:paraId="5125B18E" w14:textId="77777777" w:rsidR="000166C1" w:rsidRPr="00D62334" w:rsidRDefault="000166C1" w:rsidP="00204AAB">
      <w:pPr>
        <w:spacing w:line="240" w:lineRule="auto"/>
        <w:outlineLvl w:val="0"/>
        <w:rPr>
          <w:b/>
          <w:noProof/>
          <w:szCs w:val="22"/>
        </w:rPr>
      </w:pPr>
    </w:p>
    <w:p w14:paraId="2E197120" w14:textId="77777777" w:rsidR="000166C1" w:rsidRPr="00D62334" w:rsidRDefault="000166C1" w:rsidP="00204AAB">
      <w:pPr>
        <w:spacing w:line="240" w:lineRule="auto"/>
        <w:outlineLvl w:val="0"/>
        <w:rPr>
          <w:b/>
          <w:noProof/>
          <w:szCs w:val="22"/>
        </w:rPr>
      </w:pPr>
    </w:p>
    <w:p w14:paraId="2115989E" w14:textId="77777777" w:rsidR="000166C1" w:rsidRPr="00D62334" w:rsidRDefault="000166C1" w:rsidP="00204AAB">
      <w:pPr>
        <w:spacing w:line="240" w:lineRule="auto"/>
        <w:outlineLvl w:val="0"/>
        <w:rPr>
          <w:b/>
          <w:noProof/>
          <w:szCs w:val="22"/>
        </w:rPr>
      </w:pPr>
    </w:p>
    <w:p w14:paraId="548C9D85" w14:textId="77777777" w:rsidR="00B64B2F" w:rsidRPr="00D62334" w:rsidRDefault="00B64B2F" w:rsidP="00204AAB">
      <w:pPr>
        <w:spacing w:line="240" w:lineRule="auto"/>
        <w:outlineLvl w:val="0"/>
        <w:rPr>
          <w:b/>
          <w:noProof/>
          <w:szCs w:val="22"/>
        </w:rPr>
      </w:pPr>
    </w:p>
    <w:p w14:paraId="3183D308" w14:textId="77777777" w:rsidR="00B64B2F" w:rsidRPr="00D62334" w:rsidRDefault="00B64B2F" w:rsidP="00204AAB">
      <w:pPr>
        <w:spacing w:line="240" w:lineRule="auto"/>
        <w:outlineLvl w:val="0"/>
        <w:rPr>
          <w:b/>
          <w:noProof/>
          <w:szCs w:val="22"/>
        </w:rPr>
      </w:pPr>
    </w:p>
    <w:p w14:paraId="294399F9" w14:textId="77777777" w:rsidR="00B64B2F" w:rsidRPr="00D62334" w:rsidRDefault="00B64B2F" w:rsidP="00204AAB">
      <w:pPr>
        <w:spacing w:line="240" w:lineRule="auto"/>
        <w:outlineLvl w:val="0"/>
        <w:rPr>
          <w:b/>
          <w:noProof/>
          <w:szCs w:val="22"/>
        </w:rPr>
      </w:pPr>
    </w:p>
    <w:p w14:paraId="2176A48D" w14:textId="77777777" w:rsidR="00B64B2F" w:rsidRPr="00D62334" w:rsidRDefault="00B64B2F" w:rsidP="00204AAB">
      <w:pPr>
        <w:spacing w:line="240" w:lineRule="auto"/>
        <w:outlineLvl w:val="0"/>
        <w:rPr>
          <w:b/>
          <w:noProof/>
          <w:szCs w:val="22"/>
        </w:rPr>
      </w:pPr>
    </w:p>
    <w:p w14:paraId="5F936673" w14:textId="77777777" w:rsidR="00812D16" w:rsidRPr="00D62334" w:rsidRDefault="00E95A2B" w:rsidP="00204AAB">
      <w:pPr>
        <w:spacing w:line="240" w:lineRule="auto"/>
        <w:jc w:val="center"/>
        <w:outlineLvl w:val="0"/>
        <w:rPr>
          <w:noProof/>
          <w:szCs w:val="22"/>
        </w:rPr>
      </w:pPr>
      <w:r w:rsidRPr="00D62334">
        <w:rPr>
          <w:b/>
          <w:szCs w:val="22"/>
        </w:rPr>
        <w:t>A. ETIKETTERING</w:t>
      </w:r>
    </w:p>
    <w:p w14:paraId="34CE3094" w14:textId="77777777" w:rsidR="00812D16" w:rsidRPr="00D62334" w:rsidRDefault="00E95A2B" w:rsidP="006B0FCC">
      <w:pPr>
        <w:shd w:val="clear" w:color="auto" w:fill="FFFFFF"/>
        <w:spacing w:line="240" w:lineRule="auto"/>
        <w:rPr>
          <w:noProof/>
          <w:szCs w:val="22"/>
        </w:rPr>
      </w:pPr>
      <w:r w:rsidRPr="00D62334">
        <w:br w:type="page"/>
      </w:r>
    </w:p>
    <w:p w14:paraId="652A7FB2"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rPr>
          <w:b/>
          <w:noProof/>
        </w:rPr>
      </w:pPr>
      <w:r w:rsidRPr="00D62334">
        <w:rPr>
          <w:b/>
        </w:rPr>
        <w:lastRenderedPageBreak/>
        <w:t>MÆRKNING, DER SKAL ANFØRES PÅ DEN YDRE EMBALLAGE</w:t>
      </w:r>
    </w:p>
    <w:p w14:paraId="2A71B904" w14:textId="77777777" w:rsidR="006B0FCC" w:rsidRPr="00D62334"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67D390C3"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rPr>
          <w:bCs/>
          <w:noProof/>
        </w:rPr>
      </w:pPr>
      <w:r w:rsidRPr="00D62334">
        <w:rPr>
          <w:b/>
        </w:rPr>
        <w:t>Æske</w:t>
      </w:r>
    </w:p>
    <w:p w14:paraId="3A657F87" w14:textId="77777777" w:rsidR="006B0FCC" w:rsidRPr="00D62334" w:rsidRDefault="006B0FCC" w:rsidP="006B0FCC">
      <w:pPr>
        <w:spacing w:line="240" w:lineRule="auto"/>
      </w:pPr>
    </w:p>
    <w:p w14:paraId="62DA2D17" w14:textId="77777777" w:rsidR="006B0FCC" w:rsidRPr="00D62334" w:rsidRDefault="006B0FCC" w:rsidP="006B0FCC">
      <w:pPr>
        <w:spacing w:line="240" w:lineRule="auto"/>
        <w:rPr>
          <w:noProof/>
        </w:rPr>
      </w:pPr>
    </w:p>
    <w:p w14:paraId="6700BD65"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D62334">
        <w:rPr>
          <w:b/>
        </w:rPr>
        <w:t>1.</w:t>
      </w:r>
      <w:r w:rsidRPr="00D62334">
        <w:rPr>
          <w:b/>
        </w:rPr>
        <w:tab/>
        <w:t>LÆGEMIDLETS NAVN</w:t>
      </w:r>
    </w:p>
    <w:p w14:paraId="226EB711" w14:textId="77777777" w:rsidR="006B0FCC" w:rsidRPr="00D62334" w:rsidRDefault="006B0FCC" w:rsidP="006B0FCC">
      <w:pPr>
        <w:spacing w:line="240" w:lineRule="auto"/>
        <w:rPr>
          <w:noProof/>
        </w:rPr>
      </w:pPr>
    </w:p>
    <w:p w14:paraId="0C71C5D2" w14:textId="77D8D17D" w:rsidR="006B0FCC" w:rsidRPr="00D62334" w:rsidRDefault="007B0181" w:rsidP="006B0FCC">
      <w:pPr>
        <w:spacing w:line="240" w:lineRule="auto"/>
        <w:rPr>
          <w:noProof/>
        </w:rPr>
      </w:pPr>
      <w:r w:rsidRPr="00D62334">
        <w:t>Lumeblue</w:t>
      </w:r>
      <w:r w:rsidR="00E95A2B" w:rsidRPr="00D62334">
        <w:t xml:space="preserve"> depotkapsler, 25</w:t>
      </w:r>
      <w:r w:rsidR="004A7573" w:rsidRPr="00D62334">
        <w:t> </w:t>
      </w:r>
      <w:r w:rsidR="00E95A2B" w:rsidRPr="00D62334">
        <w:t xml:space="preserve">mg </w:t>
      </w:r>
    </w:p>
    <w:p w14:paraId="03BEB713" w14:textId="77777777" w:rsidR="006B0FCC" w:rsidRPr="00D62334" w:rsidRDefault="00E95A2B" w:rsidP="006B0FCC">
      <w:pPr>
        <w:spacing w:line="240" w:lineRule="auto"/>
        <w:rPr>
          <w:b/>
        </w:rPr>
      </w:pPr>
      <w:r w:rsidRPr="00D62334">
        <w:t xml:space="preserve">methylthioniniumchlorid </w:t>
      </w:r>
    </w:p>
    <w:p w14:paraId="468206B4" w14:textId="77777777" w:rsidR="006B0FCC" w:rsidRPr="00D62334" w:rsidRDefault="006B0FCC" w:rsidP="006B0FCC">
      <w:pPr>
        <w:spacing w:line="240" w:lineRule="auto"/>
        <w:rPr>
          <w:b/>
        </w:rPr>
      </w:pPr>
    </w:p>
    <w:p w14:paraId="05480714" w14:textId="77777777" w:rsidR="006B0FCC" w:rsidRPr="00D62334" w:rsidRDefault="006B0FCC" w:rsidP="006B0FCC">
      <w:pPr>
        <w:spacing w:line="240" w:lineRule="auto"/>
        <w:rPr>
          <w:noProof/>
        </w:rPr>
      </w:pPr>
    </w:p>
    <w:p w14:paraId="37443C05"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D62334">
        <w:rPr>
          <w:b/>
        </w:rPr>
        <w:t>2.</w:t>
      </w:r>
      <w:r w:rsidRPr="00D62334">
        <w:rPr>
          <w:b/>
        </w:rPr>
        <w:tab/>
        <w:t>ANGIVELSE AF AKTIVT STOF/AKTIVE STOFFER</w:t>
      </w:r>
    </w:p>
    <w:p w14:paraId="4FBF56AB" w14:textId="77777777" w:rsidR="006B0FCC" w:rsidRPr="00D62334" w:rsidRDefault="006B0FCC" w:rsidP="006B0FCC">
      <w:pPr>
        <w:spacing w:line="240" w:lineRule="auto"/>
        <w:rPr>
          <w:noProof/>
        </w:rPr>
      </w:pPr>
    </w:p>
    <w:p w14:paraId="7A6CC991" w14:textId="53E997AE" w:rsidR="006B0FCC" w:rsidRPr="00D62334" w:rsidRDefault="00E95A2B" w:rsidP="006B0FCC">
      <w:pPr>
        <w:spacing w:line="240" w:lineRule="auto"/>
        <w:rPr>
          <w:noProof/>
        </w:rPr>
      </w:pPr>
      <w:r w:rsidRPr="00D62334">
        <w:t>Hver depottablet indeholder 25</w:t>
      </w:r>
      <w:r w:rsidR="004A7573" w:rsidRPr="00D62334">
        <w:t> </w:t>
      </w:r>
      <w:r w:rsidRPr="00D62334">
        <w:t>mg methylthioniniumchlorid.</w:t>
      </w:r>
    </w:p>
    <w:p w14:paraId="3A7DABA6" w14:textId="77777777" w:rsidR="006B0FCC" w:rsidRPr="00D62334" w:rsidRDefault="006B0FCC" w:rsidP="006B0FCC">
      <w:pPr>
        <w:spacing w:line="240" w:lineRule="auto"/>
        <w:rPr>
          <w:noProof/>
        </w:rPr>
      </w:pPr>
    </w:p>
    <w:p w14:paraId="022ECF68" w14:textId="77777777" w:rsidR="006B0FCC" w:rsidRPr="00D62334" w:rsidRDefault="006B0FCC" w:rsidP="006B0FCC">
      <w:pPr>
        <w:spacing w:line="240" w:lineRule="auto"/>
        <w:rPr>
          <w:noProof/>
        </w:rPr>
      </w:pPr>
    </w:p>
    <w:p w14:paraId="58D782ED"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D62334">
        <w:rPr>
          <w:b/>
        </w:rPr>
        <w:t>3.</w:t>
      </w:r>
      <w:r w:rsidRPr="00D62334">
        <w:rPr>
          <w:b/>
        </w:rPr>
        <w:tab/>
        <w:t>LISTE OVER HJÆLPESTOFFER</w:t>
      </w:r>
    </w:p>
    <w:p w14:paraId="5EC69624" w14:textId="77777777" w:rsidR="006B0FCC" w:rsidRPr="00D62334" w:rsidRDefault="006B0FCC" w:rsidP="006B0FCC">
      <w:pPr>
        <w:spacing w:line="240" w:lineRule="auto"/>
        <w:rPr>
          <w:noProof/>
        </w:rPr>
      </w:pPr>
    </w:p>
    <w:p w14:paraId="037ABDF8" w14:textId="77777777" w:rsidR="006B0FCC" w:rsidRPr="00D62334" w:rsidRDefault="00E95A2B" w:rsidP="006B0FCC">
      <w:pPr>
        <w:spacing w:line="240" w:lineRule="auto"/>
        <w:rPr>
          <w:noProof/>
        </w:rPr>
      </w:pPr>
      <w:r w:rsidRPr="00D62334">
        <w:t xml:space="preserve">Indeholder sojalecithin. </w:t>
      </w:r>
      <w:r w:rsidRPr="00D62334">
        <w:rPr>
          <w:highlight w:val="lightGray"/>
        </w:rPr>
        <w:t>Læs indlægssedlen inden brug.</w:t>
      </w:r>
    </w:p>
    <w:p w14:paraId="16D6933C" w14:textId="77777777" w:rsidR="006B0FCC" w:rsidRPr="00D62334" w:rsidRDefault="006B0FCC" w:rsidP="006B0FCC">
      <w:pPr>
        <w:spacing w:line="240" w:lineRule="auto"/>
        <w:rPr>
          <w:noProof/>
        </w:rPr>
      </w:pPr>
    </w:p>
    <w:p w14:paraId="40DB2ADB" w14:textId="77777777" w:rsidR="006B0FCC" w:rsidRPr="00D62334" w:rsidRDefault="006B0FCC" w:rsidP="006B0FCC">
      <w:pPr>
        <w:spacing w:line="240" w:lineRule="auto"/>
        <w:rPr>
          <w:noProof/>
        </w:rPr>
      </w:pPr>
    </w:p>
    <w:p w14:paraId="3307E708"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D62334">
        <w:rPr>
          <w:b/>
        </w:rPr>
        <w:t>4.</w:t>
      </w:r>
      <w:r w:rsidRPr="00D62334">
        <w:rPr>
          <w:b/>
        </w:rPr>
        <w:tab/>
        <w:t>LÆGEMIDDELFORM OG INDHOLD (PAKNINGSSTØRRELSE)</w:t>
      </w:r>
    </w:p>
    <w:p w14:paraId="5136DEB8" w14:textId="77777777" w:rsidR="006B0FCC" w:rsidRPr="00D62334" w:rsidRDefault="006B0FCC" w:rsidP="006B0FCC">
      <w:pPr>
        <w:spacing w:line="240" w:lineRule="auto"/>
        <w:rPr>
          <w:noProof/>
        </w:rPr>
      </w:pPr>
    </w:p>
    <w:p w14:paraId="410B1741" w14:textId="77777777" w:rsidR="006B0FCC" w:rsidRPr="00D62334" w:rsidRDefault="00E95A2B" w:rsidP="006B0FCC">
      <w:pPr>
        <w:spacing w:line="240" w:lineRule="auto"/>
        <w:rPr>
          <w:noProof/>
        </w:rPr>
      </w:pPr>
      <w:r w:rsidRPr="00D62334">
        <w:rPr>
          <w:highlight w:val="lightGray"/>
        </w:rPr>
        <w:t>Depottabletter</w:t>
      </w:r>
    </w:p>
    <w:p w14:paraId="6187ED5B" w14:textId="436CBE02" w:rsidR="006B0FCC" w:rsidRPr="00D62334" w:rsidRDefault="00E95A2B" w:rsidP="006B0FCC">
      <w:pPr>
        <w:spacing w:line="240" w:lineRule="auto"/>
        <w:rPr>
          <w:noProof/>
        </w:rPr>
      </w:pPr>
      <w:r w:rsidRPr="00D62334">
        <w:t>8</w:t>
      </w:r>
      <w:r w:rsidR="004A7573" w:rsidRPr="00D62334">
        <w:t> </w:t>
      </w:r>
      <w:r w:rsidRPr="00D62334">
        <w:t>depottabletter.</w:t>
      </w:r>
    </w:p>
    <w:p w14:paraId="36A9A69C" w14:textId="77777777" w:rsidR="006B0FCC" w:rsidRPr="00D62334" w:rsidRDefault="006B0FCC" w:rsidP="006B0FCC">
      <w:pPr>
        <w:spacing w:line="240" w:lineRule="auto"/>
        <w:rPr>
          <w:noProof/>
        </w:rPr>
      </w:pPr>
    </w:p>
    <w:p w14:paraId="25696D64" w14:textId="77777777" w:rsidR="0093487D" w:rsidRPr="00D62334" w:rsidRDefault="0093487D" w:rsidP="006B0FCC">
      <w:pPr>
        <w:spacing w:line="240" w:lineRule="auto"/>
        <w:rPr>
          <w:noProof/>
        </w:rPr>
      </w:pPr>
    </w:p>
    <w:p w14:paraId="58964A14"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D62334">
        <w:rPr>
          <w:b/>
        </w:rPr>
        <w:t>5.</w:t>
      </w:r>
      <w:r w:rsidRPr="00D62334">
        <w:rPr>
          <w:b/>
        </w:rPr>
        <w:tab/>
        <w:t>ANVENDELSESMÅDE OG ADMINISTRATIONSVEJ(E)</w:t>
      </w:r>
    </w:p>
    <w:p w14:paraId="18A4B650" w14:textId="77777777" w:rsidR="006B0FCC" w:rsidRPr="00D62334" w:rsidRDefault="006B0FCC" w:rsidP="006B0FCC">
      <w:pPr>
        <w:spacing w:line="240" w:lineRule="auto"/>
        <w:rPr>
          <w:noProof/>
        </w:rPr>
      </w:pPr>
    </w:p>
    <w:p w14:paraId="01F2D4C3" w14:textId="77777777" w:rsidR="006B0FCC" w:rsidRPr="00D62334" w:rsidRDefault="00E95A2B" w:rsidP="006B0FCC">
      <w:pPr>
        <w:spacing w:line="240" w:lineRule="auto"/>
        <w:rPr>
          <w:noProof/>
        </w:rPr>
      </w:pPr>
      <w:r w:rsidRPr="00D62334">
        <w:t>Læs indlægssedlen inden brug.</w:t>
      </w:r>
    </w:p>
    <w:p w14:paraId="5BD8EB12" w14:textId="77777777" w:rsidR="006B0FCC" w:rsidRPr="00D62334" w:rsidRDefault="00E95A2B" w:rsidP="006B0FCC">
      <w:pPr>
        <w:spacing w:line="240" w:lineRule="auto"/>
        <w:rPr>
          <w:noProof/>
        </w:rPr>
      </w:pPr>
      <w:r w:rsidRPr="00D62334">
        <w:t xml:space="preserve">Oral anvendelse. </w:t>
      </w:r>
    </w:p>
    <w:p w14:paraId="2BBEEE28" w14:textId="77777777" w:rsidR="00A77C87" w:rsidRPr="00D62334" w:rsidRDefault="00E95A2B" w:rsidP="00A77C87">
      <w:pPr>
        <w:spacing w:line="240" w:lineRule="auto"/>
        <w:rPr>
          <w:noProof/>
        </w:rPr>
      </w:pPr>
      <w:r w:rsidRPr="00D62334">
        <w:t xml:space="preserve">Skal synkes hele. Knus eller tyg ikke tabletterne. </w:t>
      </w:r>
    </w:p>
    <w:p w14:paraId="56C32C21" w14:textId="77777777" w:rsidR="006B0FCC" w:rsidRPr="00D62334" w:rsidRDefault="006B0FCC" w:rsidP="006B0FCC">
      <w:pPr>
        <w:spacing w:line="240" w:lineRule="auto"/>
        <w:rPr>
          <w:noProof/>
        </w:rPr>
      </w:pPr>
    </w:p>
    <w:p w14:paraId="1880BF4A" w14:textId="77777777" w:rsidR="006B0FCC" w:rsidRPr="00D62334" w:rsidRDefault="006B0FCC" w:rsidP="006B0FCC">
      <w:pPr>
        <w:spacing w:line="240" w:lineRule="auto"/>
        <w:rPr>
          <w:noProof/>
        </w:rPr>
      </w:pPr>
    </w:p>
    <w:p w14:paraId="1E37306F"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D62334">
        <w:rPr>
          <w:b/>
        </w:rPr>
        <w:t>6.</w:t>
      </w:r>
      <w:r w:rsidRPr="00D62334">
        <w:rPr>
          <w:b/>
        </w:rPr>
        <w:tab/>
        <w:t>SÆRLIG ADVARSEL OM, AT LÆGEMIDLET SKAL OPBEVARES UTILGÆNGELIGT FOR BØRN</w:t>
      </w:r>
    </w:p>
    <w:p w14:paraId="4649CECB" w14:textId="77777777" w:rsidR="006B0FCC" w:rsidRPr="00D62334" w:rsidRDefault="006B0FCC" w:rsidP="006B0FCC">
      <w:pPr>
        <w:spacing w:line="240" w:lineRule="auto"/>
        <w:rPr>
          <w:noProof/>
        </w:rPr>
      </w:pPr>
    </w:p>
    <w:p w14:paraId="188F0BA1" w14:textId="77777777" w:rsidR="006B0FCC" w:rsidRPr="00D62334" w:rsidRDefault="00E95A2B" w:rsidP="006B0FCC">
      <w:pPr>
        <w:spacing w:line="240" w:lineRule="auto"/>
        <w:outlineLvl w:val="0"/>
        <w:rPr>
          <w:noProof/>
        </w:rPr>
      </w:pPr>
      <w:r w:rsidRPr="00D62334">
        <w:t>Opbevares utilgængeligt for børn.</w:t>
      </w:r>
    </w:p>
    <w:p w14:paraId="42BDD6B6" w14:textId="77777777" w:rsidR="006B0FCC" w:rsidRPr="00D62334" w:rsidRDefault="006B0FCC" w:rsidP="006B0FCC">
      <w:pPr>
        <w:spacing w:line="240" w:lineRule="auto"/>
        <w:rPr>
          <w:noProof/>
        </w:rPr>
      </w:pPr>
    </w:p>
    <w:p w14:paraId="07E2D8F1" w14:textId="77777777" w:rsidR="006B0FCC" w:rsidRPr="00D62334" w:rsidRDefault="006B0FCC" w:rsidP="006B0FCC">
      <w:pPr>
        <w:spacing w:line="240" w:lineRule="auto"/>
        <w:rPr>
          <w:noProof/>
        </w:rPr>
      </w:pPr>
    </w:p>
    <w:p w14:paraId="24A93A58"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D62334">
        <w:rPr>
          <w:b/>
        </w:rPr>
        <w:t>7.</w:t>
      </w:r>
      <w:r w:rsidRPr="00D62334">
        <w:rPr>
          <w:b/>
        </w:rPr>
        <w:tab/>
        <w:t>EVENTUELLE ANDRE SÆRLIGE ADVARSLER</w:t>
      </w:r>
    </w:p>
    <w:p w14:paraId="0B2FFC91" w14:textId="77777777" w:rsidR="006B0FCC" w:rsidRPr="00D62334" w:rsidRDefault="006B0FCC" w:rsidP="006B0FCC">
      <w:pPr>
        <w:tabs>
          <w:tab w:val="left" w:pos="749"/>
        </w:tabs>
        <w:spacing w:line="240" w:lineRule="auto"/>
      </w:pPr>
    </w:p>
    <w:p w14:paraId="4AF8FBCD" w14:textId="77777777" w:rsidR="006B0FCC" w:rsidRPr="00D62334" w:rsidRDefault="006B0FCC" w:rsidP="006B0FCC">
      <w:pPr>
        <w:tabs>
          <w:tab w:val="left" w:pos="749"/>
        </w:tabs>
        <w:spacing w:line="240" w:lineRule="auto"/>
      </w:pPr>
    </w:p>
    <w:p w14:paraId="4CE0B8FF"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pPr>
      <w:r w:rsidRPr="00D62334">
        <w:rPr>
          <w:b/>
        </w:rPr>
        <w:t>8.</w:t>
      </w:r>
      <w:r w:rsidRPr="00D62334">
        <w:rPr>
          <w:b/>
        </w:rPr>
        <w:tab/>
        <w:t>UDLØBSDATO</w:t>
      </w:r>
    </w:p>
    <w:p w14:paraId="6425DA16" w14:textId="77777777" w:rsidR="006B0FCC" w:rsidRPr="00D62334" w:rsidRDefault="006B0FCC" w:rsidP="006B0FCC">
      <w:pPr>
        <w:spacing w:line="240" w:lineRule="auto"/>
      </w:pPr>
    </w:p>
    <w:p w14:paraId="1B2C7AD3" w14:textId="77777777" w:rsidR="006B0FCC" w:rsidRPr="00D62334" w:rsidRDefault="00E95A2B" w:rsidP="006B0FCC">
      <w:pPr>
        <w:spacing w:line="240" w:lineRule="auto"/>
      </w:pPr>
      <w:r w:rsidRPr="00D62334">
        <w:t>EXP</w:t>
      </w:r>
    </w:p>
    <w:p w14:paraId="1470BBA9" w14:textId="77777777" w:rsidR="006B0FCC" w:rsidRPr="00D62334" w:rsidRDefault="006B0FCC" w:rsidP="006B0FCC">
      <w:pPr>
        <w:spacing w:line="240" w:lineRule="auto"/>
        <w:rPr>
          <w:noProof/>
        </w:rPr>
      </w:pPr>
    </w:p>
    <w:p w14:paraId="43DBEF0D" w14:textId="77777777" w:rsidR="0093487D" w:rsidRPr="00D62334" w:rsidRDefault="0093487D" w:rsidP="006B0FCC">
      <w:pPr>
        <w:spacing w:line="240" w:lineRule="auto"/>
        <w:rPr>
          <w:noProof/>
        </w:rPr>
      </w:pPr>
    </w:p>
    <w:p w14:paraId="676EA973" w14:textId="77777777" w:rsidR="006B0FCC" w:rsidRPr="00D62334" w:rsidRDefault="00E95A2B" w:rsidP="006B0FCC">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D62334">
        <w:rPr>
          <w:b/>
        </w:rPr>
        <w:t>9.</w:t>
      </w:r>
      <w:r w:rsidRPr="00D62334">
        <w:rPr>
          <w:b/>
        </w:rPr>
        <w:tab/>
        <w:t>SÆRLIGE OPBEVARINGSBETINGELSER</w:t>
      </w:r>
    </w:p>
    <w:p w14:paraId="1B6797EA" w14:textId="77777777" w:rsidR="006B0FCC" w:rsidRPr="00D62334" w:rsidRDefault="006B0FCC" w:rsidP="006B0FCC">
      <w:pPr>
        <w:spacing w:line="240" w:lineRule="auto"/>
        <w:rPr>
          <w:noProof/>
        </w:rPr>
      </w:pPr>
    </w:p>
    <w:p w14:paraId="703BBE80" w14:textId="77777777" w:rsidR="006B0FCC" w:rsidRPr="00D62334" w:rsidRDefault="006B0FCC" w:rsidP="006B0FCC">
      <w:pPr>
        <w:spacing w:line="240" w:lineRule="auto"/>
        <w:ind w:left="567" w:hanging="567"/>
        <w:rPr>
          <w:noProof/>
        </w:rPr>
      </w:pPr>
    </w:p>
    <w:p w14:paraId="3F08342E"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outlineLvl w:val="0"/>
        <w:rPr>
          <w:b/>
          <w:noProof/>
        </w:rPr>
      </w:pPr>
      <w:r w:rsidRPr="00D62334">
        <w:rPr>
          <w:b/>
        </w:rPr>
        <w:t>10.</w:t>
      </w:r>
      <w:r w:rsidRPr="00D62334">
        <w:rPr>
          <w:b/>
        </w:rPr>
        <w:tab/>
        <w:t>EVENTUELLE SÆRLIGE FORHOLDSREGLER VED BORTSKAFFELSE AF IKKE ANVENDT LÆGEMIDDEL SAMT AFFALD HERAF</w:t>
      </w:r>
    </w:p>
    <w:p w14:paraId="38C68FF8" w14:textId="77777777" w:rsidR="006B0FCC" w:rsidRPr="00D62334" w:rsidRDefault="006B0FCC" w:rsidP="006B0FCC">
      <w:pPr>
        <w:spacing w:line="240" w:lineRule="auto"/>
        <w:rPr>
          <w:noProof/>
        </w:rPr>
      </w:pPr>
    </w:p>
    <w:p w14:paraId="348DECF8" w14:textId="77777777" w:rsidR="006B0FCC" w:rsidRPr="00D62334" w:rsidRDefault="006B0FCC" w:rsidP="006B0FCC">
      <w:pPr>
        <w:spacing w:line="240" w:lineRule="auto"/>
        <w:rPr>
          <w:noProof/>
        </w:rPr>
      </w:pPr>
    </w:p>
    <w:p w14:paraId="43C8B1B2"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D62334">
        <w:rPr>
          <w:b/>
        </w:rPr>
        <w:t>11.</w:t>
      </w:r>
      <w:r w:rsidRPr="00D62334">
        <w:rPr>
          <w:b/>
        </w:rPr>
        <w:tab/>
        <w:t>NAVN OG ADRESSE PÅ INDEHAVEREN AF MARKEDSFØRINGSTILLADELSEN</w:t>
      </w:r>
    </w:p>
    <w:p w14:paraId="0555DE12" w14:textId="77777777" w:rsidR="006B0FCC" w:rsidRPr="00D62334" w:rsidRDefault="006B0FCC" w:rsidP="006B0FCC">
      <w:pPr>
        <w:spacing w:line="240" w:lineRule="auto"/>
        <w:rPr>
          <w:noProof/>
        </w:rPr>
      </w:pPr>
    </w:p>
    <w:p w14:paraId="4A351B4D" w14:textId="77777777" w:rsidR="006214FA" w:rsidRPr="00F27DF9" w:rsidRDefault="006214FA" w:rsidP="006214FA">
      <w:pPr>
        <w:spacing w:line="240" w:lineRule="auto"/>
        <w:rPr>
          <w:lang w:val="en-GB"/>
        </w:rPr>
      </w:pPr>
      <w:r w:rsidRPr="00F27DF9">
        <w:rPr>
          <w:lang w:val="en-GB"/>
        </w:rPr>
        <w:t>Cosmo Technologies Ltd</w:t>
      </w:r>
    </w:p>
    <w:p w14:paraId="72652CBD" w14:textId="77777777" w:rsidR="006214FA" w:rsidRPr="00F27DF9" w:rsidRDefault="006214FA" w:rsidP="006214FA">
      <w:pPr>
        <w:spacing w:line="240" w:lineRule="auto"/>
        <w:rPr>
          <w:lang w:val="en-GB"/>
        </w:rPr>
      </w:pPr>
      <w:r w:rsidRPr="00F27DF9">
        <w:rPr>
          <w:lang w:val="en-GB"/>
        </w:rPr>
        <w:t>Riverside II</w:t>
      </w:r>
    </w:p>
    <w:p w14:paraId="2E7251B6" w14:textId="77777777" w:rsidR="006214FA" w:rsidRPr="00F27DF9" w:rsidRDefault="006214FA" w:rsidP="006214FA">
      <w:pPr>
        <w:spacing w:line="240" w:lineRule="auto"/>
        <w:rPr>
          <w:lang w:val="en-GB"/>
        </w:rPr>
      </w:pPr>
      <w:r w:rsidRPr="00F27DF9">
        <w:rPr>
          <w:lang w:val="en-GB"/>
        </w:rPr>
        <w:t>Sir John Rogerson’s Quay</w:t>
      </w:r>
    </w:p>
    <w:p w14:paraId="72B5811D" w14:textId="77777777" w:rsidR="006214FA" w:rsidRPr="00D62334" w:rsidRDefault="006214FA" w:rsidP="006214FA">
      <w:pPr>
        <w:spacing w:line="240" w:lineRule="auto"/>
      </w:pPr>
      <w:r w:rsidRPr="00D62334">
        <w:t>Dublin 2</w:t>
      </w:r>
    </w:p>
    <w:p w14:paraId="3827391C" w14:textId="77777777" w:rsidR="006B0FCC" w:rsidRPr="00D62334" w:rsidRDefault="006214FA" w:rsidP="006214FA">
      <w:pPr>
        <w:spacing w:line="240" w:lineRule="auto"/>
        <w:rPr>
          <w:noProof/>
        </w:rPr>
      </w:pPr>
      <w:r w:rsidRPr="00D62334">
        <w:t>Irland</w:t>
      </w:r>
    </w:p>
    <w:p w14:paraId="53C6BF83" w14:textId="77777777" w:rsidR="006B0FCC" w:rsidRPr="00D62334" w:rsidRDefault="006B0FCC" w:rsidP="006B0FCC">
      <w:pPr>
        <w:spacing w:line="240" w:lineRule="auto"/>
        <w:rPr>
          <w:noProof/>
        </w:rPr>
      </w:pPr>
    </w:p>
    <w:p w14:paraId="0AADE45A" w14:textId="77777777" w:rsidR="006B0FCC" w:rsidRPr="00D62334" w:rsidRDefault="006B0FCC" w:rsidP="006B0FCC">
      <w:pPr>
        <w:spacing w:line="240" w:lineRule="auto"/>
        <w:rPr>
          <w:noProof/>
        </w:rPr>
      </w:pPr>
    </w:p>
    <w:p w14:paraId="4C1E096A"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D62334">
        <w:rPr>
          <w:b/>
        </w:rPr>
        <w:t>12.</w:t>
      </w:r>
      <w:r w:rsidRPr="00D62334">
        <w:rPr>
          <w:b/>
        </w:rPr>
        <w:tab/>
        <w:t xml:space="preserve">MARKEDSFØRINGSTILLADELSESNUMMER (-NUMRE) </w:t>
      </w:r>
    </w:p>
    <w:p w14:paraId="375C149B" w14:textId="77777777" w:rsidR="006B0FCC" w:rsidRPr="00D62334" w:rsidRDefault="006B0FCC" w:rsidP="006B0FCC">
      <w:pPr>
        <w:spacing w:line="240" w:lineRule="auto"/>
        <w:rPr>
          <w:noProof/>
        </w:rPr>
      </w:pPr>
    </w:p>
    <w:p w14:paraId="628F43C4" w14:textId="77777777" w:rsidR="006B0FCC" w:rsidRPr="00D62334" w:rsidRDefault="004B2A95" w:rsidP="006B0FCC">
      <w:pPr>
        <w:spacing w:line="240" w:lineRule="auto"/>
        <w:rPr>
          <w:noProof/>
        </w:rPr>
      </w:pPr>
      <w:r w:rsidRPr="00D62334">
        <w:rPr>
          <w:noProof/>
        </w:rPr>
        <w:t>EU/1/20/1470/001</w:t>
      </w:r>
    </w:p>
    <w:p w14:paraId="2D279EA8" w14:textId="77777777" w:rsidR="006B0FCC" w:rsidRPr="00D62334" w:rsidRDefault="006B0FCC" w:rsidP="006B0FCC">
      <w:pPr>
        <w:spacing w:line="240" w:lineRule="auto"/>
        <w:rPr>
          <w:noProof/>
        </w:rPr>
      </w:pPr>
    </w:p>
    <w:p w14:paraId="63FE4E73"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D62334">
        <w:rPr>
          <w:b/>
        </w:rPr>
        <w:t>13.</w:t>
      </w:r>
      <w:r w:rsidRPr="00D62334">
        <w:rPr>
          <w:b/>
        </w:rPr>
        <w:tab/>
        <w:t>BATCHNUMMER</w:t>
      </w:r>
    </w:p>
    <w:p w14:paraId="2E146D31" w14:textId="77777777" w:rsidR="006B0FCC" w:rsidRPr="00D62334" w:rsidRDefault="006B0FCC" w:rsidP="006B0FCC">
      <w:pPr>
        <w:spacing w:line="240" w:lineRule="auto"/>
        <w:rPr>
          <w:noProof/>
        </w:rPr>
      </w:pPr>
    </w:p>
    <w:p w14:paraId="60ADBB5A" w14:textId="77777777" w:rsidR="006B0FCC" w:rsidRPr="00D62334" w:rsidRDefault="00E95A2B" w:rsidP="006B0FCC">
      <w:pPr>
        <w:spacing w:line="240" w:lineRule="auto"/>
        <w:rPr>
          <w:noProof/>
        </w:rPr>
      </w:pPr>
      <w:r w:rsidRPr="00D62334">
        <w:t>Parti</w:t>
      </w:r>
    </w:p>
    <w:p w14:paraId="03F961A3" w14:textId="77777777" w:rsidR="006B0FCC" w:rsidRPr="00D62334" w:rsidRDefault="006B0FCC" w:rsidP="006B0FCC">
      <w:pPr>
        <w:spacing w:line="240" w:lineRule="auto"/>
        <w:rPr>
          <w:noProof/>
        </w:rPr>
      </w:pPr>
    </w:p>
    <w:p w14:paraId="112359F3" w14:textId="77777777" w:rsidR="0093487D" w:rsidRPr="00D62334" w:rsidRDefault="0093487D" w:rsidP="006B0FCC">
      <w:pPr>
        <w:spacing w:line="240" w:lineRule="auto"/>
        <w:rPr>
          <w:noProof/>
        </w:rPr>
      </w:pPr>
    </w:p>
    <w:p w14:paraId="143E6771"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noProof/>
        </w:rPr>
      </w:pPr>
      <w:r w:rsidRPr="00D62334">
        <w:rPr>
          <w:b/>
        </w:rPr>
        <w:t>14.</w:t>
      </w:r>
      <w:r w:rsidRPr="00D62334">
        <w:rPr>
          <w:b/>
        </w:rPr>
        <w:tab/>
        <w:t>GENEREL KLASSIFIKATION FOR UDLEVERING</w:t>
      </w:r>
    </w:p>
    <w:p w14:paraId="39131B50" w14:textId="77777777" w:rsidR="006B0FCC" w:rsidRPr="00D62334" w:rsidRDefault="006B0FCC" w:rsidP="006B0FCC">
      <w:pPr>
        <w:spacing w:line="240" w:lineRule="auto"/>
        <w:rPr>
          <w:i/>
          <w:noProof/>
        </w:rPr>
      </w:pPr>
    </w:p>
    <w:p w14:paraId="2D0BADEC" w14:textId="77777777" w:rsidR="006B0FCC" w:rsidRPr="00D62334" w:rsidRDefault="006B0FCC" w:rsidP="006B0FCC">
      <w:pPr>
        <w:spacing w:line="240" w:lineRule="auto"/>
        <w:rPr>
          <w:noProof/>
        </w:rPr>
      </w:pPr>
    </w:p>
    <w:p w14:paraId="341BF2C1" w14:textId="77777777" w:rsidR="006B0FCC" w:rsidRPr="00D62334" w:rsidRDefault="00E95A2B" w:rsidP="006B0FCC">
      <w:pPr>
        <w:pBdr>
          <w:top w:val="single" w:sz="4" w:space="2" w:color="auto"/>
          <w:left w:val="single" w:sz="4" w:space="4" w:color="auto"/>
          <w:bottom w:val="single" w:sz="4" w:space="1" w:color="auto"/>
          <w:right w:val="single" w:sz="4" w:space="4" w:color="auto"/>
        </w:pBdr>
        <w:spacing w:line="240" w:lineRule="auto"/>
        <w:outlineLvl w:val="0"/>
        <w:rPr>
          <w:noProof/>
        </w:rPr>
      </w:pPr>
      <w:r w:rsidRPr="00D62334">
        <w:rPr>
          <w:b/>
        </w:rPr>
        <w:t>15.</w:t>
      </w:r>
      <w:r w:rsidRPr="00D62334">
        <w:rPr>
          <w:b/>
        </w:rPr>
        <w:tab/>
        <w:t>INSTRUKTIONER VEDRØRENDE ANVENDELSEN</w:t>
      </w:r>
    </w:p>
    <w:p w14:paraId="2F3C9C8C" w14:textId="77777777" w:rsidR="006B0FCC" w:rsidRPr="00D62334" w:rsidRDefault="006B0FCC" w:rsidP="006B0FCC">
      <w:pPr>
        <w:spacing w:line="240" w:lineRule="auto"/>
        <w:rPr>
          <w:noProof/>
        </w:rPr>
      </w:pPr>
    </w:p>
    <w:p w14:paraId="434E76CF" w14:textId="77777777" w:rsidR="006B0FCC" w:rsidRPr="00D62334" w:rsidRDefault="006B0FCC" w:rsidP="006B0FCC">
      <w:pPr>
        <w:spacing w:line="240" w:lineRule="auto"/>
        <w:rPr>
          <w:noProof/>
        </w:rPr>
      </w:pPr>
    </w:p>
    <w:p w14:paraId="3430B5C5" w14:textId="77777777" w:rsidR="006B0FCC" w:rsidRPr="00D62334" w:rsidRDefault="00E95A2B" w:rsidP="006B0FCC">
      <w:pPr>
        <w:pBdr>
          <w:top w:val="single" w:sz="4" w:space="1" w:color="auto"/>
          <w:left w:val="single" w:sz="4" w:space="4" w:color="auto"/>
          <w:bottom w:val="single" w:sz="4" w:space="0" w:color="auto"/>
          <w:right w:val="single" w:sz="4" w:space="4" w:color="auto"/>
        </w:pBdr>
        <w:spacing w:line="240" w:lineRule="auto"/>
        <w:rPr>
          <w:noProof/>
        </w:rPr>
      </w:pPr>
      <w:r w:rsidRPr="00D62334">
        <w:rPr>
          <w:b/>
        </w:rPr>
        <w:t>16.</w:t>
      </w:r>
      <w:r w:rsidRPr="00D62334">
        <w:rPr>
          <w:b/>
        </w:rPr>
        <w:tab/>
        <w:t>INFORMATION I BRAILLESKRIFT</w:t>
      </w:r>
    </w:p>
    <w:p w14:paraId="4BBA26D9" w14:textId="77777777" w:rsidR="006B0FCC" w:rsidRPr="00D62334" w:rsidRDefault="006B0FCC" w:rsidP="006B0FCC">
      <w:pPr>
        <w:spacing w:line="240" w:lineRule="auto"/>
        <w:rPr>
          <w:noProof/>
        </w:rPr>
      </w:pPr>
    </w:p>
    <w:p w14:paraId="3F713C55" w14:textId="77777777" w:rsidR="006B0FCC" w:rsidRPr="00D62334" w:rsidRDefault="007B0181" w:rsidP="006B0FCC">
      <w:pPr>
        <w:spacing w:line="240" w:lineRule="auto"/>
      </w:pPr>
      <w:r w:rsidRPr="00D62334">
        <w:t>Lumeblue</w:t>
      </w:r>
    </w:p>
    <w:p w14:paraId="76245920" w14:textId="77777777" w:rsidR="006B0FCC" w:rsidRPr="00D62334" w:rsidRDefault="006B0FCC" w:rsidP="006B0FCC">
      <w:pPr>
        <w:spacing w:line="240" w:lineRule="auto"/>
      </w:pPr>
    </w:p>
    <w:p w14:paraId="6B7C0F11" w14:textId="77777777" w:rsidR="006B0FCC" w:rsidRPr="00D62334" w:rsidRDefault="006B0FCC" w:rsidP="006B0FCC">
      <w:pPr>
        <w:spacing w:line="240" w:lineRule="auto"/>
        <w:rPr>
          <w:shd w:val="clear" w:color="auto" w:fill="CCCCCC"/>
        </w:rPr>
      </w:pPr>
    </w:p>
    <w:p w14:paraId="115AF57E" w14:textId="77777777" w:rsidR="006B0FCC" w:rsidRPr="00D62334" w:rsidRDefault="00E95A2B" w:rsidP="006B0FCC">
      <w:pPr>
        <w:pBdr>
          <w:top w:val="single" w:sz="4" w:space="1" w:color="auto"/>
          <w:left w:val="single" w:sz="4" w:space="4" w:color="auto"/>
          <w:bottom w:val="single" w:sz="4" w:space="0" w:color="auto"/>
          <w:right w:val="single" w:sz="4" w:space="4" w:color="auto"/>
        </w:pBdr>
        <w:spacing w:line="240" w:lineRule="auto"/>
        <w:rPr>
          <w:i/>
        </w:rPr>
      </w:pPr>
      <w:r w:rsidRPr="00D62334">
        <w:rPr>
          <w:b/>
        </w:rPr>
        <w:t>17.</w:t>
      </w:r>
      <w:r w:rsidRPr="00D62334">
        <w:rPr>
          <w:b/>
        </w:rPr>
        <w:tab/>
        <w:t>ENTYDIG IDENTIFIKATOR – 2D-STREGKODE</w:t>
      </w:r>
    </w:p>
    <w:p w14:paraId="69888F0E" w14:textId="77777777" w:rsidR="006B0FCC" w:rsidRPr="00D62334" w:rsidRDefault="006B0FCC" w:rsidP="006B0FCC">
      <w:pPr>
        <w:spacing w:line="240" w:lineRule="auto"/>
      </w:pPr>
    </w:p>
    <w:p w14:paraId="36E4F357" w14:textId="77777777" w:rsidR="006B0FCC" w:rsidRPr="00D62334" w:rsidRDefault="00E95A2B" w:rsidP="006B0FCC">
      <w:pPr>
        <w:spacing w:line="240" w:lineRule="auto"/>
        <w:rPr>
          <w:noProof/>
          <w:shd w:val="clear" w:color="auto" w:fill="CCCCCC"/>
        </w:rPr>
      </w:pPr>
      <w:r w:rsidRPr="00D62334">
        <w:rPr>
          <w:highlight w:val="lightGray"/>
        </w:rPr>
        <w:t>Der er anført en 2D-stregkode, som indeholder en entydig identifikator.</w:t>
      </w:r>
    </w:p>
    <w:p w14:paraId="08580FA0" w14:textId="77777777" w:rsidR="006B0FCC" w:rsidRPr="00D62334" w:rsidRDefault="006B0FCC" w:rsidP="006B0FCC">
      <w:pPr>
        <w:spacing w:line="240" w:lineRule="auto"/>
        <w:rPr>
          <w:noProof/>
          <w:shd w:val="clear" w:color="auto" w:fill="CCCCCC"/>
        </w:rPr>
      </w:pPr>
    </w:p>
    <w:p w14:paraId="355C1763" w14:textId="77777777" w:rsidR="006B0FCC" w:rsidRPr="00D62334" w:rsidRDefault="006B0FCC" w:rsidP="006B0FCC">
      <w:pPr>
        <w:spacing w:line="240" w:lineRule="auto"/>
        <w:rPr>
          <w:noProof/>
          <w:vanish/>
        </w:rPr>
      </w:pPr>
    </w:p>
    <w:p w14:paraId="28F9F587" w14:textId="77777777" w:rsidR="006B0FCC" w:rsidRPr="00D62334" w:rsidRDefault="00E95A2B" w:rsidP="006B0FCC">
      <w:pPr>
        <w:pBdr>
          <w:top w:val="single" w:sz="4" w:space="1" w:color="auto"/>
          <w:left w:val="single" w:sz="4" w:space="4" w:color="auto"/>
          <w:bottom w:val="single" w:sz="4" w:space="0" w:color="auto"/>
          <w:right w:val="single" w:sz="4" w:space="4" w:color="auto"/>
        </w:pBdr>
        <w:spacing w:line="240" w:lineRule="auto"/>
        <w:rPr>
          <w:i/>
          <w:noProof/>
        </w:rPr>
      </w:pPr>
      <w:r w:rsidRPr="00D62334">
        <w:rPr>
          <w:b/>
        </w:rPr>
        <w:t>18.</w:t>
      </w:r>
      <w:r w:rsidRPr="00D62334">
        <w:rPr>
          <w:b/>
        </w:rPr>
        <w:tab/>
        <w:t>ENTYDIG IDENTIFIKATOR – MENNESKELIGT LÆSBARE DATA</w:t>
      </w:r>
    </w:p>
    <w:p w14:paraId="184CF73D" w14:textId="77777777" w:rsidR="006B0FCC" w:rsidRPr="00D62334" w:rsidRDefault="006B0FCC" w:rsidP="006B0FCC">
      <w:pPr>
        <w:spacing w:line="240" w:lineRule="auto"/>
        <w:rPr>
          <w:noProof/>
        </w:rPr>
      </w:pPr>
    </w:p>
    <w:p w14:paraId="5BB5A5AB" w14:textId="77777777" w:rsidR="006B0FCC" w:rsidRPr="00D62334" w:rsidRDefault="00E95A2B" w:rsidP="006B0FCC">
      <w:pPr>
        <w:rPr>
          <w:color w:val="008000"/>
        </w:rPr>
      </w:pPr>
      <w:r w:rsidRPr="00D62334">
        <w:t>PC</w:t>
      </w:r>
    </w:p>
    <w:p w14:paraId="62A16809" w14:textId="77777777" w:rsidR="006B0FCC" w:rsidRPr="00D62334" w:rsidRDefault="00E95A2B" w:rsidP="006B0FCC">
      <w:r w:rsidRPr="00D62334">
        <w:t>SN</w:t>
      </w:r>
    </w:p>
    <w:p w14:paraId="7F64CC24" w14:textId="685C50AE" w:rsidR="006B0FCC" w:rsidRPr="00D62334" w:rsidRDefault="00E95A2B" w:rsidP="006B0FCC">
      <w:pPr>
        <w:spacing w:line="240" w:lineRule="auto"/>
        <w:rPr>
          <w:noProof/>
          <w:vanish/>
        </w:rPr>
      </w:pPr>
      <w:r w:rsidRPr="00D62334">
        <w:t>NN</w:t>
      </w:r>
    </w:p>
    <w:p w14:paraId="58F87165" w14:textId="389020DE" w:rsidR="006B0FCC" w:rsidRPr="00D62334" w:rsidRDefault="006B0FCC" w:rsidP="006B0FCC">
      <w:pPr>
        <w:spacing w:line="240" w:lineRule="auto"/>
        <w:rPr>
          <w:b/>
          <w:noProof/>
        </w:rPr>
      </w:pPr>
    </w:p>
    <w:p w14:paraId="4E231452"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D62334">
        <w:rPr>
          <w:b/>
        </w:rPr>
        <w:t>MINDSTEKRAV TIL MÆRKNING PÅ BLISTER ELLER STRIP</w:t>
      </w:r>
    </w:p>
    <w:p w14:paraId="32CF6575" w14:textId="77777777" w:rsidR="006B0FCC" w:rsidRPr="00D62334" w:rsidRDefault="006B0FCC"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p>
    <w:p w14:paraId="597400E9"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D62334">
        <w:rPr>
          <w:b/>
        </w:rPr>
        <w:t>Blister</w:t>
      </w:r>
    </w:p>
    <w:p w14:paraId="5253C874" w14:textId="77777777" w:rsidR="006B0FCC" w:rsidRPr="00D62334" w:rsidRDefault="006B0FCC" w:rsidP="006B0FCC">
      <w:pPr>
        <w:spacing w:line="240" w:lineRule="auto"/>
        <w:rPr>
          <w:noProof/>
        </w:rPr>
      </w:pPr>
    </w:p>
    <w:p w14:paraId="733DF3DD" w14:textId="77777777" w:rsidR="006B0FCC" w:rsidRPr="00D62334" w:rsidRDefault="006B0FCC" w:rsidP="006B0FCC">
      <w:pPr>
        <w:spacing w:line="240" w:lineRule="auto"/>
        <w:rPr>
          <w:noProof/>
        </w:rPr>
      </w:pPr>
    </w:p>
    <w:p w14:paraId="2AC14A71"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D62334">
        <w:rPr>
          <w:b/>
        </w:rPr>
        <w:t>1.</w:t>
      </w:r>
      <w:r w:rsidRPr="00D62334">
        <w:rPr>
          <w:b/>
        </w:rPr>
        <w:tab/>
        <w:t>LÆGEMIDLETS NAVN</w:t>
      </w:r>
    </w:p>
    <w:p w14:paraId="54518CEB" w14:textId="77777777" w:rsidR="006B0FCC" w:rsidRPr="00D62334" w:rsidRDefault="006B0FCC" w:rsidP="006B0FCC">
      <w:pPr>
        <w:spacing w:line="240" w:lineRule="auto"/>
        <w:rPr>
          <w:i/>
          <w:noProof/>
        </w:rPr>
      </w:pPr>
    </w:p>
    <w:p w14:paraId="5797F23B" w14:textId="0C49AF95" w:rsidR="006B0FCC" w:rsidRPr="00D62334" w:rsidRDefault="007B0181" w:rsidP="006B0FCC">
      <w:pPr>
        <w:spacing w:line="240" w:lineRule="auto"/>
      </w:pPr>
      <w:r w:rsidRPr="00D62334">
        <w:t>Lumeblue</w:t>
      </w:r>
      <w:r w:rsidR="00E95A2B" w:rsidRPr="00D62334">
        <w:t xml:space="preserve"> depotkapsler, 25</w:t>
      </w:r>
      <w:r w:rsidR="004A7573" w:rsidRPr="00D62334">
        <w:t> </w:t>
      </w:r>
      <w:r w:rsidR="00E95A2B" w:rsidRPr="00D62334">
        <w:t>mg</w:t>
      </w:r>
    </w:p>
    <w:p w14:paraId="7B34999F" w14:textId="77777777" w:rsidR="006B0FCC" w:rsidRPr="00D62334" w:rsidRDefault="00E95A2B" w:rsidP="006B0FCC">
      <w:pPr>
        <w:spacing w:line="240" w:lineRule="auto"/>
      </w:pPr>
      <w:r w:rsidRPr="00D62334">
        <w:t>methylthioniniumchlorid</w:t>
      </w:r>
    </w:p>
    <w:p w14:paraId="2BF660F3" w14:textId="77777777" w:rsidR="006B0FCC" w:rsidRPr="00D62334" w:rsidRDefault="006B0FCC" w:rsidP="006B0FCC">
      <w:pPr>
        <w:spacing w:line="240" w:lineRule="auto"/>
      </w:pPr>
    </w:p>
    <w:p w14:paraId="25F20B3E" w14:textId="77777777" w:rsidR="00E916DD" w:rsidRPr="00D62334" w:rsidRDefault="00E916DD" w:rsidP="006B0FCC">
      <w:pPr>
        <w:spacing w:line="240" w:lineRule="auto"/>
      </w:pPr>
    </w:p>
    <w:p w14:paraId="51A60F81"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b/>
        </w:rPr>
      </w:pPr>
      <w:r w:rsidRPr="00D62334">
        <w:rPr>
          <w:b/>
        </w:rPr>
        <w:t>2.</w:t>
      </w:r>
      <w:r w:rsidRPr="00D62334">
        <w:rPr>
          <w:b/>
        </w:rPr>
        <w:tab/>
        <w:t>NAVN PÅ INDEHAVEREN AF MARKEDSFØRINGSTILLADELSEN</w:t>
      </w:r>
    </w:p>
    <w:p w14:paraId="6AADBABA" w14:textId="77777777" w:rsidR="006B0FCC" w:rsidRPr="00D62334" w:rsidRDefault="006B0FCC" w:rsidP="006B0FCC">
      <w:pPr>
        <w:spacing w:line="240" w:lineRule="auto"/>
        <w:rPr>
          <w:noProof/>
        </w:rPr>
      </w:pPr>
    </w:p>
    <w:p w14:paraId="25E15CDF" w14:textId="77777777" w:rsidR="001C1346" w:rsidRPr="00F27DF9" w:rsidRDefault="006214FA" w:rsidP="001C1346">
      <w:pPr>
        <w:spacing w:line="240" w:lineRule="auto"/>
        <w:rPr>
          <w:lang w:val="en-GB"/>
        </w:rPr>
      </w:pPr>
      <w:r w:rsidRPr="00F27DF9">
        <w:rPr>
          <w:lang w:val="en-GB"/>
        </w:rPr>
        <w:t>Cosmo Technologies Ltd</w:t>
      </w:r>
    </w:p>
    <w:p w14:paraId="51B48EAF" w14:textId="77777777" w:rsidR="006B0FCC" w:rsidRPr="00F27DF9" w:rsidRDefault="006B0FCC" w:rsidP="006B0FCC">
      <w:pPr>
        <w:spacing w:line="240" w:lineRule="auto"/>
        <w:rPr>
          <w:noProof/>
          <w:lang w:val="en-GB"/>
        </w:rPr>
      </w:pPr>
    </w:p>
    <w:p w14:paraId="16D2A7D8" w14:textId="77777777" w:rsidR="00243478" w:rsidRPr="00F27DF9" w:rsidRDefault="00243478" w:rsidP="006B0FCC">
      <w:pPr>
        <w:spacing w:line="240" w:lineRule="auto"/>
        <w:rPr>
          <w:noProof/>
          <w:lang w:val="en-GB"/>
        </w:rPr>
      </w:pPr>
    </w:p>
    <w:p w14:paraId="2A7DBBE6" w14:textId="77777777" w:rsidR="006B0FCC" w:rsidRPr="00F27DF9" w:rsidRDefault="00E95A2B" w:rsidP="006B0FCC">
      <w:pPr>
        <w:pBdr>
          <w:top w:val="single" w:sz="4" w:space="1" w:color="auto"/>
          <w:left w:val="single" w:sz="4" w:space="4" w:color="auto"/>
          <w:bottom w:val="single" w:sz="4" w:space="2" w:color="auto"/>
          <w:right w:val="single" w:sz="4" w:space="4" w:color="auto"/>
        </w:pBdr>
        <w:spacing w:line="240" w:lineRule="auto"/>
        <w:outlineLvl w:val="0"/>
        <w:rPr>
          <w:b/>
          <w:noProof/>
          <w:lang w:val="en-GB"/>
        </w:rPr>
      </w:pPr>
      <w:r w:rsidRPr="00F27DF9">
        <w:rPr>
          <w:b/>
          <w:lang w:val="en-GB"/>
        </w:rPr>
        <w:t>3.</w:t>
      </w:r>
      <w:r w:rsidRPr="00F27DF9">
        <w:rPr>
          <w:b/>
          <w:lang w:val="en-GB"/>
        </w:rPr>
        <w:tab/>
        <w:t>UDLØBSDATO</w:t>
      </w:r>
    </w:p>
    <w:p w14:paraId="349E2366" w14:textId="77777777" w:rsidR="006B0FCC" w:rsidRPr="00F27DF9" w:rsidRDefault="006B0FCC" w:rsidP="006B0FCC">
      <w:pPr>
        <w:spacing w:line="240" w:lineRule="auto"/>
        <w:rPr>
          <w:noProof/>
          <w:lang w:val="en-GB"/>
        </w:rPr>
      </w:pPr>
    </w:p>
    <w:p w14:paraId="31C0C66A" w14:textId="77777777" w:rsidR="00E916DD" w:rsidRPr="00F27DF9" w:rsidRDefault="00E95A2B" w:rsidP="006B0FCC">
      <w:pPr>
        <w:spacing w:line="240" w:lineRule="auto"/>
        <w:rPr>
          <w:noProof/>
          <w:lang w:val="en-GB"/>
        </w:rPr>
      </w:pPr>
      <w:r w:rsidRPr="00F27DF9">
        <w:rPr>
          <w:lang w:val="en-GB"/>
        </w:rPr>
        <w:t>EXP</w:t>
      </w:r>
    </w:p>
    <w:p w14:paraId="4B88997D" w14:textId="77777777" w:rsidR="006B0FCC" w:rsidRPr="00F27DF9" w:rsidRDefault="006B0FCC" w:rsidP="006B0FCC">
      <w:pPr>
        <w:spacing w:line="240" w:lineRule="auto"/>
        <w:rPr>
          <w:noProof/>
          <w:lang w:val="en-GB"/>
        </w:rPr>
      </w:pPr>
    </w:p>
    <w:p w14:paraId="5275271A" w14:textId="77777777" w:rsidR="006B0FCC" w:rsidRPr="00F27DF9" w:rsidRDefault="006B0FCC" w:rsidP="006B0FCC">
      <w:pPr>
        <w:spacing w:line="240" w:lineRule="auto"/>
        <w:rPr>
          <w:noProof/>
          <w:lang w:val="en-GB"/>
        </w:rPr>
      </w:pPr>
    </w:p>
    <w:p w14:paraId="7369F05A" w14:textId="77777777" w:rsidR="006B0FCC" w:rsidRPr="00F27DF9" w:rsidRDefault="00E95A2B" w:rsidP="006B0FCC">
      <w:pPr>
        <w:pBdr>
          <w:top w:val="single" w:sz="4" w:space="1" w:color="auto"/>
          <w:left w:val="single" w:sz="4" w:space="4" w:color="auto"/>
          <w:bottom w:val="single" w:sz="4" w:space="1" w:color="auto"/>
          <w:right w:val="single" w:sz="4" w:space="4" w:color="auto"/>
        </w:pBdr>
        <w:spacing w:line="240" w:lineRule="auto"/>
        <w:outlineLvl w:val="0"/>
        <w:rPr>
          <w:b/>
          <w:noProof/>
          <w:lang w:val="en-GB"/>
        </w:rPr>
      </w:pPr>
      <w:r w:rsidRPr="00F27DF9">
        <w:rPr>
          <w:b/>
          <w:lang w:val="en-GB"/>
        </w:rPr>
        <w:t>4.</w:t>
      </w:r>
      <w:r w:rsidRPr="00F27DF9">
        <w:rPr>
          <w:b/>
          <w:lang w:val="en-GB"/>
        </w:rPr>
        <w:tab/>
        <w:t>BATCHNUMMER</w:t>
      </w:r>
    </w:p>
    <w:p w14:paraId="423699B7" w14:textId="77777777" w:rsidR="006B0FCC" w:rsidRPr="00F27DF9" w:rsidRDefault="006B0FCC" w:rsidP="006B0FCC">
      <w:pPr>
        <w:spacing w:line="240" w:lineRule="auto"/>
        <w:rPr>
          <w:noProof/>
          <w:lang w:val="en-GB"/>
        </w:rPr>
      </w:pPr>
    </w:p>
    <w:p w14:paraId="43B3E669" w14:textId="77777777" w:rsidR="006B0FCC" w:rsidRPr="00D62334" w:rsidRDefault="00E95A2B" w:rsidP="006B0FCC">
      <w:pPr>
        <w:spacing w:line="240" w:lineRule="auto"/>
        <w:rPr>
          <w:noProof/>
        </w:rPr>
      </w:pPr>
      <w:r w:rsidRPr="00D62334">
        <w:t>Parti</w:t>
      </w:r>
    </w:p>
    <w:p w14:paraId="679B1752" w14:textId="77777777" w:rsidR="006B0FCC" w:rsidRPr="00D62334" w:rsidRDefault="006B0FCC" w:rsidP="006B0FCC">
      <w:pPr>
        <w:spacing w:line="240" w:lineRule="auto"/>
        <w:rPr>
          <w:noProof/>
        </w:rPr>
      </w:pPr>
    </w:p>
    <w:p w14:paraId="43DA8213" w14:textId="77777777" w:rsidR="00E916DD" w:rsidRPr="00D62334" w:rsidRDefault="00E916DD" w:rsidP="006B0FCC">
      <w:pPr>
        <w:spacing w:line="240" w:lineRule="auto"/>
        <w:rPr>
          <w:noProof/>
        </w:rPr>
      </w:pPr>
    </w:p>
    <w:p w14:paraId="30BCF236" w14:textId="77777777" w:rsidR="006B0FCC" w:rsidRPr="00D62334" w:rsidRDefault="00E95A2B" w:rsidP="006B0FCC">
      <w:pPr>
        <w:pBdr>
          <w:top w:val="single" w:sz="4" w:space="1" w:color="auto"/>
          <w:left w:val="single" w:sz="4" w:space="4" w:color="auto"/>
          <w:bottom w:val="single" w:sz="4" w:space="1" w:color="auto"/>
          <w:right w:val="single" w:sz="4" w:space="4" w:color="auto"/>
        </w:pBdr>
        <w:spacing w:line="240" w:lineRule="auto"/>
        <w:outlineLvl w:val="0"/>
        <w:rPr>
          <w:b/>
          <w:noProof/>
        </w:rPr>
      </w:pPr>
      <w:r w:rsidRPr="00D62334">
        <w:rPr>
          <w:b/>
        </w:rPr>
        <w:t>5.</w:t>
      </w:r>
      <w:r w:rsidRPr="00D62334">
        <w:rPr>
          <w:b/>
        </w:rPr>
        <w:tab/>
        <w:t>ANDET</w:t>
      </w:r>
    </w:p>
    <w:p w14:paraId="5BA4DD41" w14:textId="77777777" w:rsidR="006B0FCC" w:rsidRPr="00D62334" w:rsidRDefault="006B0FCC" w:rsidP="006B0FCC">
      <w:pPr>
        <w:spacing w:line="240" w:lineRule="auto"/>
        <w:rPr>
          <w:noProof/>
        </w:rPr>
      </w:pPr>
    </w:p>
    <w:p w14:paraId="5EC8E612" w14:textId="77777777" w:rsidR="00812D16" w:rsidRPr="00D62334" w:rsidRDefault="00812D16" w:rsidP="00204AAB">
      <w:pPr>
        <w:spacing w:line="240" w:lineRule="auto"/>
        <w:ind w:right="113"/>
      </w:pPr>
    </w:p>
    <w:p w14:paraId="5C2F2A1D" w14:textId="77777777" w:rsidR="00FE401B" w:rsidRPr="00D62334" w:rsidRDefault="00E95A2B" w:rsidP="00204AAB">
      <w:pPr>
        <w:spacing w:line="240" w:lineRule="auto"/>
        <w:outlineLvl w:val="0"/>
        <w:rPr>
          <w:b/>
        </w:rPr>
      </w:pPr>
      <w:r w:rsidRPr="00D62334">
        <w:br w:type="page"/>
      </w:r>
    </w:p>
    <w:p w14:paraId="186F71C1" w14:textId="77777777" w:rsidR="00FE401B" w:rsidRPr="00D62334" w:rsidRDefault="00FE401B" w:rsidP="00204AAB">
      <w:pPr>
        <w:spacing w:line="240" w:lineRule="auto"/>
        <w:outlineLvl w:val="0"/>
        <w:rPr>
          <w:b/>
          <w:noProof/>
        </w:rPr>
      </w:pPr>
    </w:p>
    <w:p w14:paraId="066BBD14" w14:textId="77777777" w:rsidR="00FE401B" w:rsidRPr="00D62334" w:rsidRDefault="00FE401B" w:rsidP="00204AAB">
      <w:pPr>
        <w:spacing w:line="240" w:lineRule="auto"/>
        <w:outlineLvl w:val="0"/>
        <w:rPr>
          <w:b/>
          <w:noProof/>
        </w:rPr>
      </w:pPr>
    </w:p>
    <w:p w14:paraId="6E415213" w14:textId="77777777" w:rsidR="00FE401B" w:rsidRPr="00D62334" w:rsidRDefault="00FE401B" w:rsidP="00204AAB">
      <w:pPr>
        <w:spacing w:line="240" w:lineRule="auto"/>
        <w:outlineLvl w:val="0"/>
        <w:rPr>
          <w:b/>
          <w:noProof/>
        </w:rPr>
      </w:pPr>
    </w:p>
    <w:p w14:paraId="5AF68A61" w14:textId="77777777" w:rsidR="00FE401B" w:rsidRPr="00D62334" w:rsidRDefault="00FE401B" w:rsidP="00204AAB">
      <w:pPr>
        <w:spacing w:line="240" w:lineRule="auto"/>
        <w:outlineLvl w:val="0"/>
        <w:rPr>
          <w:b/>
          <w:noProof/>
        </w:rPr>
      </w:pPr>
    </w:p>
    <w:p w14:paraId="3F277F3C" w14:textId="77777777" w:rsidR="00FE401B" w:rsidRPr="00D62334" w:rsidRDefault="00FE401B" w:rsidP="00204AAB">
      <w:pPr>
        <w:spacing w:line="240" w:lineRule="auto"/>
        <w:outlineLvl w:val="0"/>
        <w:rPr>
          <w:b/>
          <w:noProof/>
        </w:rPr>
      </w:pPr>
    </w:p>
    <w:p w14:paraId="6948EC06" w14:textId="77777777" w:rsidR="00FE401B" w:rsidRPr="00D62334" w:rsidRDefault="00FE401B" w:rsidP="00204AAB">
      <w:pPr>
        <w:spacing w:line="240" w:lineRule="auto"/>
        <w:outlineLvl w:val="0"/>
        <w:rPr>
          <w:b/>
          <w:noProof/>
        </w:rPr>
      </w:pPr>
    </w:p>
    <w:p w14:paraId="2D938A1B" w14:textId="77777777" w:rsidR="00FE401B" w:rsidRPr="00D62334" w:rsidRDefault="00FE401B" w:rsidP="00204AAB">
      <w:pPr>
        <w:spacing w:line="240" w:lineRule="auto"/>
        <w:outlineLvl w:val="0"/>
        <w:rPr>
          <w:b/>
          <w:noProof/>
        </w:rPr>
      </w:pPr>
    </w:p>
    <w:p w14:paraId="1026052E" w14:textId="77777777" w:rsidR="00FE401B" w:rsidRPr="00D62334" w:rsidRDefault="00FE401B" w:rsidP="00204AAB">
      <w:pPr>
        <w:spacing w:line="240" w:lineRule="auto"/>
        <w:outlineLvl w:val="0"/>
        <w:rPr>
          <w:b/>
          <w:noProof/>
        </w:rPr>
      </w:pPr>
    </w:p>
    <w:p w14:paraId="1DA1613F" w14:textId="77777777" w:rsidR="00FE401B" w:rsidRPr="00D62334" w:rsidRDefault="00FE401B" w:rsidP="00204AAB">
      <w:pPr>
        <w:spacing w:line="240" w:lineRule="auto"/>
        <w:outlineLvl w:val="0"/>
        <w:rPr>
          <w:b/>
          <w:noProof/>
        </w:rPr>
      </w:pPr>
    </w:p>
    <w:p w14:paraId="531C75D1" w14:textId="77777777" w:rsidR="00FE401B" w:rsidRPr="00D62334" w:rsidRDefault="00FE401B" w:rsidP="00204AAB">
      <w:pPr>
        <w:spacing w:line="240" w:lineRule="auto"/>
        <w:outlineLvl w:val="0"/>
        <w:rPr>
          <w:b/>
          <w:noProof/>
        </w:rPr>
      </w:pPr>
    </w:p>
    <w:p w14:paraId="05E0BB28" w14:textId="77777777" w:rsidR="00FE401B" w:rsidRPr="00D62334" w:rsidRDefault="00FE401B" w:rsidP="00204AAB">
      <w:pPr>
        <w:spacing w:line="240" w:lineRule="auto"/>
        <w:outlineLvl w:val="0"/>
        <w:rPr>
          <w:b/>
          <w:noProof/>
        </w:rPr>
      </w:pPr>
    </w:p>
    <w:p w14:paraId="1978940C" w14:textId="77777777" w:rsidR="00FE401B" w:rsidRPr="00D62334" w:rsidRDefault="00FE401B" w:rsidP="00204AAB">
      <w:pPr>
        <w:spacing w:line="240" w:lineRule="auto"/>
        <w:outlineLvl w:val="0"/>
        <w:rPr>
          <w:b/>
          <w:noProof/>
        </w:rPr>
      </w:pPr>
    </w:p>
    <w:p w14:paraId="41D451C6" w14:textId="77777777" w:rsidR="00FE401B" w:rsidRPr="00D62334" w:rsidRDefault="00FE401B" w:rsidP="00204AAB">
      <w:pPr>
        <w:spacing w:line="240" w:lineRule="auto"/>
        <w:outlineLvl w:val="0"/>
        <w:rPr>
          <w:b/>
          <w:noProof/>
        </w:rPr>
      </w:pPr>
    </w:p>
    <w:p w14:paraId="0951E25D" w14:textId="77777777" w:rsidR="00FE401B" w:rsidRPr="00D62334" w:rsidRDefault="00FE401B" w:rsidP="00204AAB">
      <w:pPr>
        <w:spacing w:line="240" w:lineRule="auto"/>
        <w:outlineLvl w:val="0"/>
        <w:rPr>
          <w:b/>
          <w:noProof/>
        </w:rPr>
      </w:pPr>
    </w:p>
    <w:p w14:paraId="2565BD90" w14:textId="77777777" w:rsidR="00FE401B" w:rsidRPr="00D62334" w:rsidRDefault="00FE401B" w:rsidP="00204AAB">
      <w:pPr>
        <w:spacing w:line="240" w:lineRule="auto"/>
        <w:outlineLvl w:val="0"/>
        <w:rPr>
          <w:b/>
          <w:noProof/>
        </w:rPr>
      </w:pPr>
    </w:p>
    <w:p w14:paraId="4B26047E" w14:textId="77777777" w:rsidR="00FE401B" w:rsidRPr="00D62334" w:rsidRDefault="00FE401B" w:rsidP="00204AAB">
      <w:pPr>
        <w:spacing w:line="240" w:lineRule="auto"/>
        <w:outlineLvl w:val="0"/>
        <w:rPr>
          <w:b/>
          <w:noProof/>
        </w:rPr>
      </w:pPr>
    </w:p>
    <w:p w14:paraId="0C87450C" w14:textId="77777777" w:rsidR="00FE401B" w:rsidRPr="00D62334" w:rsidRDefault="00FE401B" w:rsidP="00204AAB">
      <w:pPr>
        <w:spacing w:line="240" w:lineRule="auto"/>
        <w:outlineLvl w:val="0"/>
        <w:rPr>
          <w:b/>
          <w:noProof/>
        </w:rPr>
      </w:pPr>
    </w:p>
    <w:p w14:paraId="3C7086B8" w14:textId="77777777" w:rsidR="00FE401B" w:rsidRPr="00D62334" w:rsidRDefault="00FE401B" w:rsidP="00204AAB">
      <w:pPr>
        <w:spacing w:line="240" w:lineRule="auto"/>
        <w:outlineLvl w:val="0"/>
        <w:rPr>
          <w:b/>
          <w:noProof/>
        </w:rPr>
      </w:pPr>
    </w:p>
    <w:p w14:paraId="43ED24E0" w14:textId="77777777" w:rsidR="00FE401B" w:rsidRPr="00D62334" w:rsidRDefault="00FE401B" w:rsidP="00204AAB">
      <w:pPr>
        <w:spacing w:line="240" w:lineRule="auto"/>
        <w:outlineLvl w:val="0"/>
        <w:rPr>
          <w:b/>
          <w:noProof/>
        </w:rPr>
      </w:pPr>
    </w:p>
    <w:p w14:paraId="7BAC6BA8" w14:textId="77777777" w:rsidR="00FE401B" w:rsidRPr="00D62334" w:rsidRDefault="00FE401B" w:rsidP="00204AAB">
      <w:pPr>
        <w:spacing w:line="240" w:lineRule="auto"/>
        <w:outlineLvl w:val="0"/>
        <w:rPr>
          <w:b/>
          <w:noProof/>
        </w:rPr>
      </w:pPr>
    </w:p>
    <w:p w14:paraId="20AAF469" w14:textId="77777777" w:rsidR="00FE401B" w:rsidRPr="00D62334" w:rsidRDefault="00FE401B" w:rsidP="00204AAB">
      <w:pPr>
        <w:spacing w:line="240" w:lineRule="auto"/>
        <w:outlineLvl w:val="0"/>
        <w:rPr>
          <w:b/>
          <w:noProof/>
        </w:rPr>
      </w:pPr>
    </w:p>
    <w:p w14:paraId="596F14AB" w14:textId="77777777" w:rsidR="00FE401B" w:rsidRPr="00D62334" w:rsidRDefault="00FE401B" w:rsidP="00204AAB">
      <w:pPr>
        <w:spacing w:line="240" w:lineRule="auto"/>
        <w:outlineLvl w:val="0"/>
        <w:rPr>
          <w:b/>
          <w:noProof/>
        </w:rPr>
      </w:pPr>
    </w:p>
    <w:p w14:paraId="1578CAA0" w14:textId="77777777" w:rsidR="00812D16" w:rsidRPr="00D62334" w:rsidRDefault="00E95A2B" w:rsidP="00204AAB">
      <w:pPr>
        <w:spacing w:line="240" w:lineRule="auto"/>
        <w:jc w:val="center"/>
        <w:outlineLvl w:val="0"/>
        <w:rPr>
          <w:b/>
        </w:rPr>
      </w:pPr>
      <w:r w:rsidRPr="00D62334">
        <w:rPr>
          <w:b/>
        </w:rPr>
        <w:t>B. INDLÆGSSEDDEL</w:t>
      </w:r>
    </w:p>
    <w:p w14:paraId="5602222F" w14:textId="77777777" w:rsidR="004A7573" w:rsidRPr="00D62334" w:rsidRDefault="004A7573" w:rsidP="00204AAB">
      <w:pPr>
        <w:spacing w:line="240" w:lineRule="auto"/>
        <w:jc w:val="center"/>
        <w:outlineLvl w:val="0"/>
        <w:rPr>
          <w:b/>
        </w:rPr>
      </w:pPr>
    </w:p>
    <w:p w14:paraId="2AE6388C" w14:textId="77777777" w:rsidR="004A7573" w:rsidRPr="00D62334" w:rsidRDefault="004A7573" w:rsidP="00204AAB">
      <w:pPr>
        <w:spacing w:line="240" w:lineRule="auto"/>
        <w:jc w:val="center"/>
        <w:outlineLvl w:val="0"/>
        <w:rPr>
          <w:b/>
        </w:rPr>
      </w:pPr>
    </w:p>
    <w:p w14:paraId="5D1413AC" w14:textId="77777777" w:rsidR="004A7573" w:rsidRPr="00D62334" w:rsidRDefault="004A7573" w:rsidP="00204AAB">
      <w:pPr>
        <w:spacing w:line="240" w:lineRule="auto"/>
        <w:jc w:val="center"/>
        <w:outlineLvl w:val="0"/>
        <w:rPr>
          <w:b/>
        </w:rPr>
      </w:pPr>
    </w:p>
    <w:p w14:paraId="66438BE4" w14:textId="77777777" w:rsidR="004A7573" w:rsidRPr="00D62334" w:rsidRDefault="004A7573" w:rsidP="00204AAB">
      <w:pPr>
        <w:spacing w:line="240" w:lineRule="auto"/>
        <w:jc w:val="center"/>
        <w:outlineLvl w:val="0"/>
        <w:rPr>
          <w:b/>
          <w:noProof/>
        </w:rPr>
      </w:pPr>
    </w:p>
    <w:p w14:paraId="485AA4EF" w14:textId="77777777" w:rsidR="00FD6F0F" w:rsidRPr="00D62334" w:rsidRDefault="00E95A2B" w:rsidP="00FD6F0F">
      <w:pPr>
        <w:tabs>
          <w:tab w:val="clear" w:pos="567"/>
        </w:tabs>
        <w:spacing w:line="240" w:lineRule="auto"/>
        <w:jc w:val="center"/>
        <w:outlineLvl w:val="0"/>
        <w:rPr>
          <w:noProof/>
        </w:rPr>
      </w:pPr>
      <w:r w:rsidRPr="00D62334">
        <w:br w:type="page"/>
      </w:r>
      <w:r w:rsidRPr="00D62334">
        <w:rPr>
          <w:b/>
        </w:rPr>
        <w:lastRenderedPageBreak/>
        <w:t xml:space="preserve">Indlægsseddel: Information til patienten </w:t>
      </w:r>
    </w:p>
    <w:p w14:paraId="58764F5F" w14:textId="77777777" w:rsidR="00FD6F0F" w:rsidRPr="00D62334" w:rsidRDefault="00FD6F0F" w:rsidP="00FD6F0F">
      <w:pPr>
        <w:numPr>
          <w:ilvl w:val="12"/>
          <w:numId w:val="0"/>
        </w:numPr>
        <w:shd w:val="clear" w:color="auto" w:fill="FFFFFF"/>
        <w:tabs>
          <w:tab w:val="clear" w:pos="567"/>
        </w:tabs>
        <w:spacing w:line="240" w:lineRule="auto"/>
        <w:jc w:val="center"/>
        <w:rPr>
          <w:noProof/>
        </w:rPr>
      </w:pPr>
    </w:p>
    <w:p w14:paraId="4DCFD497" w14:textId="01E18CD2" w:rsidR="00FD6F0F" w:rsidRPr="00D62334" w:rsidRDefault="007B0181" w:rsidP="00FD6F0F">
      <w:pPr>
        <w:tabs>
          <w:tab w:val="left" w:pos="993"/>
        </w:tabs>
        <w:spacing w:line="240" w:lineRule="auto"/>
        <w:jc w:val="center"/>
        <w:outlineLvl w:val="0"/>
        <w:rPr>
          <w:b/>
          <w:noProof/>
        </w:rPr>
      </w:pPr>
      <w:r w:rsidRPr="00D62334">
        <w:rPr>
          <w:b/>
        </w:rPr>
        <w:t>Lumeblue</w:t>
      </w:r>
      <w:r w:rsidR="00E95A2B" w:rsidRPr="00D62334">
        <w:rPr>
          <w:b/>
        </w:rPr>
        <w:t xml:space="preserve"> depotkapsler, 25</w:t>
      </w:r>
      <w:r w:rsidR="004A7573" w:rsidRPr="00D62334">
        <w:rPr>
          <w:b/>
        </w:rPr>
        <w:t> </w:t>
      </w:r>
      <w:r w:rsidR="00E95A2B" w:rsidRPr="00D62334">
        <w:rPr>
          <w:b/>
        </w:rPr>
        <w:t>mg</w:t>
      </w:r>
    </w:p>
    <w:p w14:paraId="391B7FF8" w14:textId="77777777" w:rsidR="00FD6F0F" w:rsidRPr="00D62334" w:rsidRDefault="00E95A2B" w:rsidP="00FD6F0F">
      <w:pPr>
        <w:numPr>
          <w:ilvl w:val="12"/>
          <w:numId w:val="0"/>
        </w:numPr>
        <w:tabs>
          <w:tab w:val="clear" w:pos="567"/>
        </w:tabs>
        <w:spacing w:line="240" w:lineRule="auto"/>
        <w:jc w:val="center"/>
        <w:rPr>
          <w:noProof/>
        </w:rPr>
      </w:pPr>
      <w:r w:rsidRPr="00D62334">
        <w:t>methylthioniniumchlorid</w:t>
      </w:r>
    </w:p>
    <w:p w14:paraId="6F092223" w14:textId="77777777" w:rsidR="00FD6F0F" w:rsidRPr="00D62334" w:rsidRDefault="00FD6F0F" w:rsidP="00FD6F0F">
      <w:pPr>
        <w:tabs>
          <w:tab w:val="clear" w:pos="567"/>
        </w:tabs>
        <w:spacing w:line="240" w:lineRule="auto"/>
        <w:rPr>
          <w:noProof/>
        </w:rPr>
      </w:pPr>
    </w:p>
    <w:p w14:paraId="4C6F78C6" w14:textId="77777777" w:rsidR="00FD6F0F" w:rsidRPr="00D62334" w:rsidRDefault="00E95A2B" w:rsidP="00FD6F0F">
      <w:pPr>
        <w:tabs>
          <w:tab w:val="clear" w:pos="567"/>
        </w:tabs>
        <w:suppressAutoHyphens/>
        <w:spacing w:line="240" w:lineRule="auto"/>
        <w:rPr>
          <w:noProof/>
        </w:rPr>
      </w:pPr>
      <w:r w:rsidRPr="00D62334">
        <w:rPr>
          <w:b/>
        </w:rPr>
        <w:t>Læs denne indlægsseddel grundigt, inden du begynder at tage dette lægemiddel, da den indeholder vigtige oplysninger.</w:t>
      </w:r>
    </w:p>
    <w:p w14:paraId="6B7918AC" w14:textId="77777777" w:rsidR="00FD6F0F" w:rsidRPr="00D62334" w:rsidRDefault="00E95A2B" w:rsidP="00FD6F0F">
      <w:pPr>
        <w:numPr>
          <w:ilvl w:val="0"/>
          <w:numId w:val="3"/>
        </w:numPr>
        <w:tabs>
          <w:tab w:val="clear" w:pos="567"/>
        </w:tabs>
        <w:spacing w:line="240" w:lineRule="auto"/>
        <w:ind w:left="567" w:right="-2" w:hanging="567"/>
        <w:rPr>
          <w:noProof/>
        </w:rPr>
      </w:pPr>
      <w:r w:rsidRPr="00D62334">
        <w:t xml:space="preserve">Gem indlægssedlen. Du kan få brug for at læse den igen. </w:t>
      </w:r>
    </w:p>
    <w:p w14:paraId="1FB46909" w14:textId="77777777" w:rsidR="00FD6F0F" w:rsidRPr="00D62334" w:rsidRDefault="00E95A2B" w:rsidP="00FD6F0F">
      <w:pPr>
        <w:numPr>
          <w:ilvl w:val="0"/>
          <w:numId w:val="3"/>
        </w:numPr>
        <w:tabs>
          <w:tab w:val="clear" w:pos="567"/>
        </w:tabs>
        <w:spacing w:line="240" w:lineRule="auto"/>
        <w:ind w:left="567" w:right="-2" w:hanging="567"/>
        <w:rPr>
          <w:noProof/>
        </w:rPr>
      </w:pPr>
      <w:r w:rsidRPr="00D62334">
        <w:t>Spørg lægen eller apotekspersonalet, hvis der er mere, du vil vide.</w:t>
      </w:r>
    </w:p>
    <w:p w14:paraId="672E3D22" w14:textId="44E415C7" w:rsidR="00FD6F0F" w:rsidRPr="00D62334" w:rsidRDefault="00E95A2B" w:rsidP="00E77E5A">
      <w:pPr>
        <w:numPr>
          <w:ilvl w:val="0"/>
          <w:numId w:val="3"/>
        </w:numPr>
        <w:spacing w:line="240" w:lineRule="auto"/>
        <w:ind w:left="567" w:hanging="567"/>
      </w:pPr>
      <w:r w:rsidRPr="00D62334">
        <w:t xml:space="preserve">Lægen har ordineret dette lægemiddel til dig personligt. Lad derfor være med at give </w:t>
      </w:r>
      <w:r w:rsidR="003E3705">
        <w:t xml:space="preserve">lægemidlet </w:t>
      </w:r>
      <w:commentRangeStart w:id="18"/>
      <w:r w:rsidRPr="00D62334">
        <w:t>til</w:t>
      </w:r>
      <w:commentRangeEnd w:id="18"/>
      <w:r w:rsidR="00A36F3C">
        <w:rPr>
          <w:rStyle w:val="CommentReference"/>
        </w:rPr>
        <w:commentReference w:id="18"/>
      </w:r>
      <w:r w:rsidRPr="00D62334">
        <w:t xml:space="preserve"> andre. Det kan være skadeligt for andre, selvom de har de samme symptomer, som du har. Kontakt lægen eller apotekspersonalet, hvis du får bivirkninger,</w:t>
      </w:r>
      <w:r w:rsidRPr="00D62334">
        <w:rPr>
          <w:color w:val="FF0000"/>
        </w:rPr>
        <w:t xml:space="preserve"> </w:t>
      </w:r>
      <w:r w:rsidRPr="00D62334">
        <w:t>herunder bivirkninger, som ikke er nævnt i denne indlægsseddel. Se punkt</w:t>
      </w:r>
      <w:r w:rsidR="00491EAD" w:rsidRPr="00D62334">
        <w:t> </w:t>
      </w:r>
      <w:r w:rsidRPr="00D62334">
        <w:t>4.</w:t>
      </w:r>
    </w:p>
    <w:p w14:paraId="73EC2A66" w14:textId="77777777" w:rsidR="00FD6F0F" w:rsidRPr="00D62334" w:rsidRDefault="00FD6F0F" w:rsidP="00FD6F0F">
      <w:pPr>
        <w:tabs>
          <w:tab w:val="clear" w:pos="567"/>
        </w:tabs>
        <w:spacing w:line="240" w:lineRule="auto"/>
        <w:ind w:right="-2"/>
        <w:rPr>
          <w:noProof/>
        </w:rPr>
      </w:pPr>
    </w:p>
    <w:p w14:paraId="46237E38" w14:textId="77777777" w:rsidR="00051773" w:rsidRPr="00D62334" w:rsidRDefault="00051773" w:rsidP="00051773">
      <w:pPr>
        <w:rPr>
          <w:szCs w:val="22"/>
        </w:rPr>
      </w:pPr>
      <w:bookmarkStart w:id="19" w:name="_Hlk132199220"/>
      <w:bookmarkStart w:id="20" w:name="_Hlk131167048"/>
      <w:r w:rsidRPr="00D62334">
        <w:rPr>
          <w:szCs w:val="22"/>
        </w:rPr>
        <w:t xml:space="preserve">Se den nyeste indlægsseddel på </w:t>
      </w:r>
      <w:r>
        <w:fldChar w:fldCharType="begin"/>
      </w:r>
      <w:r>
        <w:instrText>HYPERLINK "http://www.indlaegsseddel.dk/"</w:instrText>
      </w:r>
      <w:r>
        <w:fldChar w:fldCharType="separate"/>
      </w:r>
      <w:r w:rsidRPr="00D62334">
        <w:rPr>
          <w:rStyle w:val="Hyperlink"/>
          <w:szCs w:val="22"/>
        </w:rPr>
        <w:t>www.indlaegsseddel.dk</w:t>
      </w:r>
      <w:r>
        <w:fldChar w:fldCharType="end"/>
      </w:r>
      <w:r w:rsidRPr="00D62334">
        <w:rPr>
          <w:rStyle w:val="Hyperlink"/>
          <w:szCs w:val="22"/>
        </w:rPr>
        <w:t>.</w:t>
      </w:r>
      <w:bookmarkEnd w:id="19"/>
    </w:p>
    <w:bookmarkEnd w:id="20"/>
    <w:p w14:paraId="5AAE0B3A" w14:textId="77777777" w:rsidR="00FD6F0F" w:rsidRPr="00D62334" w:rsidRDefault="00FD6F0F" w:rsidP="00FD6F0F">
      <w:pPr>
        <w:tabs>
          <w:tab w:val="clear" w:pos="567"/>
        </w:tabs>
        <w:spacing w:line="240" w:lineRule="auto"/>
        <w:ind w:right="-2"/>
        <w:rPr>
          <w:noProof/>
        </w:rPr>
      </w:pPr>
    </w:p>
    <w:p w14:paraId="61F18496" w14:textId="77777777" w:rsidR="00FD6F0F" w:rsidRPr="00D62334" w:rsidRDefault="00E95A2B" w:rsidP="00FD6F0F">
      <w:pPr>
        <w:numPr>
          <w:ilvl w:val="12"/>
          <w:numId w:val="0"/>
        </w:numPr>
        <w:tabs>
          <w:tab w:val="clear" w:pos="567"/>
        </w:tabs>
        <w:spacing w:line="240" w:lineRule="auto"/>
        <w:ind w:right="-2"/>
        <w:rPr>
          <w:b/>
          <w:noProof/>
        </w:rPr>
      </w:pPr>
      <w:r w:rsidRPr="00D62334">
        <w:rPr>
          <w:b/>
        </w:rPr>
        <w:t>Oversigt over indlægssedlen</w:t>
      </w:r>
    </w:p>
    <w:p w14:paraId="09786A81" w14:textId="77777777" w:rsidR="00FD6F0F" w:rsidRPr="00D62334" w:rsidRDefault="00FD6F0F" w:rsidP="00FD6F0F">
      <w:pPr>
        <w:numPr>
          <w:ilvl w:val="12"/>
          <w:numId w:val="0"/>
        </w:numPr>
        <w:tabs>
          <w:tab w:val="clear" w:pos="567"/>
        </w:tabs>
        <w:spacing w:line="240" w:lineRule="auto"/>
        <w:ind w:right="-2"/>
        <w:outlineLvl w:val="0"/>
        <w:rPr>
          <w:noProof/>
        </w:rPr>
      </w:pPr>
    </w:p>
    <w:p w14:paraId="6B9A7B93" w14:textId="77777777" w:rsidR="00FD6F0F" w:rsidRPr="00D62334" w:rsidRDefault="00E95A2B" w:rsidP="00FD6F0F">
      <w:pPr>
        <w:numPr>
          <w:ilvl w:val="12"/>
          <w:numId w:val="0"/>
        </w:numPr>
        <w:tabs>
          <w:tab w:val="clear" w:pos="567"/>
          <w:tab w:val="left" w:pos="426"/>
        </w:tabs>
        <w:spacing w:line="240" w:lineRule="auto"/>
        <w:ind w:right="-29"/>
        <w:rPr>
          <w:noProof/>
        </w:rPr>
      </w:pPr>
      <w:r w:rsidRPr="00D62334">
        <w:t>1.</w:t>
      </w:r>
      <w:r w:rsidRPr="00D62334">
        <w:tab/>
        <w:t xml:space="preserve">Virkning og anvendelse af </w:t>
      </w:r>
      <w:r w:rsidR="007B0181" w:rsidRPr="00D62334">
        <w:t>Lumeblue</w:t>
      </w:r>
      <w:r w:rsidRPr="00D62334">
        <w:t xml:space="preserve">, og hvad det bruges til </w:t>
      </w:r>
    </w:p>
    <w:p w14:paraId="2083B6C2" w14:textId="77777777" w:rsidR="00FD6F0F" w:rsidRPr="00D62334" w:rsidRDefault="00E95A2B" w:rsidP="00FD6F0F">
      <w:pPr>
        <w:numPr>
          <w:ilvl w:val="12"/>
          <w:numId w:val="0"/>
        </w:numPr>
        <w:tabs>
          <w:tab w:val="clear" w:pos="567"/>
          <w:tab w:val="left" w:pos="426"/>
        </w:tabs>
        <w:spacing w:line="240" w:lineRule="auto"/>
        <w:ind w:right="-29"/>
        <w:rPr>
          <w:noProof/>
        </w:rPr>
      </w:pPr>
      <w:r w:rsidRPr="00D62334">
        <w:t>2.</w:t>
      </w:r>
      <w:r w:rsidRPr="00D62334">
        <w:tab/>
        <w:t xml:space="preserve">Det skal du vide, før du begynder at tage </w:t>
      </w:r>
      <w:r w:rsidR="007B0181" w:rsidRPr="00D62334">
        <w:t>Lumeblue</w:t>
      </w:r>
      <w:r w:rsidRPr="00D62334">
        <w:t xml:space="preserve"> </w:t>
      </w:r>
    </w:p>
    <w:p w14:paraId="7806E9CB" w14:textId="77777777" w:rsidR="00FD6F0F" w:rsidRPr="00D62334" w:rsidRDefault="00E95A2B" w:rsidP="00FD6F0F">
      <w:pPr>
        <w:numPr>
          <w:ilvl w:val="12"/>
          <w:numId w:val="0"/>
        </w:numPr>
        <w:tabs>
          <w:tab w:val="clear" w:pos="567"/>
          <w:tab w:val="left" w:pos="426"/>
        </w:tabs>
        <w:spacing w:line="240" w:lineRule="auto"/>
        <w:ind w:right="-29"/>
        <w:rPr>
          <w:noProof/>
        </w:rPr>
      </w:pPr>
      <w:r w:rsidRPr="00D62334">
        <w:t>3.</w:t>
      </w:r>
      <w:r w:rsidRPr="00D62334">
        <w:tab/>
        <w:t xml:space="preserve">Sådan skal du tage </w:t>
      </w:r>
      <w:r w:rsidR="007B0181" w:rsidRPr="00D62334">
        <w:t>Lumeblue</w:t>
      </w:r>
    </w:p>
    <w:p w14:paraId="3C440F3A" w14:textId="77777777" w:rsidR="00FD6F0F" w:rsidRPr="00D62334" w:rsidRDefault="00E95A2B" w:rsidP="00FD6F0F">
      <w:pPr>
        <w:numPr>
          <w:ilvl w:val="12"/>
          <w:numId w:val="0"/>
        </w:numPr>
        <w:tabs>
          <w:tab w:val="clear" w:pos="567"/>
          <w:tab w:val="left" w:pos="426"/>
        </w:tabs>
        <w:spacing w:line="240" w:lineRule="auto"/>
        <w:ind w:right="-29"/>
        <w:rPr>
          <w:noProof/>
        </w:rPr>
      </w:pPr>
      <w:r w:rsidRPr="00D62334">
        <w:t>4.</w:t>
      </w:r>
      <w:r w:rsidRPr="00D62334">
        <w:tab/>
        <w:t xml:space="preserve">Bivirkninger </w:t>
      </w:r>
    </w:p>
    <w:p w14:paraId="1A08EEED" w14:textId="77777777" w:rsidR="00FD6F0F" w:rsidRPr="00D62334" w:rsidRDefault="00E95A2B" w:rsidP="00FD6F0F">
      <w:pPr>
        <w:tabs>
          <w:tab w:val="clear" w:pos="567"/>
          <w:tab w:val="left" w:pos="426"/>
        </w:tabs>
        <w:spacing w:line="240" w:lineRule="auto"/>
        <w:ind w:right="-29"/>
        <w:rPr>
          <w:noProof/>
        </w:rPr>
      </w:pPr>
      <w:r w:rsidRPr="00D62334">
        <w:t>5.</w:t>
      </w:r>
      <w:r w:rsidRPr="00D62334">
        <w:tab/>
        <w:t>Opbevaring</w:t>
      </w:r>
    </w:p>
    <w:p w14:paraId="63C2BF2E" w14:textId="77777777" w:rsidR="00FD6F0F" w:rsidRPr="00D62334" w:rsidRDefault="00E95A2B" w:rsidP="00FD6F0F">
      <w:pPr>
        <w:tabs>
          <w:tab w:val="clear" w:pos="567"/>
          <w:tab w:val="left" w:pos="426"/>
        </w:tabs>
        <w:spacing w:line="240" w:lineRule="auto"/>
        <w:ind w:right="-29"/>
        <w:rPr>
          <w:noProof/>
        </w:rPr>
      </w:pPr>
      <w:r w:rsidRPr="00D62334">
        <w:t>6.</w:t>
      </w:r>
      <w:r w:rsidRPr="00D62334">
        <w:tab/>
        <w:t>Pakningsstørrelser og yderligere oplysninger</w:t>
      </w:r>
    </w:p>
    <w:p w14:paraId="412D33AF" w14:textId="77777777" w:rsidR="00FD6F0F" w:rsidRPr="00D62334" w:rsidRDefault="00FD6F0F" w:rsidP="00FD6F0F">
      <w:pPr>
        <w:numPr>
          <w:ilvl w:val="12"/>
          <w:numId w:val="0"/>
        </w:numPr>
        <w:tabs>
          <w:tab w:val="clear" w:pos="567"/>
        </w:tabs>
        <w:spacing w:line="240" w:lineRule="auto"/>
        <w:ind w:right="-2"/>
        <w:rPr>
          <w:noProof/>
        </w:rPr>
      </w:pPr>
    </w:p>
    <w:p w14:paraId="7E249098" w14:textId="77777777" w:rsidR="00FD6F0F" w:rsidRPr="00D62334" w:rsidRDefault="00FD6F0F" w:rsidP="00FD6F0F">
      <w:pPr>
        <w:numPr>
          <w:ilvl w:val="12"/>
          <w:numId w:val="0"/>
        </w:numPr>
        <w:tabs>
          <w:tab w:val="clear" w:pos="567"/>
        </w:tabs>
        <w:spacing w:line="240" w:lineRule="auto"/>
        <w:ind w:right="-2"/>
        <w:rPr>
          <w:noProof/>
        </w:rPr>
      </w:pPr>
    </w:p>
    <w:p w14:paraId="5BCC171F" w14:textId="77777777" w:rsidR="00FD6F0F" w:rsidRPr="00D62334" w:rsidRDefault="00E95A2B" w:rsidP="00FD6F0F">
      <w:pPr>
        <w:spacing w:line="240" w:lineRule="auto"/>
        <w:ind w:right="-2"/>
        <w:rPr>
          <w:b/>
          <w:noProof/>
          <w:szCs w:val="22"/>
        </w:rPr>
      </w:pPr>
      <w:r w:rsidRPr="00D62334">
        <w:rPr>
          <w:b/>
          <w:szCs w:val="22"/>
        </w:rPr>
        <w:t>1.</w:t>
      </w:r>
      <w:r w:rsidRPr="00D62334">
        <w:rPr>
          <w:b/>
          <w:szCs w:val="22"/>
        </w:rPr>
        <w:tab/>
        <w:t xml:space="preserve">Virkning og anvendelse af </w:t>
      </w:r>
      <w:r w:rsidR="007B0181" w:rsidRPr="00D62334">
        <w:rPr>
          <w:b/>
          <w:szCs w:val="22"/>
        </w:rPr>
        <w:t>Lumeblue</w:t>
      </w:r>
      <w:r w:rsidRPr="00D62334">
        <w:rPr>
          <w:b/>
          <w:szCs w:val="22"/>
        </w:rPr>
        <w:t>, og hvad det bruges til</w:t>
      </w:r>
    </w:p>
    <w:p w14:paraId="3F9FDC80" w14:textId="77777777" w:rsidR="00FD6F0F" w:rsidRPr="00D62334" w:rsidRDefault="00FD6F0F" w:rsidP="00FD6F0F">
      <w:pPr>
        <w:numPr>
          <w:ilvl w:val="12"/>
          <w:numId w:val="0"/>
        </w:numPr>
        <w:tabs>
          <w:tab w:val="clear" w:pos="567"/>
        </w:tabs>
        <w:spacing w:line="240" w:lineRule="auto"/>
        <w:rPr>
          <w:noProof/>
          <w:szCs w:val="22"/>
        </w:rPr>
      </w:pPr>
    </w:p>
    <w:p w14:paraId="72DAE4FA" w14:textId="7345CA52" w:rsidR="00FD6F0F" w:rsidRPr="00D62334" w:rsidRDefault="007B0181" w:rsidP="00FD6F0F">
      <w:pPr>
        <w:tabs>
          <w:tab w:val="clear" w:pos="567"/>
        </w:tabs>
        <w:spacing w:line="240" w:lineRule="auto"/>
        <w:ind w:right="-2"/>
        <w:rPr>
          <w:noProof/>
          <w:szCs w:val="22"/>
        </w:rPr>
      </w:pPr>
      <w:r w:rsidRPr="00D62334">
        <w:t>Lumeblue</w:t>
      </w:r>
      <w:r w:rsidR="00E95A2B" w:rsidRPr="00D62334">
        <w:t xml:space="preserve"> indeholder methylthioniniumchlorid (også kendt som methylenblåt). De</w:t>
      </w:r>
      <w:r w:rsidR="003E3705">
        <w:t>tt</w:t>
      </w:r>
      <w:r w:rsidR="00E95A2B" w:rsidRPr="00D62334">
        <w:t xml:space="preserve">e </w:t>
      </w:r>
      <w:r w:rsidR="003E3705">
        <w:t xml:space="preserve">lægemiddel </w:t>
      </w:r>
      <w:r w:rsidR="00E95A2B" w:rsidRPr="00D62334">
        <w:t xml:space="preserve">er et blåt farvestof. </w:t>
      </w:r>
    </w:p>
    <w:p w14:paraId="528F39CA" w14:textId="77777777" w:rsidR="00FD6F0F" w:rsidRPr="00D62334" w:rsidRDefault="00FD6F0F" w:rsidP="00FD6F0F">
      <w:pPr>
        <w:tabs>
          <w:tab w:val="clear" w:pos="567"/>
        </w:tabs>
        <w:spacing w:line="240" w:lineRule="auto"/>
        <w:ind w:right="-2"/>
        <w:rPr>
          <w:noProof/>
          <w:szCs w:val="22"/>
        </w:rPr>
      </w:pPr>
    </w:p>
    <w:p w14:paraId="5BA8D4AC" w14:textId="6E0FB018" w:rsidR="00FD6F0F" w:rsidRPr="00D62334" w:rsidRDefault="003E3705" w:rsidP="00FD6F0F">
      <w:pPr>
        <w:tabs>
          <w:tab w:val="clear" w:pos="567"/>
        </w:tabs>
        <w:spacing w:line="240" w:lineRule="auto"/>
        <w:ind w:right="-2"/>
        <w:rPr>
          <w:noProof/>
          <w:szCs w:val="22"/>
        </w:rPr>
      </w:pPr>
      <w:r w:rsidRPr="00D62334">
        <w:t>De</w:t>
      </w:r>
      <w:r>
        <w:t>tt</w:t>
      </w:r>
      <w:r w:rsidRPr="00D62334">
        <w:t xml:space="preserve">e </w:t>
      </w:r>
      <w:r w:rsidRPr="003E3705">
        <w:t xml:space="preserve"> </w:t>
      </w:r>
      <w:r>
        <w:t>lægemiddel</w:t>
      </w:r>
      <w:r w:rsidR="00E95A2B" w:rsidRPr="00D62334">
        <w:t xml:space="preserve"> bruges til voksne til midlertidigt at farve tyktarmen før koloskopi, hvor et fleksibelt instrument indføres i rektum til visning af tarmens inderside. Farvningen gør det muligt for lægen at se tyktarmens foring mere tydeligt og forbedrer identifikationen af abnormiteter. </w:t>
      </w:r>
    </w:p>
    <w:p w14:paraId="76F39F9A" w14:textId="77777777" w:rsidR="00FD6F0F" w:rsidRPr="00D62334" w:rsidRDefault="00FD6F0F" w:rsidP="00FD6F0F">
      <w:pPr>
        <w:tabs>
          <w:tab w:val="clear" w:pos="567"/>
        </w:tabs>
        <w:spacing w:line="240" w:lineRule="auto"/>
        <w:ind w:right="-2"/>
        <w:rPr>
          <w:noProof/>
          <w:szCs w:val="22"/>
        </w:rPr>
      </w:pPr>
    </w:p>
    <w:p w14:paraId="7B3EBDF8" w14:textId="77777777" w:rsidR="00FD6F0F" w:rsidRPr="00D62334" w:rsidRDefault="00FD6F0F" w:rsidP="00FD6F0F">
      <w:pPr>
        <w:tabs>
          <w:tab w:val="clear" w:pos="567"/>
        </w:tabs>
        <w:spacing w:line="240" w:lineRule="auto"/>
        <w:ind w:right="-2"/>
        <w:rPr>
          <w:noProof/>
          <w:szCs w:val="22"/>
        </w:rPr>
      </w:pPr>
    </w:p>
    <w:p w14:paraId="310ACA02" w14:textId="77777777" w:rsidR="00FD6F0F" w:rsidRPr="00D62334" w:rsidRDefault="00E95A2B" w:rsidP="00FD6F0F">
      <w:pPr>
        <w:spacing w:line="240" w:lineRule="auto"/>
        <w:ind w:right="-2"/>
        <w:rPr>
          <w:b/>
          <w:noProof/>
          <w:szCs w:val="22"/>
        </w:rPr>
      </w:pPr>
      <w:r w:rsidRPr="00D62334">
        <w:rPr>
          <w:b/>
        </w:rPr>
        <w:t>2.</w:t>
      </w:r>
      <w:r w:rsidRPr="00D62334">
        <w:rPr>
          <w:b/>
        </w:rPr>
        <w:tab/>
        <w:t xml:space="preserve">Det skal du vide, før du begynder at tage </w:t>
      </w:r>
      <w:r w:rsidR="007B0181" w:rsidRPr="00D62334">
        <w:rPr>
          <w:b/>
        </w:rPr>
        <w:t>Lumeblue</w:t>
      </w:r>
    </w:p>
    <w:p w14:paraId="05F46C65" w14:textId="77777777" w:rsidR="00FD6F0F" w:rsidRPr="00D62334" w:rsidRDefault="00FD6F0F" w:rsidP="00FD6F0F">
      <w:pPr>
        <w:numPr>
          <w:ilvl w:val="12"/>
          <w:numId w:val="0"/>
        </w:numPr>
        <w:tabs>
          <w:tab w:val="clear" w:pos="567"/>
        </w:tabs>
        <w:spacing w:line="240" w:lineRule="auto"/>
        <w:outlineLvl w:val="0"/>
        <w:rPr>
          <w:i/>
          <w:noProof/>
          <w:szCs w:val="22"/>
        </w:rPr>
      </w:pPr>
    </w:p>
    <w:p w14:paraId="0CEF24FA" w14:textId="77777777" w:rsidR="00FD6F0F" w:rsidRPr="00D62334" w:rsidRDefault="00E95A2B" w:rsidP="00FD6F0F">
      <w:pPr>
        <w:numPr>
          <w:ilvl w:val="12"/>
          <w:numId w:val="0"/>
        </w:numPr>
        <w:tabs>
          <w:tab w:val="clear" w:pos="567"/>
        </w:tabs>
        <w:spacing w:line="240" w:lineRule="auto"/>
        <w:outlineLvl w:val="0"/>
        <w:rPr>
          <w:noProof/>
          <w:szCs w:val="22"/>
        </w:rPr>
      </w:pPr>
      <w:r w:rsidRPr="00D62334">
        <w:rPr>
          <w:b/>
          <w:szCs w:val="22"/>
        </w:rPr>
        <w:t xml:space="preserve">Tag ikke </w:t>
      </w:r>
      <w:r w:rsidR="007B0181" w:rsidRPr="00D62334">
        <w:rPr>
          <w:b/>
          <w:szCs w:val="22"/>
        </w:rPr>
        <w:t>Lumeblue</w:t>
      </w:r>
    </w:p>
    <w:p w14:paraId="4D6A4CD5" w14:textId="6AE36CF8" w:rsidR="00FD6F0F" w:rsidRPr="00831D56" w:rsidRDefault="00E95A2B" w:rsidP="00F27DF9">
      <w:pPr>
        <w:pStyle w:val="ListParagraph"/>
        <w:numPr>
          <w:ilvl w:val="0"/>
          <w:numId w:val="42"/>
        </w:numPr>
        <w:tabs>
          <w:tab w:val="left" w:pos="567"/>
        </w:tabs>
        <w:ind w:left="567" w:right="32" w:hanging="567"/>
        <w:rPr>
          <w:noProof/>
        </w:rPr>
      </w:pPr>
      <w:r w:rsidRPr="00F27DF9">
        <w:rPr>
          <w:lang w:val="da-DK"/>
        </w:rPr>
        <w:t>hvis</w:t>
      </w:r>
      <w:r w:rsidRPr="00D62334">
        <w:rPr>
          <w:lang w:val="da-DK"/>
        </w:rPr>
        <w:t xml:space="preserve"> du er allergisk over for </w:t>
      </w:r>
      <w:r w:rsidRPr="00D62334">
        <w:rPr>
          <w:b/>
          <w:bCs/>
          <w:lang w:val="da-DK"/>
        </w:rPr>
        <w:t>methylthioniniumchlorid</w:t>
      </w:r>
      <w:r w:rsidRPr="00D62334">
        <w:rPr>
          <w:lang w:val="da-DK"/>
        </w:rPr>
        <w:t xml:space="preserve">, </w:t>
      </w:r>
      <w:r w:rsidRPr="00D62334">
        <w:rPr>
          <w:b/>
          <w:bCs/>
          <w:lang w:val="da-DK"/>
        </w:rPr>
        <w:t>jordnødder</w:t>
      </w:r>
      <w:r w:rsidRPr="00D62334">
        <w:rPr>
          <w:lang w:val="da-DK"/>
        </w:rPr>
        <w:t xml:space="preserve"> eller </w:t>
      </w:r>
      <w:r w:rsidRPr="00D62334">
        <w:rPr>
          <w:b/>
          <w:bCs/>
          <w:lang w:val="da-DK"/>
        </w:rPr>
        <w:t>soja</w:t>
      </w:r>
      <w:r w:rsidRPr="00D62334">
        <w:rPr>
          <w:lang w:val="da-DK"/>
        </w:rPr>
        <w:t xml:space="preserve"> eller et af de øvrige indholdsstoffer i dette lægemiddel (angivet i punkt</w:t>
      </w:r>
      <w:r w:rsidR="00491EAD" w:rsidRPr="00D62334">
        <w:rPr>
          <w:lang w:val="da-DK"/>
        </w:rPr>
        <w:t> </w:t>
      </w:r>
      <w:r w:rsidRPr="00D62334">
        <w:rPr>
          <w:lang w:val="da-DK"/>
        </w:rPr>
        <w:t xml:space="preserve">6). </w:t>
      </w:r>
    </w:p>
    <w:p w14:paraId="02126232" w14:textId="77777777" w:rsidR="00FD6F0F" w:rsidRPr="00F27DF9" w:rsidRDefault="00E95A2B" w:rsidP="00F27DF9">
      <w:pPr>
        <w:pStyle w:val="ListParagraph"/>
        <w:numPr>
          <w:ilvl w:val="0"/>
          <w:numId w:val="42"/>
        </w:numPr>
        <w:tabs>
          <w:tab w:val="left" w:pos="567"/>
        </w:tabs>
        <w:ind w:left="567" w:right="32" w:hanging="567"/>
        <w:rPr>
          <w:noProof/>
          <w:lang w:val="fr-FR"/>
        </w:rPr>
      </w:pPr>
      <w:r w:rsidRPr="00F27DF9">
        <w:rPr>
          <w:lang w:val="da-DK"/>
        </w:rPr>
        <w:t>hvis</w:t>
      </w:r>
      <w:r w:rsidRPr="00D62334">
        <w:rPr>
          <w:lang w:val="da-DK"/>
        </w:rPr>
        <w:t xml:space="preserve"> du har fået at vide, at du har </w:t>
      </w:r>
      <w:r w:rsidRPr="00D62334">
        <w:rPr>
          <w:b/>
          <w:bCs/>
          <w:lang w:val="da-DK"/>
        </w:rPr>
        <w:t>glucose-6-phosphat-dehydrogenase (G6PD)-deficiens;</w:t>
      </w:r>
    </w:p>
    <w:p w14:paraId="164DD156" w14:textId="5612C0C5" w:rsidR="00FD6F0F" w:rsidRPr="00F27DF9" w:rsidRDefault="00E95A2B" w:rsidP="00F27DF9">
      <w:pPr>
        <w:pStyle w:val="ListParagraph"/>
        <w:numPr>
          <w:ilvl w:val="0"/>
          <w:numId w:val="42"/>
        </w:numPr>
        <w:tabs>
          <w:tab w:val="left" w:pos="567"/>
        </w:tabs>
        <w:ind w:left="567" w:right="32" w:hanging="567"/>
        <w:rPr>
          <w:noProof/>
          <w:lang w:val="de-DE"/>
        </w:rPr>
      </w:pPr>
      <w:r w:rsidRPr="00D62334">
        <w:rPr>
          <w:lang w:val="da-DK"/>
        </w:rPr>
        <w:t xml:space="preserve">hvis du er </w:t>
      </w:r>
      <w:r w:rsidRPr="00D62334">
        <w:rPr>
          <w:b/>
          <w:bCs/>
          <w:lang w:val="da-DK"/>
        </w:rPr>
        <w:t>gravid</w:t>
      </w:r>
      <w:r w:rsidRPr="00D62334">
        <w:rPr>
          <w:lang w:val="da-DK"/>
        </w:rPr>
        <w:t xml:space="preserve"> eller tror, du </w:t>
      </w:r>
      <w:r w:rsidRPr="00D62334">
        <w:rPr>
          <w:b/>
          <w:bCs/>
          <w:lang w:val="da-DK"/>
        </w:rPr>
        <w:t>kan være gravid,</w:t>
      </w:r>
      <w:r w:rsidRPr="00D62334">
        <w:rPr>
          <w:lang w:val="da-DK"/>
        </w:rPr>
        <w:t xml:space="preserve"> eller hvis du </w:t>
      </w:r>
      <w:r w:rsidRPr="00D62334">
        <w:rPr>
          <w:b/>
          <w:bCs/>
          <w:lang w:val="da-DK"/>
        </w:rPr>
        <w:t>ammer</w:t>
      </w:r>
      <w:r w:rsidRPr="00D62334">
        <w:rPr>
          <w:lang w:val="da-DK"/>
        </w:rPr>
        <w:t>, idet din læge kan beslutte, at du ikke behøver at tage de</w:t>
      </w:r>
      <w:r w:rsidR="003E3705">
        <w:rPr>
          <w:lang w:val="da-DK"/>
        </w:rPr>
        <w:t>tt</w:t>
      </w:r>
      <w:r w:rsidRPr="00D62334">
        <w:rPr>
          <w:lang w:val="da-DK"/>
        </w:rPr>
        <w:t xml:space="preserve">e </w:t>
      </w:r>
      <w:r w:rsidR="003E3705">
        <w:rPr>
          <w:lang w:val="da-DK"/>
        </w:rPr>
        <w:t xml:space="preserve">lægemiddel </w:t>
      </w:r>
      <w:r w:rsidRPr="00D62334">
        <w:rPr>
          <w:lang w:val="da-DK"/>
        </w:rPr>
        <w:t xml:space="preserve">før din undersøgelse. </w:t>
      </w:r>
    </w:p>
    <w:p w14:paraId="42649A6C" w14:textId="77777777" w:rsidR="00FD6F0F" w:rsidRPr="00D62334" w:rsidRDefault="00FD6F0F" w:rsidP="00FD6F0F">
      <w:pPr>
        <w:numPr>
          <w:ilvl w:val="12"/>
          <w:numId w:val="0"/>
        </w:numPr>
        <w:tabs>
          <w:tab w:val="clear" w:pos="567"/>
        </w:tabs>
        <w:spacing w:line="240" w:lineRule="auto"/>
        <w:rPr>
          <w:noProof/>
          <w:szCs w:val="22"/>
        </w:rPr>
      </w:pPr>
    </w:p>
    <w:p w14:paraId="28850B56" w14:textId="77777777" w:rsidR="00FD6F0F" w:rsidRPr="00D62334" w:rsidRDefault="00E95A2B" w:rsidP="00FD6F0F">
      <w:pPr>
        <w:numPr>
          <w:ilvl w:val="12"/>
          <w:numId w:val="0"/>
        </w:numPr>
        <w:tabs>
          <w:tab w:val="clear" w:pos="567"/>
        </w:tabs>
        <w:spacing w:line="240" w:lineRule="auto"/>
        <w:outlineLvl w:val="0"/>
        <w:rPr>
          <w:b/>
          <w:noProof/>
          <w:szCs w:val="22"/>
        </w:rPr>
      </w:pPr>
      <w:r w:rsidRPr="00D62334">
        <w:rPr>
          <w:b/>
        </w:rPr>
        <w:t xml:space="preserve">Advarsler og forsigtighedsregler </w:t>
      </w:r>
    </w:p>
    <w:p w14:paraId="13109D83" w14:textId="77777777" w:rsidR="00FD6F0F" w:rsidRPr="00B20DDA" w:rsidRDefault="00E95A2B" w:rsidP="00F27DF9">
      <w:pPr>
        <w:pStyle w:val="ListParagraph"/>
        <w:numPr>
          <w:ilvl w:val="0"/>
          <w:numId w:val="42"/>
        </w:numPr>
        <w:tabs>
          <w:tab w:val="left" w:pos="567"/>
        </w:tabs>
        <w:ind w:left="567" w:right="32" w:hanging="567"/>
        <w:rPr>
          <w:noProof/>
        </w:rPr>
      </w:pPr>
      <w:r w:rsidRPr="00D62334">
        <w:rPr>
          <w:lang w:val="da-DK"/>
        </w:rPr>
        <w:t>Kontakt lægen eller apotekspersonalet, før du tager dette lægemiddel:</w:t>
      </w:r>
    </w:p>
    <w:p w14:paraId="7F777810" w14:textId="287A203B" w:rsidR="00FD6F0F" w:rsidRPr="00B20DDA" w:rsidRDefault="00E95A2B" w:rsidP="00F27DF9">
      <w:pPr>
        <w:pStyle w:val="ListParagraph"/>
        <w:numPr>
          <w:ilvl w:val="0"/>
          <w:numId w:val="41"/>
        </w:numPr>
        <w:rPr>
          <w:noProof/>
        </w:rPr>
      </w:pPr>
      <w:r w:rsidRPr="00D62334">
        <w:rPr>
          <w:lang w:val="da-DK"/>
        </w:rPr>
        <w:t xml:space="preserve">Hvis du tager visse antidepressiva eller </w:t>
      </w:r>
      <w:r w:rsidR="003E3705">
        <w:rPr>
          <w:lang w:val="da-DK"/>
        </w:rPr>
        <w:t>lægemidler</w:t>
      </w:r>
      <w:r w:rsidR="003E3705" w:rsidRPr="00D62334">
        <w:rPr>
          <w:lang w:val="da-DK"/>
        </w:rPr>
        <w:t xml:space="preserve"> </w:t>
      </w:r>
      <w:r w:rsidRPr="00D62334">
        <w:rPr>
          <w:lang w:val="da-DK"/>
        </w:rPr>
        <w:t>mod psykisk sygdom. Såsom:</w:t>
      </w:r>
    </w:p>
    <w:p w14:paraId="2545F6F9" w14:textId="77777777" w:rsidR="00EB1FF2" w:rsidRPr="00D62334" w:rsidRDefault="00E95A2B" w:rsidP="00650205">
      <w:pPr>
        <w:numPr>
          <w:ilvl w:val="0"/>
          <w:numId w:val="35"/>
        </w:numPr>
        <w:tabs>
          <w:tab w:val="clear" w:pos="567"/>
        </w:tabs>
        <w:spacing w:line="240" w:lineRule="auto"/>
        <w:rPr>
          <w:noProof/>
          <w:szCs w:val="22"/>
        </w:rPr>
      </w:pPr>
      <w:r w:rsidRPr="00D62334">
        <w:t>selektiv serotoningenoptagshæmmer (SSRI)-antidepressiva, såsom fluoxetin, fluvoxamin, paroxetin, sertralin, citalopram, escitalopram og zimeldin;</w:t>
      </w:r>
    </w:p>
    <w:p w14:paraId="08207D5C" w14:textId="77777777" w:rsidR="00EB1FF2" w:rsidRPr="00F27DF9" w:rsidRDefault="00630070" w:rsidP="00650205">
      <w:pPr>
        <w:numPr>
          <w:ilvl w:val="0"/>
          <w:numId w:val="35"/>
        </w:numPr>
        <w:tabs>
          <w:tab w:val="clear" w:pos="567"/>
        </w:tabs>
        <w:spacing w:line="240" w:lineRule="auto"/>
        <w:rPr>
          <w:lang w:val="en-US"/>
        </w:rPr>
      </w:pPr>
      <w:r w:rsidRPr="00F27DF9">
        <w:rPr>
          <w:lang w:val="en-US"/>
        </w:rPr>
        <w:t>bupropion</w:t>
      </w:r>
      <w:r w:rsidR="00E95A2B" w:rsidRPr="00F27DF9">
        <w:rPr>
          <w:lang w:val="en-US"/>
        </w:rPr>
        <w:t xml:space="preserve">, </w:t>
      </w:r>
      <w:proofErr w:type="spellStart"/>
      <w:r w:rsidR="00E95A2B" w:rsidRPr="00F27DF9">
        <w:rPr>
          <w:lang w:val="en-US"/>
        </w:rPr>
        <w:t>venlafaxin</w:t>
      </w:r>
      <w:proofErr w:type="spellEnd"/>
      <w:r w:rsidR="00E95A2B" w:rsidRPr="00F27DF9">
        <w:rPr>
          <w:lang w:val="en-US"/>
        </w:rPr>
        <w:t xml:space="preserve">, </w:t>
      </w:r>
      <w:proofErr w:type="spellStart"/>
      <w:r w:rsidR="00E95A2B" w:rsidRPr="00F27DF9">
        <w:rPr>
          <w:lang w:val="en-US"/>
        </w:rPr>
        <w:t>mirtazapin</w:t>
      </w:r>
      <w:proofErr w:type="spellEnd"/>
      <w:r w:rsidR="00E95A2B" w:rsidRPr="00F27DF9">
        <w:rPr>
          <w:lang w:val="en-US"/>
        </w:rPr>
        <w:t xml:space="preserve">, </w:t>
      </w:r>
      <w:proofErr w:type="spellStart"/>
      <w:r w:rsidR="00E95A2B" w:rsidRPr="00F27DF9">
        <w:rPr>
          <w:lang w:val="en-US"/>
        </w:rPr>
        <w:t>clomipramin</w:t>
      </w:r>
      <w:proofErr w:type="spellEnd"/>
      <w:r w:rsidR="00E95A2B" w:rsidRPr="00F27DF9">
        <w:rPr>
          <w:lang w:val="en-US"/>
        </w:rPr>
        <w:t xml:space="preserve">, </w:t>
      </w:r>
      <w:proofErr w:type="spellStart"/>
      <w:proofErr w:type="gramStart"/>
      <w:r w:rsidR="00E95A2B" w:rsidRPr="00F27DF9">
        <w:rPr>
          <w:lang w:val="en-US"/>
        </w:rPr>
        <w:t>buspiron</w:t>
      </w:r>
      <w:proofErr w:type="spellEnd"/>
      <w:r w:rsidR="00E95A2B" w:rsidRPr="00F27DF9">
        <w:rPr>
          <w:lang w:val="en-US"/>
        </w:rPr>
        <w:t>;</w:t>
      </w:r>
      <w:proofErr w:type="gramEnd"/>
    </w:p>
    <w:p w14:paraId="6175F029" w14:textId="77777777" w:rsidR="00FD6F0F" w:rsidRPr="00D62334" w:rsidRDefault="00E95A2B" w:rsidP="00650205">
      <w:pPr>
        <w:numPr>
          <w:ilvl w:val="0"/>
          <w:numId w:val="35"/>
        </w:numPr>
        <w:tabs>
          <w:tab w:val="clear" w:pos="567"/>
        </w:tabs>
        <w:spacing w:line="240" w:lineRule="auto"/>
        <w:rPr>
          <w:noProof/>
          <w:szCs w:val="22"/>
        </w:rPr>
      </w:pPr>
      <w:r w:rsidRPr="00D62334">
        <w:t>lægemidler klassificeret som Mono-Amino-Oxidase-hæmmere (anvendes ofte til behandling af depression).</w:t>
      </w:r>
    </w:p>
    <w:p w14:paraId="048B4883" w14:textId="78940BBC" w:rsidR="00FD6F0F" w:rsidRPr="00D62334" w:rsidRDefault="00E95A2B" w:rsidP="00FD6F0F">
      <w:pPr>
        <w:numPr>
          <w:ilvl w:val="12"/>
          <w:numId w:val="0"/>
        </w:numPr>
        <w:tabs>
          <w:tab w:val="clear" w:pos="567"/>
        </w:tabs>
        <w:spacing w:line="240" w:lineRule="auto"/>
        <w:ind w:left="567"/>
      </w:pPr>
      <w:r w:rsidRPr="00D62334">
        <w:t xml:space="preserve">Injektion med methylthioniniumchlorid (i en vene) hos patienter, der også tager disse lægemidler, har i nogle tilfælde resulteret i en livstruende komplikation kaldet serotoninsyndrom. Det vides ikke, om serotoninsyndrom kan forekomme, når </w:t>
      </w:r>
      <w:r w:rsidRPr="00D62334">
        <w:lastRenderedPageBreak/>
        <w:t>methylthioniniumchlorid gives som tablet. Lægen beslutter, hvad der skal gøres, hvis du tager et antidepressivum eller e</w:t>
      </w:r>
      <w:r w:rsidR="003E3705">
        <w:t>t</w:t>
      </w:r>
      <w:r w:rsidRPr="00D62334">
        <w:t xml:space="preserve"> ande</w:t>
      </w:r>
      <w:r w:rsidR="003E3705">
        <w:t>t</w:t>
      </w:r>
      <w:r w:rsidRPr="00D62334">
        <w:t xml:space="preserve"> </w:t>
      </w:r>
      <w:r w:rsidR="003E3705">
        <w:t>lægemiddel</w:t>
      </w:r>
      <w:r w:rsidRPr="00D62334">
        <w:t xml:space="preserve"> </w:t>
      </w:r>
      <w:r w:rsidR="003E3705">
        <w:t>mod</w:t>
      </w:r>
      <w:r w:rsidRPr="00D62334">
        <w:t xml:space="preserve"> psykiatrisk sygdom. </w:t>
      </w:r>
    </w:p>
    <w:p w14:paraId="168309E3" w14:textId="77777777" w:rsidR="00890F6F" w:rsidRPr="00D62334" w:rsidRDefault="00890F6F" w:rsidP="00FD6F0F">
      <w:pPr>
        <w:numPr>
          <w:ilvl w:val="12"/>
          <w:numId w:val="0"/>
        </w:numPr>
        <w:tabs>
          <w:tab w:val="clear" w:pos="567"/>
        </w:tabs>
        <w:spacing w:line="240" w:lineRule="auto"/>
        <w:ind w:left="567"/>
      </w:pPr>
    </w:p>
    <w:p w14:paraId="1B4E1AAC" w14:textId="62932833" w:rsidR="00890F6F" w:rsidRPr="00D62334" w:rsidRDefault="0077163E" w:rsidP="00F27DF9">
      <w:pPr>
        <w:numPr>
          <w:ilvl w:val="12"/>
          <w:numId w:val="0"/>
        </w:numPr>
        <w:tabs>
          <w:tab w:val="clear" w:pos="567"/>
        </w:tabs>
        <w:spacing w:line="240" w:lineRule="auto"/>
      </w:pPr>
      <w:r>
        <w:t>Dette lægemiddel</w:t>
      </w:r>
      <w:r w:rsidR="00890F6F" w:rsidRPr="00D62334">
        <w:t xml:space="preserve"> kan forårsage en lysfølsomhedsreaktion </w:t>
      </w:r>
      <w:r w:rsidR="001D6A1A" w:rsidRPr="00D62334">
        <w:t xml:space="preserve">i huden </w:t>
      </w:r>
      <w:r w:rsidR="00890F6F" w:rsidRPr="00D62334">
        <w:t>(</w:t>
      </w:r>
      <w:r w:rsidR="00213790">
        <w:t>reaktion, der minder om</w:t>
      </w:r>
      <w:r w:rsidR="001D6A1A" w:rsidRPr="00D62334">
        <w:t xml:space="preserve"> </w:t>
      </w:r>
      <w:r w:rsidR="00890F6F" w:rsidRPr="00D62334">
        <w:t>solskoldning) ved udsættelse for stærk</w:t>
      </w:r>
      <w:r w:rsidR="00335DC4" w:rsidRPr="00D62334">
        <w:t>e lyskilder</w:t>
      </w:r>
      <w:r w:rsidR="00213790">
        <w:t>,</w:t>
      </w:r>
      <w:r w:rsidR="001D6A1A" w:rsidRPr="00D62334">
        <w:t xml:space="preserve"> såsom</w:t>
      </w:r>
      <w:r w:rsidR="00890F6F" w:rsidRPr="00D62334">
        <w:t xml:space="preserve"> lys</w:t>
      </w:r>
      <w:r w:rsidR="00335DC4" w:rsidRPr="00D62334">
        <w:t>behandling</w:t>
      </w:r>
      <w:r w:rsidR="00890F6F" w:rsidRPr="00D62334">
        <w:t xml:space="preserve">, lys </w:t>
      </w:r>
      <w:r w:rsidR="00335DC4" w:rsidRPr="00D62334">
        <w:t>på</w:t>
      </w:r>
      <w:r w:rsidR="00890F6F" w:rsidRPr="00D62334">
        <w:t xml:space="preserve"> operationsstuer og puls</w:t>
      </w:r>
      <w:r w:rsidR="00335DC4" w:rsidRPr="00D62334">
        <w:t xml:space="preserve">oximetre. </w:t>
      </w:r>
      <w:r w:rsidR="001D6A1A" w:rsidRPr="00D62334">
        <w:t>D</w:t>
      </w:r>
      <w:r w:rsidR="00213790">
        <w:t>er skal tages forholdsregler, der beskytter mod</w:t>
      </w:r>
      <w:r w:rsidR="00335DC4" w:rsidRPr="00D62334">
        <w:t xml:space="preserve"> lys.</w:t>
      </w:r>
    </w:p>
    <w:p w14:paraId="1F6FA615" w14:textId="77777777" w:rsidR="001D6A1A" w:rsidRPr="00D62334" w:rsidRDefault="001D6A1A" w:rsidP="00F27DF9">
      <w:pPr>
        <w:numPr>
          <w:ilvl w:val="12"/>
          <w:numId w:val="0"/>
        </w:numPr>
        <w:tabs>
          <w:tab w:val="clear" w:pos="567"/>
        </w:tabs>
        <w:spacing w:line="240" w:lineRule="auto"/>
      </w:pPr>
    </w:p>
    <w:p w14:paraId="11FA8A31" w14:textId="62E7E10E" w:rsidR="001D6A1A" w:rsidRPr="00D62334" w:rsidRDefault="001D6A1A" w:rsidP="00F27DF9">
      <w:pPr>
        <w:numPr>
          <w:ilvl w:val="12"/>
          <w:numId w:val="0"/>
        </w:numPr>
        <w:tabs>
          <w:tab w:val="clear" w:pos="567"/>
        </w:tabs>
        <w:spacing w:line="240" w:lineRule="auto"/>
      </w:pPr>
      <w:r w:rsidRPr="00D62334">
        <w:t xml:space="preserve">Din urin og </w:t>
      </w:r>
      <w:r w:rsidR="00834143" w:rsidRPr="00D62334">
        <w:t>afføring</w:t>
      </w:r>
      <w:r w:rsidRPr="00D62334">
        <w:t xml:space="preserve"> kan </w:t>
      </w:r>
      <w:r w:rsidR="00213790">
        <w:t>blive</w:t>
      </w:r>
      <w:r w:rsidRPr="00D62334">
        <w:t xml:space="preserve"> blågrøn, og </w:t>
      </w:r>
      <w:r w:rsidR="00213790">
        <w:t xml:space="preserve">din </w:t>
      </w:r>
      <w:r w:rsidRPr="00D62334">
        <w:t xml:space="preserve">hud kan </w:t>
      </w:r>
      <w:r w:rsidR="00213790">
        <w:t>blive blåfarvet</w:t>
      </w:r>
      <w:r w:rsidRPr="00D62334">
        <w:t>, når du behandles med</w:t>
      </w:r>
      <w:r w:rsidR="0077163E">
        <w:t>dette lægemiddel</w:t>
      </w:r>
      <w:r w:rsidRPr="00D62334">
        <w:t xml:space="preserve">. Misfarvningen er </w:t>
      </w:r>
      <w:r w:rsidR="00A4482E" w:rsidRPr="00D62334">
        <w:t>forventelig</w:t>
      </w:r>
      <w:r w:rsidRPr="00D62334">
        <w:t xml:space="preserve"> og vil forsvinde efter behandling</w:t>
      </w:r>
      <w:r w:rsidR="00213790">
        <w:t>ens ophør</w:t>
      </w:r>
      <w:r w:rsidRPr="00D62334">
        <w:t>.</w:t>
      </w:r>
    </w:p>
    <w:p w14:paraId="150662EC" w14:textId="77777777" w:rsidR="001D6A1A" w:rsidRPr="00D62334" w:rsidRDefault="001D6A1A" w:rsidP="00F27DF9">
      <w:pPr>
        <w:numPr>
          <w:ilvl w:val="12"/>
          <w:numId w:val="0"/>
        </w:numPr>
        <w:tabs>
          <w:tab w:val="clear" w:pos="567"/>
        </w:tabs>
        <w:spacing w:line="240" w:lineRule="auto"/>
      </w:pPr>
    </w:p>
    <w:p w14:paraId="6B5AC7AE" w14:textId="74B1B611" w:rsidR="001D6A1A" w:rsidRPr="00D62334" w:rsidRDefault="0077163E" w:rsidP="00F27DF9">
      <w:pPr>
        <w:numPr>
          <w:ilvl w:val="12"/>
          <w:numId w:val="0"/>
        </w:numPr>
        <w:tabs>
          <w:tab w:val="clear" w:pos="567"/>
        </w:tabs>
        <w:spacing w:line="240" w:lineRule="auto"/>
        <w:rPr>
          <w:noProof/>
          <w:szCs w:val="22"/>
        </w:rPr>
      </w:pPr>
      <w:r>
        <w:t>Dette lægemiddel</w:t>
      </w:r>
      <w:r w:rsidRPr="00D62334">
        <w:t xml:space="preserve"> </w:t>
      </w:r>
      <w:r w:rsidR="001D6A1A" w:rsidRPr="00D62334">
        <w:t>kan påvirke måleresultaterne ved anvendelse af instrumenter, der måler iltmætningen i blodet eller anæstesidybden.</w:t>
      </w:r>
    </w:p>
    <w:p w14:paraId="6E69877A" w14:textId="77777777" w:rsidR="00FD6F0F" w:rsidRPr="00D62334" w:rsidRDefault="00FD6F0F" w:rsidP="00FD6F0F">
      <w:pPr>
        <w:numPr>
          <w:ilvl w:val="12"/>
          <w:numId w:val="0"/>
        </w:numPr>
        <w:tabs>
          <w:tab w:val="clear" w:pos="567"/>
        </w:tabs>
        <w:spacing w:line="240" w:lineRule="auto"/>
        <w:ind w:right="-2"/>
        <w:rPr>
          <w:noProof/>
          <w:szCs w:val="22"/>
        </w:rPr>
      </w:pPr>
    </w:p>
    <w:p w14:paraId="617F54DF" w14:textId="77777777" w:rsidR="00FD6F0F" w:rsidRPr="00D62334" w:rsidRDefault="00E95A2B" w:rsidP="00FD6F0F">
      <w:pPr>
        <w:numPr>
          <w:ilvl w:val="12"/>
          <w:numId w:val="0"/>
        </w:numPr>
        <w:tabs>
          <w:tab w:val="clear" w:pos="567"/>
        </w:tabs>
        <w:spacing w:line="240" w:lineRule="auto"/>
        <w:rPr>
          <w:b/>
          <w:bCs/>
        </w:rPr>
      </w:pPr>
      <w:r w:rsidRPr="00D62334">
        <w:rPr>
          <w:b/>
          <w:bCs/>
        </w:rPr>
        <w:t>Børn og unge</w:t>
      </w:r>
    </w:p>
    <w:p w14:paraId="6CE7CB19" w14:textId="77777777" w:rsidR="004A7573" w:rsidRPr="00D62334" w:rsidRDefault="004A7573" w:rsidP="00FD6F0F">
      <w:pPr>
        <w:numPr>
          <w:ilvl w:val="12"/>
          <w:numId w:val="0"/>
        </w:numPr>
        <w:tabs>
          <w:tab w:val="clear" w:pos="567"/>
        </w:tabs>
        <w:spacing w:line="240" w:lineRule="auto"/>
        <w:rPr>
          <w:b/>
          <w:bCs/>
          <w:noProof/>
        </w:rPr>
      </w:pPr>
    </w:p>
    <w:p w14:paraId="136760FE" w14:textId="599A91FD" w:rsidR="00FD6F0F" w:rsidRPr="00D62334" w:rsidRDefault="0077163E" w:rsidP="00FD6F0F">
      <w:pPr>
        <w:numPr>
          <w:ilvl w:val="12"/>
          <w:numId w:val="0"/>
        </w:numPr>
        <w:tabs>
          <w:tab w:val="clear" w:pos="567"/>
        </w:tabs>
        <w:spacing w:line="240" w:lineRule="auto"/>
        <w:rPr>
          <w:bCs/>
          <w:noProof/>
        </w:rPr>
      </w:pPr>
      <w:r w:rsidRPr="0077163E">
        <w:t xml:space="preserve"> </w:t>
      </w:r>
      <w:r>
        <w:t>Dette lægemiddel</w:t>
      </w:r>
      <w:r w:rsidRPr="00D62334">
        <w:t xml:space="preserve"> </w:t>
      </w:r>
      <w:r w:rsidR="00E95A2B" w:rsidRPr="00D62334">
        <w:t xml:space="preserve"> bør ikke gives til børn og unge under 18</w:t>
      </w:r>
      <w:r w:rsidR="002F3E27" w:rsidRPr="00D62334">
        <w:t> </w:t>
      </w:r>
      <w:r w:rsidR="00E95A2B" w:rsidRPr="00D62334">
        <w:t>år, da det ikke vides, om medicinen er sikker og effektiv i denne aldersgruppe.</w:t>
      </w:r>
    </w:p>
    <w:p w14:paraId="00009AC3" w14:textId="77777777" w:rsidR="00FD6F0F" w:rsidRPr="00D62334" w:rsidRDefault="00FD6F0F" w:rsidP="00FD6F0F">
      <w:pPr>
        <w:numPr>
          <w:ilvl w:val="12"/>
          <w:numId w:val="0"/>
        </w:numPr>
        <w:tabs>
          <w:tab w:val="clear" w:pos="567"/>
        </w:tabs>
        <w:spacing w:line="240" w:lineRule="auto"/>
        <w:rPr>
          <w:b/>
          <w:bCs/>
          <w:noProof/>
        </w:rPr>
      </w:pPr>
    </w:p>
    <w:p w14:paraId="323DDDF1" w14:textId="2ED24672" w:rsidR="00FD6F0F" w:rsidRPr="00D62334" w:rsidRDefault="00E95A2B" w:rsidP="00FD6F0F">
      <w:pPr>
        <w:numPr>
          <w:ilvl w:val="12"/>
          <w:numId w:val="0"/>
        </w:numPr>
        <w:tabs>
          <w:tab w:val="clear" w:pos="567"/>
        </w:tabs>
        <w:spacing w:line="240" w:lineRule="auto"/>
        <w:ind w:right="-2"/>
        <w:rPr>
          <w:b/>
        </w:rPr>
      </w:pPr>
      <w:r w:rsidRPr="00D62334">
        <w:rPr>
          <w:b/>
        </w:rPr>
        <w:t>Brug af and</w:t>
      </w:r>
      <w:r w:rsidR="0077163E">
        <w:rPr>
          <w:b/>
        </w:rPr>
        <w:t>r</w:t>
      </w:r>
      <w:r w:rsidRPr="00D62334">
        <w:rPr>
          <w:b/>
        </w:rPr>
        <w:t xml:space="preserve">e </w:t>
      </w:r>
      <w:r w:rsidR="0077163E">
        <w:rPr>
          <w:b/>
        </w:rPr>
        <w:t>lægemidler</w:t>
      </w:r>
      <w:r w:rsidRPr="00D62334">
        <w:rPr>
          <w:b/>
        </w:rPr>
        <w:t xml:space="preserve"> sammen med </w:t>
      </w:r>
      <w:r w:rsidR="007B0181" w:rsidRPr="00D62334">
        <w:rPr>
          <w:b/>
        </w:rPr>
        <w:t>Lumeblue</w:t>
      </w:r>
    </w:p>
    <w:p w14:paraId="0A783BC0" w14:textId="77777777" w:rsidR="004A7573" w:rsidRPr="00D62334" w:rsidRDefault="004A7573" w:rsidP="00FD6F0F">
      <w:pPr>
        <w:numPr>
          <w:ilvl w:val="12"/>
          <w:numId w:val="0"/>
        </w:numPr>
        <w:tabs>
          <w:tab w:val="clear" w:pos="567"/>
        </w:tabs>
        <w:spacing w:line="240" w:lineRule="auto"/>
        <w:ind w:right="-2"/>
      </w:pPr>
    </w:p>
    <w:p w14:paraId="4198E3CE" w14:textId="51ACEC8C" w:rsidR="00FD6F0F" w:rsidRPr="00D62334" w:rsidRDefault="00E95A2B" w:rsidP="00FD6F0F">
      <w:pPr>
        <w:numPr>
          <w:ilvl w:val="12"/>
          <w:numId w:val="0"/>
        </w:numPr>
        <w:tabs>
          <w:tab w:val="clear" w:pos="567"/>
        </w:tabs>
        <w:spacing w:line="240" w:lineRule="auto"/>
        <w:ind w:right="-2"/>
        <w:rPr>
          <w:noProof/>
          <w:szCs w:val="22"/>
        </w:rPr>
      </w:pPr>
      <w:r w:rsidRPr="00D62334">
        <w:t>Fortæl altid lægen eller apotekspersonalet, hvis du tager and</w:t>
      </w:r>
      <w:r w:rsidR="0077163E">
        <w:t>r</w:t>
      </w:r>
      <w:r w:rsidRPr="00D62334">
        <w:t xml:space="preserve">e </w:t>
      </w:r>
      <w:r w:rsidR="0077163E">
        <w:t>lægemidler</w:t>
      </w:r>
      <w:r w:rsidRPr="00D62334">
        <w:t>, for nylig har taget and</w:t>
      </w:r>
      <w:r w:rsidR="0077163E">
        <w:t>r</w:t>
      </w:r>
      <w:r w:rsidRPr="00D62334">
        <w:t xml:space="preserve">e </w:t>
      </w:r>
      <w:r w:rsidR="0077163E">
        <w:t xml:space="preserve">lægemidler </w:t>
      </w:r>
      <w:r w:rsidRPr="00D62334">
        <w:t>eller planlægger at tage and</w:t>
      </w:r>
      <w:r w:rsidR="0077163E">
        <w:t>r</w:t>
      </w:r>
      <w:r w:rsidRPr="00D62334">
        <w:t xml:space="preserve">e </w:t>
      </w:r>
      <w:r w:rsidR="0077163E">
        <w:t>lægemidler</w:t>
      </w:r>
      <w:r w:rsidRPr="00D62334">
        <w:t xml:space="preserve">. </w:t>
      </w:r>
    </w:p>
    <w:p w14:paraId="21683260" w14:textId="77777777" w:rsidR="00FD6F0F" w:rsidRPr="00D62334" w:rsidRDefault="00FD6F0F" w:rsidP="00FD6F0F">
      <w:pPr>
        <w:numPr>
          <w:ilvl w:val="12"/>
          <w:numId w:val="0"/>
        </w:numPr>
        <w:tabs>
          <w:tab w:val="clear" w:pos="567"/>
        </w:tabs>
        <w:spacing w:line="240" w:lineRule="auto"/>
        <w:ind w:right="-2"/>
        <w:rPr>
          <w:noProof/>
          <w:szCs w:val="22"/>
        </w:rPr>
      </w:pPr>
    </w:p>
    <w:p w14:paraId="35614CDD" w14:textId="5B5DEF86" w:rsidR="00E77E5A" w:rsidRPr="00D62334" w:rsidRDefault="00E95A2B" w:rsidP="00E77E5A">
      <w:pPr>
        <w:numPr>
          <w:ilvl w:val="12"/>
          <w:numId w:val="0"/>
        </w:numPr>
        <w:tabs>
          <w:tab w:val="clear" w:pos="567"/>
        </w:tabs>
        <w:spacing w:line="240" w:lineRule="auto"/>
        <w:ind w:right="-2"/>
      </w:pPr>
      <w:r w:rsidRPr="00D62334">
        <w:t>Brug af and</w:t>
      </w:r>
      <w:r w:rsidR="0077163E">
        <w:t>r</w:t>
      </w:r>
      <w:r w:rsidRPr="00D62334">
        <w:t xml:space="preserve">e </w:t>
      </w:r>
      <w:r w:rsidR="0077163E">
        <w:t>lægemidler</w:t>
      </w:r>
      <w:r w:rsidRPr="00D62334">
        <w:t xml:space="preserve"> og </w:t>
      </w:r>
      <w:r w:rsidR="007B0181" w:rsidRPr="00D62334">
        <w:t>Lumeblue</w:t>
      </w:r>
      <w:r w:rsidRPr="00D62334">
        <w:t xml:space="preserve"> sammen kan påvirke, hvordan de hver især fungerer eller forarbejdes og fjernes fra kroppen.</w:t>
      </w:r>
    </w:p>
    <w:p w14:paraId="70CE98C4" w14:textId="77777777" w:rsidR="00E77E5A" w:rsidRPr="00D62334" w:rsidRDefault="00E77E5A" w:rsidP="00FD6F0F">
      <w:pPr>
        <w:numPr>
          <w:ilvl w:val="12"/>
          <w:numId w:val="0"/>
        </w:numPr>
        <w:tabs>
          <w:tab w:val="clear" w:pos="567"/>
        </w:tabs>
        <w:spacing w:line="240" w:lineRule="auto"/>
        <w:ind w:right="-2"/>
        <w:rPr>
          <w:noProof/>
          <w:szCs w:val="22"/>
        </w:rPr>
      </w:pPr>
    </w:p>
    <w:p w14:paraId="40C79947" w14:textId="449E2EF3" w:rsidR="00FD6F0F" w:rsidRPr="00D62334" w:rsidRDefault="00E95A2B" w:rsidP="00FD6F0F">
      <w:pPr>
        <w:numPr>
          <w:ilvl w:val="12"/>
          <w:numId w:val="0"/>
        </w:numPr>
        <w:tabs>
          <w:tab w:val="clear" w:pos="567"/>
        </w:tabs>
        <w:spacing w:line="240" w:lineRule="auto"/>
        <w:ind w:right="-2"/>
        <w:rPr>
          <w:noProof/>
          <w:szCs w:val="22"/>
        </w:rPr>
      </w:pPr>
      <w:r w:rsidRPr="00D62334">
        <w:t>Ud over antidepressiva og de andre lægemidler mod psykiatrisk sygdom nævnt under 'Advarsler og forholdsregler', bør du, før du tager de</w:t>
      </w:r>
      <w:r w:rsidR="003E3705">
        <w:t>tt</w:t>
      </w:r>
      <w:r w:rsidRPr="00D62334">
        <w:t xml:space="preserve">e </w:t>
      </w:r>
      <w:r w:rsidR="003E3705">
        <w:t>lægemiddel</w:t>
      </w:r>
      <w:r w:rsidRPr="00D62334">
        <w:t>, fortælle lægen, hvis du også tager eller for nylig har fået:</w:t>
      </w:r>
    </w:p>
    <w:p w14:paraId="44501F38" w14:textId="037BF061" w:rsidR="0095689A"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 xml:space="preserve">Lægemidler </w:t>
      </w:r>
      <w:r w:rsidRPr="00D62334">
        <w:t>til behandling af uregelmæssig hjerterytme såsom amiodaron, digoxin og quinidin</w:t>
      </w:r>
    </w:p>
    <w:p w14:paraId="50CA8CCC"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 xml:space="preserve">Warfarin til forebyggelse af blodpropper </w:t>
      </w:r>
    </w:p>
    <w:p w14:paraId="058845B4" w14:textId="44C17362"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Lægemidler</w:t>
      </w:r>
      <w:r w:rsidR="0077163E" w:rsidRPr="00D62334">
        <w:t xml:space="preserve"> </w:t>
      </w:r>
      <w:r w:rsidRPr="00D62334">
        <w:t xml:space="preserve">til behandling af kræft, såsom alectinib, everolimus, lapatinib, nilotinib og topotecan </w:t>
      </w:r>
    </w:p>
    <w:p w14:paraId="57E6CAD4" w14:textId="4C744EA4"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Lægemidler</w:t>
      </w:r>
      <w:r w:rsidR="0077163E" w:rsidRPr="00D62334">
        <w:t xml:space="preserve"> </w:t>
      </w:r>
      <w:r w:rsidRPr="00D62334">
        <w:t>til at forhindre afstødning af transplanterede organer, såsom ciclosporin, sirolimus og tacrolimus</w:t>
      </w:r>
    </w:p>
    <w:p w14:paraId="4C0008F2" w14:textId="24F9D3D4"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Lægemidler</w:t>
      </w:r>
      <w:r w:rsidR="0077163E" w:rsidRPr="00D62334">
        <w:t xml:space="preserve"> </w:t>
      </w:r>
      <w:r w:rsidRPr="00D62334">
        <w:t>til behandling af HIV-infektion såsom ritonavir og saquinavir</w:t>
      </w:r>
    </w:p>
    <w:p w14:paraId="38641544" w14:textId="1F403539"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Lægemidler</w:t>
      </w:r>
      <w:r w:rsidR="0077163E" w:rsidRPr="00D62334">
        <w:t xml:space="preserve"> </w:t>
      </w:r>
      <w:r w:rsidRPr="00D62334">
        <w:t>mod migræne såsom dihydroergotamin, ergotamin</w:t>
      </w:r>
    </w:p>
    <w:p w14:paraId="72909403" w14:textId="7D4690F0"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Lægemidler</w:t>
      </w:r>
      <w:r w:rsidR="0077163E" w:rsidRPr="00D62334">
        <w:t xml:space="preserve"> </w:t>
      </w:r>
      <w:r w:rsidRPr="00D62334">
        <w:t>til behandling af angst eller søvnløshed, såsom diazepam</w:t>
      </w:r>
    </w:p>
    <w:p w14:paraId="2F8B2DC7" w14:textId="17334119"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 xml:space="preserve">Beroligende </w:t>
      </w:r>
      <w:r w:rsidR="003E3705">
        <w:t xml:space="preserve">lægemidler </w:t>
      </w:r>
      <w:r w:rsidRPr="00D62334">
        <w:t xml:space="preserve">såsom midazolam og propofol </w:t>
      </w:r>
    </w:p>
    <w:p w14:paraId="0967FA59" w14:textId="245523F1"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Antihistamin</w:t>
      </w:r>
      <w:r w:rsidR="003E3705">
        <w:t xml:space="preserve"> </w:t>
      </w:r>
      <w:r w:rsidRPr="00D62334">
        <w:t>-</w:t>
      </w:r>
      <w:r w:rsidR="003E3705">
        <w:t xml:space="preserve"> lægemidler</w:t>
      </w:r>
      <w:r w:rsidRPr="00D62334">
        <w:t xml:space="preserve"> til behandling af allergier såsom diphenhydramin eller promethazin</w:t>
      </w:r>
    </w:p>
    <w:p w14:paraId="74FBCDA5"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Probenecid til behandling af gigt</w:t>
      </w:r>
    </w:p>
    <w:p w14:paraId="7B0D1E4F"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Phenytoin mod epilepsi</w:t>
      </w:r>
    </w:p>
    <w:p w14:paraId="4150C824"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Pimozid til behandling af psykose eller skizofreni</w:t>
      </w:r>
    </w:p>
    <w:p w14:paraId="531AE844" w14:textId="71508F71"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0077163E">
        <w:t>Lægemidler</w:t>
      </w:r>
      <w:r w:rsidR="0077163E" w:rsidRPr="00D62334">
        <w:t xml:space="preserve"> </w:t>
      </w:r>
      <w:r w:rsidRPr="00D62334">
        <w:t>til behandling af svære smerter såsom alfentanil, fentanyl og pethidin (også kendt som meperidin)</w:t>
      </w:r>
    </w:p>
    <w:p w14:paraId="4A4D54B7"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Cimetidin til behandling af mavesår og tilbageløb af mavesyre</w:t>
      </w:r>
    </w:p>
    <w:p w14:paraId="13B7CC6C"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 xml:space="preserve">Metformin til behandling af type 2-diabetes </w:t>
      </w:r>
    </w:p>
    <w:p w14:paraId="0D29F9D8" w14:textId="77777777" w:rsidR="00FD6F0F" w:rsidRPr="00D62334" w:rsidRDefault="00E95A2B" w:rsidP="002F3E27">
      <w:pPr>
        <w:numPr>
          <w:ilvl w:val="12"/>
          <w:numId w:val="0"/>
        </w:numPr>
        <w:tabs>
          <w:tab w:val="clear" w:pos="567"/>
        </w:tabs>
        <w:spacing w:line="240" w:lineRule="auto"/>
        <w:ind w:left="567" w:right="-2" w:hanging="567"/>
        <w:rPr>
          <w:noProof/>
          <w:szCs w:val="22"/>
        </w:rPr>
      </w:pPr>
      <w:r w:rsidRPr="00D62334">
        <w:t xml:space="preserve">• </w:t>
      </w:r>
      <w:r w:rsidR="004A7573" w:rsidRPr="00D62334">
        <w:tab/>
      </w:r>
      <w:r w:rsidRPr="00D62334">
        <w:t>Aciclovir til behandling af herpes simplex-virusinfektioner (f.eks. forkølelsessår, kønsvorter) og virusinfektioner med varicella-zoster (f.eks. skoldkopper, helvedesild)</w:t>
      </w:r>
    </w:p>
    <w:p w14:paraId="1E628633" w14:textId="77777777" w:rsidR="00FD6F0F" w:rsidRPr="00D62334" w:rsidRDefault="00FD6F0F" w:rsidP="00FD6F0F">
      <w:pPr>
        <w:numPr>
          <w:ilvl w:val="12"/>
          <w:numId w:val="0"/>
        </w:numPr>
        <w:tabs>
          <w:tab w:val="clear" w:pos="567"/>
        </w:tabs>
        <w:spacing w:line="240" w:lineRule="auto"/>
        <w:ind w:right="-2"/>
        <w:rPr>
          <w:noProof/>
          <w:szCs w:val="22"/>
        </w:rPr>
      </w:pPr>
    </w:p>
    <w:p w14:paraId="44C304E1" w14:textId="77777777" w:rsidR="00FD6F0F" w:rsidRPr="00D62334" w:rsidRDefault="00E95A2B" w:rsidP="00FD6F0F">
      <w:pPr>
        <w:numPr>
          <w:ilvl w:val="12"/>
          <w:numId w:val="0"/>
        </w:numPr>
        <w:tabs>
          <w:tab w:val="clear" w:pos="567"/>
        </w:tabs>
        <w:spacing w:line="240" w:lineRule="auto"/>
        <w:ind w:right="-2"/>
        <w:outlineLvl w:val="0"/>
        <w:rPr>
          <w:b/>
          <w:szCs w:val="22"/>
        </w:rPr>
      </w:pPr>
      <w:r w:rsidRPr="00D62334">
        <w:rPr>
          <w:b/>
          <w:szCs w:val="22"/>
        </w:rPr>
        <w:t xml:space="preserve">Graviditet og amning </w:t>
      </w:r>
    </w:p>
    <w:p w14:paraId="089F07FB" w14:textId="77777777" w:rsidR="004A7573" w:rsidRPr="00D62334" w:rsidRDefault="004A7573" w:rsidP="00FD6F0F">
      <w:pPr>
        <w:numPr>
          <w:ilvl w:val="12"/>
          <w:numId w:val="0"/>
        </w:numPr>
        <w:tabs>
          <w:tab w:val="clear" w:pos="567"/>
        </w:tabs>
        <w:spacing w:line="240" w:lineRule="auto"/>
        <w:ind w:right="-2"/>
        <w:outlineLvl w:val="0"/>
        <w:rPr>
          <w:b/>
          <w:noProof/>
          <w:szCs w:val="22"/>
        </w:rPr>
      </w:pPr>
    </w:p>
    <w:p w14:paraId="5801CC4C" w14:textId="2F503FAF" w:rsidR="00FD6F0F" w:rsidRPr="00D62334" w:rsidRDefault="00E95A2B" w:rsidP="00FD6F0F">
      <w:pPr>
        <w:numPr>
          <w:ilvl w:val="12"/>
          <w:numId w:val="0"/>
        </w:numPr>
        <w:tabs>
          <w:tab w:val="clear" w:pos="567"/>
        </w:tabs>
        <w:spacing w:line="240" w:lineRule="auto"/>
      </w:pPr>
      <w:r w:rsidRPr="00D62334">
        <w:t xml:space="preserve">Hvis du er gravid, har mistanke om, at du er gravid, eller planlægger at blive gravid, må du ikke tage </w:t>
      </w:r>
      <w:r w:rsidR="001D6A1A" w:rsidRPr="00D62334">
        <w:t>de</w:t>
      </w:r>
      <w:r w:rsidR="0077163E">
        <w:t>tt</w:t>
      </w:r>
      <w:r w:rsidR="001D6A1A" w:rsidRPr="00D62334">
        <w:t xml:space="preserve">e </w:t>
      </w:r>
      <w:r w:rsidR="0077163E">
        <w:t>lægemiddel</w:t>
      </w:r>
      <w:r w:rsidRPr="00D62334">
        <w:t>, da det ikke vides, om dette lægemiddel kan skade dit ufødte barn.</w:t>
      </w:r>
    </w:p>
    <w:p w14:paraId="58076E94" w14:textId="77777777" w:rsidR="002F3E27" w:rsidRPr="00D62334" w:rsidRDefault="002F3E27" w:rsidP="00FD6F0F">
      <w:pPr>
        <w:numPr>
          <w:ilvl w:val="12"/>
          <w:numId w:val="0"/>
        </w:numPr>
        <w:tabs>
          <w:tab w:val="clear" w:pos="567"/>
        </w:tabs>
        <w:spacing w:line="240" w:lineRule="auto"/>
        <w:rPr>
          <w:noProof/>
        </w:rPr>
      </w:pPr>
    </w:p>
    <w:p w14:paraId="3029FDFB" w14:textId="77777777" w:rsidR="00FD6F0F" w:rsidRPr="00D62334" w:rsidRDefault="00E95A2B" w:rsidP="00FD6F0F">
      <w:pPr>
        <w:numPr>
          <w:ilvl w:val="12"/>
          <w:numId w:val="0"/>
        </w:numPr>
        <w:tabs>
          <w:tab w:val="clear" w:pos="567"/>
        </w:tabs>
        <w:spacing w:line="240" w:lineRule="auto"/>
        <w:rPr>
          <w:noProof/>
        </w:rPr>
      </w:pPr>
      <w:r w:rsidRPr="00D62334">
        <w:t xml:space="preserve">Hvis du ammer, skal du spørge din læge eller apotekspersonalet til råds, før du tager dette lægemiddel. </w:t>
      </w:r>
    </w:p>
    <w:p w14:paraId="56015455" w14:textId="2769376D" w:rsidR="00FD6F0F" w:rsidRPr="00D62334" w:rsidRDefault="00E95A2B" w:rsidP="00FD6F0F">
      <w:pPr>
        <w:numPr>
          <w:ilvl w:val="12"/>
          <w:numId w:val="0"/>
        </w:numPr>
        <w:tabs>
          <w:tab w:val="clear" w:pos="567"/>
        </w:tabs>
        <w:spacing w:line="240" w:lineRule="auto"/>
        <w:rPr>
          <w:noProof/>
        </w:rPr>
      </w:pPr>
      <w:r w:rsidRPr="00D62334">
        <w:lastRenderedPageBreak/>
        <w:t>Din læge kan beslutte, at du ikke behøver at tage de</w:t>
      </w:r>
      <w:r w:rsidR="0077163E">
        <w:t>tt</w:t>
      </w:r>
      <w:r w:rsidRPr="00D62334">
        <w:t xml:space="preserve">e </w:t>
      </w:r>
      <w:r w:rsidR="0077163E">
        <w:t>lægemiddel</w:t>
      </w:r>
      <w:r w:rsidRPr="00D62334">
        <w:t>, hvis du har brug for en koloskopi, mens du ammer.</w:t>
      </w:r>
    </w:p>
    <w:p w14:paraId="0C0D2C08" w14:textId="77777777" w:rsidR="00FD6F0F" w:rsidRPr="00D62334" w:rsidRDefault="00FD6F0F" w:rsidP="00FD6F0F">
      <w:pPr>
        <w:numPr>
          <w:ilvl w:val="12"/>
          <w:numId w:val="0"/>
        </w:numPr>
        <w:tabs>
          <w:tab w:val="clear" w:pos="567"/>
        </w:tabs>
        <w:spacing w:line="240" w:lineRule="auto"/>
        <w:rPr>
          <w:noProof/>
          <w:szCs w:val="22"/>
        </w:rPr>
      </w:pPr>
    </w:p>
    <w:p w14:paraId="705ED8A4" w14:textId="77777777" w:rsidR="00FD6F0F" w:rsidRPr="00D62334" w:rsidRDefault="00E95A2B" w:rsidP="00FD6F0F">
      <w:pPr>
        <w:numPr>
          <w:ilvl w:val="12"/>
          <w:numId w:val="0"/>
        </w:numPr>
        <w:tabs>
          <w:tab w:val="clear" w:pos="567"/>
        </w:tabs>
        <w:spacing w:line="240" w:lineRule="auto"/>
        <w:ind w:right="-2"/>
        <w:outlineLvl w:val="0"/>
        <w:rPr>
          <w:b/>
          <w:szCs w:val="22"/>
        </w:rPr>
      </w:pPr>
      <w:r w:rsidRPr="00D62334">
        <w:rPr>
          <w:b/>
          <w:szCs w:val="22"/>
        </w:rPr>
        <w:t>Trafik- og arbejdssikkerhed</w:t>
      </w:r>
    </w:p>
    <w:p w14:paraId="01A9EC17" w14:textId="77777777" w:rsidR="004A7573" w:rsidRPr="00D62334" w:rsidRDefault="004A7573" w:rsidP="00FD6F0F">
      <w:pPr>
        <w:numPr>
          <w:ilvl w:val="12"/>
          <w:numId w:val="0"/>
        </w:numPr>
        <w:tabs>
          <w:tab w:val="clear" w:pos="567"/>
        </w:tabs>
        <w:spacing w:line="240" w:lineRule="auto"/>
        <w:ind w:right="-2"/>
        <w:outlineLvl w:val="0"/>
        <w:rPr>
          <w:noProof/>
          <w:szCs w:val="22"/>
        </w:rPr>
      </w:pPr>
    </w:p>
    <w:p w14:paraId="6ED2E008" w14:textId="77777777" w:rsidR="00FD6F0F" w:rsidRPr="00D62334" w:rsidRDefault="00E95A2B" w:rsidP="00FD6F0F">
      <w:pPr>
        <w:numPr>
          <w:ilvl w:val="12"/>
          <w:numId w:val="0"/>
        </w:numPr>
        <w:tabs>
          <w:tab w:val="clear" w:pos="567"/>
        </w:tabs>
        <w:spacing w:line="240" w:lineRule="auto"/>
        <w:ind w:right="-2"/>
        <w:rPr>
          <w:noProof/>
          <w:szCs w:val="22"/>
        </w:rPr>
      </w:pPr>
      <w:r w:rsidRPr="00D62334">
        <w:t xml:space="preserve">Det er usandsynligt, at indtagelse af </w:t>
      </w:r>
      <w:r w:rsidR="007B0181" w:rsidRPr="00D62334">
        <w:t>Lumeblue</w:t>
      </w:r>
      <w:r w:rsidRPr="00D62334">
        <w:t xml:space="preserve"> vil påvirke din evne til at køre eller betjene maskiner. Men hvis du oplever bivirkninger, der kan påvirke evnen til at køre bil eller betjene maskiner på sikker vis, såsom migræne, svimmelhed eller synsforstyrrelse, skal du ikke køre bil eller betjene maskiner, før du har det bedre.</w:t>
      </w:r>
    </w:p>
    <w:p w14:paraId="2AE97D28" w14:textId="77777777" w:rsidR="00FD6F0F" w:rsidRPr="00D62334" w:rsidRDefault="00FD6F0F" w:rsidP="00FD6F0F">
      <w:pPr>
        <w:numPr>
          <w:ilvl w:val="12"/>
          <w:numId w:val="0"/>
        </w:numPr>
        <w:tabs>
          <w:tab w:val="clear" w:pos="567"/>
        </w:tabs>
        <w:spacing w:line="240" w:lineRule="auto"/>
        <w:ind w:right="-2"/>
        <w:rPr>
          <w:noProof/>
          <w:szCs w:val="22"/>
        </w:rPr>
      </w:pPr>
    </w:p>
    <w:p w14:paraId="5A733C46" w14:textId="77777777" w:rsidR="00FD6F0F" w:rsidRPr="00D62334" w:rsidRDefault="007B0181" w:rsidP="00FD6F0F">
      <w:pPr>
        <w:numPr>
          <w:ilvl w:val="12"/>
          <w:numId w:val="0"/>
        </w:numPr>
        <w:tabs>
          <w:tab w:val="clear" w:pos="567"/>
        </w:tabs>
        <w:spacing w:line="240" w:lineRule="auto"/>
        <w:ind w:right="-2"/>
        <w:outlineLvl w:val="0"/>
        <w:rPr>
          <w:b/>
          <w:bCs/>
          <w:szCs w:val="22"/>
        </w:rPr>
      </w:pPr>
      <w:r w:rsidRPr="00D62334">
        <w:rPr>
          <w:b/>
          <w:szCs w:val="22"/>
        </w:rPr>
        <w:t>Lumeblue</w:t>
      </w:r>
      <w:r w:rsidR="00E95A2B" w:rsidRPr="00D62334">
        <w:rPr>
          <w:b/>
        </w:rPr>
        <w:t xml:space="preserve"> indeholder </w:t>
      </w:r>
      <w:r w:rsidR="00E95A2B" w:rsidRPr="00D62334">
        <w:rPr>
          <w:b/>
          <w:bCs/>
          <w:szCs w:val="22"/>
        </w:rPr>
        <w:t>sojalecithin</w:t>
      </w:r>
    </w:p>
    <w:p w14:paraId="11DC33FB" w14:textId="77777777" w:rsidR="004A7573" w:rsidRPr="00D62334" w:rsidRDefault="004A7573" w:rsidP="00FD6F0F">
      <w:pPr>
        <w:numPr>
          <w:ilvl w:val="12"/>
          <w:numId w:val="0"/>
        </w:numPr>
        <w:tabs>
          <w:tab w:val="clear" w:pos="567"/>
        </w:tabs>
        <w:spacing w:line="240" w:lineRule="auto"/>
        <w:ind w:right="-2"/>
        <w:outlineLvl w:val="0"/>
        <w:rPr>
          <w:b/>
          <w:noProof/>
          <w:szCs w:val="22"/>
        </w:rPr>
      </w:pPr>
    </w:p>
    <w:p w14:paraId="47C2E2E6" w14:textId="717BA145" w:rsidR="00FD6F0F" w:rsidRPr="00D62334" w:rsidRDefault="00E95A2B" w:rsidP="00FD6F0F">
      <w:pPr>
        <w:numPr>
          <w:ilvl w:val="12"/>
          <w:numId w:val="0"/>
        </w:numPr>
        <w:tabs>
          <w:tab w:val="clear" w:pos="567"/>
        </w:tabs>
        <w:spacing w:line="240" w:lineRule="auto"/>
        <w:ind w:right="-2"/>
        <w:rPr>
          <w:noProof/>
          <w:szCs w:val="22"/>
        </w:rPr>
      </w:pPr>
      <w:r w:rsidRPr="00D62334">
        <w:t xml:space="preserve">Hvis du er allergisk over for </w:t>
      </w:r>
      <w:r w:rsidRPr="00D62334">
        <w:rPr>
          <w:b/>
          <w:bCs/>
          <w:szCs w:val="22"/>
        </w:rPr>
        <w:t>jordnødder</w:t>
      </w:r>
      <w:r w:rsidRPr="00D62334">
        <w:t xml:space="preserve"> eller </w:t>
      </w:r>
      <w:r w:rsidRPr="00D62334">
        <w:rPr>
          <w:b/>
          <w:bCs/>
          <w:szCs w:val="22"/>
        </w:rPr>
        <w:t>soja,</w:t>
      </w:r>
      <w:r w:rsidRPr="00D62334">
        <w:t xml:space="preserve"> må du ikke tage </w:t>
      </w:r>
      <w:r w:rsidR="0077163E" w:rsidRPr="00D62334">
        <w:t>de</w:t>
      </w:r>
      <w:r w:rsidR="0077163E">
        <w:t>tt</w:t>
      </w:r>
      <w:r w:rsidR="0077163E" w:rsidRPr="00D62334">
        <w:t xml:space="preserve">e </w:t>
      </w:r>
      <w:r w:rsidR="0077163E">
        <w:t>lægemiddel</w:t>
      </w:r>
      <w:r w:rsidRPr="00D62334">
        <w:t>.</w:t>
      </w:r>
    </w:p>
    <w:p w14:paraId="1A876CAC" w14:textId="77777777" w:rsidR="00FD6F0F" w:rsidRPr="00D62334" w:rsidRDefault="00FD6F0F" w:rsidP="00FD6F0F">
      <w:pPr>
        <w:numPr>
          <w:ilvl w:val="12"/>
          <w:numId w:val="0"/>
        </w:numPr>
        <w:tabs>
          <w:tab w:val="clear" w:pos="567"/>
        </w:tabs>
        <w:spacing w:line="240" w:lineRule="auto"/>
        <w:ind w:right="-2"/>
        <w:rPr>
          <w:noProof/>
          <w:szCs w:val="22"/>
        </w:rPr>
      </w:pPr>
    </w:p>
    <w:p w14:paraId="5860B12A" w14:textId="77777777" w:rsidR="00FD6F0F" w:rsidRPr="00D62334" w:rsidRDefault="00FD6F0F" w:rsidP="00FD6F0F">
      <w:pPr>
        <w:numPr>
          <w:ilvl w:val="12"/>
          <w:numId w:val="0"/>
        </w:numPr>
        <w:tabs>
          <w:tab w:val="clear" w:pos="567"/>
        </w:tabs>
        <w:spacing w:line="240" w:lineRule="auto"/>
        <w:ind w:right="-2"/>
        <w:rPr>
          <w:noProof/>
          <w:szCs w:val="22"/>
        </w:rPr>
      </w:pPr>
    </w:p>
    <w:p w14:paraId="10797852" w14:textId="77777777" w:rsidR="00FD6F0F" w:rsidRPr="00D62334" w:rsidRDefault="00E95A2B" w:rsidP="000A640C">
      <w:pPr>
        <w:keepNext/>
        <w:spacing w:line="240" w:lineRule="auto"/>
        <w:rPr>
          <w:b/>
          <w:noProof/>
          <w:szCs w:val="22"/>
        </w:rPr>
      </w:pPr>
      <w:r w:rsidRPr="00D62334">
        <w:rPr>
          <w:b/>
          <w:szCs w:val="22"/>
        </w:rPr>
        <w:t>3.</w:t>
      </w:r>
      <w:r w:rsidRPr="00D62334">
        <w:rPr>
          <w:b/>
          <w:szCs w:val="22"/>
        </w:rPr>
        <w:tab/>
        <w:t>S</w:t>
      </w:r>
      <w:r w:rsidRPr="00D62334">
        <w:rPr>
          <w:b/>
        </w:rPr>
        <w:t xml:space="preserve">ådan skal du tage </w:t>
      </w:r>
      <w:r w:rsidR="007B0181" w:rsidRPr="00D62334">
        <w:rPr>
          <w:b/>
        </w:rPr>
        <w:t>Lumeblue</w:t>
      </w:r>
    </w:p>
    <w:p w14:paraId="1F099006" w14:textId="77777777" w:rsidR="00FD6F0F" w:rsidRPr="00D62334" w:rsidRDefault="00FD6F0F" w:rsidP="000A640C">
      <w:pPr>
        <w:keepNext/>
        <w:numPr>
          <w:ilvl w:val="12"/>
          <w:numId w:val="0"/>
        </w:numPr>
        <w:tabs>
          <w:tab w:val="clear" w:pos="567"/>
        </w:tabs>
        <w:spacing w:line="240" w:lineRule="auto"/>
        <w:rPr>
          <w:noProof/>
          <w:szCs w:val="22"/>
        </w:rPr>
      </w:pPr>
    </w:p>
    <w:p w14:paraId="4CE6EC6D" w14:textId="77777777" w:rsidR="007550C5" w:rsidRPr="00D62334" w:rsidRDefault="00E95A2B" w:rsidP="007550C5">
      <w:pPr>
        <w:numPr>
          <w:ilvl w:val="12"/>
          <w:numId w:val="0"/>
        </w:numPr>
        <w:tabs>
          <w:tab w:val="clear" w:pos="567"/>
        </w:tabs>
        <w:spacing w:line="240" w:lineRule="auto"/>
        <w:ind w:right="-2"/>
        <w:rPr>
          <w:noProof/>
        </w:rPr>
      </w:pPr>
      <w:r w:rsidRPr="00D62334">
        <w:t>Tag altid lægemidlet nøjagtigt efter lægens eller apotekspersonalets anvisning. Er du i tvivl, så spørg lægen eller apotekspersonalet.</w:t>
      </w:r>
    </w:p>
    <w:p w14:paraId="5208FEEB" w14:textId="77777777" w:rsidR="007550C5" w:rsidRPr="00D62334" w:rsidRDefault="007550C5" w:rsidP="007550C5">
      <w:pPr>
        <w:numPr>
          <w:ilvl w:val="12"/>
          <w:numId w:val="0"/>
        </w:numPr>
        <w:tabs>
          <w:tab w:val="clear" w:pos="567"/>
        </w:tabs>
        <w:spacing w:line="240" w:lineRule="auto"/>
        <w:ind w:right="-2"/>
        <w:rPr>
          <w:noProof/>
        </w:rPr>
      </w:pPr>
    </w:p>
    <w:p w14:paraId="3E2857BC" w14:textId="2EE6D6F8" w:rsidR="007550C5" w:rsidRPr="00D62334" w:rsidRDefault="0077163E" w:rsidP="007550C5">
      <w:pPr>
        <w:numPr>
          <w:ilvl w:val="12"/>
          <w:numId w:val="0"/>
        </w:numPr>
        <w:tabs>
          <w:tab w:val="clear" w:pos="567"/>
        </w:tabs>
        <w:spacing w:line="240" w:lineRule="auto"/>
        <w:ind w:right="-2"/>
        <w:rPr>
          <w:noProof/>
        </w:rPr>
      </w:pPr>
      <w:r>
        <w:t xml:space="preserve">Lægemidlet </w:t>
      </w:r>
      <w:r w:rsidR="00E95A2B" w:rsidRPr="00D62334">
        <w:t>leveres som tabletter. Disse skal sluges hele, fordi de har en speciel belægning, der sikrer, at de passerer gennem maven og først brydes i dine tarme, hvor de skal frigive den methylthioniniumchlorid, der farver tyktarmen blå. Du må ikke knuse eller tygge dem.</w:t>
      </w:r>
    </w:p>
    <w:p w14:paraId="2CBAA363" w14:textId="77777777" w:rsidR="007550C5" w:rsidRPr="00D62334" w:rsidRDefault="007550C5" w:rsidP="007550C5">
      <w:pPr>
        <w:rPr>
          <w:noProof/>
        </w:rPr>
      </w:pPr>
    </w:p>
    <w:p w14:paraId="0F1AC983" w14:textId="5F39F784" w:rsidR="007550C5" w:rsidRPr="00D62334" w:rsidRDefault="00E95A2B" w:rsidP="007550C5">
      <w:pPr>
        <w:rPr>
          <w:noProof/>
        </w:rPr>
      </w:pPr>
      <w:r w:rsidRPr="00D62334">
        <w:t>Du får en pakning med 8</w:t>
      </w:r>
      <w:r w:rsidR="004A7573" w:rsidRPr="00D62334">
        <w:t> </w:t>
      </w:r>
      <w:r w:rsidRPr="00D62334">
        <w:t>tabletter (i alt 200</w:t>
      </w:r>
      <w:r w:rsidR="004A7573" w:rsidRPr="00D62334">
        <w:t> </w:t>
      </w:r>
      <w:r w:rsidRPr="00D62334">
        <w:t>mg methylthioniniumchlorid). Disse skal alle tages over en periode på 2</w:t>
      </w:r>
      <w:r w:rsidR="004A7573" w:rsidRPr="00D62334">
        <w:t> </w:t>
      </w:r>
      <w:r w:rsidRPr="00D62334">
        <w:t>timer aftenen før din koloskopi. Din læge vil forklare, hvordan du skal tage tabletterne, som normalt tages sammen med en tarmrensende opløsning (</w:t>
      </w:r>
      <w:r w:rsidR="00A36F3C">
        <w:t>lægemiddel</w:t>
      </w:r>
      <w:r w:rsidRPr="00D62334">
        <w:t xml:space="preserve">, der tømmer din tyktarm). </w:t>
      </w:r>
    </w:p>
    <w:p w14:paraId="11B15114" w14:textId="77777777" w:rsidR="007550C5" w:rsidRPr="00D62334" w:rsidRDefault="007550C5" w:rsidP="007550C5">
      <w:pPr>
        <w:rPr>
          <w:noProof/>
        </w:rPr>
      </w:pPr>
    </w:p>
    <w:p w14:paraId="5A801F5E" w14:textId="77777777" w:rsidR="00D70DA2" w:rsidRPr="00D62334" w:rsidRDefault="00E95A2B" w:rsidP="007550C5">
      <w:pPr>
        <w:rPr>
          <w:b/>
          <w:bCs/>
        </w:rPr>
      </w:pPr>
      <w:r w:rsidRPr="00D62334">
        <w:rPr>
          <w:b/>
          <w:bCs/>
        </w:rPr>
        <w:t xml:space="preserve">Tag tabletterne som anvist af lægen. </w:t>
      </w:r>
    </w:p>
    <w:p w14:paraId="00402E59" w14:textId="77777777" w:rsidR="00D70DA2" w:rsidRPr="00D62334" w:rsidRDefault="00D70DA2" w:rsidP="007550C5">
      <w:pPr>
        <w:rPr>
          <w:b/>
          <w:bCs/>
        </w:rPr>
      </w:pPr>
    </w:p>
    <w:p w14:paraId="393EAD9A" w14:textId="77777777" w:rsidR="007550C5" w:rsidRPr="00D62334" w:rsidRDefault="00E95A2B" w:rsidP="007550C5">
      <w:r w:rsidRPr="00D62334">
        <w:t>Typiske instruktioner er:</w:t>
      </w:r>
    </w:p>
    <w:p w14:paraId="3496B94D" w14:textId="77777777" w:rsidR="00FD6F0F" w:rsidRPr="00D62334" w:rsidRDefault="00FD6F0F" w:rsidP="00FD6F0F">
      <w:pPr>
        <w:numPr>
          <w:ilvl w:val="12"/>
          <w:numId w:val="0"/>
        </w:numPr>
        <w:tabs>
          <w:tab w:val="clear" w:pos="567"/>
        </w:tabs>
        <w:spacing w:line="240" w:lineRule="auto"/>
        <w:ind w:right="-2"/>
        <w:rPr>
          <w:noProof/>
          <w:szCs w:val="22"/>
        </w:rPr>
      </w:pPr>
    </w:p>
    <w:p w14:paraId="154F845C" w14:textId="28001B74" w:rsidR="00FD6F0F" w:rsidRPr="00D62334" w:rsidRDefault="00E95A2B" w:rsidP="00FD6F0F">
      <w:pPr>
        <w:numPr>
          <w:ilvl w:val="0"/>
          <w:numId w:val="30"/>
        </w:numPr>
        <w:tabs>
          <w:tab w:val="clear" w:pos="567"/>
        </w:tabs>
        <w:spacing w:line="240" w:lineRule="auto"/>
        <w:ind w:left="360" w:right="-2"/>
        <w:rPr>
          <w:noProof/>
          <w:szCs w:val="22"/>
        </w:rPr>
      </w:pPr>
      <w:r w:rsidRPr="00D62334">
        <w:t>Efter at have drukket mindst 1</w:t>
      </w:r>
      <w:r w:rsidR="004A7573" w:rsidRPr="00D62334">
        <w:t> </w:t>
      </w:r>
      <w:r w:rsidRPr="00D62334">
        <w:t>liter tarmrensende opløsning (eller vand) tages den første dosis på 3</w:t>
      </w:r>
      <w:r w:rsidR="004A7573" w:rsidRPr="00D62334">
        <w:t> </w:t>
      </w:r>
      <w:r w:rsidRPr="00D62334">
        <w:t>tabletter.</w:t>
      </w:r>
    </w:p>
    <w:p w14:paraId="2695788B" w14:textId="77777777" w:rsidR="00FD6F0F" w:rsidRPr="00D62334" w:rsidRDefault="00FD6F0F" w:rsidP="00FD6F0F">
      <w:pPr>
        <w:tabs>
          <w:tab w:val="clear" w:pos="567"/>
        </w:tabs>
        <w:spacing w:line="240" w:lineRule="auto"/>
        <w:ind w:left="360" w:right="-2"/>
        <w:rPr>
          <w:noProof/>
          <w:szCs w:val="22"/>
        </w:rPr>
      </w:pPr>
    </w:p>
    <w:p w14:paraId="4F3E2C09" w14:textId="0F6D7978" w:rsidR="00FD6F0F" w:rsidRPr="00D62334" w:rsidRDefault="00E95A2B" w:rsidP="00FD6F0F">
      <w:pPr>
        <w:numPr>
          <w:ilvl w:val="0"/>
          <w:numId w:val="30"/>
        </w:numPr>
        <w:tabs>
          <w:tab w:val="clear" w:pos="567"/>
        </w:tabs>
        <w:spacing w:line="240" w:lineRule="auto"/>
        <w:ind w:left="360" w:right="-2"/>
        <w:rPr>
          <w:noProof/>
          <w:szCs w:val="22"/>
        </w:rPr>
      </w:pPr>
      <w:r w:rsidRPr="00D62334">
        <w:t>Vent 1</w:t>
      </w:r>
      <w:r w:rsidR="004A7573" w:rsidRPr="00D62334">
        <w:t> </w:t>
      </w:r>
      <w:r w:rsidRPr="00D62334">
        <w:t>time, hvorefter den anden dosis på 3</w:t>
      </w:r>
      <w:r w:rsidR="004A7573" w:rsidRPr="00D62334">
        <w:t> </w:t>
      </w:r>
      <w:r w:rsidRPr="00D62334">
        <w:t xml:space="preserve">tabletter tages. </w:t>
      </w:r>
      <w:r w:rsidRPr="00D62334">
        <w:cr/>
      </w:r>
      <w:r w:rsidRPr="00D62334">
        <w:br/>
      </w:r>
    </w:p>
    <w:p w14:paraId="1F2C304F" w14:textId="75D99947" w:rsidR="00FD6F0F" w:rsidRPr="00D62334" w:rsidRDefault="00E95A2B" w:rsidP="00FD6F0F">
      <w:pPr>
        <w:numPr>
          <w:ilvl w:val="0"/>
          <w:numId w:val="30"/>
        </w:numPr>
        <w:tabs>
          <w:tab w:val="clear" w:pos="567"/>
        </w:tabs>
        <w:spacing w:line="240" w:lineRule="auto"/>
        <w:ind w:left="360" w:right="-2"/>
        <w:rPr>
          <w:noProof/>
          <w:szCs w:val="22"/>
        </w:rPr>
      </w:pPr>
      <w:r w:rsidRPr="00D62334">
        <w:t>Vent yderligere 1 time, og tag derefter den sidste dosis på 2</w:t>
      </w:r>
      <w:r w:rsidR="004A7573" w:rsidRPr="00D62334">
        <w:t> </w:t>
      </w:r>
      <w:r w:rsidRPr="00D62334">
        <w:t>tabletter.</w:t>
      </w:r>
    </w:p>
    <w:p w14:paraId="7D4614C5" w14:textId="77777777" w:rsidR="00FD6F0F" w:rsidRPr="00D62334" w:rsidRDefault="00FD6F0F" w:rsidP="00FD6F0F">
      <w:pPr>
        <w:numPr>
          <w:ilvl w:val="12"/>
          <w:numId w:val="0"/>
        </w:numPr>
        <w:tabs>
          <w:tab w:val="clear" w:pos="567"/>
        </w:tabs>
        <w:spacing w:line="240" w:lineRule="auto"/>
        <w:ind w:right="-2"/>
        <w:rPr>
          <w:noProof/>
          <w:szCs w:val="22"/>
        </w:rPr>
      </w:pPr>
    </w:p>
    <w:p w14:paraId="0497D41D" w14:textId="77777777" w:rsidR="00FD6F0F" w:rsidRPr="00D62334" w:rsidRDefault="00E95A2B" w:rsidP="00FD6F0F">
      <w:pPr>
        <w:numPr>
          <w:ilvl w:val="12"/>
          <w:numId w:val="0"/>
        </w:numPr>
        <w:tabs>
          <w:tab w:val="clear" w:pos="567"/>
        </w:tabs>
        <w:spacing w:line="240" w:lineRule="auto"/>
        <w:ind w:right="-2"/>
        <w:outlineLvl w:val="0"/>
        <w:rPr>
          <w:b/>
          <w:szCs w:val="22"/>
        </w:rPr>
      </w:pPr>
      <w:r w:rsidRPr="00D62334">
        <w:rPr>
          <w:b/>
          <w:szCs w:val="22"/>
        </w:rPr>
        <w:t xml:space="preserve">Hvis du har taget for meget </w:t>
      </w:r>
      <w:r w:rsidR="007B0181" w:rsidRPr="00D62334">
        <w:rPr>
          <w:b/>
          <w:szCs w:val="22"/>
        </w:rPr>
        <w:t>Lumeblue</w:t>
      </w:r>
    </w:p>
    <w:p w14:paraId="4FB10A77" w14:textId="77777777" w:rsidR="004A7573" w:rsidRPr="00D62334" w:rsidRDefault="004A7573" w:rsidP="00FD6F0F">
      <w:pPr>
        <w:numPr>
          <w:ilvl w:val="12"/>
          <w:numId w:val="0"/>
        </w:numPr>
        <w:tabs>
          <w:tab w:val="clear" w:pos="567"/>
        </w:tabs>
        <w:spacing w:line="240" w:lineRule="auto"/>
        <w:ind w:right="-2"/>
        <w:outlineLvl w:val="0"/>
        <w:rPr>
          <w:b/>
          <w:noProof/>
          <w:szCs w:val="22"/>
        </w:rPr>
      </w:pPr>
    </w:p>
    <w:p w14:paraId="55EB5E55" w14:textId="47AA18E7" w:rsidR="00FD6F0F" w:rsidRPr="00D62334" w:rsidRDefault="00E95A2B" w:rsidP="00FD6F0F">
      <w:pPr>
        <w:numPr>
          <w:ilvl w:val="12"/>
          <w:numId w:val="0"/>
        </w:numPr>
        <w:tabs>
          <w:tab w:val="clear" w:pos="567"/>
        </w:tabs>
        <w:spacing w:line="240" w:lineRule="auto"/>
        <w:ind w:right="-2"/>
        <w:outlineLvl w:val="0"/>
      </w:pPr>
      <w:r w:rsidRPr="00D62334">
        <w:t xml:space="preserve">Æsken indeholder en komplet dosis </w:t>
      </w:r>
      <w:r w:rsidR="007B0181" w:rsidRPr="00D62334">
        <w:t>Lumeblue</w:t>
      </w:r>
      <w:r w:rsidRPr="00D62334">
        <w:t xml:space="preserve">. Derfor kan du ikke tage mere </w:t>
      </w:r>
      <w:r w:rsidR="007B0181" w:rsidRPr="00D62334">
        <w:t>Lumeblue</w:t>
      </w:r>
      <w:r w:rsidRPr="00D62334">
        <w:t>, end du bør. Men hvis du tager flere tabletter, end du bør, kan du få nogle af de bivirkninger, der er anført i punkt</w:t>
      </w:r>
      <w:r w:rsidR="002F3E27" w:rsidRPr="00D62334">
        <w:t> </w:t>
      </w:r>
      <w:r w:rsidRPr="00D62334">
        <w:t>4. Hvis du tror, du har taget mere af de</w:t>
      </w:r>
      <w:r w:rsidR="00A36F3C">
        <w:t>tt</w:t>
      </w:r>
      <w:r w:rsidRPr="00D62334">
        <w:t xml:space="preserve">e </w:t>
      </w:r>
      <w:r w:rsidR="00A36F3C">
        <w:t>lægemiddel</w:t>
      </w:r>
      <w:r w:rsidRPr="00D62334">
        <w:t xml:space="preserve">, end du burde, skal du underrette din læge eller sygeplejerske snarest muligt. </w:t>
      </w:r>
    </w:p>
    <w:p w14:paraId="418EBA52" w14:textId="77777777" w:rsidR="004A7573" w:rsidRPr="00D62334" w:rsidRDefault="004A7573" w:rsidP="00FD6F0F">
      <w:pPr>
        <w:numPr>
          <w:ilvl w:val="12"/>
          <w:numId w:val="0"/>
        </w:numPr>
        <w:tabs>
          <w:tab w:val="clear" w:pos="567"/>
        </w:tabs>
        <w:spacing w:line="240" w:lineRule="auto"/>
        <w:ind w:right="-2"/>
        <w:outlineLvl w:val="0"/>
        <w:rPr>
          <w:noProof/>
          <w:szCs w:val="22"/>
        </w:rPr>
      </w:pPr>
    </w:p>
    <w:p w14:paraId="1B8EB4A8" w14:textId="77777777" w:rsidR="00FD6F0F" w:rsidRPr="00D62334" w:rsidRDefault="00E95A2B" w:rsidP="00FD6F0F">
      <w:pPr>
        <w:numPr>
          <w:ilvl w:val="12"/>
          <w:numId w:val="0"/>
        </w:numPr>
        <w:tabs>
          <w:tab w:val="clear" w:pos="567"/>
        </w:tabs>
        <w:spacing w:line="240" w:lineRule="auto"/>
        <w:ind w:right="-2"/>
        <w:outlineLvl w:val="0"/>
        <w:rPr>
          <w:noProof/>
          <w:szCs w:val="22"/>
        </w:rPr>
      </w:pPr>
      <w:r w:rsidRPr="00D62334">
        <w:t>Hvis du oplever nogle af følgende symptomer, bør du fortælle din læge det med det samme:</w:t>
      </w:r>
    </w:p>
    <w:p w14:paraId="4CB554D7" w14:textId="77777777" w:rsidR="00FD6F0F" w:rsidRPr="00D62334" w:rsidRDefault="00E95A2B" w:rsidP="002F3E27">
      <w:pPr>
        <w:numPr>
          <w:ilvl w:val="12"/>
          <w:numId w:val="0"/>
        </w:numPr>
        <w:spacing w:line="240" w:lineRule="auto"/>
        <w:ind w:right="-2"/>
        <w:outlineLvl w:val="0"/>
        <w:rPr>
          <w:noProof/>
          <w:szCs w:val="22"/>
        </w:rPr>
      </w:pPr>
      <w:r w:rsidRPr="00D62334">
        <w:t xml:space="preserve">• </w:t>
      </w:r>
      <w:r w:rsidR="004A7573" w:rsidRPr="00D62334">
        <w:tab/>
      </w:r>
      <w:r w:rsidRPr="00D62334">
        <w:t>Kvalme eller opkastning, eller mavesmerter</w:t>
      </w:r>
    </w:p>
    <w:p w14:paraId="6384A4B4" w14:textId="77777777" w:rsidR="00FD6F0F" w:rsidRPr="00D62334" w:rsidRDefault="00E95A2B" w:rsidP="002F3E27">
      <w:pPr>
        <w:numPr>
          <w:ilvl w:val="12"/>
          <w:numId w:val="0"/>
        </w:numPr>
        <w:spacing w:line="240" w:lineRule="auto"/>
        <w:ind w:right="-2"/>
        <w:outlineLvl w:val="0"/>
        <w:rPr>
          <w:noProof/>
          <w:szCs w:val="22"/>
        </w:rPr>
      </w:pPr>
      <w:r w:rsidRPr="00D62334">
        <w:t xml:space="preserve">• </w:t>
      </w:r>
      <w:r w:rsidR="004A7573" w:rsidRPr="00D62334">
        <w:tab/>
      </w:r>
      <w:r w:rsidRPr="00D62334">
        <w:t>Unormalt høj puls eller brystsmerter</w:t>
      </w:r>
    </w:p>
    <w:p w14:paraId="72AF7D1B" w14:textId="77777777" w:rsidR="00FD6F0F" w:rsidRPr="00D62334" w:rsidRDefault="00E95A2B" w:rsidP="002F3E27">
      <w:pPr>
        <w:numPr>
          <w:ilvl w:val="12"/>
          <w:numId w:val="0"/>
        </w:numPr>
        <w:spacing w:line="240" w:lineRule="auto"/>
        <w:ind w:right="-2"/>
        <w:outlineLvl w:val="0"/>
        <w:rPr>
          <w:noProof/>
          <w:szCs w:val="22"/>
        </w:rPr>
      </w:pPr>
      <w:r w:rsidRPr="00D62334">
        <w:t xml:space="preserve">• </w:t>
      </w:r>
      <w:r w:rsidR="004A7573" w:rsidRPr="00D62334">
        <w:tab/>
      </w:r>
      <w:r w:rsidRPr="00D62334">
        <w:t>Trykken for brystet eller åndedrætsbesvær (f.eks. åndenød)</w:t>
      </w:r>
    </w:p>
    <w:p w14:paraId="515F6E57" w14:textId="77777777" w:rsidR="00FD6F0F" w:rsidRPr="00D62334" w:rsidRDefault="00E95A2B" w:rsidP="002F3E27">
      <w:pPr>
        <w:numPr>
          <w:ilvl w:val="12"/>
          <w:numId w:val="0"/>
        </w:numPr>
        <w:spacing w:line="240" w:lineRule="auto"/>
        <w:ind w:right="-2"/>
        <w:outlineLvl w:val="0"/>
        <w:rPr>
          <w:noProof/>
          <w:szCs w:val="22"/>
        </w:rPr>
      </w:pPr>
      <w:r w:rsidRPr="00D62334">
        <w:t xml:space="preserve">• </w:t>
      </w:r>
      <w:r w:rsidR="004A7573" w:rsidRPr="00D62334">
        <w:tab/>
      </w:r>
      <w:r w:rsidRPr="00D62334">
        <w:t>Forvirring, svimmelhed eller hovedpine</w:t>
      </w:r>
    </w:p>
    <w:p w14:paraId="5518F16C" w14:textId="77777777" w:rsidR="00FD6F0F" w:rsidRPr="00D62334" w:rsidRDefault="00E95A2B" w:rsidP="002F3E27">
      <w:pPr>
        <w:numPr>
          <w:ilvl w:val="12"/>
          <w:numId w:val="0"/>
        </w:numPr>
        <w:spacing w:line="240" w:lineRule="auto"/>
        <w:ind w:left="709" w:right="-2" w:hanging="709"/>
        <w:outlineLvl w:val="0"/>
        <w:rPr>
          <w:noProof/>
          <w:szCs w:val="22"/>
        </w:rPr>
      </w:pPr>
      <w:r w:rsidRPr="00D62334">
        <w:t xml:space="preserve">• </w:t>
      </w:r>
      <w:r w:rsidR="004A7573" w:rsidRPr="00D62334">
        <w:tab/>
      </w:r>
      <w:r w:rsidRPr="00D62334">
        <w:t>Sved, rysten, følelse af svaghed, blegere hud end normalt, eller at huden bliver blå</w:t>
      </w:r>
    </w:p>
    <w:p w14:paraId="38F292B4" w14:textId="77777777" w:rsidR="00595BC8" w:rsidRPr="00D62334" w:rsidRDefault="00E95A2B" w:rsidP="002F3E27">
      <w:pPr>
        <w:numPr>
          <w:ilvl w:val="12"/>
          <w:numId w:val="0"/>
        </w:numPr>
        <w:spacing w:line="240" w:lineRule="auto"/>
        <w:ind w:left="709" w:right="-2" w:hanging="709"/>
        <w:outlineLvl w:val="0"/>
      </w:pPr>
      <w:r w:rsidRPr="00D62334">
        <w:t xml:space="preserve">• </w:t>
      </w:r>
      <w:r w:rsidR="004A7573" w:rsidRPr="00D62334">
        <w:tab/>
      </w:r>
      <w:r w:rsidRPr="00D62334">
        <w:t>En stigning i methæmoglobin (en abnorm type af hæmoglobin i blodet);</w:t>
      </w:r>
    </w:p>
    <w:p w14:paraId="4CF2CE65" w14:textId="77777777" w:rsidR="00FD6F0F" w:rsidRPr="00D62334" w:rsidRDefault="00E95A2B" w:rsidP="002F3E27">
      <w:pPr>
        <w:numPr>
          <w:ilvl w:val="12"/>
          <w:numId w:val="0"/>
        </w:numPr>
        <w:spacing w:line="240" w:lineRule="auto"/>
        <w:ind w:left="709" w:right="-2" w:hanging="709"/>
        <w:outlineLvl w:val="0"/>
        <w:rPr>
          <w:noProof/>
          <w:szCs w:val="22"/>
        </w:rPr>
      </w:pPr>
      <w:r w:rsidRPr="00D62334">
        <w:t xml:space="preserve">• </w:t>
      </w:r>
      <w:r w:rsidR="004A7573" w:rsidRPr="00D62334">
        <w:tab/>
      </w:r>
      <w:r w:rsidRPr="00D62334">
        <w:t>Højt blodtryk.</w:t>
      </w:r>
    </w:p>
    <w:p w14:paraId="19E4CBB7" w14:textId="77777777" w:rsidR="00FD6F0F" w:rsidRPr="00D62334" w:rsidRDefault="00FD6F0F" w:rsidP="00FD6F0F">
      <w:pPr>
        <w:numPr>
          <w:ilvl w:val="12"/>
          <w:numId w:val="0"/>
        </w:numPr>
        <w:tabs>
          <w:tab w:val="clear" w:pos="567"/>
        </w:tabs>
        <w:spacing w:line="240" w:lineRule="auto"/>
        <w:ind w:right="-2"/>
        <w:outlineLvl w:val="0"/>
        <w:rPr>
          <w:i/>
          <w:noProof/>
          <w:szCs w:val="22"/>
        </w:rPr>
      </w:pPr>
    </w:p>
    <w:p w14:paraId="7967E8D8" w14:textId="77777777" w:rsidR="00FD6F0F" w:rsidRPr="00D62334" w:rsidRDefault="00E95A2B" w:rsidP="00FD6F0F">
      <w:pPr>
        <w:numPr>
          <w:ilvl w:val="12"/>
          <w:numId w:val="0"/>
        </w:numPr>
        <w:tabs>
          <w:tab w:val="clear" w:pos="567"/>
        </w:tabs>
        <w:spacing w:line="240" w:lineRule="auto"/>
        <w:ind w:right="-2"/>
        <w:outlineLvl w:val="0"/>
        <w:rPr>
          <w:b/>
          <w:szCs w:val="22"/>
        </w:rPr>
      </w:pPr>
      <w:r w:rsidRPr="00D62334">
        <w:rPr>
          <w:b/>
          <w:szCs w:val="22"/>
        </w:rPr>
        <w:t xml:space="preserve">Hvis du har glemt at tage </w:t>
      </w:r>
      <w:r w:rsidR="007B0181" w:rsidRPr="00D62334">
        <w:rPr>
          <w:b/>
          <w:szCs w:val="22"/>
        </w:rPr>
        <w:t>Lumeblue</w:t>
      </w:r>
    </w:p>
    <w:p w14:paraId="225C9D9B" w14:textId="77777777" w:rsidR="004A7573" w:rsidRPr="00D62334" w:rsidRDefault="004A7573" w:rsidP="00FD6F0F">
      <w:pPr>
        <w:numPr>
          <w:ilvl w:val="12"/>
          <w:numId w:val="0"/>
        </w:numPr>
        <w:tabs>
          <w:tab w:val="clear" w:pos="567"/>
        </w:tabs>
        <w:spacing w:line="240" w:lineRule="auto"/>
        <w:ind w:right="-2"/>
        <w:outlineLvl w:val="0"/>
        <w:rPr>
          <w:noProof/>
          <w:szCs w:val="22"/>
        </w:rPr>
      </w:pPr>
    </w:p>
    <w:p w14:paraId="561715F4" w14:textId="638A227E" w:rsidR="00FD6F0F" w:rsidRPr="00D62334" w:rsidRDefault="00E95A2B" w:rsidP="00FD6F0F">
      <w:pPr>
        <w:numPr>
          <w:ilvl w:val="12"/>
          <w:numId w:val="0"/>
        </w:numPr>
        <w:tabs>
          <w:tab w:val="clear" w:pos="567"/>
        </w:tabs>
        <w:spacing w:line="240" w:lineRule="auto"/>
        <w:ind w:right="-2"/>
        <w:rPr>
          <w:noProof/>
          <w:szCs w:val="22"/>
        </w:rPr>
      </w:pPr>
      <w:r w:rsidRPr="00D62334">
        <w:t>Du må ikke tage en dobbeltdosis som erstatning for glemte tabletter. Tag den næste dosis tabletter i henhold til den tarmudrensningsplan, du har fået af din læge. Det kan være nyttigt at indstille en alarm, der kan minde dig om, hvornår du skal tage</w:t>
      </w:r>
      <w:r w:rsidR="00A36F3C">
        <w:t>lægemidlet</w:t>
      </w:r>
      <w:r w:rsidRPr="00D62334">
        <w:t xml:space="preserve">. </w:t>
      </w:r>
    </w:p>
    <w:p w14:paraId="4EB218E4" w14:textId="77777777" w:rsidR="00FD6F0F" w:rsidRPr="00D62334" w:rsidRDefault="00FD6F0F" w:rsidP="00FD6F0F">
      <w:pPr>
        <w:numPr>
          <w:ilvl w:val="12"/>
          <w:numId w:val="0"/>
        </w:numPr>
        <w:tabs>
          <w:tab w:val="clear" w:pos="567"/>
        </w:tabs>
        <w:spacing w:line="240" w:lineRule="auto"/>
        <w:ind w:right="-2"/>
        <w:rPr>
          <w:noProof/>
          <w:szCs w:val="22"/>
        </w:rPr>
      </w:pPr>
    </w:p>
    <w:p w14:paraId="2171C835" w14:textId="77777777" w:rsidR="00FD6F0F" w:rsidRPr="00D62334" w:rsidRDefault="00E95A2B" w:rsidP="00FD6F0F">
      <w:pPr>
        <w:numPr>
          <w:ilvl w:val="12"/>
          <w:numId w:val="0"/>
        </w:numPr>
        <w:tabs>
          <w:tab w:val="clear" w:pos="567"/>
        </w:tabs>
        <w:spacing w:line="240" w:lineRule="auto"/>
        <w:ind w:right="-2"/>
        <w:outlineLvl w:val="0"/>
        <w:rPr>
          <w:b/>
          <w:szCs w:val="22"/>
        </w:rPr>
      </w:pPr>
      <w:r w:rsidRPr="00D62334">
        <w:rPr>
          <w:b/>
          <w:szCs w:val="22"/>
        </w:rPr>
        <w:t xml:space="preserve">Hvis du holder op med at tage </w:t>
      </w:r>
      <w:r w:rsidR="007B0181" w:rsidRPr="00D62334">
        <w:rPr>
          <w:b/>
          <w:szCs w:val="22"/>
        </w:rPr>
        <w:t>Lumeblue</w:t>
      </w:r>
    </w:p>
    <w:p w14:paraId="251A69E1" w14:textId="77777777" w:rsidR="00C60526" w:rsidRPr="00D62334" w:rsidRDefault="00C60526" w:rsidP="00FD6F0F">
      <w:pPr>
        <w:numPr>
          <w:ilvl w:val="12"/>
          <w:numId w:val="0"/>
        </w:numPr>
        <w:tabs>
          <w:tab w:val="clear" w:pos="567"/>
        </w:tabs>
        <w:spacing w:line="240" w:lineRule="auto"/>
        <w:ind w:right="-2"/>
        <w:outlineLvl w:val="0"/>
        <w:rPr>
          <w:b/>
          <w:noProof/>
          <w:szCs w:val="22"/>
        </w:rPr>
      </w:pPr>
    </w:p>
    <w:p w14:paraId="015CA14D" w14:textId="77777777" w:rsidR="00FD6F0F" w:rsidRPr="00D62334" w:rsidRDefault="00E95A2B" w:rsidP="00FD6F0F">
      <w:pPr>
        <w:numPr>
          <w:ilvl w:val="12"/>
          <w:numId w:val="0"/>
        </w:numPr>
        <w:tabs>
          <w:tab w:val="clear" w:pos="567"/>
        </w:tabs>
        <w:spacing w:line="240" w:lineRule="auto"/>
        <w:ind w:right="-29"/>
        <w:rPr>
          <w:noProof/>
          <w:szCs w:val="22"/>
        </w:rPr>
      </w:pPr>
      <w:r w:rsidRPr="00D62334">
        <w:t xml:space="preserve">Fortæl din læge, når du er til koloskopien, at du ikke har taget alle tabletterne. </w:t>
      </w:r>
    </w:p>
    <w:p w14:paraId="59A4C22A" w14:textId="77777777" w:rsidR="00FD6F0F" w:rsidRPr="00D62334" w:rsidRDefault="00E95A2B" w:rsidP="00FD6F0F">
      <w:pPr>
        <w:numPr>
          <w:ilvl w:val="12"/>
          <w:numId w:val="0"/>
        </w:numPr>
        <w:tabs>
          <w:tab w:val="clear" w:pos="567"/>
        </w:tabs>
        <w:spacing w:line="240" w:lineRule="auto"/>
        <w:ind w:right="-29"/>
      </w:pPr>
      <w:r w:rsidRPr="00D62334">
        <w:t xml:space="preserve">Spørg lægen, apotekspersonalet eller </w:t>
      </w:r>
      <w:r w:rsidR="0044587E" w:rsidRPr="00D62334">
        <w:rPr>
          <w:szCs w:val="22"/>
        </w:rPr>
        <w:t>sygeplejersken</w:t>
      </w:r>
      <w:r w:rsidRPr="00D62334">
        <w:t>, hvis der er noget, du er i tvivl om.</w:t>
      </w:r>
    </w:p>
    <w:p w14:paraId="20B9B222" w14:textId="77777777" w:rsidR="00FD6F0F" w:rsidRPr="00D62334" w:rsidRDefault="00FD6F0F" w:rsidP="00FD6F0F">
      <w:pPr>
        <w:numPr>
          <w:ilvl w:val="12"/>
          <w:numId w:val="0"/>
        </w:numPr>
        <w:tabs>
          <w:tab w:val="clear" w:pos="567"/>
        </w:tabs>
        <w:spacing w:line="240" w:lineRule="auto"/>
      </w:pPr>
    </w:p>
    <w:p w14:paraId="0EF37E5F" w14:textId="77777777" w:rsidR="00FD6F0F" w:rsidRPr="00D62334" w:rsidRDefault="00FD6F0F" w:rsidP="00FD6F0F">
      <w:pPr>
        <w:numPr>
          <w:ilvl w:val="12"/>
          <w:numId w:val="0"/>
        </w:numPr>
        <w:tabs>
          <w:tab w:val="clear" w:pos="567"/>
        </w:tabs>
        <w:spacing w:line="240" w:lineRule="auto"/>
      </w:pPr>
    </w:p>
    <w:p w14:paraId="2E43C8F2" w14:textId="77777777" w:rsidR="00FD6F0F" w:rsidRPr="00D62334" w:rsidRDefault="00E95A2B" w:rsidP="00FD6F0F">
      <w:pPr>
        <w:keepNext/>
        <w:numPr>
          <w:ilvl w:val="12"/>
          <w:numId w:val="0"/>
        </w:numPr>
        <w:tabs>
          <w:tab w:val="clear" w:pos="567"/>
        </w:tabs>
        <w:spacing w:line="240" w:lineRule="auto"/>
        <w:ind w:left="567" w:hanging="567"/>
      </w:pPr>
      <w:r w:rsidRPr="00D62334">
        <w:rPr>
          <w:b/>
        </w:rPr>
        <w:t>4.</w:t>
      </w:r>
      <w:r w:rsidRPr="00D62334">
        <w:rPr>
          <w:b/>
        </w:rPr>
        <w:tab/>
        <w:t>Bivirkninger</w:t>
      </w:r>
    </w:p>
    <w:p w14:paraId="7980BBDC" w14:textId="77777777" w:rsidR="00FD6F0F" w:rsidRPr="00D62334" w:rsidRDefault="00FD6F0F" w:rsidP="00FD6F0F">
      <w:pPr>
        <w:numPr>
          <w:ilvl w:val="12"/>
          <w:numId w:val="0"/>
        </w:numPr>
        <w:tabs>
          <w:tab w:val="clear" w:pos="567"/>
        </w:tabs>
        <w:spacing w:line="240" w:lineRule="auto"/>
      </w:pPr>
    </w:p>
    <w:p w14:paraId="5AB3DFDB" w14:textId="77777777" w:rsidR="00FD6F0F" w:rsidRPr="00D62334" w:rsidRDefault="00E95A2B" w:rsidP="00FD6F0F">
      <w:pPr>
        <w:numPr>
          <w:ilvl w:val="12"/>
          <w:numId w:val="0"/>
        </w:numPr>
        <w:tabs>
          <w:tab w:val="clear" w:pos="567"/>
        </w:tabs>
        <w:spacing w:line="240" w:lineRule="auto"/>
        <w:ind w:right="-29"/>
        <w:rPr>
          <w:noProof/>
          <w:szCs w:val="22"/>
        </w:rPr>
      </w:pPr>
      <w:r w:rsidRPr="00D62334">
        <w:t>Dette lægemiddel kan som alle andre lægemidler give bivirkninger, men ikke alle får bivirkninger.</w:t>
      </w:r>
    </w:p>
    <w:p w14:paraId="26EF4559" w14:textId="77777777" w:rsidR="00FD6F0F" w:rsidRPr="00D62334" w:rsidRDefault="00E95A2B" w:rsidP="00FD6F0F">
      <w:pPr>
        <w:numPr>
          <w:ilvl w:val="12"/>
          <w:numId w:val="0"/>
        </w:numPr>
        <w:tabs>
          <w:tab w:val="clear" w:pos="567"/>
        </w:tabs>
        <w:spacing w:line="240" w:lineRule="auto"/>
        <w:ind w:right="-29"/>
        <w:rPr>
          <w:noProof/>
          <w:szCs w:val="22"/>
        </w:rPr>
      </w:pPr>
      <w:r w:rsidRPr="00D62334">
        <w:t>Følgende bivirkninger er almindelige, men underret lægen eller sygeplejersken, hvis du er bekymret over en bivirkning, du får:</w:t>
      </w:r>
    </w:p>
    <w:p w14:paraId="44442F57" w14:textId="77777777" w:rsidR="00FD6F0F" w:rsidRPr="00D62334" w:rsidRDefault="00FD6F0F" w:rsidP="00FD6F0F">
      <w:pPr>
        <w:numPr>
          <w:ilvl w:val="12"/>
          <w:numId w:val="0"/>
        </w:numPr>
        <w:tabs>
          <w:tab w:val="clear" w:pos="567"/>
        </w:tabs>
        <w:spacing w:line="240" w:lineRule="auto"/>
        <w:ind w:right="-29"/>
        <w:rPr>
          <w:noProof/>
          <w:szCs w:val="22"/>
        </w:rPr>
      </w:pPr>
    </w:p>
    <w:p w14:paraId="06D8E571" w14:textId="77777777" w:rsidR="005677E1" w:rsidRPr="00D62334" w:rsidRDefault="005677E1" w:rsidP="00FD6F0F">
      <w:pPr>
        <w:numPr>
          <w:ilvl w:val="12"/>
          <w:numId w:val="0"/>
        </w:numPr>
        <w:tabs>
          <w:tab w:val="clear" w:pos="567"/>
        </w:tabs>
        <w:spacing w:line="240" w:lineRule="auto"/>
        <w:ind w:right="-29"/>
        <w:rPr>
          <w:noProof/>
          <w:szCs w:val="22"/>
        </w:rPr>
      </w:pPr>
    </w:p>
    <w:p w14:paraId="49E6C271" w14:textId="455A2E0A" w:rsidR="00FD6F0F" w:rsidRPr="00D62334" w:rsidRDefault="00E95A2B" w:rsidP="00FD6F0F">
      <w:pPr>
        <w:numPr>
          <w:ilvl w:val="12"/>
          <w:numId w:val="0"/>
        </w:numPr>
        <w:tabs>
          <w:tab w:val="clear" w:pos="567"/>
        </w:tabs>
        <w:spacing w:line="240" w:lineRule="auto"/>
        <w:ind w:right="-29"/>
        <w:rPr>
          <w:b/>
          <w:noProof/>
          <w:szCs w:val="22"/>
        </w:rPr>
      </w:pPr>
      <w:r w:rsidRPr="00D62334">
        <w:rPr>
          <w:b/>
          <w:szCs w:val="22"/>
        </w:rPr>
        <w:t>Meget almindelige (kan forekomme hos flere end 1 ud af 10</w:t>
      </w:r>
      <w:r w:rsidR="00C60526" w:rsidRPr="00D62334">
        <w:rPr>
          <w:b/>
          <w:szCs w:val="22"/>
        </w:rPr>
        <w:t> </w:t>
      </w:r>
      <w:r w:rsidRPr="00D62334">
        <w:rPr>
          <w:b/>
          <w:szCs w:val="22"/>
        </w:rPr>
        <w:t>personer)</w:t>
      </w:r>
    </w:p>
    <w:p w14:paraId="34BE5134"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Misfarvet urin</w:t>
      </w:r>
    </w:p>
    <w:p w14:paraId="043DFDCD"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Misfarvet afføring</w:t>
      </w:r>
    </w:p>
    <w:p w14:paraId="593E6701"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Svimmelhed</w:t>
      </w:r>
    </w:p>
    <w:p w14:paraId="4A0280C8"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Ændringer i din smagssans</w:t>
      </w:r>
    </w:p>
    <w:p w14:paraId="5D135651"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Stikkende fornemmelse, snurren eller prikken</w:t>
      </w:r>
    </w:p>
    <w:p w14:paraId="49E33D36"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Smerter eller ubehag i dine hænder eller fødder</w:t>
      </w:r>
    </w:p>
    <w:p w14:paraId="2DB02E04" w14:textId="77777777" w:rsidR="00FD6F0F" w:rsidRPr="00D62334" w:rsidRDefault="00E95A2B" w:rsidP="002F3E27">
      <w:pPr>
        <w:numPr>
          <w:ilvl w:val="0"/>
          <w:numId w:val="31"/>
        </w:numPr>
        <w:tabs>
          <w:tab w:val="clear" w:pos="567"/>
        </w:tabs>
        <w:spacing w:line="240" w:lineRule="auto"/>
        <w:ind w:left="567" w:right="-29" w:hanging="567"/>
        <w:rPr>
          <w:noProof/>
          <w:szCs w:val="22"/>
        </w:rPr>
      </w:pPr>
      <w:r w:rsidRPr="00D62334">
        <w:t>Blå misfarvning af huden</w:t>
      </w:r>
    </w:p>
    <w:p w14:paraId="5AE20A6C" w14:textId="77777777" w:rsidR="00FD6F0F" w:rsidRPr="00D62334" w:rsidRDefault="00062940" w:rsidP="002F3E27">
      <w:pPr>
        <w:numPr>
          <w:ilvl w:val="0"/>
          <w:numId w:val="31"/>
        </w:numPr>
        <w:tabs>
          <w:tab w:val="clear" w:pos="567"/>
        </w:tabs>
        <w:spacing w:line="240" w:lineRule="auto"/>
        <w:ind w:left="567" w:right="-29" w:hanging="567"/>
        <w:rPr>
          <w:noProof/>
          <w:szCs w:val="22"/>
        </w:rPr>
      </w:pPr>
      <w:r w:rsidRPr="00D62334">
        <w:t>Svedtendens</w:t>
      </w:r>
    </w:p>
    <w:p w14:paraId="2CB6A934" w14:textId="77777777" w:rsidR="00FD6F0F" w:rsidRPr="00D62334" w:rsidRDefault="00FD6F0F" w:rsidP="00FD6F0F">
      <w:pPr>
        <w:tabs>
          <w:tab w:val="clear" w:pos="567"/>
        </w:tabs>
        <w:spacing w:line="240" w:lineRule="auto"/>
        <w:ind w:right="-29"/>
        <w:rPr>
          <w:noProof/>
          <w:szCs w:val="22"/>
        </w:rPr>
      </w:pPr>
    </w:p>
    <w:p w14:paraId="7685ECCE" w14:textId="2FA50F8C" w:rsidR="00FD6F0F" w:rsidRPr="00D62334" w:rsidRDefault="00E95A2B" w:rsidP="00FD6F0F">
      <w:pPr>
        <w:numPr>
          <w:ilvl w:val="12"/>
          <w:numId w:val="0"/>
        </w:numPr>
        <w:tabs>
          <w:tab w:val="clear" w:pos="567"/>
        </w:tabs>
        <w:spacing w:line="240" w:lineRule="auto"/>
        <w:ind w:right="-29"/>
        <w:rPr>
          <w:b/>
          <w:noProof/>
          <w:szCs w:val="22"/>
        </w:rPr>
      </w:pPr>
      <w:r w:rsidRPr="00D62334">
        <w:rPr>
          <w:b/>
          <w:szCs w:val="22"/>
        </w:rPr>
        <w:t>Almindelige (kan påvirke op til 1 ud af 10</w:t>
      </w:r>
      <w:r w:rsidR="00C60526" w:rsidRPr="00D62334">
        <w:rPr>
          <w:b/>
          <w:szCs w:val="22"/>
        </w:rPr>
        <w:t> </w:t>
      </w:r>
      <w:r w:rsidRPr="00D62334">
        <w:rPr>
          <w:b/>
          <w:szCs w:val="22"/>
        </w:rPr>
        <w:t>personer)</w:t>
      </w:r>
    </w:p>
    <w:p w14:paraId="0ADA8E87" w14:textId="77777777" w:rsidR="00FD6F0F" w:rsidRPr="00D62334" w:rsidRDefault="00E95A2B" w:rsidP="002F3E27">
      <w:pPr>
        <w:numPr>
          <w:ilvl w:val="0"/>
          <w:numId w:val="32"/>
        </w:numPr>
        <w:tabs>
          <w:tab w:val="clear" w:pos="567"/>
        </w:tabs>
        <w:spacing w:line="240" w:lineRule="auto"/>
        <w:ind w:left="567" w:right="-29" w:hanging="567"/>
        <w:rPr>
          <w:noProof/>
          <w:szCs w:val="22"/>
        </w:rPr>
      </w:pPr>
      <w:r w:rsidRPr="00D62334">
        <w:t>Kvalme</w:t>
      </w:r>
    </w:p>
    <w:p w14:paraId="7D9A95E6" w14:textId="77777777" w:rsidR="00FD6F0F" w:rsidRPr="00D62334" w:rsidRDefault="00E95A2B" w:rsidP="002F3E27">
      <w:pPr>
        <w:numPr>
          <w:ilvl w:val="0"/>
          <w:numId w:val="32"/>
        </w:numPr>
        <w:tabs>
          <w:tab w:val="clear" w:pos="567"/>
        </w:tabs>
        <w:spacing w:line="240" w:lineRule="auto"/>
        <w:ind w:left="567" w:right="-29" w:hanging="567"/>
        <w:rPr>
          <w:noProof/>
          <w:szCs w:val="22"/>
        </w:rPr>
      </w:pPr>
      <w:r w:rsidRPr="00D62334">
        <w:t>Opkastning</w:t>
      </w:r>
    </w:p>
    <w:p w14:paraId="2E7595FC" w14:textId="77777777" w:rsidR="00FD6F0F" w:rsidRPr="00D62334" w:rsidRDefault="00E95A2B" w:rsidP="002F3E27">
      <w:pPr>
        <w:numPr>
          <w:ilvl w:val="0"/>
          <w:numId w:val="32"/>
        </w:numPr>
        <w:tabs>
          <w:tab w:val="clear" w:pos="567"/>
        </w:tabs>
        <w:spacing w:line="240" w:lineRule="auto"/>
        <w:ind w:left="567" w:right="-29" w:hanging="567"/>
        <w:rPr>
          <w:noProof/>
          <w:szCs w:val="22"/>
        </w:rPr>
      </w:pPr>
      <w:r w:rsidRPr="00D62334">
        <w:t>Mave- eller brystsmerter</w:t>
      </w:r>
    </w:p>
    <w:p w14:paraId="7007C115" w14:textId="77777777" w:rsidR="00FD6F0F" w:rsidRPr="00D62334" w:rsidRDefault="00E95A2B" w:rsidP="002F3E27">
      <w:pPr>
        <w:numPr>
          <w:ilvl w:val="0"/>
          <w:numId w:val="32"/>
        </w:numPr>
        <w:tabs>
          <w:tab w:val="clear" w:pos="567"/>
        </w:tabs>
        <w:spacing w:line="240" w:lineRule="auto"/>
        <w:ind w:left="567" w:right="-29" w:hanging="567"/>
        <w:rPr>
          <w:noProof/>
          <w:szCs w:val="22"/>
        </w:rPr>
      </w:pPr>
      <w:r w:rsidRPr="00D62334">
        <w:t>Hovedpine</w:t>
      </w:r>
    </w:p>
    <w:p w14:paraId="748728FA" w14:textId="77777777" w:rsidR="00FD6F0F" w:rsidRPr="00D62334" w:rsidRDefault="00E95A2B" w:rsidP="002F3E27">
      <w:pPr>
        <w:numPr>
          <w:ilvl w:val="0"/>
          <w:numId w:val="32"/>
        </w:numPr>
        <w:tabs>
          <w:tab w:val="clear" w:pos="567"/>
        </w:tabs>
        <w:spacing w:line="240" w:lineRule="auto"/>
        <w:ind w:left="567" w:right="-29" w:hanging="567"/>
        <w:rPr>
          <w:noProof/>
          <w:szCs w:val="22"/>
        </w:rPr>
      </w:pPr>
      <w:r w:rsidRPr="00D62334">
        <w:t>Angst</w:t>
      </w:r>
    </w:p>
    <w:p w14:paraId="003C03D2" w14:textId="77777777" w:rsidR="00FD6F0F" w:rsidRPr="00D62334" w:rsidRDefault="00FD6F0F" w:rsidP="00FD6F0F">
      <w:pPr>
        <w:numPr>
          <w:ilvl w:val="12"/>
          <w:numId w:val="0"/>
        </w:numPr>
        <w:tabs>
          <w:tab w:val="clear" w:pos="567"/>
        </w:tabs>
        <w:spacing w:line="240" w:lineRule="auto"/>
        <w:ind w:right="-2"/>
        <w:rPr>
          <w:rFonts w:ascii="TimesNewRoman" w:hAnsi="TimesNewRoman" w:cs="TimesNewRoman"/>
          <w:b/>
        </w:rPr>
      </w:pPr>
    </w:p>
    <w:p w14:paraId="196B52A7" w14:textId="6A52467F" w:rsidR="00FD6F0F" w:rsidRPr="00D62334" w:rsidRDefault="00E95A2B" w:rsidP="00FD6F0F">
      <w:pPr>
        <w:numPr>
          <w:ilvl w:val="12"/>
          <w:numId w:val="0"/>
        </w:numPr>
        <w:tabs>
          <w:tab w:val="clear" w:pos="567"/>
        </w:tabs>
        <w:spacing w:line="240" w:lineRule="auto"/>
        <w:ind w:right="-29"/>
        <w:rPr>
          <w:b/>
          <w:noProof/>
          <w:szCs w:val="22"/>
        </w:rPr>
      </w:pPr>
      <w:commentRangeStart w:id="21"/>
      <w:commentRangeStart w:id="22"/>
      <w:r w:rsidRPr="00D62334">
        <w:rPr>
          <w:b/>
          <w:szCs w:val="22"/>
        </w:rPr>
        <w:t>Ikke</w:t>
      </w:r>
      <w:commentRangeEnd w:id="21"/>
      <w:r w:rsidR="007C6E7B">
        <w:rPr>
          <w:rStyle w:val="CommentReference"/>
        </w:rPr>
        <w:commentReference w:id="21"/>
      </w:r>
      <w:commentRangeEnd w:id="22"/>
      <w:r w:rsidR="005C0170">
        <w:rPr>
          <w:rStyle w:val="CommentReference"/>
        </w:rPr>
        <w:commentReference w:id="22"/>
      </w:r>
      <w:r w:rsidRPr="00D62334">
        <w:rPr>
          <w:b/>
          <w:szCs w:val="22"/>
        </w:rPr>
        <w:t xml:space="preserve"> almindelige (kan påvirke op til 1</w:t>
      </w:r>
      <w:r w:rsidR="002F3E27" w:rsidRPr="00D62334">
        <w:t> </w:t>
      </w:r>
      <w:r w:rsidRPr="00D62334">
        <w:rPr>
          <w:b/>
          <w:szCs w:val="22"/>
        </w:rPr>
        <w:t>ud af 100</w:t>
      </w:r>
      <w:r w:rsidR="00C60526" w:rsidRPr="00D62334">
        <w:rPr>
          <w:b/>
          <w:szCs w:val="22"/>
        </w:rPr>
        <w:t> </w:t>
      </w:r>
      <w:r w:rsidRPr="00D62334">
        <w:rPr>
          <w:b/>
          <w:szCs w:val="22"/>
        </w:rPr>
        <w:t>personer)</w:t>
      </w:r>
    </w:p>
    <w:p w14:paraId="454E8F76" w14:textId="77777777" w:rsidR="00FD6F0F" w:rsidRPr="00D62334" w:rsidRDefault="00E95A2B" w:rsidP="005C0170">
      <w:pPr>
        <w:numPr>
          <w:ilvl w:val="0"/>
          <w:numId w:val="32"/>
        </w:numPr>
        <w:tabs>
          <w:tab w:val="clear" w:pos="567"/>
        </w:tabs>
        <w:spacing w:line="240" w:lineRule="auto"/>
        <w:ind w:left="567" w:right="-29" w:hanging="567"/>
        <w:rPr>
          <w:noProof/>
          <w:szCs w:val="22"/>
        </w:rPr>
      </w:pPr>
      <w:r w:rsidRPr="00D62334">
        <w:t>Forkølelseslignende symptomer, herunder stoppet eller løbende næse</w:t>
      </w:r>
    </w:p>
    <w:p w14:paraId="71E26BF3"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Migræne</w:t>
      </w:r>
    </w:p>
    <w:p w14:paraId="165443A3"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Lavt blodtryk</w:t>
      </w:r>
    </w:p>
    <w:p w14:paraId="39B38F85"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Hoste</w:t>
      </w:r>
    </w:p>
    <w:p w14:paraId="3895A9D9"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Opkastning af blod</w:t>
      </w:r>
    </w:p>
    <w:p w14:paraId="60A1BD13"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 xml:space="preserve">Misfarvning af huden, der ligner blå mærker </w:t>
      </w:r>
    </w:p>
    <w:p w14:paraId="37DF7A8A"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Nattesved</w:t>
      </w:r>
    </w:p>
    <w:p w14:paraId="136CC48C"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Kløende hud</w:t>
      </w:r>
    </w:p>
    <w:p w14:paraId="4EBCDC1E"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Udslæt</w:t>
      </w:r>
    </w:p>
    <w:p w14:paraId="3E5539A6"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Fremtrædende blodårer</w:t>
      </w:r>
    </w:p>
    <w:p w14:paraId="66916B78" w14:textId="77777777" w:rsidR="00E03C45" w:rsidRPr="00D62334" w:rsidRDefault="00E95A2B" w:rsidP="00F27DF9">
      <w:pPr>
        <w:numPr>
          <w:ilvl w:val="0"/>
          <w:numId w:val="32"/>
        </w:numPr>
        <w:tabs>
          <w:tab w:val="clear" w:pos="567"/>
        </w:tabs>
        <w:spacing w:line="240" w:lineRule="auto"/>
        <w:ind w:left="567" w:right="-29" w:hanging="567"/>
        <w:rPr>
          <w:noProof/>
          <w:szCs w:val="22"/>
        </w:rPr>
      </w:pPr>
      <w:r w:rsidRPr="00D62334">
        <w:t>Smerter i ryggen eller siderne</w:t>
      </w:r>
    </w:p>
    <w:p w14:paraId="73D4D673"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Unormalt store mængder af urin, eller smerter eller besvær ved vandladning</w:t>
      </w:r>
    </w:p>
    <w:p w14:paraId="4733DD48" w14:textId="77777777" w:rsidR="00FD6F0F" w:rsidRPr="00D62334" w:rsidRDefault="00E95A2B" w:rsidP="00F27DF9">
      <w:pPr>
        <w:numPr>
          <w:ilvl w:val="0"/>
          <w:numId w:val="32"/>
        </w:numPr>
        <w:tabs>
          <w:tab w:val="clear" w:pos="567"/>
        </w:tabs>
        <w:spacing w:line="240" w:lineRule="auto"/>
        <w:ind w:left="567" w:right="-29" w:hanging="567"/>
        <w:rPr>
          <w:noProof/>
          <w:szCs w:val="22"/>
        </w:rPr>
      </w:pPr>
      <w:r w:rsidRPr="00D62334">
        <w:t>Generel smerte</w:t>
      </w:r>
    </w:p>
    <w:p w14:paraId="0450693D" w14:textId="77777777" w:rsidR="003C23E8" w:rsidRPr="00D62334" w:rsidRDefault="00E95A2B" w:rsidP="00F27DF9">
      <w:pPr>
        <w:numPr>
          <w:ilvl w:val="0"/>
          <w:numId w:val="32"/>
        </w:numPr>
        <w:tabs>
          <w:tab w:val="clear" w:pos="567"/>
        </w:tabs>
        <w:spacing w:line="240" w:lineRule="auto"/>
        <w:ind w:left="567" w:right="-29" w:hanging="567"/>
        <w:rPr>
          <w:noProof/>
          <w:szCs w:val="22"/>
        </w:rPr>
      </w:pPr>
      <w:r w:rsidRPr="00D62334">
        <w:t>Kuldegysninger</w:t>
      </w:r>
    </w:p>
    <w:p w14:paraId="1237ACB5" w14:textId="77777777" w:rsidR="003C23E8" w:rsidRPr="00D62334" w:rsidRDefault="003C23E8" w:rsidP="00F27DF9">
      <w:pPr>
        <w:tabs>
          <w:tab w:val="clear" w:pos="567"/>
        </w:tabs>
        <w:spacing w:line="240" w:lineRule="auto"/>
        <w:ind w:right="-29"/>
        <w:rPr>
          <w:noProof/>
          <w:szCs w:val="22"/>
        </w:rPr>
      </w:pPr>
    </w:p>
    <w:p w14:paraId="44881300" w14:textId="13567C34" w:rsidR="00390AFB" w:rsidRPr="00F27DF9" w:rsidRDefault="003C23E8" w:rsidP="00F27DF9">
      <w:pPr>
        <w:tabs>
          <w:tab w:val="clear" w:pos="567"/>
        </w:tabs>
        <w:spacing w:line="240" w:lineRule="auto"/>
        <w:ind w:right="-29"/>
        <w:rPr>
          <w:b/>
          <w:bCs/>
          <w:noProof/>
          <w:szCs w:val="22"/>
        </w:rPr>
      </w:pPr>
      <w:r w:rsidRPr="00F27DF9">
        <w:rPr>
          <w:b/>
          <w:bCs/>
          <w:noProof/>
          <w:szCs w:val="22"/>
        </w:rPr>
        <w:t>I</w:t>
      </w:r>
      <w:r w:rsidRPr="00F27DF9">
        <w:rPr>
          <w:b/>
          <w:bCs/>
          <w:szCs w:val="22"/>
        </w:rPr>
        <w:t>kke kendt (</w:t>
      </w:r>
      <w:r w:rsidRPr="00D62334">
        <w:rPr>
          <w:b/>
          <w:bCs/>
          <w:szCs w:val="22"/>
        </w:rPr>
        <w:t xml:space="preserve">frekvensen </w:t>
      </w:r>
      <w:r w:rsidRPr="00F27DF9">
        <w:rPr>
          <w:b/>
          <w:bCs/>
          <w:szCs w:val="22"/>
        </w:rPr>
        <w:t>kan ikke estimeres ud fra forhåndenværende data</w:t>
      </w:r>
      <w:r w:rsidRPr="00D62334">
        <w:rPr>
          <w:b/>
          <w:bCs/>
          <w:szCs w:val="22"/>
        </w:rPr>
        <w:t>)</w:t>
      </w:r>
    </w:p>
    <w:p w14:paraId="0B1EB5D4" w14:textId="77777777" w:rsidR="00D70DA2" w:rsidRPr="00D62334" w:rsidRDefault="00E95A2B" w:rsidP="00F27DF9">
      <w:pPr>
        <w:numPr>
          <w:ilvl w:val="0"/>
          <w:numId w:val="32"/>
        </w:numPr>
        <w:tabs>
          <w:tab w:val="clear" w:pos="567"/>
        </w:tabs>
        <w:spacing w:line="240" w:lineRule="auto"/>
        <w:ind w:left="567" w:right="-29" w:hanging="567"/>
        <w:rPr>
          <w:noProof/>
          <w:szCs w:val="22"/>
        </w:rPr>
      </w:pPr>
      <w:r w:rsidRPr="00D62334">
        <w:t>Tegn på serotoninsyndrom, såsom muskelspasmer, klodsethed, rystelser, forvirring eller andre mentale ændringer</w:t>
      </w:r>
    </w:p>
    <w:p w14:paraId="343237D8" w14:textId="77777777" w:rsidR="00700A4C" w:rsidRPr="00F27DF9" w:rsidRDefault="00E95A2B" w:rsidP="00F27DF9">
      <w:pPr>
        <w:numPr>
          <w:ilvl w:val="0"/>
          <w:numId w:val="32"/>
        </w:numPr>
        <w:tabs>
          <w:tab w:val="clear" w:pos="567"/>
        </w:tabs>
        <w:spacing w:line="240" w:lineRule="auto"/>
        <w:ind w:left="567" w:right="-29" w:hanging="567"/>
        <w:rPr>
          <w:noProof/>
          <w:szCs w:val="22"/>
        </w:rPr>
      </w:pPr>
      <w:r w:rsidRPr="00D62334">
        <w:t>Tegn på en anafylaktisk reaktion, såsom kløende udslæt, hals- eller tungehævelse, åndenød.</w:t>
      </w:r>
    </w:p>
    <w:p w14:paraId="7ED53254" w14:textId="13311610" w:rsidR="00390AFB" w:rsidRPr="00D62334" w:rsidRDefault="00390AFB" w:rsidP="00F27DF9">
      <w:pPr>
        <w:numPr>
          <w:ilvl w:val="0"/>
          <w:numId w:val="32"/>
        </w:numPr>
        <w:tabs>
          <w:tab w:val="clear" w:pos="567"/>
        </w:tabs>
        <w:spacing w:line="240" w:lineRule="auto"/>
        <w:ind w:left="567" w:right="-29" w:hanging="567"/>
        <w:rPr>
          <w:noProof/>
          <w:szCs w:val="22"/>
        </w:rPr>
      </w:pPr>
      <w:r w:rsidRPr="00D62334">
        <w:lastRenderedPageBreak/>
        <w:t>Lysfølsomhed</w:t>
      </w:r>
    </w:p>
    <w:p w14:paraId="05952B4B" w14:textId="77777777" w:rsidR="00FD6F0F" w:rsidRPr="00D62334" w:rsidRDefault="00FD6F0F" w:rsidP="00FD6F0F">
      <w:pPr>
        <w:numPr>
          <w:ilvl w:val="12"/>
          <w:numId w:val="0"/>
        </w:numPr>
        <w:tabs>
          <w:tab w:val="clear" w:pos="567"/>
        </w:tabs>
        <w:spacing w:line="240" w:lineRule="auto"/>
        <w:ind w:right="-2"/>
        <w:rPr>
          <w:rFonts w:ascii="TimesNewRoman" w:hAnsi="TimesNewRoman" w:cs="TimesNewRoman"/>
          <w:b/>
        </w:rPr>
      </w:pPr>
    </w:p>
    <w:p w14:paraId="46AA9D35" w14:textId="77777777" w:rsidR="00FD6F0F" w:rsidRPr="00D62334" w:rsidRDefault="00E95A2B" w:rsidP="00FD6F0F">
      <w:pPr>
        <w:numPr>
          <w:ilvl w:val="12"/>
          <w:numId w:val="0"/>
        </w:numPr>
        <w:spacing w:line="240" w:lineRule="auto"/>
        <w:outlineLvl w:val="0"/>
        <w:rPr>
          <w:b/>
          <w:szCs w:val="22"/>
        </w:rPr>
      </w:pPr>
      <w:r w:rsidRPr="00D62334">
        <w:rPr>
          <w:b/>
          <w:szCs w:val="22"/>
        </w:rPr>
        <w:t>Indberetning af bivirkninger</w:t>
      </w:r>
    </w:p>
    <w:p w14:paraId="1A5DE69A" w14:textId="77777777" w:rsidR="00C60526" w:rsidRPr="00D62334" w:rsidRDefault="00C60526" w:rsidP="00FD6F0F">
      <w:pPr>
        <w:numPr>
          <w:ilvl w:val="12"/>
          <w:numId w:val="0"/>
        </w:numPr>
        <w:spacing w:line="240" w:lineRule="auto"/>
        <w:outlineLvl w:val="0"/>
        <w:rPr>
          <w:b/>
          <w:noProof/>
          <w:szCs w:val="22"/>
        </w:rPr>
      </w:pPr>
    </w:p>
    <w:p w14:paraId="1F646E73" w14:textId="0BDEEF67" w:rsidR="00FD6F0F" w:rsidRPr="00D62334" w:rsidRDefault="00E95A2B" w:rsidP="00FD6F0F">
      <w:pPr>
        <w:pStyle w:val="BodytextAgency"/>
        <w:spacing w:after="0" w:line="240" w:lineRule="auto"/>
        <w:rPr>
          <w:rFonts w:ascii="Times New Roman" w:hAnsi="Times New Roman"/>
          <w:sz w:val="22"/>
        </w:rPr>
      </w:pPr>
      <w:r w:rsidRPr="00D62334">
        <w:rPr>
          <w:rFonts w:ascii="Times New Roman" w:hAnsi="Times New Roman"/>
          <w:sz w:val="22"/>
          <w:szCs w:val="22"/>
        </w:rPr>
        <w:t>Hvis du oplever bivirkninger, bør du tale med din læge, apotekspersonalet eller sygeplejersken.</w:t>
      </w:r>
      <w:r w:rsidRPr="00D62334">
        <w:rPr>
          <w:rFonts w:ascii="Times New Roman" w:hAnsi="Times New Roman"/>
          <w:color w:val="FF0000"/>
          <w:sz w:val="22"/>
        </w:rPr>
        <w:t xml:space="preserve"> </w:t>
      </w:r>
      <w:r w:rsidR="0088186E" w:rsidRPr="00D62334">
        <w:rPr>
          <w:rFonts w:ascii="Times New Roman" w:hAnsi="Times New Roman"/>
          <w:sz w:val="22"/>
          <w:szCs w:val="22"/>
        </w:rPr>
        <w:t>D</w:t>
      </w:r>
      <w:r w:rsidR="0044587E" w:rsidRPr="00D62334">
        <w:rPr>
          <w:rFonts w:ascii="Times New Roman" w:hAnsi="Times New Roman"/>
          <w:sz w:val="22"/>
          <w:szCs w:val="22"/>
        </w:rPr>
        <w:t>ette gælder også mulige</w:t>
      </w:r>
      <w:r w:rsidRPr="00D62334">
        <w:rPr>
          <w:rFonts w:ascii="Times New Roman" w:hAnsi="Times New Roman"/>
          <w:sz w:val="22"/>
          <w:szCs w:val="22"/>
        </w:rPr>
        <w:t xml:space="preserve"> bivirkninger, som ikke er </w:t>
      </w:r>
      <w:r w:rsidR="0044587E" w:rsidRPr="00D62334">
        <w:rPr>
          <w:rFonts w:ascii="Times New Roman" w:hAnsi="Times New Roman"/>
          <w:sz w:val="22"/>
          <w:szCs w:val="22"/>
        </w:rPr>
        <w:t>medtaget</w:t>
      </w:r>
      <w:r w:rsidRPr="00D62334">
        <w:rPr>
          <w:rFonts w:ascii="Times New Roman" w:hAnsi="Times New Roman"/>
          <w:sz w:val="22"/>
          <w:szCs w:val="22"/>
        </w:rPr>
        <w:t xml:space="preserve"> i denne indlægsseddel.</w:t>
      </w:r>
      <w:r w:rsidRPr="00D62334">
        <w:rPr>
          <w:rFonts w:ascii="Times New Roman" w:hAnsi="Times New Roman"/>
          <w:sz w:val="22"/>
        </w:rPr>
        <w:t xml:space="preserve"> </w:t>
      </w:r>
      <w:r w:rsidRPr="00D62334">
        <w:rPr>
          <w:rFonts w:ascii="Times New Roman" w:hAnsi="Times New Roman"/>
          <w:sz w:val="22"/>
          <w:szCs w:val="22"/>
        </w:rPr>
        <w:t xml:space="preserve">Du eller dine pårørende kan også indberette bivirkninger direkte til Lægemiddelstyrelsen via det </w:t>
      </w:r>
      <w:r w:rsidRPr="00F27DF9">
        <w:rPr>
          <w:rFonts w:ascii="Times New Roman" w:hAnsi="Times New Roman"/>
          <w:sz w:val="22"/>
          <w:highlight w:val="lightGray"/>
        </w:rPr>
        <w:t>nationale rapporteringssystem</w:t>
      </w:r>
      <w:r w:rsidR="00D62334" w:rsidRPr="00D62334">
        <w:rPr>
          <w:rFonts w:ascii="Times New Roman" w:hAnsi="Times New Roman"/>
          <w:sz w:val="22"/>
          <w:highlight w:val="lightGray"/>
        </w:rPr>
        <w:t xml:space="preserve"> </w:t>
      </w:r>
      <w:r w:rsidR="00D62334" w:rsidRPr="00D62334">
        <w:rPr>
          <w:rFonts w:ascii="Times New Roman" w:eastAsia="Times New Roman" w:hAnsi="Times New Roman" w:cs="Times New Roman"/>
          <w:color w:val="000000"/>
          <w:sz w:val="22"/>
          <w:szCs w:val="22"/>
          <w:highlight w:val="lightGray"/>
          <w:lang w:eastAsia="fr-LU"/>
        </w:rPr>
        <w:t xml:space="preserve">anført i </w:t>
      </w:r>
      <w:r w:rsidR="00D62334" w:rsidRPr="00D62334">
        <w:rPr>
          <w:rFonts w:ascii="Times New Roman" w:eastAsia="Times New Roman" w:hAnsi="Times New Roman" w:cs="Times New Roman"/>
          <w:sz w:val="20"/>
          <w:szCs w:val="20"/>
          <w:lang w:eastAsia="fr-LU"/>
        </w:rPr>
        <w:fldChar w:fldCharType="begin"/>
      </w:r>
      <w:r w:rsidR="00D62334" w:rsidRPr="00D62334">
        <w:rPr>
          <w:rFonts w:ascii="Times New Roman" w:eastAsia="Times New Roman" w:hAnsi="Times New Roman" w:cs="Times New Roman"/>
          <w:sz w:val="20"/>
          <w:szCs w:val="20"/>
          <w:lang w:eastAsia="fr-LU"/>
        </w:rPr>
        <w:instrText>HYPERLINK "https://www.ema.europa.eu/en/documents/template-form/qrd-appendix-v-adverse-drug-reaction-reporting-details_en.docx"</w:instrText>
      </w:r>
      <w:r w:rsidR="00D62334" w:rsidRPr="00D62334">
        <w:rPr>
          <w:rFonts w:ascii="Times New Roman" w:eastAsia="Times New Roman" w:hAnsi="Times New Roman" w:cs="Times New Roman"/>
          <w:sz w:val="20"/>
          <w:szCs w:val="20"/>
          <w:lang w:eastAsia="fr-LU"/>
        </w:rPr>
      </w:r>
      <w:r w:rsidR="00D62334" w:rsidRPr="00D62334">
        <w:rPr>
          <w:rFonts w:ascii="Times New Roman" w:eastAsia="Times New Roman" w:hAnsi="Times New Roman" w:cs="Times New Roman"/>
          <w:sz w:val="20"/>
          <w:szCs w:val="20"/>
          <w:lang w:eastAsia="fr-LU"/>
        </w:rPr>
        <w:fldChar w:fldCharType="separate"/>
      </w:r>
      <w:r w:rsidR="00D62334" w:rsidRPr="00D62334">
        <w:rPr>
          <w:rFonts w:ascii="Times New Roman" w:eastAsia="Times New Roman" w:hAnsi="Times New Roman" w:cs="Times New Roman"/>
          <w:color w:val="0000FF"/>
          <w:sz w:val="22"/>
          <w:szCs w:val="20"/>
          <w:highlight w:val="lightGray"/>
          <w:u w:val="single"/>
          <w:lang w:eastAsia="fr-LU"/>
        </w:rPr>
        <w:t>Appendiks V</w:t>
      </w:r>
      <w:r w:rsidR="00D62334" w:rsidRPr="00D62334">
        <w:rPr>
          <w:rFonts w:ascii="Times New Roman" w:eastAsia="Times New Roman" w:hAnsi="Times New Roman" w:cs="Times New Roman"/>
          <w:sz w:val="20"/>
          <w:szCs w:val="20"/>
          <w:lang w:eastAsia="fr-LU"/>
        </w:rPr>
        <w:fldChar w:fldCharType="end"/>
      </w:r>
      <w:r w:rsidR="0044587E" w:rsidRPr="00D62334">
        <w:rPr>
          <w:rFonts w:ascii="Times New Roman" w:hAnsi="Times New Roman"/>
          <w:sz w:val="22"/>
          <w:szCs w:val="22"/>
        </w:rPr>
        <w:t>.</w:t>
      </w:r>
      <w:r w:rsidRPr="00D62334">
        <w:rPr>
          <w:rFonts w:ascii="Times New Roman" w:hAnsi="Times New Roman"/>
          <w:sz w:val="22"/>
        </w:rPr>
        <w:t xml:space="preserve"> Ved at indrapportere bivirkninger kan du hjælpe med at fremskaffe mere information om sikkerheden af dette lægemiddel.</w:t>
      </w:r>
    </w:p>
    <w:p w14:paraId="6AEDF6B6" w14:textId="77777777" w:rsidR="00FD6F0F" w:rsidRPr="00D62334" w:rsidRDefault="00FD6F0F" w:rsidP="00FD6F0F">
      <w:pPr>
        <w:tabs>
          <w:tab w:val="clear" w:pos="567"/>
        </w:tabs>
        <w:spacing w:line="240" w:lineRule="auto"/>
        <w:ind w:right="-2"/>
        <w:rPr>
          <w:noProof/>
          <w:szCs w:val="22"/>
        </w:rPr>
      </w:pPr>
    </w:p>
    <w:p w14:paraId="461E8227" w14:textId="77777777" w:rsidR="00FD6F0F" w:rsidRPr="00D62334" w:rsidRDefault="00FD6F0F" w:rsidP="00FD6F0F">
      <w:pPr>
        <w:tabs>
          <w:tab w:val="clear" w:pos="567"/>
        </w:tabs>
        <w:spacing w:line="240" w:lineRule="auto"/>
        <w:ind w:right="-2"/>
        <w:rPr>
          <w:noProof/>
          <w:szCs w:val="22"/>
        </w:rPr>
      </w:pPr>
    </w:p>
    <w:p w14:paraId="1B73EA83" w14:textId="77777777" w:rsidR="00FD6F0F" w:rsidRPr="00D62334" w:rsidRDefault="00E95A2B" w:rsidP="00FD6F0F">
      <w:pPr>
        <w:numPr>
          <w:ilvl w:val="12"/>
          <w:numId w:val="0"/>
        </w:numPr>
        <w:tabs>
          <w:tab w:val="clear" w:pos="567"/>
        </w:tabs>
        <w:spacing w:line="240" w:lineRule="auto"/>
        <w:ind w:left="567" w:right="-2" w:hanging="567"/>
        <w:rPr>
          <w:b/>
          <w:noProof/>
          <w:szCs w:val="22"/>
        </w:rPr>
      </w:pPr>
      <w:r w:rsidRPr="00D62334">
        <w:rPr>
          <w:b/>
          <w:szCs w:val="22"/>
        </w:rPr>
        <w:t>5.</w:t>
      </w:r>
      <w:r w:rsidRPr="00D62334">
        <w:rPr>
          <w:b/>
          <w:szCs w:val="22"/>
        </w:rPr>
        <w:tab/>
        <w:t>Opbevaring</w:t>
      </w:r>
    </w:p>
    <w:p w14:paraId="48F85CFC" w14:textId="77777777" w:rsidR="00FD6F0F" w:rsidRPr="00D62334" w:rsidRDefault="00FD6F0F" w:rsidP="00FD6F0F">
      <w:pPr>
        <w:numPr>
          <w:ilvl w:val="12"/>
          <w:numId w:val="0"/>
        </w:numPr>
        <w:tabs>
          <w:tab w:val="clear" w:pos="567"/>
        </w:tabs>
        <w:spacing w:line="240" w:lineRule="auto"/>
        <w:ind w:right="-2"/>
        <w:rPr>
          <w:noProof/>
          <w:szCs w:val="22"/>
        </w:rPr>
      </w:pPr>
    </w:p>
    <w:p w14:paraId="7B140EA1" w14:textId="77777777" w:rsidR="00FD6F0F" w:rsidRPr="00D62334" w:rsidRDefault="00E95A2B" w:rsidP="00FD6F0F">
      <w:pPr>
        <w:numPr>
          <w:ilvl w:val="12"/>
          <w:numId w:val="0"/>
        </w:numPr>
        <w:tabs>
          <w:tab w:val="clear" w:pos="567"/>
        </w:tabs>
        <w:spacing w:line="240" w:lineRule="auto"/>
        <w:ind w:right="-2"/>
        <w:rPr>
          <w:noProof/>
          <w:szCs w:val="22"/>
        </w:rPr>
      </w:pPr>
      <w:r w:rsidRPr="00D62334">
        <w:t>Opbevar lægemidlet utilgængeligt for børn.</w:t>
      </w:r>
    </w:p>
    <w:p w14:paraId="4B822395" w14:textId="77777777" w:rsidR="00FD6F0F" w:rsidRPr="00D62334" w:rsidRDefault="00FD6F0F" w:rsidP="00FD6F0F">
      <w:pPr>
        <w:numPr>
          <w:ilvl w:val="12"/>
          <w:numId w:val="0"/>
        </w:numPr>
        <w:tabs>
          <w:tab w:val="clear" w:pos="567"/>
        </w:tabs>
        <w:spacing w:line="240" w:lineRule="auto"/>
        <w:ind w:right="-2"/>
        <w:rPr>
          <w:noProof/>
          <w:szCs w:val="22"/>
        </w:rPr>
      </w:pPr>
    </w:p>
    <w:p w14:paraId="5A9BF6F3" w14:textId="68224EED" w:rsidR="00FD6F0F" w:rsidRPr="00D62334" w:rsidRDefault="00E95A2B" w:rsidP="00FD6F0F">
      <w:pPr>
        <w:numPr>
          <w:ilvl w:val="12"/>
          <w:numId w:val="0"/>
        </w:numPr>
        <w:tabs>
          <w:tab w:val="clear" w:pos="567"/>
        </w:tabs>
        <w:spacing w:line="240" w:lineRule="auto"/>
        <w:ind w:right="-2"/>
        <w:rPr>
          <w:noProof/>
          <w:szCs w:val="22"/>
        </w:rPr>
      </w:pPr>
      <w:r w:rsidRPr="00D62334">
        <w:t>Brug ikke lægemidlet efter den udløbsdato, der står på æsken</w:t>
      </w:r>
      <w:r w:rsidR="00390AFB" w:rsidRPr="00D62334">
        <w:t xml:space="preserve"> og blisterpakken</w:t>
      </w:r>
      <w:r w:rsidRPr="00D62334">
        <w:t xml:space="preserve"> efter EXP. Udløbsdatoen er den sidste dag i den nævnte måned.</w:t>
      </w:r>
    </w:p>
    <w:p w14:paraId="2C5DB0BB" w14:textId="77777777" w:rsidR="00FD6F0F" w:rsidRPr="00D62334" w:rsidRDefault="00FD6F0F" w:rsidP="00FD6F0F">
      <w:pPr>
        <w:numPr>
          <w:ilvl w:val="12"/>
          <w:numId w:val="0"/>
        </w:numPr>
        <w:tabs>
          <w:tab w:val="clear" w:pos="567"/>
        </w:tabs>
        <w:spacing w:line="240" w:lineRule="auto"/>
        <w:ind w:right="-2"/>
        <w:rPr>
          <w:noProof/>
          <w:szCs w:val="22"/>
        </w:rPr>
      </w:pPr>
    </w:p>
    <w:p w14:paraId="2151B15B" w14:textId="77777777" w:rsidR="00FD6F0F" w:rsidRPr="00D62334" w:rsidRDefault="00E95A2B" w:rsidP="00FD6F0F">
      <w:pPr>
        <w:numPr>
          <w:ilvl w:val="12"/>
          <w:numId w:val="0"/>
        </w:numPr>
        <w:tabs>
          <w:tab w:val="clear" w:pos="567"/>
        </w:tabs>
        <w:spacing w:line="240" w:lineRule="auto"/>
        <w:ind w:right="-2"/>
        <w:rPr>
          <w:noProof/>
          <w:szCs w:val="22"/>
        </w:rPr>
      </w:pPr>
      <w:r w:rsidRPr="00D62334">
        <w:t>Dette lægemiddel kræver ingen særlige forholdsregler vedrørende opbevaringen.</w:t>
      </w:r>
    </w:p>
    <w:p w14:paraId="560DA51B" w14:textId="77777777" w:rsidR="00FD6F0F" w:rsidRPr="00D62334" w:rsidRDefault="00FD6F0F" w:rsidP="00FD6F0F">
      <w:pPr>
        <w:numPr>
          <w:ilvl w:val="12"/>
          <w:numId w:val="0"/>
        </w:numPr>
        <w:tabs>
          <w:tab w:val="clear" w:pos="567"/>
        </w:tabs>
        <w:spacing w:line="240" w:lineRule="auto"/>
        <w:ind w:right="-2"/>
        <w:rPr>
          <w:noProof/>
          <w:szCs w:val="22"/>
        </w:rPr>
      </w:pPr>
    </w:p>
    <w:p w14:paraId="6483EDB9" w14:textId="77777777" w:rsidR="00FD6F0F" w:rsidRPr="00D62334" w:rsidRDefault="00E95A2B" w:rsidP="00FD6F0F">
      <w:pPr>
        <w:numPr>
          <w:ilvl w:val="12"/>
          <w:numId w:val="0"/>
        </w:numPr>
        <w:tabs>
          <w:tab w:val="clear" w:pos="567"/>
        </w:tabs>
        <w:spacing w:line="240" w:lineRule="auto"/>
        <w:ind w:right="-2"/>
        <w:rPr>
          <w:noProof/>
          <w:szCs w:val="22"/>
        </w:rPr>
      </w:pPr>
      <w:r w:rsidRPr="00D62334">
        <w:t>Brug ikke lægemidlet, hvis du bemærker, at pakningen er beskadiget eller viser tegn på manipulation.</w:t>
      </w:r>
    </w:p>
    <w:p w14:paraId="3443C825" w14:textId="77777777" w:rsidR="00FD6F0F" w:rsidRPr="00D62334" w:rsidRDefault="00FD6F0F" w:rsidP="00FD6F0F">
      <w:pPr>
        <w:numPr>
          <w:ilvl w:val="12"/>
          <w:numId w:val="0"/>
        </w:numPr>
        <w:tabs>
          <w:tab w:val="clear" w:pos="567"/>
        </w:tabs>
        <w:spacing w:line="240" w:lineRule="auto"/>
        <w:ind w:right="-2"/>
        <w:rPr>
          <w:noProof/>
          <w:szCs w:val="22"/>
        </w:rPr>
      </w:pPr>
    </w:p>
    <w:p w14:paraId="27620989" w14:textId="799076EC" w:rsidR="00FD6F0F" w:rsidRPr="00D62334" w:rsidRDefault="00E95A2B" w:rsidP="00FD6F0F">
      <w:pPr>
        <w:numPr>
          <w:ilvl w:val="12"/>
          <w:numId w:val="0"/>
        </w:numPr>
        <w:tabs>
          <w:tab w:val="clear" w:pos="567"/>
        </w:tabs>
        <w:spacing w:line="240" w:lineRule="auto"/>
        <w:ind w:right="-2"/>
        <w:rPr>
          <w:i/>
          <w:iCs/>
          <w:noProof/>
          <w:szCs w:val="22"/>
        </w:rPr>
      </w:pPr>
      <w:r w:rsidRPr="00D62334">
        <w:t xml:space="preserve">Spørg apotekspersonalet, hvordan du skal bortskaffe </w:t>
      </w:r>
      <w:r w:rsidR="00831D56">
        <w:t>lægemiddel</w:t>
      </w:r>
      <w:r w:rsidRPr="00D62334">
        <w:t xml:space="preserve">rester. Af hensyn til miljøet må du ikke smide </w:t>
      </w:r>
      <w:r w:rsidR="00831D56">
        <w:t>lægemiddel</w:t>
      </w:r>
      <w:r w:rsidR="00831D56" w:rsidRPr="00D62334">
        <w:t xml:space="preserve">rester </w:t>
      </w:r>
      <w:r w:rsidRPr="00D62334">
        <w:t>i afløbet eller skraldespanden.</w:t>
      </w:r>
    </w:p>
    <w:p w14:paraId="77149B4B" w14:textId="77777777" w:rsidR="00FD6F0F" w:rsidRPr="00D62334" w:rsidRDefault="00FD6F0F" w:rsidP="00FD6F0F">
      <w:pPr>
        <w:numPr>
          <w:ilvl w:val="12"/>
          <w:numId w:val="0"/>
        </w:numPr>
        <w:tabs>
          <w:tab w:val="clear" w:pos="567"/>
        </w:tabs>
        <w:spacing w:line="240" w:lineRule="auto"/>
        <w:ind w:right="-2"/>
        <w:rPr>
          <w:noProof/>
          <w:szCs w:val="22"/>
        </w:rPr>
      </w:pPr>
    </w:p>
    <w:p w14:paraId="6C9673DF" w14:textId="77777777" w:rsidR="00FD6F0F" w:rsidRPr="00D62334" w:rsidRDefault="00FD6F0F" w:rsidP="00FD6F0F">
      <w:pPr>
        <w:numPr>
          <w:ilvl w:val="12"/>
          <w:numId w:val="0"/>
        </w:numPr>
        <w:tabs>
          <w:tab w:val="clear" w:pos="567"/>
        </w:tabs>
        <w:spacing w:line="240" w:lineRule="auto"/>
        <w:rPr>
          <w:noProof/>
          <w:szCs w:val="22"/>
        </w:rPr>
      </w:pPr>
    </w:p>
    <w:p w14:paraId="62E813F1" w14:textId="77777777" w:rsidR="00FD6F0F" w:rsidRPr="00D62334" w:rsidRDefault="00E95A2B" w:rsidP="00FD6F0F">
      <w:pPr>
        <w:numPr>
          <w:ilvl w:val="12"/>
          <w:numId w:val="0"/>
        </w:numPr>
        <w:spacing w:line="240" w:lineRule="auto"/>
        <w:ind w:right="-2"/>
        <w:rPr>
          <w:b/>
        </w:rPr>
      </w:pPr>
      <w:r w:rsidRPr="00D62334">
        <w:rPr>
          <w:b/>
        </w:rPr>
        <w:t>6.</w:t>
      </w:r>
      <w:r w:rsidRPr="00D62334">
        <w:rPr>
          <w:b/>
        </w:rPr>
        <w:tab/>
        <w:t>Pakningsstørrelser og yderligere oplysninger</w:t>
      </w:r>
    </w:p>
    <w:p w14:paraId="7C51EDF9" w14:textId="77777777" w:rsidR="00FD6F0F" w:rsidRPr="00D62334" w:rsidRDefault="00FD6F0F" w:rsidP="00FD6F0F">
      <w:pPr>
        <w:numPr>
          <w:ilvl w:val="12"/>
          <w:numId w:val="0"/>
        </w:numPr>
        <w:tabs>
          <w:tab w:val="clear" w:pos="567"/>
        </w:tabs>
        <w:spacing w:line="240" w:lineRule="auto"/>
      </w:pPr>
    </w:p>
    <w:p w14:paraId="6E235919" w14:textId="77777777" w:rsidR="00FD6F0F" w:rsidRPr="00D62334" w:rsidRDefault="007B0181" w:rsidP="00FD6F0F">
      <w:pPr>
        <w:numPr>
          <w:ilvl w:val="12"/>
          <w:numId w:val="0"/>
        </w:numPr>
        <w:tabs>
          <w:tab w:val="clear" w:pos="567"/>
        </w:tabs>
        <w:spacing w:line="240" w:lineRule="auto"/>
        <w:ind w:right="-2"/>
        <w:rPr>
          <w:b/>
        </w:rPr>
      </w:pPr>
      <w:r w:rsidRPr="00D62334">
        <w:rPr>
          <w:b/>
        </w:rPr>
        <w:t>Lumeblue</w:t>
      </w:r>
      <w:r w:rsidR="00E95A2B" w:rsidRPr="00D62334">
        <w:rPr>
          <w:b/>
        </w:rPr>
        <w:t xml:space="preserve"> indeholder </w:t>
      </w:r>
    </w:p>
    <w:p w14:paraId="5D1E06CC" w14:textId="362F46CD" w:rsidR="00FD6F0F" w:rsidRPr="00D62334" w:rsidRDefault="00E95A2B" w:rsidP="00F27DF9">
      <w:pPr>
        <w:numPr>
          <w:ilvl w:val="0"/>
          <w:numId w:val="40"/>
        </w:numPr>
        <w:spacing w:line="240" w:lineRule="auto"/>
        <w:ind w:left="567" w:hanging="578"/>
        <w:rPr>
          <w:noProof/>
          <w:szCs w:val="22"/>
        </w:rPr>
      </w:pPr>
      <w:r w:rsidRPr="00D62334">
        <w:t>Det aktive stof er methylthioniniumchlorid. Hver depottablet indeholder 25</w:t>
      </w:r>
      <w:r w:rsidR="00C60526" w:rsidRPr="00D62334">
        <w:t> </w:t>
      </w:r>
      <w:r w:rsidRPr="00D62334">
        <w:t>mg methylthioniniumchlorid.</w:t>
      </w:r>
    </w:p>
    <w:p w14:paraId="63F79D8B" w14:textId="77777777" w:rsidR="00FD6F0F" w:rsidRPr="00D62334" w:rsidRDefault="00E95A2B" w:rsidP="00F27DF9">
      <w:pPr>
        <w:keepNext/>
        <w:numPr>
          <w:ilvl w:val="0"/>
          <w:numId w:val="15"/>
        </w:numPr>
        <w:spacing w:line="240" w:lineRule="auto"/>
        <w:ind w:left="567" w:right="-2" w:hanging="578"/>
        <w:rPr>
          <w:noProof/>
          <w:szCs w:val="22"/>
        </w:rPr>
      </w:pPr>
      <w:r w:rsidRPr="00D62334">
        <w:t>Øvrige indholdsstoffer:</w:t>
      </w:r>
    </w:p>
    <w:p w14:paraId="2D63CABE" w14:textId="77777777" w:rsidR="00481358" w:rsidRPr="00D62334" w:rsidRDefault="00E95A2B" w:rsidP="00F27DF9">
      <w:pPr>
        <w:widowControl w:val="0"/>
        <w:tabs>
          <w:tab w:val="clear" w:pos="567"/>
        </w:tabs>
        <w:autoSpaceDE w:val="0"/>
        <w:autoSpaceDN w:val="0"/>
        <w:spacing w:line="240" w:lineRule="auto"/>
        <w:ind w:left="567" w:right="290"/>
        <w:rPr>
          <w:noProof/>
          <w:szCs w:val="22"/>
        </w:rPr>
      </w:pPr>
      <w:r w:rsidRPr="00F27DF9">
        <w:rPr>
          <w:u w:val="single"/>
        </w:rPr>
        <w:t>Tabletkerne</w:t>
      </w:r>
      <w:r w:rsidRPr="00D62334">
        <w:t>: stearinsyre 50 (</w:t>
      </w:r>
      <w:r w:rsidRPr="008A1B60">
        <w:rPr>
          <w:szCs w:val="22"/>
        </w:rPr>
        <w:t>E570</w:t>
      </w:r>
      <w:r w:rsidRPr="00D62334">
        <w:t>), sojalecithin (E322) – se punkt 2 under '</w:t>
      </w:r>
      <w:r w:rsidR="007B0181" w:rsidRPr="00D62334">
        <w:t>Lumeblue</w:t>
      </w:r>
      <w:r w:rsidRPr="00D62334">
        <w:t xml:space="preserve"> indeholder sojalecithin', mikrokrystallinsk cellulose (E460), hypromellose 2208 (E464), mannitol (E421), talkum (E553b), kolloid vandfri silica (E551), magnesiumstearat (E470b)</w:t>
      </w:r>
    </w:p>
    <w:p w14:paraId="6865AE6B" w14:textId="77777777" w:rsidR="00481358" w:rsidRPr="00D62334" w:rsidRDefault="00E95A2B" w:rsidP="00F27DF9">
      <w:pPr>
        <w:widowControl w:val="0"/>
        <w:tabs>
          <w:tab w:val="clear" w:pos="567"/>
        </w:tabs>
        <w:autoSpaceDE w:val="0"/>
        <w:autoSpaceDN w:val="0"/>
        <w:spacing w:line="240" w:lineRule="auto"/>
        <w:ind w:left="567" w:right="290"/>
        <w:rPr>
          <w:noProof/>
          <w:szCs w:val="22"/>
        </w:rPr>
      </w:pPr>
      <w:r w:rsidRPr="00F27DF9">
        <w:rPr>
          <w:u w:val="single"/>
        </w:rPr>
        <w:t>Filmovertræk</w:t>
      </w:r>
      <w:r w:rsidRPr="00D62334">
        <w:t xml:space="preserve">: methacrylsyre-methylmethacrylat-copolymer, </w:t>
      </w:r>
      <w:r w:rsidRPr="008A1B60">
        <w:rPr>
          <w:szCs w:val="22"/>
        </w:rPr>
        <w:t>talkum</w:t>
      </w:r>
      <w:r w:rsidRPr="00D62334">
        <w:t xml:space="preserve"> (E553b), titandioxid (E171), triethylcitrat (E1505)</w:t>
      </w:r>
    </w:p>
    <w:p w14:paraId="1FE11F15" w14:textId="77777777" w:rsidR="00FD6F0F" w:rsidRPr="00D62334" w:rsidRDefault="00FD6F0F" w:rsidP="00FD6F0F">
      <w:pPr>
        <w:numPr>
          <w:ilvl w:val="12"/>
          <w:numId w:val="0"/>
        </w:numPr>
        <w:tabs>
          <w:tab w:val="clear" w:pos="567"/>
        </w:tabs>
        <w:spacing w:line="240" w:lineRule="auto"/>
        <w:ind w:right="-2"/>
        <w:rPr>
          <w:noProof/>
          <w:szCs w:val="22"/>
        </w:rPr>
      </w:pPr>
    </w:p>
    <w:p w14:paraId="1A7224CD" w14:textId="77777777" w:rsidR="00FD6F0F" w:rsidRPr="00D62334" w:rsidRDefault="007B0181" w:rsidP="00FD6F0F">
      <w:pPr>
        <w:numPr>
          <w:ilvl w:val="12"/>
          <w:numId w:val="0"/>
        </w:numPr>
        <w:tabs>
          <w:tab w:val="clear" w:pos="567"/>
        </w:tabs>
        <w:spacing w:line="240" w:lineRule="auto"/>
        <w:ind w:right="-2"/>
        <w:rPr>
          <w:b/>
        </w:rPr>
      </w:pPr>
      <w:r w:rsidRPr="00D62334">
        <w:rPr>
          <w:b/>
        </w:rPr>
        <w:t>Lumeblue</w:t>
      </w:r>
      <w:r w:rsidR="00E95A2B" w:rsidRPr="00D62334">
        <w:rPr>
          <w:b/>
        </w:rPr>
        <w:t>s udseende og pakningsstørrelser</w:t>
      </w:r>
    </w:p>
    <w:p w14:paraId="27FA7A7B" w14:textId="77777777" w:rsidR="002F3E27" w:rsidRPr="00D62334" w:rsidRDefault="002F3E27" w:rsidP="00FD6F0F">
      <w:pPr>
        <w:numPr>
          <w:ilvl w:val="12"/>
          <w:numId w:val="0"/>
        </w:numPr>
        <w:tabs>
          <w:tab w:val="clear" w:pos="567"/>
        </w:tabs>
        <w:spacing w:line="240" w:lineRule="auto"/>
        <w:ind w:right="-2"/>
        <w:rPr>
          <w:b/>
        </w:rPr>
      </w:pPr>
    </w:p>
    <w:p w14:paraId="4F398864" w14:textId="4EBC051B" w:rsidR="00FD6F0F" w:rsidRPr="00D62334" w:rsidRDefault="007B0181" w:rsidP="00FD6F0F">
      <w:pPr>
        <w:numPr>
          <w:ilvl w:val="12"/>
          <w:numId w:val="0"/>
        </w:numPr>
        <w:tabs>
          <w:tab w:val="clear" w:pos="567"/>
        </w:tabs>
        <w:spacing w:line="240" w:lineRule="auto"/>
      </w:pPr>
      <w:r w:rsidRPr="00D62334">
        <w:t>Lumeblue</w:t>
      </w:r>
      <w:r w:rsidR="00E95A2B" w:rsidRPr="00D62334">
        <w:t xml:space="preserve"> depottabletter er råhvide til lyseblå, runde, bikonvekse, enterisk overtrukne tabletter. Depottabletterne leveres i blisterpakninger med 8</w:t>
      </w:r>
      <w:r w:rsidR="00C60526" w:rsidRPr="00D62334">
        <w:t> </w:t>
      </w:r>
      <w:r w:rsidR="00E95A2B" w:rsidRPr="00D62334">
        <w:t xml:space="preserve">tabletter. </w:t>
      </w:r>
    </w:p>
    <w:p w14:paraId="6D3237A5" w14:textId="77777777" w:rsidR="00FD6F0F" w:rsidRPr="00D62334" w:rsidRDefault="00FD6F0F" w:rsidP="00FD6F0F">
      <w:pPr>
        <w:numPr>
          <w:ilvl w:val="12"/>
          <w:numId w:val="0"/>
        </w:numPr>
        <w:tabs>
          <w:tab w:val="clear" w:pos="567"/>
        </w:tabs>
        <w:spacing w:line="240" w:lineRule="auto"/>
      </w:pPr>
    </w:p>
    <w:p w14:paraId="3A8DB48C" w14:textId="77777777" w:rsidR="00FD6F0F" w:rsidRPr="00D62334" w:rsidRDefault="00E95A2B" w:rsidP="00FD6F0F">
      <w:pPr>
        <w:numPr>
          <w:ilvl w:val="12"/>
          <w:numId w:val="0"/>
        </w:numPr>
        <w:tabs>
          <w:tab w:val="clear" w:pos="567"/>
        </w:tabs>
        <w:spacing w:line="240" w:lineRule="auto"/>
        <w:ind w:right="-2"/>
        <w:rPr>
          <w:b/>
        </w:rPr>
      </w:pPr>
      <w:r w:rsidRPr="00D62334">
        <w:rPr>
          <w:b/>
        </w:rPr>
        <w:t>Indehaver af markedsføringstilladelsen</w:t>
      </w:r>
    </w:p>
    <w:p w14:paraId="69541F38" w14:textId="77777777" w:rsidR="00C60526" w:rsidRPr="00D62334" w:rsidRDefault="00C60526" w:rsidP="00FD6F0F">
      <w:pPr>
        <w:numPr>
          <w:ilvl w:val="12"/>
          <w:numId w:val="0"/>
        </w:numPr>
        <w:tabs>
          <w:tab w:val="clear" w:pos="567"/>
        </w:tabs>
        <w:spacing w:line="240" w:lineRule="auto"/>
        <w:ind w:right="-2"/>
        <w:rPr>
          <w:b/>
        </w:rPr>
      </w:pPr>
    </w:p>
    <w:p w14:paraId="5B3EA8AB" w14:textId="77777777" w:rsidR="006214FA" w:rsidRPr="00D62334" w:rsidRDefault="006214FA" w:rsidP="006214FA">
      <w:pPr>
        <w:spacing w:line="240" w:lineRule="auto"/>
      </w:pPr>
      <w:r w:rsidRPr="00D62334">
        <w:t>Cosmo Technologies Ltd</w:t>
      </w:r>
    </w:p>
    <w:p w14:paraId="0DD99598" w14:textId="77777777" w:rsidR="006214FA" w:rsidRPr="00F27DF9" w:rsidRDefault="006214FA" w:rsidP="006214FA">
      <w:pPr>
        <w:spacing w:line="240" w:lineRule="auto"/>
        <w:rPr>
          <w:lang w:val="en-GB"/>
        </w:rPr>
      </w:pPr>
      <w:r w:rsidRPr="00F27DF9">
        <w:rPr>
          <w:lang w:val="en-GB"/>
        </w:rPr>
        <w:t>Riverside II</w:t>
      </w:r>
    </w:p>
    <w:p w14:paraId="6F4CAA27" w14:textId="77777777" w:rsidR="006214FA" w:rsidRPr="00F27DF9" w:rsidRDefault="006214FA" w:rsidP="006214FA">
      <w:pPr>
        <w:spacing w:line="240" w:lineRule="auto"/>
        <w:rPr>
          <w:lang w:val="en-GB"/>
        </w:rPr>
      </w:pPr>
      <w:r w:rsidRPr="00F27DF9">
        <w:rPr>
          <w:lang w:val="en-GB"/>
        </w:rPr>
        <w:t>Sir John Rogerson’s Quay</w:t>
      </w:r>
    </w:p>
    <w:p w14:paraId="6B289460" w14:textId="77777777" w:rsidR="006214FA" w:rsidRPr="00D62334" w:rsidRDefault="006214FA" w:rsidP="006214FA">
      <w:pPr>
        <w:spacing w:line="240" w:lineRule="auto"/>
      </w:pPr>
      <w:r w:rsidRPr="00D62334">
        <w:t>Dublin 2</w:t>
      </w:r>
    </w:p>
    <w:p w14:paraId="0ED10A9C" w14:textId="77777777" w:rsidR="00FD6F0F" w:rsidRPr="00D62334" w:rsidRDefault="006214FA" w:rsidP="006214FA">
      <w:pPr>
        <w:spacing w:line="240" w:lineRule="auto"/>
      </w:pPr>
      <w:r w:rsidRPr="00D62334">
        <w:t>Irland</w:t>
      </w:r>
    </w:p>
    <w:p w14:paraId="0490AD29" w14:textId="77777777" w:rsidR="00FD6F0F" w:rsidRPr="00D62334" w:rsidRDefault="00FD6F0F" w:rsidP="00FD6F0F">
      <w:pPr>
        <w:numPr>
          <w:ilvl w:val="12"/>
          <w:numId w:val="0"/>
        </w:numPr>
        <w:tabs>
          <w:tab w:val="clear" w:pos="567"/>
        </w:tabs>
        <w:spacing w:line="240" w:lineRule="auto"/>
        <w:ind w:right="-2"/>
      </w:pPr>
    </w:p>
    <w:p w14:paraId="3D4FB0FF" w14:textId="77777777" w:rsidR="00FD6F0F" w:rsidRPr="00D62334" w:rsidRDefault="00E95A2B" w:rsidP="00FD6F0F">
      <w:pPr>
        <w:numPr>
          <w:ilvl w:val="12"/>
          <w:numId w:val="0"/>
        </w:numPr>
        <w:tabs>
          <w:tab w:val="clear" w:pos="567"/>
        </w:tabs>
        <w:spacing w:line="240" w:lineRule="auto"/>
        <w:ind w:right="-2"/>
        <w:rPr>
          <w:b/>
        </w:rPr>
      </w:pPr>
      <w:r w:rsidRPr="00D62334">
        <w:rPr>
          <w:b/>
        </w:rPr>
        <w:t>Fremstiller</w:t>
      </w:r>
    </w:p>
    <w:p w14:paraId="3545FBD5" w14:textId="77777777" w:rsidR="00C60526" w:rsidRPr="00D62334" w:rsidRDefault="00C60526" w:rsidP="00FD6F0F">
      <w:pPr>
        <w:numPr>
          <w:ilvl w:val="12"/>
          <w:numId w:val="0"/>
        </w:numPr>
        <w:tabs>
          <w:tab w:val="clear" w:pos="567"/>
        </w:tabs>
        <w:spacing w:line="240" w:lineRule="auto"/>
        <w:ind w:right="-2"/>
        <w:rPr>
          <w:b/>
        </w:rPr>
      </w:pPr>
    </w:p>
    <w:p w14:paraId="58DAE202" w14:textId="77777777" w:rsidR="00FD6F0F" w:rsidRPr="00D62334" w:rsidRDefault="00E95A2B" w:rsidP="00FD6F0F">
      <w:pPr>
        <w:numPr>
          <w:ilvl w:val="12"/>
          <w:numId w:val="0"/>
        </w:numPr>
        <w:tabs>
          <w:tab w:val="clear" w:pos="567"/>
        </w:tabs>
        <w:spacing w:line="240" w:lineRule="auto"/>
        <w:ind w:right="-2"/>
      </w:pPr>
      <w:r w:rsidRPr="00D62334">
        <w:t>Cosmo S.p.A</w:t>
      </w:r>
    </w:p>
    <w:p w14:paraId="601D5971" w14:textId="77777777" w:rsidR="00FD6F0F" w:rsidRPr="00F27DF9" w:rsidRDefault="00E95A2B" w:rsidP="00FD6F0F">
      <w:pPr>
        <w:numPr>
          <w:ilvl w:val="12"/>
          <w:numId w:val="0"/>
        </w:numPr>
        <w:tabs>
          <w:tab w:val="clear" w:pos="567"/>
        </w:tabs>
        <w:spacing w:line="240" w:lineRule="auto"/>
        <w:ind w:right="-2"/>
        <w:rPr>
          <w:lang w:val="es-AR"/>
        </w:rPr>
      </w:pPr>
      <w:proofErr w:type="spellStart"/>
      <w:r w:rsidRPr="00F27DF9">
        <w:rPr>
          <w:lang w:val="es-AR"/>
        </w:rPr>
        <w:t>Via</w:t>
      </w:r>
      <w:proofErr w:type="spellEnd"/>
      <w:r w:rsidRPr="00F27DF9">
        <w:rPr>
          <w:lang w:val="es-AR"/>
        </w:rPr>
        <w:t xml:space="preserve"> C. Colombo, 1</w:t>
      </w:r>
    </w:p>
    <w:p w14:paraId="60FD2169" w14:textId="77777777" w:rsidR="00FD6F0F" w:rsidRPr="00F27DF9" w:rsidRDefault="007B0181" w:rsidP="00FD6F0F">
      <w:pPr>
        <w:numPr>
          <w:ilvl w:val="12"/>
          <w:numId w:val="0"/>
        </w:numPr>
        <w:tabs>
          <w:tab w:val="clear" w:pos="567"/>
        </w:tabs>
        <w:spacing w:line="240" w:lineRule="auto"/>
        <w:ind w:right="-2"/>
        <w:rPr>
          <w:lang w:val="es-AR"/>
        </w:rPr>
      </w:pPr>
      <w:r w:rsidRPr="00F27DF9">
        <w:rPr>
          <w:lang w:val="es-AR"/>
        </w:rPr>
        <w:t>20045</w:t>
      </w:r>
      <w:r w:rsidR="00E95A2B" w:rsidRPr="00F27DF9">
        <w:rPr>
          <w:lang w:val="es-AR"/>
        </w:rPr>
        <w:t xml:space="preserve">, </w:t>
      </w:r>
      <w:proofErr w:type="spellStart"/>
      <w:r w:rsidR="00E95A2B" w:rsidRPr="00F27DF9">
        <w:rPr>
          <w:lang w:val="es-AR"/>
        </w:rPr>
        <w:t>Lainate</w:t>
      </w:r>
      <w:proofErr w:type="spellEnd"/>
    </w:p>
    <w:p w14:paraId="69F79F6B" w14:textId="77777777" w:rsidR="00FD6F0F" w:rsidRPr="00F27DF9" w:rsidRDefault="00E95A2B" w:rsidP="00FD6F0F">
      <w:pPr>
        <w:numPr>
          <w:ilvl w:val="12"/>
          <w:numId w:val="0"/>
        </w:numPr>
        <w:tabs>
          <w:tab w:val="clear" w:pos="567"/>
        </w:tabs>
        <w:spacing w:line="240" w:lineRule="auto"/>
        <w:ind w:right="-2"/>
        <w:rPr>
          <w:lang w:val="es-AR"/>
        </w:rPr>
      </w:pPr>
      <w:r w:rsidRPr="00F27DF9">
        <w:rPr>
          <w:lang w:val="es-AR"/>
        </w:rPr>
        <w:t xml:space="preserve">Milano, </w:t>
      </w:r>
    </w:p>
    <w:p w14:paraId="5BABC9C0" w14:textId="77777777" w:rsidR="00FD6F0F" w:rsidRPr="00D62334" w:rsidRDefault="00E95A2B" w:rsidP="00FD6F0F">
      <w:pPr>
        <w:numPr>
          <w:ilvl w:val="12"/>
          <w:numId w:val="0"/>
        </w:numPr>
        <w:tabs>
          <w:tab w:val="clear" w:pos="567"/>
        </w:tabs>
        <w:spacing w:line="240" w:lineRule="auto"/>
        <w:ind w:right="-2"/>
        <w:rPr>
          <w:noProof/>
          <w:szCs w:val="22"/>
        </w:rPr>
      </w:pPr>
      <w:r w:rsidRPr="00D62334">
        <w:lastRenderedPageBreak/>
        <w:t>Italien</w:t>
      </w:r>
    </w:p>
    <w:p w14:paraId="6867AA95" w14:textId="77777777" w:rsidR="00FD6F0F" w:rsidRPr="00D62334" w:rsidRDefault="00FD6F0F" w:rsidP="00FD6F0F">
      <w:pPr>
        <w:numPr>
          <w:ilvl w:val="12"/>
          <w:numId w:val="0"/>
        </w:numPr>
        <w:tabs>
          <w:tab w:val="clear" w:pos="567"/>
        </w:tabs>
        <w:spacing w:line="240" w:lineRule="auto"/>
        <w:rPr>
          <w:b/>
          <w:bCs/>
          <w:noProof/>
        </w:rPr>
      </w:pPr>
    </w:p>
    <w:p w14:paraId="6C07FC2E" w14:textId="77777777" w:rsidR="00FD6F0F" w:rsidRPr="00D62334" w:rsidRDefault="00E95A2B" w:rsidP="00FD6F0F">
      <w:pPr>
        <w:numPr>
          <w:ilvl w:val="12"/>
          <w:numId w:val="0"/>
        </w:numPr>
        <w:tabs>
          <w:tab w:val="clear" w:pos="567"/>
        </w:tabs>
        <w:spacing w:line="240" w:lineRule="auto"/>
        <w:ind w:right="-2"/>
        <w:outlineLvl w:val="0"/>
        <w:rPr>
          <w:noProof/>
          <w:szCs w:val="22"/>
        </w:rPr>
      </w:pPr>
      <w:r w:rsidRPr="00D62334">
        <w:rPr>
          <w:b/>
          <w:szCs w:val="22"/>
        </w:rPr>
        <w:t xml:space="preserve">Denne indlægsseddel </w:t>
      </w:r>
      <w:r w:rsidRPr="00D62334">
        <w:rPr>
          <w:b/>
        </w:rPr>
        <w:t>blev senest ændret i</w:t>
      </w:r>
    </w:p>
    <w:p w14:paraId="096259B0" w14:textId="77777777" w:rsidR="00FD6F0F" w:rsidRPr="00D62334" w:rsidRDefault="00FD6F0F" w:rsidP="00FD6F0F">
      <w:pPr>
        <w:numPr>
          <w:ilvl w:val="12"/>
          <w:numId w:val="0"/>
        </w:numPr>
        <w:spacing w:line="240" w:lineRule="auto"/>
        <w:ind w:right="-2"/>
        <w:rPr>
          <w:noProof/>
          <w:szCs w:val="22"/>
        </w:rPr>
      </w:pPr>
    </w:p>
    <w:p w14:paraId="1D177AD9" w14:textId="77777777" w:rsidR="00FD6F0F" w:rsidRPr="00D62334" w:rsidRDefault="00E95A2B" w:rsidP="00FD6F0F">
      <w:pPr>
        <w:numPr>
          <w:ilvl w:val="12"/>
          <w:numId w:val="0"/>
        </w:numPr>
        <w:tabs>
          <w:tab w:val="clear" w:pos="567"/>
        </w:tabs>
        <w:spacing w:line="240" w:lineRule="auto"/>
        <w:ind w:right="-2"/>
        <w:rPr>
          <w:b/>
          <w:noProof/>
        </w:rPr>
      </w:pPr>
      <w:r w:rsidRPr="00D62334">
        <w:rPr>
          <w:b/>
        </w:rPr>
        <w:t>Andre informationskilder</w:t>
      </w:r>
    </w:p>
    <w:p w14:paraId="28D09C5E" w14:textId="77777777" w:rsidR="00FD6F0F" w:rsidRPr="00D62334" w:rsidRDefault="00FD6F0F" w:rsidP="00FD6F0F">
      <w:pPr>
        <w:numPr>
          <w:ilvl w:val="12"/>
          <w:numId w:val="0"/>
        </w:numPr>
        <w:spacing w:line="240" w:lineRule="auto"/>
        <w:ind w:right="-2"/>
      </w:pPr>
    </w:p>
    <w:p w14:paraId="660B8B34" w14:textId="77777777" w:rsidR="009B6496" w:rsidRPr="00D62334" w:rsidRDefault="00E95A2B" w:rsidP="00FD6F0F">
      <w:pPr>
        <w:numPr>
          <w:ilvl w:val="12"/>
          <w:numId w:val="0"/>
        </w:numPr>
        <w:spacing w:line="240" w:lineRule="auto"/>
        <w:ind w:right="-2"/>
        <w:rPr>
          <w:i/>
          <w:noProof/>
          <w:szCs w:val="22"/>
        </w:rPr>
      </w:pPr>
      <w:r w:rsidRPr="00D62334">
        <w:t xml:space="preserve">Du kan finde yderligere oplysninger om dette lægemiddel på Det Europæiske Lægemiddelagenturs hjemmeside: </w:t>
      </w:r>
      <w:hyperlink r:id="rId14" w:history="1">
        <w:r w:rsidR="00C60526" w:rsidRPr="00D62334">
          <w:rPr>
            <w:rStyle w:val="Hyperlink"/>
          </w:rPr>
          <w:t>https://www.ema.europa.eu</w:t>
        </w:r>
      </w:hyperlink>
      <w:r w:rsidRPr="00D62334">
        <w:t xml:space="preserve"> </w:t>
      </w:r>
    </w:p>
    <w:p w14:paraId="63E8278D" w14:textId="77777777" w:rsidR="00812D16" w:rsidRPr="00D62334" w:rsidRDefault="00812D16" w:rsidP="00204AAB">
      <w:pPr>
        <w:numPr>
          <w:ilvl w:val="12"/>
          <w:numId w:val="0"/>
        </w:numPr>
        <w:tabs>
          <w:tab w:val="clear" w:pos="567"/>
        </w:tabs>
        <w:spacing w:line="240" w:lineRule="auto"/>
        <w:rPr>
          <w:noProof/>
        </w:rPr>
      </w:pPr>
    </w:p>
    <w:sectPr w:rsidR="00812D16" w:rsidRPr="00D62334" w:rsidSect="001374C5">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Author" w:initials="A">
    <w:p w14:paraId="06A3CB02" w14:textId="3B7A9788" w:rsidR="0011466C" w:rsidRDefault="0011466C">
      <w:pPr>
        <w:pStyle w:val="CommentText"/>
      </w:pPr>
      <w:r>
        <w:rPr>
          <w:rStyle w:val="CommentReference"/>
        </w:rPr>
        <w:annotationRef/>
      </w:r>
      <w:r>
        <w:rPr>
          <w:color w:val="000000"/>
          <w:shd w:val="clear" w:color="auto" w:fill="FFFFFF"/>
        </w:rPr>
        <w:t>Godkendte forkortelser af 'mikrogram' i SmPC på dansk er: 'µg' eller 'mikrog.'</w:t>
      </w:r>
    </w:p>
  </w:comment>
  <w:comment w:id="18" w:author="Author" w:initials="A">
    <w:p w14:paraId="6BE39A75" w14:textId="046C8847" w:rsidR="00A36F3C" w:rsidRDefault="00A36F3C">
      <w:pPr>
        <w:pStyle w:val="CommentText"/>
      </w:pPr>
      <w:r>
        <w:rPr>
          <w:rStyle w:val="CommentReference"/>
        </w:rPr>
        <w:annotationRef/>
      </w:r>
      <w:r w:rsidR="002459B5">
        <w:rPr>
          <w:noProof/>
        </w:rPr>
        <w:t>Iht. DA QRD-skabelon har jeg i denne  indlægsseddel rettet flere forekomster af ordet 'medicin' til 'lægemiddel'.</w:t>
      </w:r>
      <w:r w:rsidR="005C0170">
        <w:rPr>
          <w:noProof/>
        </w:rPr>
        <w:t>icie</w:t>
      </w:r>
    </w:p>
  </w:comment>
  <w:comment w:id="21" w:author="Author" w:initials="A">
    <w:p w14:paraId="407A2AFF" w14:textId="0B1BFC07" w:rsidR="00A00B10" w:rsidRDefault="007C6E7B" w:rsidP="00A00B10">
      <w:pPr>
        <w:pStyle w:val="CommentText"/>
      </w:pPr>
      <w:r>
        <w:rPr>
          <w:rStyle w:val="CommentReference"/>
        </w:rPr>
        <w:annotationRef/>
      </w:r>
      <w:r w:rsidR="00A00B10">
        <w:rPr>
          <w:noProof/>
        </w:rPr>
        <w:t>NB: Der er uoverensstemelse i layoutet i bivirningspunkterne her i DA PI</w:t>
      </w:r>
      <w:r w:rsidR="002459B5">
        <w:rPr>
          <w:noProof/>
        </w:rPr>
        <w:t xml:space="preserve">. </w:t>
      </w:r>
    </w:p>
  </w:comment>
  <w:comment w:id="22" w:author="Author" w:initials="A">
    <w:p w14:paraId="5537C3E4" w14:textId="77777777" w:rsidR="005C0170" w:rsidRDefault="005C0170" w:rsidP="005C0170">
      <w:pPr>
        <w:pStyle w:val="CommentText"/>
      </w:pPr>
      <w:r>
        <w:rPr>
          <w:rStyle w:val="CommentReference"/>
        </w:rPr>
        <w:annotationRef/>
      </w:r>
      <w:r>
        <w:t>Corrected the spacing between bullet point and text to be consistent with previous two paragraphs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A3CB02" w15:done="0"/>
  <w15:commentEx w15:paraId="6BE39A75" w15:done="0"/>
  <w15:commentEx w15:paraId="407A2AFF" w15:done="0"/>
  <w15:commentEx w15:paraId="5537C3E4" w15:paraIdParent="407A2A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A3CB02" w16cid:durableId="2BA398C5"/>
  <w16cid:commentId w16cid:paraId="6BE39A75" w16cid:durableId="2BA3A0E4"/>
  <w16cid:commentId w16cid:paraId="407A2AFF" w16cid:durableId="2BA39C58"/>
  <w16cid:commentId w16cid:paraId="5537C3E4" w16cid:durableId="06CE40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0A458" w14:textId="77777777" w:rsidR="00AD1768" w:rsidRDefault="00AD1768">
      <w:pPr>
        <w:spacing w:line="240" w:lineRule="auto"/>
      </w:pPr>
      <w:r>
        <w:separator/>
      </w:r>
    </w:p>
  </w:endnote>
  <w:endnote w:type="continuationSeparator" w:id="0">
    <w:p w14:paraId="67F5E410" w14:textId="77777777" w:rsidR="00AD1768" w:rsidRDefault="00AD1768">
      <w:pPr>
        <w:spacing w:line="240" w:lineRule="auto"/>
      </w:pPr>
      <w:r>
        <w:continuationSeparator/>
      </w:r>
    </w:p>
  </w:endnote>
  <w:endnote w:type="continuationNotice" w:id="1">
    <w:p w14:paraId="7D92441B" w14:textId="77777777" w:rsidR="00AD1768" w:rsidRDefault="00AD17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D65D" w14:textId="77777777" w:rsidR="00AD1768" w:rsidRDefault="00AD176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B2AA" w14:textId="77777777" w:rsidR="00AD1768" w:rsidRDefault="00AD176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8D64C" w14:textId="77777777" w:rsidR="00AD1768" w:rsidRDefault="00AD1768">
      <w:pPr>
        <w:spacing w:line="240" w:lineRule="auto"/>
      </w:pPr>
      <w:r>
        <w:separator/>
      </w:r>
    </w:p>
  </w:footnote>
  <w:footnote w:type="continuationSeparator" w:id="0">
    <w:p w14:paraId="1CCF3104" w14:textId="77777777" w:rsidR="00AD1768" w:rsidRDefault="00AD1768">
      <w:pPr>
        <w:spacing w:line="240" w:lineRule="auto"/>
      </w:pPr>
      <w:r>
        <w:continuationSeparator/>
      </w:r>
    </w:p>
  </w:footnote>
  <w:footnote w:type="continuationNotice" w:id="1">
    <w:p w14:paraId="0D8C2C9C" w14:textId="77777777" w:rsidR="00AD1768" w:rsidRDefault="00AD176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3CE24D3"/>
    <w:multiLevelType w:val="hybridMultilevel"/>
    <w:tmpl w:val="CCCA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4E1FC2"/>
    <w:multiLevelType w:val="hybridMultilevel"/>
    <w:tmpl w:val="03EA9B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C31D48"/>
    <w:multiLevelType w:val="hybridMultilevel"/>
    <w:tmpl w:val="F710AA16"/>
    <w:lvl w:ilvl="0" w:tplc="FFFFFFFF">
      <w:start w:val="1"/>
      <w:numFmt w:val="bullet"/>
      <w:lvlText w:val="-"/>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CB2518"/>
    <w:multiLevelType w:val="hybridMultilevel"/>
    <w:tmpl w:val="84F8958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F6D7A3A"/>
    <w:multiLevelType w:val="hybridMultilevel"/>
    <w:tmpl w:val="B28E5D4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E16A26"/>
    <w:multiLevelType w:val="hybridMultilevel"/>
    <w:tmpl w:val="6E680E18"/>
    <w:lvl w:ilvl="0" w:tplc="CCC2E2E8">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E135BD9"/>
    <w:multiLevelType w:val="hybridMultilevel"/>
    <w:tmpl w:val="DAD6C0E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7E80DF3"/>
    <w:multiLevelType w:val="hybridMultilevel"/>
    <w:tmpl w:val="A4C6B21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88D4110"/>
    <w:multiLevelType w:val="hybridMultilevel"/>
    <w:tmpl w:val="8836EFA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3F7641A9"/>
    <w:multiLevelType w:val="multilevel"/>
    <w:tmpl w:val="1988B46C"/>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4765"/>
        </w:tabs>
        <w:ind w:left="4765" w:hanging="1080"/>
      </w:pPr>
      <w:rPr>
        <w:rFonts w:hint="default"/>
      </w:rPr>
    </w:lvl>
    <w:lvl w:ilvl="2">
      <w:start w:val="1"/>
      <w:numFmt w:val="decimal"/>
      <w:pStyle w:val="C-Heading3"/>
      <w:lvlText w:val="%1.%2.%3."/>
      <w:lvlJc w:val="left"/>
      <w:pPr>
        <w:tabs>
          <w:tab w:val="num" w:pos="7318"/>
        </w:tabs>
        <w:ind w:left="7318"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8" w15:restartNumberingAfterBreak="0">
    <w:nsid w:val="429459C3"/>
    <w:multiLevelType w:val="hybridMultilevel"/>
    <w:tmpl w:val="9B0EF20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F4022E0"/>
    <w:multiLevelType w:val="singleLevel"/>
    <w:tmpl w:val="FFFFFFFF"/>
    <w:lvl w:ilvl="0">
      <w:numFmt w:val="decimal"/>
      <w:lvlText w:val="*"/>
      <w:lvlJc w:val="left"/>
    </w:lvl>
  </w:abstractNum>
  <w:abstractNum w:abstractNumId="21" w15:restartNumberingAfterBreak="0">
    <w:nsid w:val="509E7D3F"/>
    <w:multiLevelType w:val="hybridMultilevel"/>
    <w:tmpl w:val="57FCCEF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12A7A1A"/>
    <w:multiLevelType w:val="hybridMultilevel"/>
    <w:tmpl w:val="28B05AB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79525A5"/>
    <w:multiLevelType w:val="hybridMultilevel"/>
    <w:tmpl w:val="EA7C4AE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B3C5ECE"/>
    <w:multiLevelType w:val="hybridMultilevel"/>
    <w:tmpl w:val="7C74EEA0"/>
    <w:lvl w:ilvl="0" w:tplc="FFFFFFFF">
      <w:start w:val="1"/>
      <w:numFmt w:val="bullet"/>
      <w:lvlText w:val="-"/>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4C3C5D"/>
    <w:multiLevelType w:val="hybridMultilevel"/>
    <w:tmpl w:val="0612592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10B2C49"/>
    <w:multiLevelType w:val="hybridMultilevel"/>
    <w:tmpl w:val="980463EC"/>
    <w:lvl w:ilvl="0" w:tplc="EB8884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2" w15:restartNumberingAfterBreak="0">
    <w:nsid w:val="69E95A54"/>
    <w:multiLevelType w:val="hybridMultilevel"/>
    <w:tmpl w:val="3C18EFB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5"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AB50F1"/>
    <w:multiLevelType w:val="hybridMultilevel"/>
    <w:tmpl w:val="64CEA6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83179724">
    <w:abstractNumId w:val="3"/>
  </w:num>
  <w:num w:numId="2" w16cid:durableId="410078343">
    <w:abstractNumId w:val="30"/>
  </w:num>
  <w:num w:numId="3" w16cid:durableId="786464357">
    <w:abstractNumId w:val="0"/>
    <w:lvlOverride w:ilvl="0">
      <w:lvl w:ilvl="0">
        <w:start w:val="1"/>
        <w:numFmt w:val="bullet"/>
        <w:lvlText w:val="-"/>
        <w:legacy w:legacy="1" w:legacySpace="0" w:legacyIndent="360"/>
        <w:lvlJc w:val="left"/>
        <w:pPr>
          <w:ind w:left="360" w:hanging="360"/>
        </w:pPr>
      </w:lvl>
    </w:lvlOverride>
  </w:num>
  <w:num w:numId="4" w16cid:durableId="36340385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56135575">
    <w:abstractNumId w:val="31"/>
  </w:num>
  <w:num w:numId="6" w16cid:durableId="959990466">
    <w:abstractNumId w:val="25"/>
  </w:num>
  <w:num w:numId="7" w16cid:durableId="338892469">
    <w:abstractNumId w:val="12"/>
  </w:num>
  <w:num w:numId="8" w16cid:durableId="454954637">
    <w:abstractNumId w:val="16"/>
  </w:num>
  <w:num w:numId="9" w16cid:durableId="427503783">
    <w:abstractNumId w:val="36"/>
  </w:num>
  <w:num w:numId="10" w16cid:durableId="1806584533">
    <w:abstractNumId w:val="1"/>
  </w:num>
  <w:num w:numId="11" w16cid:durableId="730154682">
    <w:abstractNumId w:val="33"/>
  </w:num>
  <w:num w:numId="12" w16cid:durableId="1255286553">
    <w:abstractNumId w:val="13"/>
  </w:num>
  <w:num w:numId="13" w16cid:durableId="131143012">
    <w:abstractNumId w:val="10"/>
  </w:num>
  <w:num w:numId="14" w16cid:durableId="68579565">
    <w:abstractNumId w:val="6"/>
  </w:num>
  <w:num w:numId="15" w16cid:durableId="630208219">
    <w:abstractNumId w:val="0"/>
    <w:lvlOverride w:ilvl="0">
      <w:lvl w:ilvl="0">
        <w:start w:val="1"/>
        <w:numFmt w:val="bullet"/>
        <w:lvlText w:val="-"/>
        <w:legacy w:legacy="1" w:legacySpace="0" w:legacyIndent="360"/>
        <w:lvlJc w:val="left"/>
        <w:pPr>
          <w:ind w:left="360" w:hanging="360"/>
        </w:pPr>
      </w:lvl>
    </w:lvlOverride>
  </w:num>
  <w:num w:numId="16" w16cid:durableId="1992171077">
    <w:abstractNumId w:val="34"/>
  </w:num>
  <w:num w:numId="17" w16cid:durableId="1845897919">
    <w:abstractNumId w:val="19"/>
  </w:num>
  <w:num w:numId="18" w16cid:durableId="1485858841">
    <w:abstractNumId w:val="23"/>
  </w:num>
  <w:num w:numId="19" w16cid:durableId="104277560">
    <w:abstractNumId w:val="37"/>
  </w:num>
  <w:num w:numId="20" w16cid:durableId="2008703724">
    <w:abstractNumId w:val="29"/>
  </w:num>
  <w:num w:numId="21" w16cid:durableId="1084838078">
    <w:abstractNumId w:val="35"/>
  </w:num>
  <w:num w:numId="22" w16cid:durableId="1826629828">
    <w:abstractNumId w:val="32"/>
  </w:num>
  <w:num w:numId="23" w16cid:durableId="1044792931">
    <w:abstractNumId w:val="11"/>
  </w:num>
  <w:num w:numId="24" w16cid:durableId="20207805">
    <w:abstractNumId w:val="35"/>
  </w:num>
  <w:num w:numId="25" w16cid:durableId="64257061">
    <w:abstractNumId w:val="6"/>
  </w:num>
  <w:num w:numId="26" w16cid:durableId="219364710">
    <w:abstractNumId w:val="22"/>
  </w:num>
  <w:num w:numId="27" w16cid:durableId="254634072">
    <w:abstractNumId w:val="7"/>
  </w:num>
  <w:num w:numId="28" w16cid:durableId="978878358">
    <w:abstractNumId w:val="17"/>
  </w:num>
  <w:num w:numId="29" w16cid:durableId="642731861">
    <w:abstractNumId w:val="14"/>
  </w:num>
  <w:num w:numId="30" w16cid:durableId="4981275">
    <w:abstractNumId w:val="4"/>
  </w:num>
  <w:num w:numId="31" w16cid:durableId="1335108827">
    <w:abstractNumId w:val="27"/>
  </w:num>
  <w:num w:numId="32" w16cid:durableId="1907108906">
    <w:abstractNumId w:val="18"/>
  </w:num>
  <w:num w:numId="33" w16cid:durableId="459803675">
    <w:abstractNumId w:val="21"/>
  </w:num>
  <w:num w:numId="34" w16cid:durableId="191304033">
    <w:abstractNumId w:val="24"/>
  </w:num>
  <w:num w:numId="35" w16cid:durableId="700667872">
    <w:abstractNumId w:val="5"/>
  </w:num>
  <w:num w:numId="36" w16cid:durableId="1912689100">
    <w:abstractNumId w:val="20"/>
  </w:num>
  <w:num w:numId="37" w16cid:durableId="1154839510">
    <w:abstractNumId w:val="8"/>
  </w:num>
  <w:num w:numId="38" w16cid:durableId="1761097780">
    <w:abstractNumId w:val="28"/>
  </w:num>
  <w:num w:numId="39" w16cid:durableId="1914505341">
    <w:abstractNumId w:val="9"/>
  </w:num>
  <w:num w:numId="40" w16cid:durableId="1396077782">
    <w:abstractNumId w:val="15"/>
  </w:num>
  <w:num w:numId="41" w16cid:durableId="649558933">
    <w:abstractNumId w:val="26"/>
  </w:num>
  <w:num w:numId="42" w16cid:durableId="64601287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D62"/>
    <w:rsid w:val="00001587"/>
    <w:rsid w:val="0000362A"/>
    <w:rsid w:val="00003AEF"/>
    <w:rsid w:val="00005701"/>
    <w:rsid w:val="00005B8B"/>
    <w:rsid w:val="00007528"/>
    <w:rsid w:val="0001164F"/>
    <w:rsid w:val="00014869"/>
    <w:rsid w:val="000150D3"/>
    <w:rsid w:val="00015F2A"/>
    <w:rsid w:val="000166C1"/>
    <w:rsid w:val="0002006B"/>
    <w:rsid w:val="00020AE8"/>
    <w:rsid w:val="000212BB"/>
    <w:rsid w:val="00023A2C"/>
    <w:rsid w:val="00023DDC"/>
    <w:rsid w:val="000250BA"/>
    <w:rsid w:val="00025EBE"/>
    <w:rsid w:val="00026BF2"/>
    <w:rsid w:val="000271F6"/>
    <w:rsid w:val="00030445"/>
    <w:rsid w:val="000318C7"/>
    <w:rsid w:val="00032F57"/>
    <w:rsid w:val="00033D26"/>
    <w:rsid w:val="00033FDB"/>
    <w:rsid w:val="000344F6"/>
    <w:rsid w:val="00035865"/>
    <w:rsid w:val="000407AE"/>
    <w:rsid w:val="000409A3"/>
    <w:rsid w:val="00042263"/>
    <w:rsid w:val="00043505"/>
    <w:rsid w:val="00043C70"/>
    <w:rsid w:val="00043E88"/>
    <w:rsid w:val="00044042"/>
    <w:rsid w:val="000474D2"/>
    <w:rsid w:val="000479C5"/>
    <w:rsid w:val="00050DFD"/>
    <w:rsid w:val="00051773"/>
    <w:rsid w:val="0005181C"/>
    <w:rsid w:val="00053809"/>
    <w:rsid w:val="00053914"/>
    <w:rsid w:val="00054756"/>
    <w:rsid w:val="000556C8"/>
    <w:rsid w:val="000560C5"/>
    <w:rsid w:val="00056C49"/>
    <w:rsid w:val="00056FE0"/>
    <w:rsid w:val="00060090"/>
    <w:rsid w:val="000603C8"/>
    <w:rsid w:val="000608A4"/>
    <w:rsid w:val="00060AA1"/>
    <w:rsid w:val="00061FEE"/>
    <w:rsid w:val="00062940"/>
    <w:rsid w:val="000631FD"/>
    <w:rsid w:val="000643D3"/>
    <w:rsid w:val="000679F8"/>
    <w:rsid w:val="00067B16"/>
    <w:rsid w:val="0007077F"/>
    <w:rsid w:val="00071215"/>
    <w:rsid w:val="00071F8A"/>
    <w:rsid w:val="00073E04"/>
    <w:rsid w:val="0007401B"/>
    <w:rsid w:val="000757B2"/>
    <w:rsid w:val="0007628D"/>
    <w:rsid w:val="000767BD"/>
    <w:rsid w:val="00081009"/>
    <w:rsid w:val="00081CFB"/>
    <w:rsid w:val="00081DAB"/>
    <w:rsid w:val="0008692B"/>
    <w:rsid w:val="00092829"/>
    <w:rsid w:val="00092B09"/>
    <w:rsid w:val="0009351E"/>
    <w:rsid w:val="0009479A"/>
    <w:rsid w:val="00094AD6"/>
    <w:rsid w:val="00094F4E"/>
    <w:rsid w:val="00095D61"/>
    <w:rsid w:val="00095E44"/>
    <w:rsid w:val="00096D8D"/>
    <w:rsid w:val="0009755A"/>
    <w:rsid w:val="00097D27"/>
    <w:rsid w:val="000A1232"/>
    <w:rsid w:val="000A27B7"/>
    <w:rsid w:val="000A30E5"/>
    <w:rsid w:val="000A40D0"/>
    <w:rsid w:val="000A4D98"/>
    <w:rsid w:val="000A640C"/>
    <w:rsid w:val="000B0097"/>
    <w:rsid w:val="000B101F"/>
    <w:rsid w:val="000B14C2"/>
    <w:rsid w:val="000B1F4B"/>
    <w:rsid w:val="000B23FD"/>
    <w:rsid w:val="000B2F27"/>
    <w:rsid w:val="000B2F58"/>
    <w:rsid w:val="000B37A8"/>
    <w:rsid w:val="000B51D9"/>
    <w:rsid w:val="000B611C"/>
    <w:rsid w:val="000B7C6B"/>
    <w:rsid w:val="000C03FB"/>
    <w:rsid w:val="000C308F"/>
    <w:rsid w:val="000C5A4E"/>
    <w:rsid w:val="000C5AFC"/>
    <w:rsid w:val="000C635D"/>
    <w:rsid w:val="000C7F49"/>
    <w:rsid w:val="000D1AEE"/>
    <w:rsid w:val="000D1F4F"/>
    <w:rsid w:val="000D4D07"/>
    <w:rsid w:val="000D7535"/>
    <w:rsid w:val="000D7748"/>
    <w:rsid w:val="000E165D"/>
    <w:rsid w:val="000E1BAF"/>
    <w:rsid w:val="000E223E"/>
    <w:rsid w:val="000E2491"/>
    <w:rsid w:val="000E2EA9"/>
    <w:rsid w:val="000E46A3"/>
    <w:rsid w:val="000E4E88"/>
    <w:rsid w:val="000E5726"/>
    <w:rsid w:val="000E6C94"/>
    <w:rsid w:val="000F1BB2"/>
    <w:rsid w:val="000F217A"/>
    <w:rsid w:val="000F3105"/>
    <w:rsid w:val="000F3F94"/>
    <w:rsid w:val="000F5235"/>
    <w:rsid w:val="000F5B21"/>
    <w:rsid w:val="00100361"/>
    <w:rsid w:val="00103501"/>
    <w:rsid w:val="00103B2D"/>
    <w:rsid w:val="00103CD2"/>
    <w:rsid w:val="00104061"/>
    <w:rsid w:val="00104E83"/>
    <w:rsid w:val="00107186"/>
    <w:rsid w:val="00107236"/>
    <w:rsid w:val="001074B3"/>
    <w:rsid w:val="001101A2"/>
    <w:rsid w:val="001106F7"/>
    <w:rsid w:val="001108A9"/>
    <w:rsid w:val="00110D39"/>
    <w:rsid w:val="00112EDA"/>
    <w:rsid w:val="00113B8D"/>
    <w:rsid w:val="00113C72"/>
    <w:rsid w:val="00114174"/>
    <w:rsid w:val="0011466C"/>
    <w:rsid w:val="0011736C"/>
    <w:rsid w:val="00117B4A"/>
    <w:rsid w:val="00117C1D"/>
    <w:rsid w:val="00122209"/>
    <w:rsid w:val="00123688"/>
    <w:rsid w:val="00124A31"/>
    <w:rsid w:val="00126F67"/>
    <w:rsid w:val="00127F47"/>
    <w:rsid w:val="00133572"/>
    <w:rsid w:val="00134E4A"/>
    <w:rsid w:val="00135413"/>
    <w:rsid w:val="00135C99"/>
    <w:rsid w:val="001364FB"/>
    <w:rsid w:val="001365F2"/>
    <w:rsid w:val="00136D7A"/>
    <w:rsid w:val="001374C5"/>
    <w:rsid w:val="00141470"/>
    <w:rsid w:val="00141540"/>
    <w:rsid w:val="001449DF"/>
    <w:rsid w:val="0014569B"/>
    <w:rsid w:val="00146067"/>
    <w:rsid w:val="001470E0"/>
    <w:rsid w:val="00150060"/>
    <w:rsid w:val="00154C69"/>
    <w:rsid w:val="0015704C"/>
    <w:rsid w:val="00157895"/>
    <w:rsid w:val="00161701"/>
    <w:rsid w:val="00161E87"/>
    <w:rsid w:val="00164CFA"/>
    <w:rsid w:val="00164DFF"/>
    <w:rsid w:val="0016566C"/>
    <w:rsid w:val="00171355"/>
    <w:rsid w:val="001727F0"/>
    <w:rsid w:val="00172B06"/>
    <w:rsid w:val="00172FDF"/>
    <w:rsid w:val="00173192"/>
    <w:rsid w:val="0017347E"/>
    <w:rsid w:val="00173C43"/>
    <w:rsid w:val="001752D8"/>
    <w:rsid w:val="00175931"/>
    <w:rsid w:val="00176B25"/>
    <w:rsid w:val="0018238B"/>
    <w:rsid w:val="00183419"/>
    <w:rsid w:val="0018394A"/>
    <w:rsid w:val="00184DCC"/>
    <w:rsid w:val="00186A9D"/>
    <w:rsid w:val="001874A6"/>
    <w:rsid w:val="0018765B"/>
    <w:rsid w:val="001904AE"/>
    <w:rsid w:val="00190913"/>
    <w:rsid w:val="001913A8"/>
    <w:rsid w:val="0019229E"/>
    <w:rsid w:val="0019236A"/>
    <w:rsid w:val="00193B21"/>
    <w:rsid w:val="00193DD3"/>
    <w:rsid w:val="001948AA"/>
    <w:rsid w:val="00195F65"/>
    <w:rsid w:val="001A07E2"/>
    <w:rsid w:val="001A0A5D"/>
    <w:rsid w:val="001A2018"/>
    <w:rsid w:val="001A44AA"/>
    <w:rsid w:val="001A56F1"/>
    <w:rsid w:val="001A5D0E"/>
    <w:rsid w:val="001A64B2"/>
    <w:rsid w:val="001B01C8"/>
    <w:rsid w:val="001B0B52"/>
    <w:rsid w:val="001B13F6"/>
    <w:rsid w:val="001B1747"/>
    <w:rsid w:val="001B1DBF"/>
    <w:rsid w:val="001B2A6F"/>
    <w:rsid w:val="001B2D44"/>
    <w:rsid w:val="001B752A"/>
    <w:rsid w:val="001B7C8A"/>
    <w:rsid w:val="001C12FB"/>
    <w:rsid w:val="001C1346"/>
    <w:rsid w:val="001C1DEB"/>
    <w:rsid w:val="001C2DB4"/>
    <w:rsid w:val="001C3228"/>
    <w:rsid w:val="001C33B4"/>
    <w:rsid w:val="001C35E9"/>
    <w:rsid w:val="001C36BD"/>
    <w:rsid w:val="001C3733"/>
    <w:rsid w:val="001C49B3"/>
    <w:rsid w:val="001C5B30"/>
    <w:rsid w:val="001D0A90"/>
    <w:rsid w:val="001D1419"/>
    <w:rsid w:val="001D2953"/>
    <w:rsid w:val="001D2B59"/>
    <w:rsid w:val="001D3C05"/>
    <w:rsid w:val="001D6A1A"/>
    <w:rsid w:val="001D6AF4"/>
    <w:rsid w:val="001D7454"/>
    <w:rsid w:val="001E0CC1"/>
    <w:rsid w:val="001E1790"/>
    <w:rsid w:val="001E1C10"/>
    <w:rsid w:val="001E3CC0"/>
    <w:rsid w:val="001E77C3"/>
    <w:rsid w:val="001E7D9E"/>
    <w:rsid w:val="001F090B"/>
    <w:rsid w:val="001F180A"/>
    <w:rsid w:val="001F1A28"/>
    <w:rsid w:val="001F1AD0"/>
    <w:rsid w:val="001F1BDC"/>
    <w:rsid w:val="001F35E8"/>
    <w:rsid w:val="001F4014"/>
    <w:rsid w:val="001F445E"/>
    <w:rsid w:val="001F48D4"/>
    <w:rsid w:val="001F6423"/>
    <w:rsid w:val="001F6EB5"/>
    <w:rsid w:val="00200A78"/>
    <w:rsid w:val="00201213"/>
    <w:rsid w:val="0020165E"/>
    <w:rsid w:val="0020272E"/>
    <w:rsid w:val="00202B42"/>
    <w:rsid w:val="00202E50"/>
    <w:rsid w:val="00203AF9"/>
    <w:rsid w:val="00203EFB"/>
    <w:rsid w:val="00204AAB"/>
    <w:rsid w:val="00205180"/>
    <w:rsid w:val="00207F81"/>
    <w:rsid w:val="002107DD"/>
    <w:rsid w:val="002109F4"/>
    <w:rsid w:val="00211FDA"/>
    <w:rsid w:val="00213790"/>
    <w:rsid w:val="002143D3"/>
    <w:rsid w:val="00214969"/>
    <w:rsid w:val="00215D2D"/>
    <w:rsid w:val="00215FDA"/>
    <w:rsid w:val="002160C2"/>
    <w:rsid w:val="00217A1A"/>
    <w:rsid w:val="00222BB9"/>
    <w:rsid w:val="00224CED"/>
    <w:rsid w:val="002258D6"/>
    <w:rsid w:val="0022691D"/>
    <w:rsid w:val="00226F3C"/>
    <w:rsid w:val="002274FB"/>
    <w:rsid w:val="002309D2"/>
    <w:rsid w:val="00231B61"/>
    <w:rsid w:val="0023315B"/>
    <w:rsid w:val="002347FE"/>
    <w:rsid w:val="002360D3"/>
    <w:rsid w:val="0024178D"/>
    <w:rsid w:val="00242265"/>
    <w:rsid w:val="00243478"/>
    <w:rsid w:val="0024392B"/>
    <w:rsid w:val="00243AC8"/>
    <w:rsid w:val="00244D14"/>
    <w:rsid w:val="002450C6"/>
    <w:rsid w:val="002459B5"/>
    <w:rsid w:val="00245DCF"/>
    <w:rsid w:val="00246C65"/>
    <w:rsid w:val="00246EF4"/>
    <w:rsid w:val="0024721F"/>
    <w:rsid w:val="0025100C"/>
    <w:rsid w:val="002510FD"/>
    <w:rsid w:val="00251A10"/>
    <w:rsid w:val="00251E09"/>
    <w:rsid w:val="00252BFF"/>
    <w:rsid w:val="00253732"/>
    <w:rsid w:val="00253B9B"/>
    <w:rsid w:val="002542A8"/>
    <w:rsid w:val="00256DF7"/>
    <w:rsid w:val="00260A11"/>
    <w:rsid w:val="0026169A"/>
    <w:rsid w:val="002619F4"/>
    <w:rsid w:val="00262763"/>
    <w:rsid w:val="0026376A"/>
    <w:rsid w:val="002643F4"/>
    <w:rsid w:val="00264BEA"/>
    <w:rsid w:val="00265CD9"/>
    <w:rsid w:val="00266ED7"/>
    <w:rsid w:val="00267850"/>
    <w:rsid w:val="00271032"/>
    <w:rsid w:val="00271CB7"/>
    <w:rsid w:val="00273E3E"/>
    <w:rsid w:val="00274147"/>
    <w:rsid w:val="00275189"/>
    <w:rsid w:val="002756DC"/>
    <w:rsid w:val="00275BEF"/>
    <w:rsid w:val="00276412"/>
    <w:rsid w:val="00276437"/>
    <w:rsid w:val="00280053"/>
    <w:rsid w:val="0028063F"/>
    <w:rsid w:val="00280740"/>
    <w:rsid w:val="00280F9E"/>
    <w:rsid w:val="00283B02"/>
    <w:rsid w:val="00283C5D"/>
    <w:rsid w:val="002844B0"/>
    <w:rsid w:val="00286322"/>
    <w:rsid w:val="00287DFF"/>
    <w:rsid w:val="00292EFC"/>
    <w:rsid w:val="002932A7"/>
    <w:rsid w:val="00296B03"/>
    <w:rsid w:val="00296C1F"/>
    <w:rsid w:val="002A41E6"/>
    <w:rsid w:val="002A44C8"/>
    <w:rsid w:val="002A545A"/>
    <w:rsid w:val="002A5E48"/>
    <w:rsid w:val="002A7F8F"/>
    <w:rsid w:val="002B0059"/>
    <w:rsid w:val="002B0455"/>
    <w:rsid w:val="002B10A4"/>
    <w:rsid w:val="002B261C"/>
    <w:rsid w:val="002B2BEE"/>
    <w:rsid w:val="002B35C5"/>
    <w:rsid w:val="002B3935"/>
    <w:rsid w:val="002B406A"/>
    <w:rsid w:val="002B41D4"/>
    <w:rsid w:val="002B543F"/>
    <w:rsid w:val="002B6165"/>
    <w:rsid w:val="002B7D73"/>
    <w:rsid w:val="002C06E3"/>
    <w:rsid w:val="002C0801"/>
    <w:rsid w:val="002C145F"/>
    <w:rsid w:val="002C33B3"/>
    <w:rsid w:val="002C44B0"/>
    <w:rsid w:val="002C4E07"/>
    <w:rsid w:val="002C54F0"/>
    <w:rsid w:val="002C5F71"/>
    <w:rsid w:val="002C72FC"/>
    <w:rsid w:val="002D03DE"/>
    <w:rsid w:val="002D0586"/>
    <w:rsid w:val="002D1023"/>
    <w:rsid w:val="002D1459"/>
    <w:rsid w:val="002D1470"/>
    <w:rsid w:val="002D21CF"/>
    <w:rsid w:val="002D3DB7"/>
    <w:rsid w:val="002D4705"/>
    <w:rsid w:val="002D5B65"/>
    <w:rsid w:val="002D61E8"/>
    <w:rsid w:val="002D6396"/>
    <w:rsid w:val="002D7E5E"/>
    <w:rsid w:val="002E07BA"/>
    <w:rsid w:val="002E07EF"/>
    <w:rsid w:val="002E0D06"/>
    <w:rsid w:val="002E1810"/>
    <w:rsid w:val="002E4E94"/>
    <w:rsid w:val="002F1F28"/>
    <w:rsid w:val="002F2AA7"/>
    <w:rsid w:val="002F3E27"/>
    <w:rsid w:val="002F43CA"/>
    <w:rsid w:val="002F57AA"/>
    <w:rsid w:val="002F6EF7"/>
    <w:rsid w:val="002F714C"/>
    <w:rsid w:val="002F77BF"/>
    <w:rsid w:val="002F7D96"/>
    <w:rsid w:val="003004A2"/>
    <w:rsid w:val="00303DD5"/>
    <w:rsid w:val="003043D5"/>
    <w:rsid w:val="00305A4A"/>
    <w:rsid w:val="00307B74"/>
    <w:rsid w:val="00310764"/>
    <w:rsid w:val="00311750"/>
    <w:rsid w:val="003118FF"/>
    <w:rsid w:val="00311BFD"/>
    <w:rsid w:val="00313004"/>
    <w:rsid w:val="003130C3"/>
    <w:rsid w:val="00314718"/>
    <w:rsid w:val="0031488A"/>
    <w:rsid w:val="00317226"/>
    <w:rsid w:val="003175E1"/>
    <w:rsid w:val="00320203"/>
    <w:rsid w:val="00322002"/>
    <w:rsid w:val="003247B0"/>
    <w:rsid w:val="00325E81"/>
    <w:rsid w:val="00326948"/>
    <w:rsid w:val="00327052"/>
    <w:rsid w:val="003309C1"/>
    <w:rsid w:val="0033352D"/>
    <w:rsid w:val="0033486D"/>
    <w:rsid w:val="00335228"/>
    <w:rsid w:val="00335DC4"/>
    <w:rsid w:val="003367C4"/>
    <w:rsid w:val="003368A0"/>
    <w:rsid w:val="00336D8E"/>
    <w:rsid w:val="003376B3"/>
    <w:rsid w:val="00342DBA"/>
    <w:rsid w:val="003432AB"/>
    <w:rsid w:val="00345F9C"/>
    <w:rsid w:val="00347776"/>
    <w:rsid w:val="00350FA1"/>
    <w:rsid w:val="00351A91"/>
    <w:rsid w:val="003520C4"/>
    <w:rsid w:val="003533AE"/>
    <w:rsid w:val="00355E14"/>
    <w:rsid w:val="00357C5E"/>
    <w:rsid w:val="003608BD"/>
    <w:rsid w:val="00361280"/>
    <w:rsid w:val="003615F1"/>
    <w:rsid w:val="00361A6E"/>
    <w:rsid w:val="003626AF"/>
    <w:rsid w:val="00363D7F"/>
    <w:rsid w:val="0036655E"/>
    <w:rsid w:val="003673F5"/>
    <w:rsid w:val="00367C66"/>
    <w:rsid w:val="003700B2"/>
    <w:rsid w:val="0037233D"/>
    <w:rsid w:val="003736EF"/>
    <w:rsid w:val="003737E3"/>
    <w:rsid w:val="00380A1A"/>
    <w:rsid w:val="00380D80"/>
    <w:rsid w:val="0038500E"/>
    <w:rsid w:val="0038761D"/>
    <w:rsid w:val="00390219"/>
    <w:rsid w:val="003906F8"/>
    <w:rsid w:val="00390AFB"/>
    <w:rsid w:val="00391D81"/>
    <w:rsid w:val="003935EE"/>
    <w:rsid w:val="00393EE9"/>
    <w:rsid w:val="0039408A"/>
    <w:rsid w:val="0039442A"/>
    <w:rsid w:val="003945F5"/>
    <w:rsid w:val="0039673D"/>
    <w:rsid w:val="003975DA"/>
    <w:rsid w:val="00397893"/>
    <w:rsid w:val="003A1928"/>
    <w:rsid w:val="003A1FF1"/>
    <w:rsid w:val="003A2407"/>
    <w:rsid w:val="003A2CF0"/>
    <w:rsid w:val="003A33D3"/>
    <w:rsid w:val="003A3880"/>
    <w:rsid w:val="003A3A0C"/>
    <w:rsid w:val="003A4B52"/>
    <w:rsid w:val="003A5BC5"/>
    <w:rsid w:val="003A5D55"/>
    <w:rsid w:val="003A75E6"/>
    <w:rsid w:val="003B255B"/>
    <w:rsid w:val="003B3317"/>
    <w:rsid w:val="003B46BF"/>
    <w:rsid w:val="003B4B2F"/>
    <w:rsid w:val="003B4C50"/>
    <w:rsid w:val="003B52D4"/>
    <w:rsid w:val="003C1323"/>
    <w:rsid w:val="003C1CA5"/>
    <w:rsid w:val="003C1EC7"/>
    <w:rsid w:val="003C23E8"/>
    <w:rsid w:val="003C3568"/>
    <w:rsid w:val="003C3D8E"/>
    <w:rsid w:val="003C40B1"/>
    <w:rsid w:val="003C5E61"/>
    <w:rsid w:val="003C64A0"/>
    <w:rsid w:val="003C6F0B"/>
    <w:rsid w:val="003C7BA3"/>
    <w:rsid w:val="003D13C4"/>
    <w:rsid w:val="003D3642"/>
    <w:rsid w:val="003D4CDD"/>
    <w:rsid w:val="003D4E9C"/>
    <w:rsid w:val="003D5EE8"/>
    <w:rsid w:val="003D65B1"/>
    <w:rsid w:val="003D7B78"/>
    <w:rsid w:val="003E0D78"/>
    <w:rsid w:val="003E1665"/>
    <w:rsid w:val="003E1CB1"/>
    <w:rsid w:val="003E3705"/>
    <w:rsid w:val="003E3A1D"/>
    <w:rsid w:val="003E6CA0"/>
    <w:rsid w:val="003E6D66"/>
    <w:rsid w:val="003F04D4"/>
    <w:rsid w:val="003F1321"/>
    <w:rsid w:val="003F1F41"/>
    <w:rsid w:val="003F2FDE"/>
    <w:rsid w:val="003F330B"/>
    <w:rsid w:val="003F5D4E"/>
    <w:rsid w:val="003F6254"/>
    <w:rsid w:val="003F6FDF"/>
    <w:rsid w:val="004016F5"/>
    <w:rsid w:val="004021A3"/>
    <w:rsid w:val="00404142"/>
    <w:rsid w:val="004045AA"/>
    <w:rsid w:val="0040549A"/>
    <w:rsid w:val="00405CC9"/>
    <w:rsid w:val="0040711E"/>
    <w:rsid w:val="00407D67"/>
    <w:rsid w:val="00412450"/>
    <w:rsid w:val="004138DE"/>
    <w:rsid w:val="0041393B"/>
    <w:rsid w:val="0041399F"/>
    <w:rsid w:val="00413B39"/>
    <w:rsid w:val="00414B2F"/>
    <w:rsid w:val="004151B7"/>
    <w:rsid w:val="00415250"/>
    <w:rsid w:val="00415E58"/>
    <w:rsid w:val="00416231"/>
    <w:rsid w:val="00420784"/>
    <w:rsid w:val="004208AB"/>
    <w:rsid w:val="0042167E"/>
    <w:rsid w:val="004219EF"/>
    <w:rsid w:val="00421A72"/>
    <w:rsid w:val="004231DA"/>
    <w:rsid w:val="00423C88"/>
    <w:rsid w:val="004242DD"/>
    <w:rsid w:val="00424348"/>
    <w:rsid w:val="00426CD9"/>
    <w:rsid w:val="00430FEB"/>
    <w:rsid w:val="004310EE"/>
    <w:rsid w:val="00433677"/>
    <w:rsid w:val="004340D5"/>
    <w:rsid w:val="004343B1"/>
    <w:rsid w:val="00434880"/>
    <w:rsid w:val="00434A21"/>
    <w:rsid w:val="0043526D"/>
    <w:rsid w:val="0043597A"/>
    <w:rsid w:val="00444782"/>
    <w:rsid w:val="0044587E"/>
    <w:rsid w:val="004460E9"/>
    <w:rsid w:val="00446CEB"/>
    <w:rsid w:val="00447B6F"/>
    <w:rsid w:val="00450CB2"/>
    <w:rsid w:val="00453623"/>
    <w:rsid w:val="00453C11"/>
    <w:rsid w:val="00453EBD"/>
    <w:rsid w:val="004541EC"/>
    <w:rsid w:val="004557B0"/>
    <w:rsid w:val="00457946"/>
    <w:rsid w:val="00457D8B"/>
    <w:rsid w:val="00460A17"/>
    <w:rsid w:val="0046120A"/>
    <w:rsid w:val="004622E0"/>
    <w:rsid w:val="00462F79"/>
    <w:rsid w:val="00463438"/>
    <w:rsid w:val="004637A7"/>
    <w:rsid w:val="00463ECE"/>
    <w:rsid w:val="00464960"/>
    <w:rsid w:val="00465388"/>
    <w:rsid w:val="004677C9"/>
    <w:rsid w:val="0047069E"/>
    <w:rsid w:val="00470CB5"/>
    <w:rsid w:val="00471EAB"/>
    <w:rsid w:val="004723EE"/>
    <w:rsid w:val="00475A92"/>
    <w:rsid w:val="00477BB9"/>
    <w:rsid w:val="00481358"/>
    <w:rsid w:val="004819D7"/>
    <w:rsid w:val="00483500"/>
    <w:rsid w:val="00484B54"/>
    <w:rsid w:val="004853E2"/>
    <w:rsid w:val="004859EE"/>
    <w:rsid w:val="00487366"/>
    <w:rsid w:val="004873E4"/>
    <w:rsid w:val="0049072C"/>
    <w:rsid w:val="00490FD1"/>
    <w:rsid w:val="00491AD2"/>
    <w:rsid w:val="00491EAD"/>
    <w:rsid w:val="004935C0"/>
    <w:rsid w:val="00493B43"/>
    <w:rsid w:val="00494EB1"/>
    <w:rsid w:val="00496414"/>
    <w:rsid w:val="00497A38"/>
    <w:rsid w:val="004A45BD"/>
    <w:rsid w:val="004A4656"/>
    <w:rsid w:val="004A7573"/>
    <w:rsid w:val="004A77B0"/>
    <w:rsid w:val="004B08A9"/>
    <w:rsid w:val="004B1CED"/>
    <w:rsid w:val="004B2A95"/>
    <w:rsid w:val="004B34A7"/>
    <w:rsid w:val="004B3B06"/>
    <w:rsid w:val="004B3ED5"/>
    <w:rsid w:val="004B4643"/>
    <w:rsid w:val="004B4CB6"/>
    <w:rsid w:val="004B5489"/>
    <w:rsid w:val="004B7F67"/>
    <w:rsid w:val="004C06BE"/>
    <w:rsid w:val="004C0938"/>
    <w:rsid w:val="004C1994"/>
    <w:rsid w:val="004C1BC2"/>
    <w:rsid w:val="004C70FC"/>
    <w:rsid w:val="004D022C"/>
    <w:rsid w:val="004D2675"/>
    <w:rsid w:val="004D3CEC"/>
    <w:rsid w:val="004D4080"/>
    <w:rsid w:val="004D4B6E"/>
    <w:rsid w:val="004D668B"/>
    <w:rsid w:val="004E05FD"/>
    <w:rsid w:val="004E1A0D"/>
    <w:rsid w:val="004E2035"/>
    <w:rsid w:val="004E23F5"/>
    <w:rsid w:val="004E2D49"/>
    <w:rsid w:val="004E5418"/>
    <w:rsid w:val="004E63E5"/>
    <w:rsid w:val="004E6A47"/>
    <w:rsid w:val="004E6B76"/>
    <w:rsid w:val="004F1437"/>
    <w:rsid w:val="004F3540"/>
    <w:rsid w:val="004F4249"/>
    <w:rsid w:val="004F52DB"/>
    <w:rsid w:val="004F5624"/>
    <w:rsid w:val="004F5DA4"/>
    <w:rsid w:val="004F62B2"/>
    <w:rsid w:val="004F6424"/>
    <w:rsid w:val="005040CD"/>
    <w:rsid w:val="00504229"/>
    <w:rsid w:val="00505229"/>
    <w:rsid w:val="00507F98"/>
    <w:rsid w:val="005108A3"/>
    <w:rsid w:val="00510DB5"/>
    <w:rsid w:val="00510F6E"/>
    <w:rsid w:val="00511422"/>
    <w:rsid w:val="005118AE"/>
    <w:rsid w:val="0051212F"/>
    <w:rsid w:val="0051587A"/>
    <w:rsid w:val="005158FA"/>
    <w:rsid w:val="005169AD"/>
    <w:rsid w:val="005208B9"/>
    <w:rsid w:val="00521F6F"/>
    <w:rsid w:val="005221F0"/>
    <w:rsid w:val="00524807"/>
    <w:rsid w:val="005252FE"/>
    <w:rsid w:val="005256A9"/>
    <w:rsid w:val="005257A1"/>
    <w:rsid w:val="00525FF9"/>
    <w:rsid w:val="00532C41"/>
    <w:rsid w:val="00532D3F"/>
    <w:rsid w:val="0053386D"/>
    <w:rsid w:val="00534700"/>
    <w:rsid w:val="005349B0"/>
    <w:rsid w:val="00535648"/>
    <w:rsid w:val="0053791F"/>
    <w:rsid w:val="00537CA1"/>
    <w:rsid w:val="00541843"/>
    <w:rsid w:val="00544989"/>
    <w:rsid w:val="00545E49"/>
    <w:rsid w:val="00546622"/>
    <w:rsid w:val="00547538"/>
    <w:rsid w:val="00551DAE"/>
    <w:rsid w:val="00552434"/>
    <w:rsid w:val="00552852"/>
    <w:rsid w:val="00553059"/>
    <w:rsid w:val="00553635"/>
    <w:rsid w:val="00553BFA"/>
    <w:rsid w:val="00554D05"/>
    <w:rsid w:val="0055596B"/>
    <w:rsid w:val="0055660B"/>
    <w:rsid w:val="005574AA"/>
    <w:rsid w:val="0056077E"/>
    <w:rsid w:val="00560EDA"/>
    <w:rsid w:val="005629EE"/>
    <w:rsid w:val="005648FA"/>
    <w:rsid w:val="00564D50"/>
    <w:rsid w:val="00567346"/>
    <w:rsid w:val="005677E1"/>
    <w:rsid w:val="005717F8"/>
    <w:rsid w:val="0057371B"/>
    <w:rsid w:val="00573DD1"/>
    <w:rsid w:val="00575EB8"/>
    <w:rsid w:val="0057613A"/>
    <w:rsid w:val="005763C4"/>
    <w:rsid w:val="00582A9B"/>
    <w:rsid w:val="005832AB"/>
    <w:rsid w:val="0058437C"/>
    <w:rsid w:val="0059046B"/>
    <w:rsid w:val="005935F4"/>
    <w:rsid w:val="00593E0A"/>
    <w:rsid w:val="00595BC8"/>
    <w:rsid w:val="005A167F"/>
    <w:rsid w:val="005A346E"/>
    <w:rsid w:val="005A38ED"/>
    <w:rsid w:val="005A62FC"/>
    <w:rsid w:val="005A73CF"/>
    <w:rsid w:val="005B03FB"/>
    <w:rsid w:val="005B3EB1"/>
    <w:rsid w:val="005B3F6F"/>
    <w:rsid w:val="005B798B"/>
    <w:rsid w:val="005C0170"/>
    <w:rsid w:val="005C021E"/>
    <w:rsid w:val="005C1FAE"/>
    <w:rsid w:val="005C39E8"/>
    <w:rsid w:val="005C5660"/>
    <w:rsid w:val="005C71E4"/>
    <w:rsid w:val="005C72E3"/>
    <w:rsid w:val="005C78BE"/>
    <w:rsid w:val="005D11B2"/>
    <w:rsid w:val="005D1802"/>
    <w:rsid w:val="005D4B68"/>
    <w:rsid w:val="005D50B1"/>
    <w:rsid w:val="005D5820"/>
    <w:rsid w:val="005D7FF2"/>
    <w:rsid w:val="005E0591"/>
    <w:rsid w:val="005E11C1"/>
    <w:rsid w:val="005E1673"/>
    <w:rsid w:val="005E2563"/>
    <w:rsid w:val="005E394C"/>
    <w:rsid w:val="005E3F17"/>
    <w:rsid w:val="005E42BF"/>
    <w:rsid w:val="005E4E70"/>
    <w:rsid w:val="005E5091"/>
    <w:rsid w:val="005E6115"/>
    <w:rsid w:val="005E65BB"/>
    <w:rsid w:val="005E7620"/>
    <w:rsid w:val="005F0AF0"/>
    <w:rsid w:val="005F0DA0"/>
    <w:rsid w:val="005F1B81"/>
    <w:rsid w:val="005F2767"/>
    <w:rsid w:val="005F4790"/>
    <w:rsid w:val="005F4914"/>
    <w:rsid w:val="005F62B7"/>
    <w:rsid w:val="005F67FC"/>
    <w:rsid w:val="005F6869"/>
    <w:rsid w:val="005F6BB9"/>
    <w:rsid w:val="00600496"/>
    <w:rsid w:val="006019A9"/>
    <w:rsid w:val="00603148"/>
    <w:rsid w:val="00605E2D"/>
    <w:rsid w:val="006060E2"/>
    <w:rsid w:val="00606FC7"/>
    <w:rsid w:val="00610456"/>
    <w:rsid w:val="0061074C"/>
    <w:rsid w:val="00610A74"/>
    <w:rsid w:val="00611473"/>
    <w:rsid w:val="00611B36"/>
    <w:rsid w:val="006134FA"/>
    <w:rsid w:val="00613A34"/>
    <w:rsid w:val="00615ADA"/>
    <w:rsid w:val="00620AE6"/>
    <w:rsid w:val="006214FA"/>
    <w:rsid w:val="006221CD"/>
    <w:rsid w:val="00622220"/>
    <w:rsid w:val="006243E9"/>
    <w:rsid w:val="006247DE"/>
    <w:rsid w:val="006266A9"/>
    <w:rsid w:val="00630070"/>
    <w:rsid w:val="00630426"/>
    <w:rsid w:val="00630FFB"/>
    <w:rsid w:val="006316C1"/>
    <w:rsid w:val="00631ED4"/>
    <w:rsid w:val="00633BC7"/>
    <w:rsid w:val="00635AC7"/>
    <w:rsid w:val="00635E9C"/>
    <w:rsid w:val="0063753F"/>
    <w:rsid w:val="00637B41"/>
    <w:rsid w:val="006414EE"/>
    <w:rsid w:val="00642524"/>
    <w:rsid w:val="00642D0A"/>
    <w:rsid w:val="0064315C"/>
    <w:rsid w:val="0064630E"/>
    <w:rsid w:val="00646FE1"/>
    <w:rsid w:val="00647075"/>
    <w:rsid w:val="00650205"/>
    <w:rsid w:val="0065182E"/>
    <w:rsid w:val="00653AF9"/>
    <w:rsid w:val="0065449D"/>
    <w:rsid w:val="0065581D"/>
    <w:rsid w:val="00655C2F"/>
    <w:rsid w:val="006560C2"/>
    <w:rsid w:val="00657AB2"/>
    <w:rsid w:val="00660403"/>
    <w:rsid w:val="00661140"/>
    <w:rsid w:val="00666B2D"/>
    <w:rsid w:val="006677A5"/>
    <w:rsid w:val="006710DD"/>
    <w:rsid w:val="00671FC9"/>
    <w:rsid w:val="00672CE6"/>
    <w:rsid w:val="00673200"/>
    <w:rsid w:val="0067501E"/>
    <w:rsid w:val="006773D2"/>
    <w:rsid w:val="00680581"/>
    <w:rsid w:val="006807DD"/>
    <w:rsid w:val="00680A56"/>
    <w:rsid w:val="00680D6C"/>
    <w:rsid w:val="00681A41"/>
    <w:rsid w:val="006821B2"/>
    <w:rsid w:val="006838C0"/>
    <w:rsid w:val="00685856"/>
    <w:rsid w:val="00685901"/>
    <w:rsid w:val="00685BB9"/>
    <w:rsid w:val="00686AF7"/>
    <w:rsid w:val="00687E06"/>
    <w:rsid w:val="00690127"/>
    <w:rsid w:val="00690B88"/>
    <w:rsid w:val="00691BFF"/>
    <w:rsid w:val="0069274C"/>
    <w:rsid w:val="006953C1"/>
    <w:rsid w:val="00695A8B"/>
    <w:rsid w:val="00696EB2"/>
    <w:rsid w:val="0069741A"/>
    <w:rsid w:val="006A0DEA"/>
    <w:rsid w:val="006A10BF"/>
    <w:rsid w:val="006A16E9"/>
    <w:rsid w:val="006A2D62"/>
    <w:rsid w:val="006A5450"/>
    <w:rsid w:val="006A667C"/>
    <w:rsid w:val="006B0199"/>
    <w:rsid w:val="006B0A32"/>
    <w:rsid w:val="006B0BD8"/>
    <w:rsid w:val="006B0FCC"/>
    <w:rsid w:val="006B4557"/>
    <w:rsid w:val="006C0251"/>
    <w:rsid w:val="006C0320"/>
    <w:rsid w:val="006C2B9A"/>
    <w:rsid w:val="006C39BB"/>
    <w:rsid w:val="006C4502"/>
    <w:rsid w:val="006C6114"/>
    <w:rsid w:val="006D192C"/>
    <w:rsid w:val="006D2288"/>
    <w:rsid w:val="006D32C7"/>
    <w:rsid w:val="006D3C7C"/>
    <w:rsid w:val="006D4464"/>
    <w:rsid w:val="006D5E91"/>
    <w:rsid w:val="006D65C0"/>
    <w:rsid w:val="006D6973"/>
    <w:rsid w:val="006D7E87"/>
    <w:rsid w:val="006E14E6"/>
    <w:rsid w:val="006E1AEE"/>
    <w:rsid w:val="006E2F52"/>
    <w:rsid w:val="006E32A9"/>
    <w:rsid w:val="006E3AE5"/>
    <w:rsid w:val="006E3B9C"/>
    <w:rsid w:val="006E51A2"/>
    <w:rsid w:val="006F0616"/>
    <w:rsid w:val="006F0DE2"/>
    <w:rsid w:val="006F11BD"/>
    <w:rsid w:val="006F25B4"/>
    <w:rsid w:val="006F32C7"/>
    <w:rsid w:val="006F3392"/>
    <w:rsid w:val="006F3495"/>
    <w:rsid w:val="006F417D"/>
    <w:rsid w:val="006F5C83"/>
    <w:rsid w:val="006F67CC"/>
    <w:rsid w:val="006F6B89"/>
    <w:rsid w:val="00700A4C"/>
    <w:rsid w:val="00700A6F"/>
    <w:rsid w:val="00701C2D"/>
    <w:rsid w:val="00702162"/>
    <w:rsid w:val="00703930"/>
    <w:rsid w:val="00703EB9"/>
    <w:rsid w:val="0070610E"/>
    <w:rsid w:val="00707759"/>
    <w:rsid w:val="00710081"/>
    <w:rsid w:val="0071078D"/>
    <w:rsid w:val="00710B0D"/>
    <w:rsid w:val="00711124"/>
    <w:rsid w:val="00713CB5"/>
    <w:rsid w:val="00714E3F"/>
    <w:rsid w:val="0071558B"/>
    <w:rsid w:val="0071776A"/>
    <w:rsid w:val="00721189"/>
    <w:rsid w:val="007221C3"/>
    <w:rsid w:val="007227E4"/>
    <w:rsid w:val="00722F2C"/>
    <w:rsid w:val="007254D1"/>
    <w:rsid w:val="00725B32"/>
    <w:rsid w:val="00725B3C"/>
    <w:rsid w:val="007316D7"/>
    <w:rsid w:val="00733D54"/>
    <w:rsid w:val="00734CEE"/>
    <w:rsid w:val="00736A4F"/>
    <w:rsid w:val="00737753"/>
    <w:rsid w:val="00737768"/>
    <w:rsid w:val="0073791E"/>
    <w:rsid w:val="00737FFA"/>
    <w:rsid w:val="0074031F"/>
    <w:rsid w:val="00740BB8"/>
    <w:rsid w:val="00740CE9"/>
    <w:rsid w:val="007428E3"/>
    <w:rsid w:val="00742AF0"/>
    <w:rsid w:val="0074394E"/>
    <w:rsid w:val="0074422D"/>
    <w:rsid w:val="00747879"/>
    <w:rsid w:val="00750D0A"/>
    <w:rsid w:val="00751D93"/>
    <w:rsid w:val="00752300"/>
    <w:rsid w:val="00753BF5"/>
    <w:rsid w:val="00753D2A"/>
    <w:rsid w:val="007546F8"/>
    <w:rsid w:val="007550C5"/>
    <w:rsid w:val="00755731"/>
    <w:rsid w:val="0075579B"/>
    <w:rsid w:val="00755885"/>
    <w:rsid w:val="00755BAB"/>
    <w:rsid w:val="0076080E"/>
    <w:rsid w:val="0076411D"/>
    <w:rsid w:val="007670F8"/>
    <w:rsid w:val="007671D4"/>
    <w:rsid w:val="00770108"/>
    <w:rsid w:val="00770A85"/>
    <w:rsid w:val="0077163E"/>
    <w:rsid w:val="00773DC9"/>
    <w:rsid w:val="0077572E"/>
    <w:rsid w:val="00777BE4"/>
    <w:rsid w:val="0078031B"/>
    <w:rsid w:val="007813C9"/>
    <w:rsid w:val="00784F44"/>
    <w:rsid w:val="00785A9A"/>
    <w:rsid w:val="00786672"/>
    <w:rsid w:val="007870BF"/>
    <w:rsid w:val="007872CF"/>
    <w:rsid w:val="0079201C"/>
    <w:rsid w:val="0079307F"/>
    <w:rsid w:val="0079332D"/>
    <w:rsid w:val="007940C5"/>
    <w:rsid w:val="007947C4"/>
    <w:rsid w:val="00795812"/>
    <w:rsid w:val="00795CE1"/>
    <w:rsid w:val="007A0646"/>
    <w:rsid w:val="007A06AC"/>
    <w:rsid w:val="007A09EA"/>
    <w:rsid w:val="007A0A2D"/>
    <w:rsid w:val="007A1B2F"/>
    <w:rsid w:val="007A4636"/>
    <w:rsid w:val="007A5719"/>
    <w:rsid w:val="007A6A07"/>
    <w:rsid w:val="007A709D"/>
    <w:rsid w:val="007A7377"/>
    <w:rsid w:val="007B0181"/>
    <w:rsid w:val="007B1014"/>
    <w:rsid w:val="007B103F"/>
    <w:rsid w:val="007B1484"/>
    <w:rsid w:val="007B1A10"/>
    <w:rsid w:val="007B31AB"/>
    <w:rsid w:val="007B3268"/>
    <w:rsid w:val="007B37F1"/>
    <w:rsid w:val="007B42D3"/>
    <w:rsid w:val="007B4454"/>
    <w:rsid w:val="007B46D9"/>
    <w:rsid w:val="007B48FD"/>
    <w:rsid w:val="007B5E1E"/>
    <w:rsid w:val="007B6659"/>
    <w:rsid w:val="007B6C39"/>
    <w:rsid w:val="007B76AB"/>
    <w:rsid w:val="007B7DBD"/>
    <w:rsid w:val="007C0823"/>
    <w:rsid w:val="007C09EA"/>
    <w:rsid w:val="007C264B"/>
    <w:rsid w:val="007C45D3"/>
    <w:rsid w:val="007C597B"/>
    <w:rsid w:val="007C6E7B"/>
    <w:rsid w:val="007C760C"/>
    <w:rsid w:val="007D08FD"/>
    <w:rsid w:val="007D1584"/>
    <w:rsid w:val="007D1C61"/>
    <w:rsid w:val="007D2044"/>
    <w:rsid w:val="007D3179"/>
    <w:rsid w:val="007D4F33"/>
    <w:rsid w:val="007D554B"/>
    <w:rsid w:val="007D65C7"/>
    <w:rsid w:val="007D7319"/>
    <w:rsid w:val="007D74D2"/>
    <w:rsid w:val="007D79B5"/>
    <w:rsid w:val="007E2334"/>
    <w:rsid w:val="007E23CE"/>
    <w:rsid w:val="007E2CE7"/>
    <w:rsid w:val="007E43D0"/>
    <w:rsid w:val="007E4F00"/>
    <w:rsid w:val="007E5393"/>
    <w:rsid w:val="007E54F8"/>
    <w:rsid w:val="007E5987"/>
    <w:rsid w:val="007E5BD8"/>
    <w:rsid w:val="007E7BF9"/>
    <w:rsid w:val="007F02BC"/>
    <w:rsid w:val="007F0B14"/>
    <w:rsid w:val="007F1D17"/>
    <w:rsid w:val="007F20D7"/>
    <w:rsid w:val="007F29BD"/>
    <w:rsid w:val="007F2E65"/>
    <w:rsid w:val="007F43BA"/>
    <w:rsid w:val="007F45D1"/>
    <w:rsid w:val="007F4DAC"/>
    <w:rsid w:val="007F64BE"/>
    <w:rsid w:val="007F6DC3"/>
    <w:rsid w:val="008006B4"/>
    <w:rsid w:val="008015B6"/>
    <w:rsid w:val="00803FD4"/>
    <w:rsid w:val="0080481C"/>
    <w:rsid w:val="00804C54"/>
    <w:rsid w:val="00805243"/>
    <w:rsid w:val="008056DD"/>
    <w:rsid w:val="0080661A"/>
    <w:rsid w:val="0081104C"/>
    <w:rsid w:val="00811FB4"/>
    <w:rsid w:val="008121F2"/>
    <w:rsid w:val="008127BD"/>
    <w:rsid w:val="00812D16"/>
    <w:rsid w:val="00816C51"/>
    <w:rsid w:val="00821865"/>
    <w:rsid w:val="0082204F"/>
    <w:rsid w:val="008225EB"/>
    <w:rsid w:val="0082327D"/>
    <w:rsid w:val="0082433D"/>
    <w:rsid w:val="00826509"/>
    <w:rsid w:val="008303C7"/>
    <w:rsid w:val="00831D56"/>
    <w:rsid w:val="0083354D"/>
    <w:rsid w:val="00834143"/>
    <w:rsid w:val="0083561B"/>
    <w:rsid w:val="00837D78"/>
    <w:rsid w:val="00840D79"/>
    <w:rsid w:val="00842A21"/>
    <w:rsid w:val="00843D55"/>
    <w:rsid w:val="00845DAD"/>
    <w:rsid w:val="00846B05"/>
    <w:rsid w:val="00847895"/>
    <w:rsid w:val="00851377"/>
    <w:rsid w:val="0085437C"/>
    <w:rsid w:val="00854B2F"/>
    <w:rsid w:val="00855481"/>
    <w:rsid w:val="00856354"/>
    <w:rsid w:val="008568E1"/>
    <w:rsid w:val="00856BE9"/>
    <w:rsid w:val="008578F8"/>
    <w:rsid w:val="00860566"/>
    <w:rsid w:val="0086129A"/>
    <w:rsid w:val="0086165C"/>
    <w:rsid w:val="00861B26"/>
    <w:rsid w:val="00862EED"/>
    <w:rsid w:val="00863597"/>
    <w:rsid w:val="008643FC"/>
    <w:rsid w:val="008649B9"/>
    <w:rsid w:val="00864FDB"/>
    <w:rsid w:val="0086784F"/>
    <w:rsid w:val="00870394"/>
    <w:rsid w:val="0087073B"/>
    <w:rsid w:val="00873967"/>
    <w:rsid w:val="008743BB"/>
    <w:rsid w:val="008770D4"/>
    <w:rsid w:val="008773B9"/>
    <w:rsid w:val="00877895"/>
    <w:rsid w:val="008800E5"/>
    <w:rsid w:val="0088127F"/>
    <w:rsid w:val="008815EF"/>
    <w:rsid w:val="0088186E"/>
    <w:rsid w:val="00883ED5"/>
    <w:rsid w:val="00884999"/>
    <w:rsid w:val="00884C14"/>
    <w:rsid w:val="00885273"/>
    <w:rsid w:val="00885F2C"/>
    <w:rsid w:val="00886386"/>
    <w:rsid w:val="0088663E"/>
    <w:rsid w:val="0088701C"/>
    <w:rsid w:val="00890F6F"/>
    <w:rsid w:val="00892459"/>
    <w:rsid w:val="008929AA"/>
    <w:rsid w:val="00892AA5"/>
    <w:rsid w:val="0089499B"/>
    <w:rsid w:val="00894ACA"/>
    <w:rsid w:val="00894EC5"/>
    <w:rsid w:val="00896658"/>
    <w:rsid w:val="008967B5"/>
    <w:rsid w:val="008A03AC"/>
    <w:rsid w:val="008A1008"/>
    <w:rsid w:val="008A1498"/>
    <w:rsid w:val="008A1B60"/>
    <w:rsid w:val="008A305C"/>
    <w:rsid w:val="008A345A"/>
    <w:rsid w:val="008A3DB9"/>
    <w:rsid w:val="008A647A"/>
    <w:rsid w:val="008A6A5C"/>
    <w:rsid w:val="008A7316"/>
    <w:rsid w:val="008B4A1C"/>
    <w:rsid w:val="008B500A"/>
    <w:rsid w:val="008B7238"/>
    <w:rsid w:val="008C090B"/>
    <w:rsid w:val="008C1610"/>
    <w:rsid w:val="008C2F1E"/>
    <w:rsid w:val="008C30E5"/>
    <w:rsid w:val="008C39CB"/>
    <w:rsid w:val="008C3B5B"/>
    <w:rsid w:val="008C409F"/>
    <w:rsid w:val="008C41A5"/>
    <w:rsid w:val="008C602D"/>
    <w:rsid w:val="008C6BCC"/>
    <w:rsid w:val="008D05CB"/>
    <w:rsid w:val="008D098D"/>
    <w:rsid w:val="008D135A"/>
    <w:rsid w:val="008D1A5B"/>
    <w:rsid w:val="008D2205"/>
    <w:rsid w:val="008D2331"/>
    <w:rsid w:val="008D2AF3"/>
    <w:rsid w:val="008D347F"/>
    <w:rsid w:val="008D35AD"/>
    <w:rsid w:val="008D36CD"/>
    <w:rsid w:val="008D4380"/>
    <w:rsid w:val="008D48D1"/>
    <w:rsid w:val="008D6BE8"/>
    <w:rsid w:val="008E1E89"/>
    <w:rsid w:val="008E27E9"/>
    <w:rsid w:val="008E42DE"/>
    <w:rsid w:val="008E5589"/>
    <w:rsid w:val="008F07FC"/>
    <w:rsid w:val="008F2C49"/>
    <w:rsid w:val="008F34B9"/>
    <w:rsid w:val="008F36F0"/>
    <w:rsid w:val="008F66BC"/>
    <w:rsid w:val="008F7CFF"/>
    <w:rsid w:val="008F7ED1"/>
    <w:rsid w:val="00901C8D"/>
    <w:rsid w:val="00904A4D"/>
    <w:rsid w:val="00905643"/>
    <w:rsid w:val="00905EE9"/>
    <w:rsid w:val="009065F4"/>
    <w:rsid w:val="009075A7"/>
    <w:rsid w:val="00907DFB"/>
    <w:rsid w:val="00910536"/>
    <w:rsid w:val="00910624"/>
    <w:rsid w:val="00910FBA"/>
    <w:rsid w:val="00911D39"/>
    <w:rsid w:val="0091212B"/>
    <w:rsid w:val="00912B9F"/>
    <w:rsid w:val="00914067"/>
    <w:rsid w:val="009147EB"/>
    <w:rsid w:val="00916D18"/>
    <w:rsid w:val="00917C0F"/>
    <w:rsid w:val="0092040E"/>
    <w:rsid w:val="00920C6C"/>
    <w:rsid w:val="00921897"/>
    <w:rsid w:val="00921C6D"/>
    <w:rsid w:val="009227D9"/>
    <w:rsid w:val="00923C44"/>
    <w:rsid w:val="00924937"/>
    <w:rsid w:val="00926E08"/>
    <w:rsid w:val="00927791"/>
    <w:rsid w:val="00930607"/>
    <w:rsid w:val="00930D0A"/>
    <w:rsid w:val="009329BA"/>
    <w:rsid w:val="0093304D"/>
    <w:rsid w:val="0093487D"/>
    <w:rsid w:val="00934E99"/>
    <w:rsid w:val="00936939"/>
    <w:rsid w:val="0094053B"/>
    <w:rsid w:val="00942040"/>
    <w:rsid w:val="00942C9F"/>
    <w:rsid w:val="00943F1E"/>
    <w:rsid w:val="00943F98"/>
    <w:rsid w:val="00945631"/>
    <w:rsid w:val="00947549"/>
    <w:rsid w:val="00947CF3"/>
    <w:rsid w:val="00950C3F"/>
    <w:rsid w:val="0095689A"/>
    <w:rsid w:val="009568F5"/>
    <w:rsid w:val="0095793C"/>
    <w:rsid w:val="00960C23"/>
    <w:rsid w:val="0096111E"/>
    <w:rsid w:val="00961125"/>
    <w:rsid w:val="009614B3"/>
    <w:rsid w:val="00961A9E"/>
    <w:rsid w:val="009623D8"/>
    <w:rsid w:val="00962D5A"/>
    <w:rsid w:val="00963362"/>
    <w:rsid w:val="00963BD1"/>
    <w:rsid w:val="00966B1F"/>
    <w:rsid w:val="00970A7E"/>
    <w:rsid w:val="0097116E"/>
    <w:rsid w:val="00973D67"/>
    <w:rsid w:val="00973E23"/>
    <w:rsid w:val="00974518"/>
    <w:rsid w:val="00980FE0"/>
    <w:rsid w:val="00985F8B"/>
    <w:rsid w:val="00990B70"/>
    <w:rsid w:val="00990C3B"/>
    <w:rsid w:val="00991CBD"/>
    <w:rsid w:val="009921E6"/>
    <w:rsid w:val="009928B7"/>
    <w:rsid w:val="0099321A"/>
    <w:rsid w:val="00993F3C"/>
    <w:rsid w:val="009947E8"/>
    <w:rsid w:val="00994E78"/>
    <w:rsid w:val="009960B7"/>
    <w:rsid w:val="00996F08"/>
    <w:rsid w:val="009972FE"/>
    <w:rsid w:val="009B4EFC"/>
    <w:rsid w:val="009B536C"/>
    <w:rsid w:val="009B5C19"/>
    <w:rsid w:val="009B6438"/>
    <w:rsid w:val="009B6496"/>
    <w:rsid w:val="009C01DA"/>
    <w:rsid w:val="009C1528"/>
    <w:rsid w:val="009C20CC"/>
    <w:rsid w:val="009C2BDF"/>
    <w:rsid w:val="009C3558"/>
    <w:rsid w:val="009C562E"/>
    <w:rsid w:val="009C5E44"/>
    <w:rsid w:val="009C7531"/>
    <w:rsid w:val="009D220C"/>
    <w:rsid w:val="009D221F"/>
    <w:rsid w:val="009D2CAE"/>
    <w:rsid w:val="009D52E7"/>
    <w:rsid w:val="009D69B7"/>
    <w:rsid w:val="009E09F0"/>
    <w:rsid w:val="009E19E8"/>
    <w:rsid w:val="009E1CE7"/>
    <w:rsid w:val="009E34EF"/>
    <w:rsid w:val="009E377C"/>
    <w:rsid w:val="009E411C"/>
    <w:rsid w:val="009E458A"/>
    <w:rsid w:val="009E5316"/>
    <w:rsid w:val="009E55CD"/>
    <w:rsid w:val="009E5D7C"/>
    <w:rsid w:val="009E5DFC"/>
    <w:rsid w:val="009F138E"/>
    <w:rsid w:val="009F1579"/>
    <w:rsid w:val="009F1789"/>
    <w:rsid w:val="009F2E3B"/>
    <w:rsid w:val="009F36D2"/>
    <w:rsid w:val="009F39E9"/>
    <w:rsid w:val="009F3B6B"/>
    <w:rsid w:val="009F4504"/>
    <w:rsid w:val="009F502C"/>
    <w:rsid w:val="009F603B"/>
    <w:rsid w:val="009F6987"/>
    <w:rsid w:val="009F6DD7"/>
    <w:rsid w:val="009F720F"/>
    <w:rsid w:val="00A00B10"/>
    <w:rsid w:val="00A010E7"/>
    <w:rsid w:val="00A01A17"/>
    <w:rsid w:val="00A01A60"/>
    <w:rsid w:val="00A03D43"/>
    <w:rsid w:val="00A05479"/>
    <w:rsid w:val="00A0684E"/>
    <w:rsid w:val="00A06BF7"/>
    <w:rsid w:val="00A06E6E"/>
    <w:rsid w:val="00A076F9"/>
    <w:rsid w:val="00A07997"/>
    <w:rsid w:val="00A07F87"/>
    <w:rsid w:val="00A12319"/>
    <w:rsid w:val="00A13659"/>
    <w:rsid w:val="00A16099"/>
    <w:rsid w:val="00A1637F"/>
    <w:rsid w:val="00A16508"/>
    <w:rsid w:val="00A20619"/>
    <w:rsid w:val="00A206ED"/>
    <w:rsid w:val="00A20806"/>
    <w:rsid w:val="00A20C7F"/>
    <w:rsid w:val="00A20D22"/>
    <w:rsid w:val="00A21D41"/>
    <w:rsid w:val="00A22DBA"/>
    <w:rsid w:val="00A2329D"/>
    <w:rsid w:val="00A2490E"/>
    <w:rsid w:val="00A25442"/>
    <w:rsid w:val="00A25539"/>
    <w:rsid w:val="00A25BFF"/>
    <w:rsid w:val="00A26648"/>
    <w:rsid w:val="00A26A47"/>
    <w:rsid w:val="00A26F79"/>
    <w:rsid w:val="00A27522"/>
    <w:rsid w:val="00A30BDA"/>
    <w:rsid w:val="00A3136F"/>
    <w:rsid w:val="00A34D0C"/>
    <w:rsid w:val="00A34D76"/>
    <w:rsid w:val="00A35125"/>
    <w:rsid w:val="00A365D0"/>
    <w:rsid w:val="00A36F3C"/>
    <w:rsid w:val="00A402B8"/>
    <w:rsid w:val="00A4043E"/>
    <w:rsid w:val="00A40966"/>
    <w:rsid w:val="00A42015"/>
    <w:rsid w:val="00A436F1"/>
    <w:rsid w:val="00A437D9"/>
    <w:rsid w:val="00A43C16"/>
    <w:rsid w:val="00A4411A"/>
    <w:rsid w:val="00A443A6"/>
    <w:rsid w:val="00A44697"/>
    <w:rsid w:val="00A4482E"/>
    <w:rsid w:val="00A45A1A"/>
    <w:rsid w:val="00A45E61"/>
    <w:rsid w:val="00A47F32"/>
    <w:rsid w:val="00A5222C"/>
    <w:rsid w:val="00A53220"/>
    <w:rsid w:val="00A5342E"/>
    <w:rsid w:val="00A538E6"/>
    <w:rsid w:val="00A54514"/>
    <w:rsid w:val="00A549F3"/>
    <w:rsid w:val="00A56102"/>
    <w:rsid w:val="00A56800"/>
    <w:rsid w:val="00A56D7E"/>
    <w:rsid w:val="00A572AC"/>
    <w:rsid w:val="00A57404"/>
    <w:rsid w:val="00A575BD"/>
    <w:rsid w:val="00A60EEC"/>
    <w:rsid w:val="00A630BA"/>
    <w:rsid w:val="00A63B83"/>
    <w:rsid w:val="00A643C6"/>
    <w:rsid w:val="00A64CCC"/>
    <w:rsid w:val="00A65BD9"/>
    <w:rsid w:val="00A66718"/>
    <w:rsid w:val="00A670D7"/>
    <w:rsid w:val="00A671EF"/>
    <w:rsid w:val="00A70B31"/>
    <w:rsid w:val="00A721DA"/>
    <w:rsid w:val="00A73A74"/>
    <w:rsid w:val="00A759FE"/>
    <w:rsid w:val="00A75CF1"/>
    <w:rsid w:val="00A75FE1"/>
    <w:rsid w:val="00A765E9"/>
    <w:rsid w:val="00A76D67"/>
    <w:rsid w:val="00A77562"/>
    <w:rsid w:val="00A776B8"/>
    <w:rsid w:val="00A77C87"/>
    <w:rsid w:val="00A77F58"/>
    <w:rsid w:val="00A81EB6"/>
    <w:rsid w:val="00A82DE9"/>
    <w:rsid w:val="00A837FE"/>
    <w:rsid w:val="00A85357"/>
    <w:rsid w:val="00A856B8"/>
    <w:rsid w:val="00A86A99"/>
    <w:rsid w:val="00A871E5"/>
    <w:rsid w:val="00A902DD"/>
    <w:rsid w:val="00A90B15"/>
    <w:rsid w:val="00A91617"/>
    <w:rsid w:val="00A93C1C"/>
    <w:rsid w:val="00A94672"/>
    <w:rsid w:val="00A96FA8"/>
    <w:rsid w:val="00A9770A"/>
    <w:rsid w:val="00A97EAA"/>
    <w:rsid w:val="00AA0A43"/>
    <w:rsid w:val="00AA0DD3"/>
    <w:rsid w:val="00AA1C07"/>
    <w:rsid w:val="00AA3688"/>
    <w:rsid w:val="00AA4006"/>
    <w:rsid w:val="00AA5887"/>
    <w:rsid w:val="00AA7371"/>
    <w:rsid w:val="00AB0993"/>
    <w:rsid w:val="00AB19F8"/>
    <w:rsid w:val="00AB2A61"/>
    <w:rsid w:val="00AB3A12"/>
    <w:rsid w:val="00AB464B"/>
    <w:rsid w:val="00AB5A8D"/>
    <w:rsid w:val="00AB6642"/>
    <w:rsid w:val="00AC0A02"/>
    <w:rsid w:val="00AC1A63"/>
    <w:rsid w:val="00AC2285"/>
    <w:rsid w:val="00AC26A9"/>
    <w:rsid w:val="00AC2EFE"/>
    <w:rsid w:val="00AC3930"/>
    <w:rsid w:val="00AC395F"/>
    <w:rsid w:val="00AC3AB1"/>
    <w:rsid w:val="00AC5438"/>
    <w:rsid w:val="00AC68C6"/>
    <w:rsid w:val="00AC7612"/>
    <w:rsid w:val="00AC79C1"/>
    <w:rsid w:val="00AC7CA4"/>
    <w:rsid w:val="00AD1768"/>
    <w:rsid w:val="00AD493B"/>
    <w:rsid w:val="00AD4A64"/>
    <w:rsid w:val="00AD4D4E"/>
    <w:rsid w:val="00AD598F"/>
    <w:rsid w:val="00AD6D09"/>
    <w:rsid w:val="00AE07DA"/>
    <w:rsid w:val="00AE08E2"/>
    <w:rsid w:val="00AE098E"/>
    <w:rsid w:val="00AE0BBA"/>
    <w:rsid w:val="00AE2291"/>
    <w:rsid w:val="00AE25C8"/>
    <w:rsid w:val="00AE377C"/>
    <w:rsid w:val="00AE4003"/>
    <w:rsid w:val="00AE4113"/>
    <w:rsid w:val="00AE4380"/>
    <w:rsid w:val="00AE4FAC"/>
    <w:rsid w:val="00AE5525"/>
    <w:rsid w:val="00AE6381"/>
    <w:rsid w:val="00AE656F"/>
    <w:rsid w:val="00AE7D78"/>
    <w:rsid w:val="00AF217F"/>
    <w:rsid w:val="00AF2292"/>
    <w:rsid w:val="00AF41F6"/>
    <w:rsid w:val="00AF438E"/>
    <w:rsid w:val="00AF45CA"/>
    <w:rsid w:val="00AF4A3A"/>
    <w:rsid w:val="00AF4B64"/>
    <w:rsid w:val="00AF4CC9"/>
    <w:rsid w:val="00AF5CEE"/>
    <w:rsid w:val="00AF65E0"/>
    <w:rsid w:val="00AF7506"/>
    <w:rsid w:val="00B007DD"/>
    <w:rsid w:val="00B0098A"/>
    <w:rsid w:val="00B01016"/>
    <w:rsid w:val="00B0146E"/>
    <w:rsid w:val="00B02160"/>
    <w:rsid w:val="00B02748"/>
    <w:rsid w:val="00B027CB"/>
    <w:rsid w:val="00B0352B"/>
    <w:rsid w:val="00B073E6"/>
    <w:rsid w:val="00B074F8"/>
    <w:rsid w:val="00B11A3D"/>
    <w:rsid w:val="00B121B0"/>
    <w:rsid w:val="00B13B87"/>
    <w:rsid w:val="00B14496"/>
    <w:rsid w:val="00B16723"/>
    <w:rsid w:val="00B17FAB"/>
    <w:rsid w:val="00B20DDA"/>
    <w:rsid w:val="00B21BE7"/>
    <w:rsid w:val="00B22C5F"/>
    <w:rsid w:val="00B23687"/>
    <w:rsid w:val="00B25710"/>
    <w:rsid w:val="00B27B03"/>
    <w:rsid w:val="00B31B62"/>
    <w:rsid w:val="00B3208E"/>
    <w:rsid w:val="00B33711"/>
    <w:rsid w:val="00B34889"/>
    <w:rsid w:val="00B36CA6"/>
    <w:rsid w:val="00B37550"/>
    <w:rsid w:val="00B3779E"/>
    <w:rsid w:val="00B37872"/>
    <w:rsid w:val="00B37ECF"/>
    <w:rsid w:val="00B402C6"/>
    <w:rsid w:val="00B41DC1"/>
    <w:rsid w:val="00B42F69"/>
    <w:rsid w:val="00B46EC7"/>
    <w:rsid w:val="00B50A91"/>
    <w:rsid w:val="00B5160B"/>
    <w:rsid w:val="00B51761"/>
    <w:rsid w:val="00B51871"/>
    <w:rsid w:val="00B52022"/>
    <w:rsid w:val="00B52187"/>
    <w:rsid w:val="00B531E1"/>
    <w:rsid w:val="00B537EE"/>
    <w:rsid w:val="00B54691"/>
    <w:rsid w:val="00B56672"/>
    <w:rsid w:val="00B60CCD"/>
    <w:rsid w:val="00B62854"/>
    <w:rsid w:val="00B62EF1"/>
    <w:rsid w:val="00B640CC"/>
    <w:rsid w:val="00B645B6"/>
    <w:rsid w:val="00B64B2F"/>
    <w:rsid w:val="00B667BF"/>
    <w:rsid w:val="00B674D6"/>
    <w:rsid w:val="00B6797D"/>
    <w:rsid w:val="00B67B59"/>
    <w:rsid w:val="00B7245B"/>
    <w:rsid w:val="00B735B8"/>
    <w:rsid w:val="00B73F56"/>
    <w:rsid w:val="00B74858"/>
    <w:rsid w:val="00B752EB"/>
    <w:rsid w:val="00B77BE4"/>
    <w:rsid w:val="00B812BE"/>
    <w:rsid w:val="00B813D5"/>
    <w:rsid w:val="00B8258D"/>
    <w:rsid w:val="00B825B4"/>
    <w:rsid w:val="00B84E7E"/>
    <w:rsid w:val="00B86608"/>
    <w:rsid w:val="00B87847"/>
    <w:rsid w:val="00B90477"/>
    <w:rsid w:val="00B913B9"/>
    <w:rsid w:val="00B92AA5"/>
    <w:rsid w:val="00B93904"/>
    <w:rsid w:val="00B955FE"/>
    <w:rsid w:val="00B96744"/>
    <w:rsid w:val="00BA0B9F"/>
    <w:rsid w:val="00BA3287"/>
    <w:rsid w:val="00BA522F"/>
    <w:rsid w:val="00BA6419"/>
    <w:rsid w:val="00BA6550"/>
    <w:rsid w:val="00BB1655"/>
    <w:rsid w:val="00BB21E3"/>
    <w:rsid w:val="00BB3642"/>
    <w:rsid w:val="00BB3FEF"/>
    <w:rsid w:val="00BB4A3B"/>
    <w:rsid w:val="00BB59F6"/>
    <w:rsid w:val="00BB5EF0"/>
    <w:rsid w:val="00BB655A"/>
    <w:rsid w:val="00BB66AB"/>
    <w:rsid w:val="00BB7BBA"/>
    <w:rsid w:val="00BC0AD6"/>
    <w:rsid w:val="00BC122E"/>
    <w:rsid w:val="00BC2070"/>
    <w:rsid w:val="00BC3584"/>
    <w:rsid w:val="00BC3CC6"/>
    <w:rsid w:val="00BC5838"/>
    <w:rsid w:val="00BC6DC2"/>
    <w:rsid w:val="00BC7F40"/>
    <w:rsid w:val="00BD0D0E"/>
    <w:rsid w:val="00BD0E2E"/>
    <w:rsid w:val="00BD28D1"/>
    <w:rsid w:val="00BD62F0"/>
    <w:rsid w:val="00BE1A98"/>
    <w:rsid w:val="00BE26F2"/>
    <w:rsid w:val="00BE442D"/>
    <w:rsid w:val="00BE4ED6"/>
    <w:rsid w:val="00BE54F3"/>
    <w:rsid w:val="00BE5F67"/>
    <w:rsid w:val="00BE6AF1"/>
    <w:rsid w:val="00BE7920"/>
    <w:rsid w:val="00BF1E46"/>
    <w:rsid w:val="00BF2A3A"/>
    <w:rsid w:val="00BF2CD1"/>
    <w:rsid w:val="00BF4B6A"/>
    <w:rsid w:val="00BF4BA7"/>
    <w:rsid w:val="00BF5135"/>
    <w:rsid w:val="00BF6610"/>
    <w:rsid w:val="00C00312"/>
    <w:rsid w:val="00C00828"/>
    <w:rsid w:val="00C009F5"/>
    <w:rsid w:val="00C01129"/>
    <w:rsid w:val="00C01DD9"/>
    <w:rsid w:val="00C02239"/>
    <w:rsid w:val="00C022E1"/>
    <w:rsid w:val="00C0398D"/>
    <w:rsid w:val="00C04CDA"/>
    <w:rsid w:val="00C05C3D"/>
    <w:rsid w:val="00C07125"/>
    <w:rsid w:val="00C071AC"/>
    <w:rsid w:val="00C109A2"/>
    <w:rsid w:val="00C11707"/>
    <w:rsid w:val="00C11E4C"/>
    <w:rsid w:val="00C12A88"/>
    <w:rsid w:val="00C13A53"/>
    <w:rsid w:val="00C14954"/>
    <w:rsid w:val="00C16B9C"/>
    <w:rsid w:val="00C179B0"/>
    <w:rsid w:val="00C20245"/>
    <w:rsid w:val="00C20CA6"/>
    <w:rsid w:val="00C21AD6"/>
    <w:rsid w:val="00C226F9"/>
    <w:rsid w:val="00C23398"/>
    <w:rsid w:val="00C23B23"/>
    <w:rsid w:val="00C2402B"/>
    <w:rsid w:val="00C2428B"/>
    <w:rsid w:val="00C256B5"/>
    <w:rsid w:val="00C26C22"/>
    <w:rsid w:val="00C27B03"/>
    <w:rsid w:val="00C3089B"/>
    <w:rsid w:val="00C34B40"/>
    <w:rsid w:val="00C35836"/>
    <w:rsid w:val="00C35E76"/>
    <w:rsid w:val="00C368B0"/>
    <w:rsid w:val="00C40F82"/>
    <w:rsid w:val="00C41888"/>
    <w:rsid w:val="00C41CD3"/>
    <w:rsid w:val="00C42006"/>
    <w:rsid w:val="00C43438"/>
    <w:rsid w:val="00C44264"/>
    <w:rsid w:val="00C46251"/>
    <w:rsid w:val="00C4790F"/>
    <w:rsid w:val="00C47FC0"/>
    <w:rsid w:val="00C5018C"/>
    <w:rsid w:val="00C5189F"/>
    <w:rsid w:val="00C51AD5"/>
    <w:rsid w:val="00C51DEE"/>
    <w:rsid w:val="00C528CC"/>
    <w:rsid w:val="00C53ABD"/>
    <w:rsid w:val="00C53AD3"/>
    <w:rsid w:val="00C53C94"/>
    <w:rsid w:val="00C57741"/>
    <w:rsid w:val="00C60526"/>
    <w:rsid w:val="00C6074F"/>
    <w:rsid w:val="00C608AA"/>
    <w:rsid w:val="00C62568"/>
    <w:rsid w:val="00C6296C"/>
    <w:rsid w:val="00C6355C"/>
    <w:rsid w:val="00C63B9F"/>
    <w:rsid w:val="00C64143"/>
    <w:rsid w:val="00C6434D"/>
    <w:rsid w:val="00C652E5"/>
    <w:rsid w:val="00C67446"/>
    <w:rsid w:val="00C70962"/>
    <w:rsid w:val="00C71059"/>
    <w:rsid w:val="00C71674"/>
    <w:rsid w:val="00C72093"/>
    <w:rsid w:val="00C733F7"/>
    <w:rsid w:val="00C7697F"/>
    <w:rsid w:val="00C77B4C"/>
    <w:rsid w:val="00C8136C"/>
    <w:rsid w:val="00C82FAC"/>
    <w:rsid w:val="00C82FFA"/>
    <w:rsid w:val="00C84032"/>
    <w:rsid w:val="00C84A1B"/>
    <w:rsid w:val="00C85521"/>
    <w:rsid w:val="00C856C0"/>
    <w:rsid w:val="00C863EE"/>
    <w:rsid w:val="00C903D2"/>
    <w:rsid w:val="00C92646"/>
    <w:rsid w:val="00C9316A"/>
    <w:rsid w:val="00C93B5E"/>
    <w:rsid w:val="00C94104"/>
    <w:rsid w:val="00C95D8D"/>
    <w:rsid w:val="00C97C7F"/>
    <w:rsid w:val="00CA2283"/>
    <w:rsid w:val="00CA2AEF"/>
    <w:rsid w:val="00CA2CA3"/>
    <w:rsid w:val="00CA325F"/>
    <w:rsid w:val="00CA33B8"/>
    <w:rsid w:val="00CA5F90"/>
    <w:rsid w:val="00CA68FC"/>
    <w:rsid w:val="00CA6DD8"/>
    <w:rsid w:val="00CB1582"/>
    <w:rsid w:val="00CB22B7"/>
    <w:rsid w:val="00CB31DA"/>
    <w:rsid w:val="00CB5032"/>
    <w:rsid w:val="00CB6F33"/>
    <w:rsid w:val="00CB7DAA"/>
    <w:rsid w:val="00CB7DF6"/>
    <w:rsid w:val="00CC1091"/>
    <w:rsid w:val="00CC303F"/>
    <w:rsid w:val="00CC3C96"/>
    <w:rsid w:val="00CD077C"/>
    <w:rsid w:val="00CD342A"/>
    <w:rsid w:val="00CD37F2"/>
    <w:rsid w:val="00CD3940"/>
    <w:rsid w:val="00CD61BB"/>
    <w:rsid w:val="00CE06D0"/>
    <w:rsid w:val="00CE2F14"/>
    <w:rsid w:val="00CE3EB0"/>
    <w:rsid w:val="00CE52B8"/>
    <w:rsid w:val="00CE5FE0"/>
    <w:rsid w:val="00CE6838"/>
    <w:rsid w:val="00CE6A0B"/>
    <w:rsid w:val="00CE78E3"/>
    <w:rsid w:val="00CE7BF6"/>
    <w:rsid w:val="00CF0950"/>
    <w:rsid w:val="00CF270F"/>
    <w:rsid w:val="00CF3B07"/>
    <w:rsid w:val="00CF4C13"/>
    <w:rsid w:val="00CF62E0"/>
    <w:rsid w:val="00CF6384"/>
    <w:rsid w:val="00CF63DE"/>
    <w:rsid w:val="00CF6902"/>
    <w:rsid w:val="00D00D9A"/>
    <w:rsid w:val="00D02B8F"/>
    <w:rsid w:val="00D038FF"/>
    <w:rsid w:val="00D0401F"/>
    <w:rsid w:val="00D06E88"/>
    <w:rsid w:val="00D11F90"/>
    <w:rsid w:val="00D13527"/>
    <w:rsid w:val="00D15E4E"/>
    <w:rsid w:val="00D17601"/>
    <w:rsid w:val="00D20D6E"/>
    <w:rsid w:val="00D21300"/>
    <w:rsid w:val="00D214E5"/>
    <w:rsid w:val="00D2219A"/>
    <w:rsid w:val="00D22F7B"/>
    <w:rsid w:val="00D230DC"/>
    <w:rsid w:val="00D238D1"/>
    <w:rsid w:val="00D241AF"/>
    <w:rsid w:val="00D2583E"/>
    <w:rsid w:val="00D2668D"/>
    <w:rsid w:val="00D26C9A"/>
    <w:rsid w:val="00D27C72"/>
    <w:rsid w:val="00D303E8"/>
    <w:rsid w:val="00D31261"/>
    <w:rsid w:val="00D31BA6"/>
    <w:rsid w:val="00D335E1"/>
    <w:rsid w:val="00D3545E"/>
    <w:rsid w:val="00D35EF5"/>
    <w:rsid w:val="00D35FEA"/>
    <w:rsid w:val="00D366E4"/>
    <w:rsid w:val="00D423AC"/>
    <w:rsid w:val="00D43E27"/>
    <w:rsid w:val="00D44B15"/>
    <w:rsid w:val="00D44DC6"/>
    <w:rsid w:val="00D4683D"/>
    <w:rsid w:val="00D476EA"/>
    <w:rsid w:val="00D50D55"/>
    <w:rsid w:val="00D514E5"/>
    <w:rsid w:val="00D534FC"/>
    <w:rsid w:val="00D53589"/>
    <w:rsid w:val="00D539D5"/>
    <w:rsid w:val="00D544D5"/>
    <w:rsid w:val="00D57897"/>
    <w:rsid w:val="00D602DE"/>
    <w:rsid w:val="00D6096A"/>
    <w:rsid w:val="00D60ABE"/>
    <w:rsid w:val="00D60CE5"/>
    <w:rsid w:val="00D61811"/>
    <w:rsid w:val="00D62334"/>
    <w:rsid w:val="00D63F9F"/>
    <w:rsid w:val="00D646D3"/>
    <w:rsid w:val="00D662F2"/>
    <w:rsid w:val="00D665F1"/>
    <w:rsid w:val="00D6711E"/>
    <w:rsid w:val="00D70DA2"/>
    <w:rsid w:val="00D72F74"/>
    <w:rsid w:val="00D730D4"/>
    <w:rsid w:val="00D73B08"/>
    <w:rsid w:val="00D74192"/>
    <w:rsid w:val="00D74FDA"/>
    <w:rsid w:val="00D80127"/>
    <w:rsid w:val="00D804E2"/>
    <w:rsid w:val="00D805D1"/>
    <w:rsid w:val="00D80A73"/>
    <w:rsid w:val="00D81FB3"/>
    <w:rsid w:val="00D82DA0"/>
    <w:rsid w:val="00D82FD7"/>
    <w:rsid w:val="00D84FA6"/>
    <w:rsid w:val="00D85C5F"/>
    <w:rsid w:val="00D85ECC"/>
    <w:rsid w:val="00D864C7"/>
    <w:rsid w:val="00D86EB7"/>
    <w:rsid w:val="00D872E2"/>
    <w:rsid w:val="00D90683"/>
    <w:rsid w:val="00D91E9F"/>
    <w:rsid w:val="00D92025"/>
    <w:rsid w:val="00D9204D"/>
    <w:rsid w:val="00D92B5E"/>
    <w:rsid w:val="00D93388"/>
    <w:rsid w:val="00D93CFF"/>
    <w:rsid w:val="00D951DF"/>
    <w:rsid w:val="00D95315"/>
    <w:rsid w:val="00D95457"/>
    <w:rsid w:val="00D9606C"/>
    <w:rsid w:val="00D97A7B"/>
    <w:rsid w:val="00DA1259"/>
    <w:rsid w:val="00DA1AAD"/>
    <w:rsid w:val="00DA1C2B"/>
    <w:rsid w:val="00DA1E08"/>
    <w:rsid w:val="00DA1F3B"/>
    <w:rsid w:val="00DA2B8E"/>
    <w:rsid w:val="00DA4A52"/>
    <w:rsid w:val="00DA4FBC"/>
    <w:rsid w:val="00DA61B2"/>
    <w:rsid w:val="00DA61B9"/>
    <w:rsid w:val="00DA7457"/>
    <w:rsid w:val="00DB1083"/>
    <w:rsid w:val="00DB1B31"/>
    <w:rsid w:val="00DB2995"/>
    <w:rsid w:val="00DB2DA6"/>
    <w:rsid w:val="00DB2ED0"/>
    <w:rsid w:val="00DB38F0"/>
    <w:rsid w:val="00DB3EE8"/>
    <w:rsid w:val="00DB4701"/>
    <w:rsid w:val="00DB4E76"/>
    <w:rsid w:val="00DB59C0"/>
    <w:rsid w:val="00DB76B3"/>
    <w:rsid w:val="00DC0146"/>
    <w:rsid w:val="00DC03EE"/>
    <w:rsid w:val="00DC04F2"/>
    <w:rsid w:val="00DC10A3"/>
    <w:rsid w:val="00DC27F2"/>
    <w:rsid w:val="00DC2CC0"/>
    <w:rsid w:val="00DC36B8"/>
    <w:rsid w:val="00DC494D"/>
    <w:rsid w:val="00DC53F2"/>
    <w:rsid w:val="00DC6B01"/>
    <w:rsid w:val="00DC76FB"/>
    <w:rsid w:val="00DC7797"/>
    <w:rsid w:val="00DC7E53"/>
    <w:rsid w:val="00DD078A"/>
    <w:rsid w:val="00DD1737"/>
    <w:rsid w:val="00DD34E1"/>
    <w:rsid w:val="00DD45E7"/>
    <w:rsid w:val="00DD71F6"/>
    <w:rsid w:val="00DD7667"/>
    <w:rsid w:val="00DD777C"/>
    <w:rsid w:val="00DE0D2F"/>
    <w:rsid w:val="00DE0D75"/>
    <w:rsid w:val="00DE172C"/>
    <w:rsid w:val="00DE19EB"/>
    <w:rsid w:val="00DE5B0F"/>
    <w:rsid w:val="00DF0573"/>
    <w:rsid w:val="00DF0FE3"/>
    <w:rsid w:val="00DF2CB1"/>
    <w:rsid w:val="00DF69F9"/>
    <w:rsid w:val="00DF6D69"/>
    <w:rsid w:val="00E01F2B"/>
    <w:rsid w:val="00E02579"/>
    <w:rsid w:val="00E02B50"/>
    <w:rsid w:val="00E03C45"/>
    <w:rsid w:val="00E04B3F"/>
    <w:rsid w:val="00E060C1"/>
    <w:rsid w:val="00E06B1E"/>
    <w:rsid w:val="00E06EC6"/>
    <w:rsid w:val="00E07787"/>
    <w:rsid w:val="00E10AAF"/>
    <w:rsid w:val="00E11D49"/>
    <w:rsid w:val="00E147D5"/>
    <w:rsid w:val="00E14C0E"/>
    <w:rsid w:val="00E14CA8"/>
    <w:rsid w:val="00E16642"/>
    <w:rsid w:val="00E1787C"/>
    <w:rsid w:val="00E203FC"/>
    <w:rsid w:val="00E2249E"/>
    <w:rsid w:val="00E22B76"/>
    <w:rsid w:val="00E234F1"/>
    <w:rsid w:val="00E241ED"/>
    <w:rsid w:val="00E243BA"/>
    <w:rsid w:val="00E24E3A"/>
    <w:rsid w:val="00E25A56"/>
    <w:rsid w:val="00E25AF8"/>
    <w:rsid w:val="00E26C55"/>
    <w:rsid w:val="00E26F6C"/>
    <w:rsid w:val="00E31BD0"/>
    <w:rsid w:val="00E31CE2"/>
    <w:rsid w:val="00E34CA3"/>
    <w:rsid w:val="00E35C4A"/>
    <w:rsid w:val="00E37A0F"/>
    <w:rsid w:val="00E37DA6"/>
    <w:rsid w:val="00E37FE3"/>
    <w:rsid w:val="00E40EB7"/>
    <w:rsid w:val="00E43AAA"/>
    <w:rsid w:val="00E44C62"/>
    <w:rsid w:val="00E44FD7"/>
    <w:rsid w:val="00E5387C"/>
    <w:rsid w:val="00E53A32"/>
    <w:rsid w:val="00E54EF2"/>
    <w:rsid w:val="00E56EDB"/>
    <w:rsid w:val="00E6087F"/>
    <w:rsid w:val="00E60DC5"/>
    <w:rsid w:val="00E62987"/>
    <w:rsid w:val="00E63559"/>
    <w:rsid w:val="00E64993"/>
    <w:rsid w:val="00E67180"/>
    <w:rsid w:val="00E676E2"/>
    <w:rsid w:val="00E74FA5"/>
    <w:rsid w:val="00E756A8"/>
    <w:rsid w:val="00E76032"/>
    <w:rsid w:val="00E76775"/>
    <w:rsid w:val="00E768F2"/>
    <w:rsid w:val="00E77C82"/>
    <w:rsid w:val="00E77E5A"/>
    <w:rsid w:val="00E77E9E"/>
    <w:rsid w:val="00E81DED"/>
    <w:rsid w:val="00E82316"/>
    <w:rsid w:val="00E82581"/>
    <w:rsid w:val="00E825B3"/>
    <w:rsid w:val="00E82B39"/>
    <w:rsid w:val="00E849DE"/>
    <w:rsid w:val="00E85948"/>
    <w:rsid w:val="00E86536"/>
    <w:rsid w:val="00E8723C"/>
    <w:rsid w:val="00E9167E"/>
    <w:rsid w:val="00E916DD"/>
    <w:rsid w:val="00E9198F"/>
    <w:rsid w:val="00E922A4"/>
    <w:rsid w:val="00E925CE"/>
    <w:rsid w:val="00E93F3F"/>
    <w:rsid w:val="00E95A2B"/>
    <w:rsid w:val="00E967CB"/>
    <w:rsid w:val="00E9781C"/>
    <w:rsid w:val="00EA05D9"/>
    <w:rsid w:val="00EA1104"/>
    <w:rsid w:val="00EA2C09"/>
    <w:rsid w:val="00EA4266"/>
    <w:rsid w:val="00EA51DE"/>
    <w:rsid w:val="00EA5257"/>
    <w:rsid w:val="00EA59B6"/>
    <w:rsid w:val="00EA7415"/>
    <w:rsid w:val="00EB0433"/>
    <w:rsid w:val="00EB1B8B"/>
    <w:rsid w:val="00EB1FF2"/>
    <w:rsid w:val="00EB24EC"/>
    <w:rsid w:val="00EB3C54"/>
    <w:rsid w:val="00EB4951"/>
    <w:rsid w:val="00EB595B"/>
    <w:rsid w:val="00EB5A35"/>
    <w:rsid w:val="00EC098E"/>
    <w:rsid w:val="00EC0BCB"/>
    <w:rsid w:val="00EC0E71"/>
    <w:rsid w:val="00EC24B1"/>
    <w:rsid w:val="00EC324E"/>
    <w:rsid w:val="00EC3857"/>
    <w:rsid w:val="00ED613A"/>
    <w:rsid w:val="00ED6CFA"/>
    <w:rsid w:val="00ED6D53"/>
    <w:rsid w:val="00EE1855"/>
    <w:rsid w:val="00EE1E1F"/>
    <w:rsid w:val="00EE2B68"/>
    <w:rsid w:val="00EE3733"/>
    <w:rsid w:val="00EE395E"/>
    <w:rsid w:val="00EE6D70"/>
    <w:rsid w:val="00EE7DF9"/>
    <w:rsid w:val="00EF1386"/>
    <w:rsid w:val="00EF2491"/>
    <w:rsid w:val="00EF256B"/>
    <w:rsid w:val="00EF5277"/>
    <w:rsid w:val="00EF5CAD"/>
    <w:rsid w:val="00EF611F"/>
    <w:rsid w:val="00EF6ECE"/>
    <w:rsid w:val="00EF76E1"/>
    <w:rsid w:val="00EF7C0D"/>
    <w:rsid w:val="00F00F71"/>
    <w:rsid w:val="00F029AF"/>
    <w:rsid w:val="00F03F47"/>
    <w:rsid w:val="00F04099"/>
    <w:rsid w:val="00F04B35"/>
    <w:rsid w:val="00F05B66"/>
    <w:rsid w:val="00F05D0F"/>
    <w:rsid w:val="00F1030E"/>
    <w:rsid w:val="00F10925"/>
    <w:rsid w:val="00F12F6C"/>
    <w:rsid w:val="00F13DAE"/>
    <w:rsid w:val="00F157D8"/>
    <w:rsid w:val="00F1634B"/>
    <w:rsid w:val="00F16F93"/>
    <w:rsid w:val="00F201AD"/>
    <w:rsid w:val="00F21481"/>
    <w:rsid w:val="00F21B21"/>
    <w:rsid w:val="00F222BB"/>
    <w:rsid w:val="00F2491A"/>
    <w:rsid w:val="00F24EF6"/>
    <w:rsid w:val="00F254E4"/>
    <w:rsid w:val="00F26AAB"/>
    <w:rsid w:val="00F26F5D"/>
    <w:rsid w:val="00F27DF9"/>
    <w:rsid w:val="00F3381E"/>
    <w:rsid w:val="00F3399E"/>
    <w:rsid w:val="00F339E4"/>
    <w:rsid w:val="00F33FF4"/>
    <w:rsid w:val="00F34C92"/>
    <w:rsid w:val="00F35D19"/>
    <w:rsid w:val="00F377AE"/>
    <w:rsid w:val="00F41269"/>
    <w:rsid w:val="00F41319"/>
    <w:rsid w:val="00F44B13"/>
    <w:rsid w:val="00F45BE7"/>
    <w:rsid w:val="00F463D7"/>
    <w:rsid w:val="00F50163"/>
    <w:rsid w:val="00F510E2"/>
    <w:rsid w:val="00F515F1"/>
    <w:rsid w:val="00F5273A"/>
    <w:rsid w:val="00F52D6B"/>
    <w:rsid w:val="00F52E18"/>
    <w:rsid w:val="00F53280"/>
    <w:rsid w:val="00F535E2"/>
    <w:rsid w:val="00F54516"/>
    <w:rsid w:val="00F546FB"/>
    <w:rsid w:val="00F55335"/>
    <w:rsid w:val="00F55CF7"/>
    <w:rsid w:val="00F5625B"/>
    <w:rsid w:val="00F57179"/>
    <w:rsid w:val="00F57D1C"/>
    <w:rsid w:val="00F6077A"/>
    <w:rsid w:val="00F6086A"/>
    <w:rsid w:val="00F6169B"/>
    <w:rsid w:val="00F625CF"/>
    <w:rsid w:val="00F62824"/>
    <w:rsid w:val="00F6290F"/>
    <w:rsid w:val="00F62D7C"/>
    <w:rsid w:val="00F634C8"/>
    <w:rsid w:val="00F64612"/>
    <w:rsid w:val="00F64F61"/>
    <w:rsid w:val="00F67155"/>
    <w:rsid w:val="00F7058F"/>
    <w:rsid w:val="00F70D21"/>
    <w:rsid w:val="00F70FEF"/>
    <w:rsid w:val="00F71175"/>
    <w:rsid w:val="00F73F06"/>
    <w:rsid w:val="00F74354"/>
    <w:rsid w:val="00F74F3A"/>
    <w:rsid w:val="00F75C02"/>
    <w:rsid w:val="00F7603F"/>
    <w:rsid w:val="00F768B5"/>
    <w:rsid w:val="00F77ECB"/>
    <w:rsid w:val="00F80602"/>
    <w:rsid w:val="00F81936"/>
    <w:rsid w:val="00F81BF8"/>
    <w:rsid w:val="00F81E47"/>
    <w:rsid w:val="00F824EF"/>
    <w:rsid w:val="00F83637"/>
    <w:rsid w:val="00F84408"/>
    <w:rsid w:val="00F86474"/>
    <w:rsid w:val="00F868B4"/>
    <w:rsid w:val="00F8730A"/>
    <w:rsid w:val="00F9016F"/>
    <w:rsid w:val="00F90601"/>
    <w:rsid w:val="00F9209A"/>
    <w:rsid w:val="00F93703"/>
    <w:rsid w:val="00F95A99"/>
    <w:rsid w:val="00FA3154"/>
    <w:rsid w:val="00FA78FD"/>
    <w:rsid w:val="00FA7D05"/>
    <w:rsid w:val="00FB11BE"/>
    <w:rsid w:val="00FB1357"/>
    <w:rsid w:val="00FB1799"/>
    <w:rsid w:val="00FB1B56"/>
    <w:rsid w:val="00FB27F1"/>
    <w:rsid w:val="00FB4C6F"/>
    <w:rsid w:val="00FB52B2"/>
    <w:rsid w:val="00FC5E76"/>
    <w:rsid w:val="00FC69CF"/>
    <w:rsid w:val="00FC7214"/>
    <w:rsid w:val="00FC7FB3"/>
    <w:rsid w:val="00FD058F"/>
    <w:rsid w:val="00FD0B70"/>
    <w:rsid w:val="00FD11B8"/>
    <w:rsid w:val="00FD1440"/>
    <w:rsid w:val="00FD1489"/>
    <w:rsid w:val="00FD17D7"/>
    <w:rsid w:val="00FD2DA9"/>
    <w:rsid w:val="00FD35FA"/>
    <w:rsid w:val="00FD59F1"/>
    <w:rsid w:val="00FD66A4"/>
    <w:rsid w:val="00FD6F0F"/>
    <w:rsid w:val="00FD6FE2"/>
    <w:rsid w:val="00FD74CB"/>
    <w:rsid w:val="00FD7543"/>
    <w:rsid w:val="00FD7BF5"/>
    <w:rsid w:val="00FE185C"/>
    <w:rsid w:val="00FE1CDC"/>
    <w:rsid w:val="00FE3C5F"/>
    <w:rsid w:val="00FE401B"/>
    <w:rsid w:val="00FE44C2"/>
    <w:rsid w:val="00FE4705"/>
    <w:rsid w:val="00FE557C"/>
    <w:rsid w:val="00FE7897"/>
    <w:rsid w:val="00FF4C3A"/>
    <w:rsid w:val="00FF4E5A"/>
    <w:rsid w:val="00FF5362"/>
    <w:rsid w:val="00FF62F4"/>
    <w:rsid w:val="00FF6519"/>
    <w:rsid w:val="00FF67B8"/>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8BA83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uiPriority="35"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Car17, Car17 Car,Annotationtext,Cha,Char Char Char,Char Char1,Comment Text Char Char,Comment Text Char Char Char Char,Comment Text Char Char1,Comment Text Char1,Comment Text Char1 Char,Comment Text Char1 Char Char,Comment Text Char2 Char"/>
    <w:basedOn w:val="Normal"/>
    <w:link w:val="CommentTextChar3"/>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a-DK"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a-DK" w:eastAsia="en-GB" w:bidi="ar-SA"/>
    </w:rPr>
  </w:style>
  <w:style w:type="paragraph" w:customStyle="1" w:styleId="NormalAgency">
    <w:name w:val="Normal (Agency)"/>
    <w:link w:val="NormalAgencyChar"/>
    <w:rsid w:val="00C179B0"/>
    <w:rPr>
      <w:rFonts w:ascii="Verdana" w:eastAsia="Verdana" w:hAnsi="Verdana" w:cs="Verdana"/>
      <w:sz w:val="18"/>
      <w:szCs w:val="18"/>
      <w:lang w:val="da-DK"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a-DK"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1"/>
    <w:rsid w:val="00BC6DC2"/>
    <w:rPr>
      <w:b/>
      <w:bCs/>
    </w:rPr>
  </w:style>
  <w:style w:type="character" w:customStyle="1" w:styleId="CommentTextChar3">
    <w:name w:val="Comment Text Char3"/>
    <w:aliases w:val=" Car17 Char2, Car17 Car Char2,Annotationtext Char2,Cha Char2,Char Char Char Char2,Char Char1 Char2,Comment Text Char Char Char2,Comment Text Char Char Char Char Char2,Comment Text Char Char1 Char2,Comment Text Char1 Char3"/>
    <w:link w:val="CommentText"/>
    <w:rsid w:val="00BC6DC2"/>
    <w:rPr>
      <w:rFonts w:eastAsia="Times New Roman"/>
      <w:lang w:eastAsia="en-US"/>
    </w:rPr>
  </w:style>
  <w:style w:type="character" w:customStyle="1" w:styleId="CommentSubjectChar1">
    <w:name w:val="Comment Subject Char1"/>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da-DK" w:eastAsia="en-US"/>
    </w:rPr>
  </w:style>
  <w:style w:type="character" w:customStyle="1" w:styleId="C-Hyperlink">
    <w:name w:val="C-Hyperlink"/>
    <w:rsid w:val="00F768B5"/>
    <w:rPr>
      <w:color w:val="0000FF"/>
    </w:rPr>
  </w:style>
  <w:style w:type="paragraph" w:customStyle="1" w:styleId="C-BodyText">
    <w:name w:val="C-Body Text"/>
    <w:link w:val="C-BodyTextChar1"/>
    <w:rsid w:val="00F768B5"/>
    <w:pPr>
      <w:spacing w:before="120" w:after="120" w:line="280" w:lineRule="atLeast"/>
    </w:pPr>
    <w:rPr>
      <w:rFonts w:eastAsia="Times New Roman"/>
      <w:sz w:val="24"/>
      <w:lang w:val="da-DK" w:eastAsia="en-US"/>
    </w:rPr>
  </w:style>
  <w:style w:type="character" w:customStyle="1" w:styleId="C-BodyTextChar1">
    <w:name w:val="C-Body Text Char1"/>
    <w:link w:val="C-BodyText"/>
    <w:rsid w:val="00F768B5"/>
    <w:rPr>
      <w:rFonts w:eastAsia="Times New Roman"/>
      <w:sz w:val="24"/>
      <w:lang w:val="da-DK" w:eastAsia="en-US"/>
    </w:rPr>
  </w:style>
  <w:style w:type="paragraph" w:styleId="Caption">
    <w:name w:val="caption"/>
    <w:aliases w:val="Légende Car"/>
    <w:next w:val="C-BodyText"/>
    <w:link w:val="CaptionChar1"/>
    <w:uiPriority w:val="35"/>
    <w:qFormat/>
    <w:rsid w:val="00F768B5"/>
    <w:pPr>
      <w:keepNext/>
      <w:spacing w:before="120" w:after="120" w:line="280" w:lineRule="atLeast"/>
      <w:ind w:left="1440" w:hanging="1440"/>
    </w:pPr>
    <w:rPr>
      <w:rFonts w:eastAsia="Times New Roman"/>
      <w:b/>
      <w:bCs/>
      <w:sz w:val="24"/>
      <w:szCs w:val="24"/>
      <w:lang w:val="da-DK" w:eastAsia="en-US"/>
    </w:rPr>
  </w:style>
  <w:style w:type="paragraph" w:customStyle="1" w:styleId="C-TableHeader">
    <w:name w:val="C-Table Header"/>
    <w:next w:val="C-TableText"/>
    <w:rsid w:val="00F768B5"/>
    <w:pPr>
      <w:keepNext/>
      <w:spacing w:before="60" w:after="60"/>
    </w:pPr>
    <w:rPr>
      <w:rFonts w:eastAsia="Times New Roman"/>
      <w:b/>
      <w:sz w:val="22"/>
      <w:lang w:val="da-DK" w:eastAsia="en-US"/>
    </w:rPr>
  </w:style>
  <w:style w:type="paragraph" w:customStyle="1" w:styleId="C-TableText">
    <w:name w:val="C-Table Text"/>
    <w:rsid w:val="00F768B5"/>
    <w:pPr>
      <w:spacing w:before="60" w:after="60"/>
    </w:pPr>
    <w:rPr>
      <w:rFonts w:eastAsia="Times New Roman"/>
      <w:sz w:val="22"/>
      <w:lang w:val="da-DK" w:eastAsia="en-US"/>
    </w:rPr>
  </w:style>
  <w:style w:type="paragraph" w:customStyle="1" w:styleId="C-TableFootnote">
    <w:name w:val="C-Table Footnote"/>
    <w:next w:val="C-BodyText"/>
    <w:rsid w:val="00F768B5"/>
    <w:pPr>
      <w:tabs>
        <w:tab w:val="left" w:pos="144"/>
      </w:tabs>
      <w:ind w:left="144" w:hanging="144"/>
    </w:pPr>
    <w:rPr>
      <w:rFonts w:eastAsia="Times New Roman" w:cs="Arial"/>
      <w:lang w:val="da-DK" w:eastAsia="en-US"/>
    </w:rPr>
  </w:style>
  <w:style w:type="character" w:customStyle="1" w:styleId="C-TableCallout">
    <w:name w:val="C-Table Callout"/>
    <w:rsid w:val="00F768B5"/>
    <w:rPr>
      <w:rFonts w:ascii="Times New Roman" w:hAnsi="Times New Roman"/>
      <w:dstrike w:val="0"/>
      <w:color w:val="auto"/>
      <w:spacing w:val="0"/>
      <w:w w:val="100"/>
      <w:position w:val="0"/>
      <w:sz w:val="22"/>
      <w:szCs w:val="22"/>
      <w:u w:val="none"/>
      <w:effect w:val="none"/>
      <w:vertAlign w:val="superscript"/>
    </w:rPr>
  </w:style>
  <w:style w:type="character" w:customStyle="1" w:styleId="CaptionChar1">
    <w:name w:val="Caption Char1"/>
    <w:aliases w:val="Légende Car Char1"/>
    <w:link w:val="Caption"/>
    <w:uiPriority w:val="35"/>
    <w:rsid w:val="00F768B5"/>
    <w:rPr>
      <w:rFonts w:eastAsia="Times New Roman"/>
      <w:b/>
      <w:bCs/>
      <w:sz w:val="24"/>
      <w:szCs w:val="24"/>
      <w:lang w:val="da-DK" w:eastAsia="en-US"/>
    </w:rPr>
  </w:style>
  <w:style w:type="paragraph" w:customStyle="1" w:styleId="C-Heading1">
    <w:name w:val="C-Heading 1"/>
    <w:next w:val="C-BodyText"/>
    <w:rsid w:val="00F768B5"/>
    <w:pPr>
      <w:keepNext/>
      <w:pageBreakBefore/>
      <w:numPr>
        <w:numId w:val="28"/>
      </w:numPr>
      <w:spacing w:before="480" w:after="120"/>
      <w:outlineLvl w:val="0"/>
    </w:pPr>
    <w:rPr>
      <w:rFonts w:eastAsia="Times New Roman"/>
      <w:b/>
      <w:caps/>
      <w:sz w:val="28"/>
      <w:lang w:val="da-DK" w:eastAsia="en-US"/>
    </w:rPr>
  </w:style>
  <w:style w:type="paragraph" w:customStyle="1" w:styleId="C-Heading2">
    <w:name w:val="C-Heading 2"/>
    <w:next w:val="C-BodyText"/>
    <w:rsid w:val="00F768B5"/>
    <w:pPr>
      <w:keepNext/>
      <w:numPr>
        <w:ilvl w:val="1"/>
        <w:numId w:val="28"/>
      </w:numPr>
      <w:spacing w:before="240"/>
      <w:outlineLvl w:val="1"/>
    </w:pPr>
    <w:rPr>
      <w:rFonts w:eastAsia="Times New Roman"/>
      <w:b/>
      <w:sz w:val="28"/>
      <w:lang w:val="da-DK" w:eastAsia="en-US"/>
    </w:rPr>
  </w:style>
  <w:style w:type="paragraph" w:customStyle="1" w:styleId="C-Heading3">
    <w:name w:val="C-Heading 3"/>
    <w:next w:val="C-BodyText"/>
    <w:rsid w:val="00F768B5"/>
    <w:pPr>
      <w:keepNext/>
      <w:numPr>
        <w:ilvl w:val="2"/>
        <w:numId w:val="28"/>
      </w:numPr>
      <w:spacing w:before="240"/>
      <w:outlineLvl w:val="2"/>
    </w:pPr>
    <w:rPr>
      <w:rFonts w:eastAsia="Times New Roman"/>
      <w:b/>
      <w:sz w:val="24"/>
      <w:lang w:val="da-DK" w:eastAsia="en-US"/>
    </w:rPr>
  </w:style>
  <w:style w:type="paragraph" w:customStyle="1" w:styleId="C-Heading4">
    <w:name w:val="C-Heading 4"/>
    <w:next w:val="C-BodyText"/>
    <w:rsid w:val="00F768B5"/>
    <w:pPr>
      <w:keepNext/>
      <w:numPr>
        <w:ilvl w:val="3"/>
        <w:numId w:val="28"/>
      </w:numPr>
      <w:spacing w:before="240"/>
      <w:outlineLvl w:val="3"/>
    </w:pPr>
    <w:rPr>
      <w:rFonts w:eastAsia="Times New Roman"/>
      <w:b/>
      <w:sz w:val="24"/>
      <w:lang w:val="da-DK" w:eastAsia="en-US"/>
    </w:rPr>
  </w:style>
  <w:style w:type="paragraph" w:customStyle="1" w:styleId="C-Heading5">
    <w:name w:val="C-Heading 5"/>
    <w:next w:val="C-BodyText"/>
    <w:rsid w:val="00F768B5"/>
    <w:pPr>
      <w:keepNext/>
      <w:numPr>
        <w:ilvl w:val="4"/>
        <w:numId w:val="28"/>
      </w:numPr>
      <w:spacing w:before="240"/>
      <w:outlineLvl w:val="4"/>
    </w:pPr>
    <w:rPr>
      <w:rFonts w:eastAsia="Times New Roman"/>
      <w:b/>
      <w:i/>
      <w:sz w:val="24"/>
      <w:lang w:val="da-DK" w:eastAsia="en-US"/>
    </w:rPr>
  </w:style>
  <w:style w:type="paragraph" w:customStyle="1" w:styleId="C-Heading6">
    <w:name w:val="C-Heading 6"/>
    <w:next w:val="C-BodyText"/>
    <w:rsid w:val="00F768B5"/>
    <w:pPr>
      <w:keepNext/>
      <w:numPr>
        <w:ilvl w:val="5"/>
        <w:numId w:val="28"/>
      </w:numPr>
      <w:tabs>
        <w:tab w:val="clear" w:pos="1080"/>
        <w:tab w:val="num" w:pos="1224"/>
        <w:tab w:val="num" w:pos="1309"/>
      </w:tabs>
      <w:spacing w:before="240"/>
      <w:ind w:left="1224" w:hanging="1224"/>
      <w:outlineLvl w:val="5"/>
    </w:pPr>
    <w:rPr>
      <w:rFonts w:eastAsia="Times New Roman"/>
      <w:b/>
      <w:sz w:val="24"/>
      <w:lang w:val="da-DK" w:eastAsia="en-US"/>
    </w:rPr>
  </w:style>
  <w:style w:type="table" w:styleId="TableGrid">
    <w:name w:val="Table Grid"/>
    <w:basedOn w:val="TableNormal"/>
    <w:rsid w:val="006B0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6B0FCC"/>
    <w:pPr>
      <w:widowControl w:val="0"/>
      <w:tabs>
        <w:tab w:val="clear" w:pos="567"/>
      </w:tabs>
      <w:autoSpaceDE w:val="0"/>
      <w:autoSpaceDN w:val="0"/>
      <w:adjustRightInd w:val="0"/>
      <w:spacing w:line="240" w:lineRule="auto"/>
    </w:pPr>
    <w:rPr>
      <w:rFonts w:eastAsia="SimSun"/>
      <w:sz w:val="24"/>
      <w:szCs w:val="24"/>
      <w:lang w:eastAsia="en-GB"/>
    </w:rPr>
  </w:style>
  <w:style w:type="paragraph" w:styleId="NormalWeb">
    <w:name w:val="Normal (Web)"/>
    <w:basedOn w:val="Normal"/>
    <w:uiPriority w:val="99"/>
    <w:unhideWhenUsed/>
    <w:rsid w:val="006B0FCC"/>
    <w:pPr>
      <w:tabs>
        <w:tab w:val="clear" w:pos="567"/>
      </w:tabs>
      <w:spacing w:before="100" w:beforeAutospacing="1" w:after="100" w:afterAutospacing="1" w:line="240" w:lineRule="auto"/>
    </w:pPr>
    <w:rPr>
      <w:sz w:val="24"/>
      <w:szCs w:val="24"/>
      <w:lang w:eastAsia="en-GB"/>
    </w:rPr>
  </w:style>
  <w:style w:type="paragraph" w:styleId="NoSpacing">
    <w:name w:val="No Spacing"/>
    <w:uiPriority w:val="1"/>
    <w:qFormat/>
    <w:rsid w:val="006B0FCC"/>
    <w:pPr>
      <w:tabs>
        <w:tab w:val="left" w:pos="567"/>
      </w:tabs>
    </w:pPr>
    <w:rPr>
      <w:rFonts w:eastAsia="Times New Roman"/>
      <w:sz w:val="22"/>
      <w:lang w:val="da-DK" w:eastAsia="en-US"/>
    </w:rPr>
  </w:style>
  <w:style w:type="character" w:styleId="Strong">
    <w:name w:val="Strong"/>
    <w:uiPriority w:val="22"/>
    <w:qFormat/>
    <w:rsid w:val="00203EFB"/>
    <w:rPr>
      <w:b/>
      <w:bCs/>
    </w:rPr>
  </w:style>
  <w:style w:type="paragraph" w:customStyle="1" w:styleId="Default">
    <w:name w:val="Default"/>
    <w:rsid w:val="00EA4266"/>
    <w:pPr>
      <w:autoSpaceDE w:val="0"/>
      <w:autoSpaceDN w:val="0"/>
      <w:adjustRightInd w:val="0"/>
    </w:pPr>
    <w:rPr>
      <w:rFonts w:ascii="Verdana" w:hAnsi="Verdana" w:cs="Verdana"/>
      <w:color w:val="000000"/>
      <w:sz w:val="24"/>
      <w:szCs w:val="24"/>
      <w:lang w:val="da-DK" w:eastAsia="en-GB"/>
    </w:rPr>
  </w:style>
  <w:style w:type="character" w:customStyle="1" w:styleId="CommentTextChar2">
    <w:name w:val="Comment Text Char2"/>
    <w:aliases w:val=" Car17 Char1, Car17 Car Char1,Annotationtext Char1,Cha Char1,Char Char Char Char1,Char Char1 Char1,Comment Text Char Char Char1,Comment Text Char Char Char Char Char1,Comment Text Char Char1 Char1,Comment Text Char1 Char2"/>
    <w:rsid w:val="003F1321"/>
    <w:rPr>
      <w:rFonts w:eastAsia="Times New Roman"/>
      <w:lang w:eastAsia="en-US"/>
    </w:rPr>
  </w:style>
  <w:style w:type="character" w:customStyle="1" w:styleId="CommentSubjectChar">
    <w:name w:val="Comment Subject Char"/>
    <w:rsid w:val="003F1321"/>
    <w:rPr>
      <w:rFonts w:eastAsia="Times New Roman"/>
      <w:b/>
      <w:bCs/>
      <w:lang w:eastAsia="en-US"/>
    </w:rPr>
  </w:style>
  <w:style w:type="character" w:customStyle="1" w:styleId="CaptionChar">
    <w:name w:val="Caption Char"/>
    <w:aliases w:val="Légende Car Char"/>
    <w:uiPriority w:val="35"/>
    <w:rsid w:val="003F1321"/>
    <w:rPr>
      <w:rFonts w:eastAsia="Times New Roman"/>
      <w:b/>
      <w:bCs/>
      <w:sz w:val="24"/>
      <w:szCs w:val="24"/>
      <w:lang w:val="da-DK" w:eastAsia="en-US"/>
    </w:rPr>
  </w:style>
  <w:style w:type="character" w:customStyle="1" w:styleId="CommentTextChar">
    <w:name w:val="Comment Text Char"/>
    <w:aliases w:val=" Car17 Char, Car17 Car Char,Annotationtext Char,Cha Char,Char Char Char Char,Char Char1 Char,Comment Text Char Char Char,Comment Text Char Char Char Char Char,Comment Text Char Char1 Char,Comment Text Char1 Char1"/>
    <w:rsid w:val="003F1321"/>
    <w:rPr>
      <w:rFonts w:eastAsia="Times New Roman"/>
      <w:lang w:eastAsia="en-US"/>
    </w:rPr>
  </w:style>
  <w:style w:type="character" w:styleId="UnresolvedMention">
    <w:name w:val="Unresolved Mention"/>
    <w:uiPriority w:val="99"/>
    <w:semiHidden/>
    <w:unhideWhenUsed/>
    <w:rsid w:val="006214FA"/>
    <w:rPr>
      <w:color w:val="605E5C"/>
      <w:shd w:val="clear" w:color="auto" w:fill="E1DFDD"/>
    </w:rPr>
  </w:style>
  <w:style w:type="paragraph" w:styleId="ListParagraph">
    <w:name w:val="List Paragraph"/>
    <w:basedOn w:val="Normal"/>
    <w:uiPriority w:val="1"/>
    <w:qFormat/>
    <w:rsid w:val="00B37872"/>
    <w:pPr>
      <w:widowControl w:val="0"/>
      <w:tabs>
        <w:tab w:val="clear" w:pos="567"/>
      </w:tabs>
      <w:autoSpaceDE w:val="0"/>
      <w:autoSpaceDN w:val="0"/>
      <w:spacing w:line="240" w:lineRule="auto"/>
      <w:ind w:left="785" w:hanging="567"/>
    </w:pPr>
    <w:rPr>
      <w:szCs w:val="22"/>
      <w:lang w:val="en-US"/>
    </w:rPr>
  </w:style>
  <w:style w:type="paragraph" w:customStyle="1" w:styleId="Style1">
    <w:name w:val="Style1"/>
    <w:basedOn w:val="Normal"/>
    <w:qFormat/>
    <w:rsid w:val="005C0170"/>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836429">
      <w:bodyDiv w:val="1"/>
      <w:marLeft w:val="0"/>
      <w:marRight w:val="0"/>
      <w:marTop w:val="0"/>
      <w:marBottom w:val="0"/>
      <w:divBdr>
        <w:top w:val="none" w:sz="0" w:space="0" w:color="auto"/>
        <w:left w:val="none" w:sz="0" w:space="0" w:color="auto"/>
        <w:bottom w:val="none" w:sz="0" w:space="0" w:color="auto"/>
        <w:right w:val="none" w:sz="0" w:space="0" w:color="auto"/>
      </w:divBdr>
    </w:div>
    <w:div w:id="800077871">
      <w:bodyDiv w:val="1"/>
      <w:marLeft w:val="0"/>
      <w:marRight w:val="0"/>
      <w:marTop w:val="0"/>
      <w:marBottom w:val="0"/>
      <w:divBdr>
        <w:top w:val="none" w:sz="0" w:space="0" w:color="auto"/>
        <w:left w:val="none" w:sz="0" w:space="0" w:color="auto"/>
        <w:bottom w:val="none" w:sz="0" w:space="0" w:color="auto"/>
        <w:right w:val="none" w:sz="0" w:space="0" w:color="auto"/>
      </w:divBdr>
    </w:div>
    <w:div w:id="827525182">
      <w:bodyDiv w:val="1"/>
      <w:marLeft w:val="0"/>
      <w:marRight w:val="0"/>
      <w:marTop w:val="0"/>
      <w:marBottom w:val="0"/>
      <w:divBdr>
        <w:top w:val="none" w:sz="0" w:space="0" w:color="auto"/>
        <w:left w:val="none" w:sz="0" w:space="0" w:color="auto"/>
        <w:bottom w:val="none" w:sz="0" w:space="0" w:color="auto"/>
        <w:right w:val="none" w:sz="0" w:space="0" w:color="auto"/>
      </w:divBdr>
    </w:div>
    <w:div w:id="997997660">
      <w:bodyDiv w:val="1"/>
      <w:marLeft w:val="0"/>
      <w:marRight w:val="0"/>
      <w:marTop w:val="0"/>
      <w:marBottom w:val="0"/>
      <w:divBdr>
        <w:top w:val="none" w:sz="0" w:space="0" w:color="auto"/>
        <w:left w:val="none" w:sz="0" w:space="0" w:color="auto"/>
        <w:bottom w:val="none" w:sz="0" w:space="0" w:color="auto"/>
        <w:right w:val="none" w:sz="0" w:space="0" w:color="auto"/>
      </w:divBdr>
    </w:div>
    <w:div w:id="1175462211">
      <w:bodyDiv w:val="1"/>
      <w:marLeft w:val="0"/>
      <w:marRight w:val="0"/>
      <w:marTop w:val="0"/>
      <w:marBottom w:val="0"/>
      <w:divBdr>
        <w:top w:val="none" w:sz="0" w:space="0" w:color="auto"/>
        <w:left w:val="none" w:sz="0" w:space="0" w:color="auto"/>
        <w:bottom w:val="none" w:sz="0" w:space="0" w:color="auto"/>
        <w:right w:val="none" w:sz="0" w:space="0" w:color="auto"/>
      </w:divBdr>
    </w:div>
    <w:div w:id="1666592688">
      <w:bodyDiv w:val="1"/>
      <w:marLeft w:val="0"/>
      <w:marRight w:val="0"/>
      <w:marTop w:val="0"/>
      <w:marBottom w:val="0"/>
      <w:divBdr>
        <w:top w:val="none" w:sz="0" w:space="0" w:color="auto"/>
        <w:left w:val="none" w:sz="0" w:space="0" w:color="auto"/>
        <w:bottom w:val="none" w:sz="0" w:space="0" w:color="auto"/>
        <w:right w:val="none" w:sz="0" w:space="0" w:color="auto"/>
      </w:divBdr>
    </w:div>
    <w:div w:id="17533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f6d3b8-6769-4063-b26d-46bbfbeecb20">
      <Terms xmlns="http://schemas.microsoft.com/office/infopath/2007/PartnerControls"/>
    </lcf76f155ced4ddcb4097134ff3c332f>
    <TaxCatchAll xmlns="2e215317-9431-49c9-8028-ba07516df3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F0942F2B4C5B4786C9EF005EE07754" ma:contentTypeVersion="15" ma:contentTypeDescription="Create a new document." ma:contentTypeScope="" ma:versionID="d817180e2fb50820336fe2283c839e7e">
  <xsd:schema xmlns:xsd="http://www.w3.org/2001/XMLSchema" xmlns:xs="http://www.w3.org/2001/XMLSchema" xmlns:p="http://schemas.microsoft.com/office/2006/metadata/properties" xmlns:ns2="10f6d3b8-6769-4063-b26d-46bbfbeecb20" xmlns:ns3="2e215317-9431-49c9-8028-ba07516df34c" targetNamespace="http://schemas.microsoft.com/office/2006/metadata/properties" ma:root="true" ma:fieldsID="f779750976a6fd2a2ba45f0f21298403" ns2:_="" ns3:_="">
    <xsd:import namespace="10f6d3b8-6769-4063-b26d-46bbfbeecb20"/>
    <xsd:import namespace="2e215317-9431-49c9-8028-ba07516df3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d3b8-6769-4063-b26d-46bbfbeec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d4f3e85-a9fb-48a2-9a46-4bed45b05d8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215317-9431-49c9-8028-ba07516df3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d875735-81ca-4239-b880-8c8b78795563}" ma:internalName="TaxCatchAll" ma:showField="CatchAllData" ma:web="2e215317-9431-49c9-8028-ba07516df3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EEECC-C88F-4A00-A833-7AEA18543AA3}">
  <ds:schemaRefs>
    <ds:schemaRef ds:uri="http://schemas.microsoft.com/office/2006/metadata/properties"/>
    <ds:schemaRef ds:uri="http://schemas.microsoft.com/office/infopath/2007/PartnerControls"/>
    <ds:schemaRef ds:uri="10f6d3b8-6769-4063-b26d-46bbfbeecb20"/>
    <ds:schemaRef ds:uri="2e215317-9431-49c9-8028-ba07516df34c"/>
  </ds:schemaRefs>
</ds:datastoreItem>
</file>

<file path=customXml/itemProps2.xml><?xml version="1.0" encoding="utf-8"?>
<ds:datastoreItem xmlns:ds="http://schemas.openxmlformats.org/officeDocument/2006/customXml" ds:itemID="{F4C412E9-B641-483C-85A6-D23EAE336310}">
  <ds:schemaRefs>
    <ds:schemaRef ds:uri="http://schemas.openxmlformats.org/officeDocument/2006/bibliography"/>
  </ds:schemaRefs>
</ds:datastoreItem>
</file>

<file path=customXml/itemProps3.xml><?xml version="1.0" encoding="utf-8"?>
<ds:datastoreItem xmlns:ds="http://schemas.openxmlformats.org/officeDocument/2006/customXml" ds:itemID="{C87F18A8-B6D5-4EB0-BDFC-B0FCE01F4F1B}">
  <ds:schemaRefs>
    <ds:schemaRef ds:uri="http://schemas.microsoft.com/sharepoint/v3/contenttype/forms"/>
  </ds:schemaRefs>
</ds:datastoreItem>
</file>

<file path=customXml/itemProps4.xml><?xml version="1.0" encoding="utf-8"?>
<ds:datastoreItem xmlns:ds="http://schemas.openxmlformats.org/officeDocument/2006/customXml" ds:itemID="{DC5478F3-E869-4B75-9752-544DB6461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d3b8-6769-4063-b26d-46bbfbeecb20"/>
    <ds:schemaRef ds:uri="2e215317-9431-49c9-8028-ba07516df3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6017</Words>
  <Characters>41673</Characters>
  <Application>Microsoft Office Word</Application>
  <DocSecurity>0</DocSecurity>
  <Lines>347</Lines>
  <Paragraphs>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47595</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1507405</vt:i4>
      </vt:variant>
      <vt:variant>
        <vt:i4>6</vt:i4>
      </vt:variant>
      <vt:variant>
        <vt:i4>0</vt:i4>
      </vt:variant>
      <vt:variant>
        <vt:i4>5</vt:i4>
      </vt:variant>
      <vt:variant>
        <vt:lpwstr>http://www.indlaegsseddel.dk/</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Lumeblue: EPAR - Product information - tracked changes</dc:title>
  <dc:subject/>
  <dc:creator/>
  <cp:keywords/>
  <dc:description/>
  <cp:lastModifiedBy/>
  <cp:revision>1</cp:revision>
  <dcterms:created xsi:type="dcterms:W3CDTF">2025-04-16T12:28:00Z</dcterms:created>
  <dcterms:modified xsi:type="dcterms:W3CDTF">2025-04-17T11:46:00Z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0x010100A4F0942F2B4C5B4786C9EF005EE07754</vt:lpwstr>
  </property>
</Properties>
</file>