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0.8.0 -->
  <w:body>
    <w:p w:rsidR="008E146B" w:rsidRPr="004C1DC0" w:rsidP="00B66B04" w14:paraId="548BB9D1" w14:textId="77777777">
      <w:pPr>
        <w:pStyle w:val="No-numheading3Agency"/>
        <w:spacing w:before="0" w:after="0"/>
        <w:jc w:val="center"/>
        <w:rPr>
          <w:rFonts w:ascii="Times New Roman" w:hAnsi="Times New Roman"/>
          <w:lang w:val="en-GB"/>
        </w:rPr>
      </w:pPr>
    </w:p>
    <w:p w:rsidR="008E146B" w:rsidRPr="004C1DC0" w:rsidP="00B66B04" w14:paraId="0F6479CB" w14:textId="77777777">
      <w:pPr>
        <w:pStyle w:val="No-numheading3Agency"/>
        <w:spacing w:before="0" w:after="0"/>
        <w:jc w:val="center"/>
        <w:rPr>
          <w:rFonts w:ascii="Times New Roman" w:hAnsi="Times New Roman"/>
          <w:lang w:val="en-GB"/>
        </w:rPr>
      </w:pPr>
    </w:p>
    <w:p w:rsidR="008E146B" w:rsidRPr="004C1DC0" w:rsidP="00B66B04" w14:paraId="1CA125AF" w14:textId="77777777">
      <w:pPr>
        <w:pStyle w:val="No-numheading3Agency"/>
        <w:spacing w:before="0" w:after="0"/>
        <w:jc w:val="center"/>
        <w:rPr>
          <w:rFonts w:ascii="Times New Roman" w:hAnsi="Times New Roman"/>
          <w:lang w:val="en-GB"/>
        </w:rPr>
      </w:pPr>
    </w:p>
    <w:p w:rsidR="008E146B" w:rsidRPr="004C1DC0" w:rsidP="00B66B04" w14:paraId="6D2F623E" w14:textId="77777777">
      <w:pPr>
        <w:pStyle w:val="No-numheading3Agency"/>
        <w:spacing w:before="0" w:after="0"/>
        <w:jc w:val="center"/>
        <w:rPr>
          <w:rFonts w:ascii="Times New Roman" w:hAnsi="Times New Roman"/>
          <w:lang w:val="en-GB"/>
        </w:rPr>
      </w:pPr>
    </w:p>
    <w:p w:rsidR="008E146B" w:rsidRPr="004C1DC0" w:rsidP="00B66B04" w14:paraId="4DD8E327" w14:textId="77777777">
      <w:pPr>
        <w:pStyle w:val="No-numheading3Agency"/>
        <w:spacing w:before="0" w:after="0"/>
        <w:jc w:val="center"/>
        <w:rPr>
          <w:rFonts w:ascii="Times New Roman" w:hAnsi="Times New Roman"/>
          <w:lang w:val="en-GB"/>
        </w:rPr>
      </w:pPr>
    </w:p>
    <w:p w:rsidR="008E146B" w:rsidRPr="004C1DC0" w:rsidP="00B66B04" w14:paraId="148F281C" w14:textId="77777777">
      <w:pPr>
        <w:pStyle w:val="No-numheading3Agency"/>
        <w:spacing w:before="0" w:after="0"/>
        <w:jc w:val="center"/>
        <w:rPr>
          <w:rFonts w:ascii="Times New Roman" w:hAnsi="Times New Roman"/>
          <w:lang w:val="en-GB"/>
        </w:rPr>
      </w:pPr>
    </w:p>
    <w:p w:rsidR="008E146B" w:rsidRPr="004C1DC0" w:rsidP="00B66B04" w14:paraId="530284F3" w14:textId="77777777">
      <w:pPr>
        <w:pStyle w:val="No-numheading3Agency"/>
        <w:spacing w:before="0" w:after="0"/>
        <w:jc w:val="center"/>
        <w:rPr>
          <w:rFonts w:ascii="Times New Roman" w:hAnsi="Times New Roman"/>
          <w:lang w:val="en-GB"/>
        </w:rPr>
      </w:pPr>
    </w:p>
    <w:p w:rsidR="008E146B" w:rsidRPr="004C1DC0" w:rsidP="00B66B04" w14:paraId="22B342C2" w14:textId="77777777">
      <w:pPr>
        <w:pStyle w:val="No-numheading3Agency"/>
        <w:spacing w:before="0" w:after="0"/>
        <w:jc w:val="center"/>
        <w:rPr>
          <w:rFonts w:ascii="Times New Roman" w:hAnsi="Times New Roman"/>
          <w:lang w:val="en-GB"/>
        </w:rPr>
      </w:pPr>
    </w:p>
    <w:p w:rsidR="00B66B04" w:rsidRPr="004C1DC0" w:rsidP="00B66B04" w14:paraId="5214D635" w14:textId="77777777">
      <w:pPr>
        <w:pStyle w:val="No-numheading3Agency"/>
        <w:spacing w:before="0" w:after="0"/>
        <w:jc w:val="center"/>
        <w:rPr>
          <w:rFonts w:ascii="Times New Roman" w:hAnsi="Times New Roman"/>
          <w:lang w:val="en-GB"/>
        </w:rPr>
      </w:pPr>
    </w:p>
    <w:p w:rsidR="00B66B04" w:rsidRPr="004C1DC0" w:rsidP="00B66B04" w14:paraId="046A7EE8" w14:textId="77777777">
      <w:pPr>
        <w:pStyle w:val="No-numheading3Agency"/>
        <w:spacing w:before="0" w:after="0"/>
        <w:jc w:val="center"/>
        <w:rPr>
          <w:rFonts w:ascii="Times New Roman" w:hAnsi="Times New Roman"/>
          <w:lang w:val="en-GB"/>
        </w:rPr>
      </w:pPr>
    </w:p>
    <w:p w:rsidR="00B66B04" w:rsidRPr="004C1DC0" w:rsidP="00B66B04" w14:paraId="049340FC" w14:textId="77777777">
      <w:pPr>
        <w:pStyle w:val="No-numheading3Agency"/>
        <w:spacing w:before="0" w:after="0"/>
        <w:jc w:val="center"/>
        <w:rPr>
          <w:rFonts w:ascii="Times New Roman" w:hAnsi="Times New Roman"/>
          <w:lang w:val="en-GB"/>
        </w:rPr>
      </w:pPr>
    </w:p>
    <w:p w:rsidR="00B66B04" w:rsidRPr="004C1DC0" w:rsidP="00B66B04" w14:paraId="2030A797" w14:textId="77777777">
      <w:pPr>
        <w:pStyle w:val="No-numheading3Agency"/>
        <w:spacing w:before="0" w:after="0"/>
        <w:jc w:val="center"/>
        <w:rPr>
          <w:rFonts w:ascii="Times New Roman" w:hAnsi="Times New Roman"/>
          <w:lang w:val="en-GB"/>
        </w:rPr>
      </w:pPr>
    </w:p>
    <w:p w:rsidR="00B66B04" w:rsidRPr="004C1DC0" w:rsidP="00B66B04" w14:paraId="059A0D7F" w14:textId="77777777">
      <w:pPr>
        <w:pStyle w:val="No-numheading3Agency"/>
        <w:spacing w:before="0" w:after="0"/>
        <w:jc w:val="center"/>
        <w:rPr>
          <w:rFonts w:ascii="Times New Roman" w:hAnsi="Times New Roman"/>
          <w:lang w:val="en-GB"/>
        </w:rPr>
      </w:pPr>
    </w:p>
    <w:p w:rsidR="00B66B04" w:rsidRPr="004C1DC0" w:rsidP="00B66B04" w14:paraId="0204791D" w14:textId="77777777">
      <w:pPr>
        <w:pStyle w:val="No-numheading3Agency"/>
        <w:spacing w:before="0" w:after="0"/>
        <w:jc w:val="center"/>
        <w:rPr>
          <w:rFonts w:ascii="Times New Roman" w:hAnsi="Times New Roman"/>
          <w:lang w:val="en-GB"/>
        </w:rPr>
      </w:pPr>
    </w:p>
    <w:p w:rsidR="00B66B04" w:rsidRPr="004C1DC0" w:rsidP="00B66B04" w14:paraId="00A6F4F4" w14:textId="77777777">
      <w:pPr>
        <w:pStyle w:val="No-numheading3Agency"/>
        <w:spacing w:before="0" w:after="0"/>
        <w:jc w:val="center"/>
        <w:rPr>
          <w:rFonts w:ascii="Times New Roman" w:hAnsi="Times New Roman"/>
          <w:lang w:val="en-GB"/>
        </w:rPr>
      </w:pPr>
    </w:p>
    <w:p w:rsidR="00B66B04" w:rsidRPr="004C1DC0" w:rsidP="00B66B04" w14:paraId="200FD696" w14:textId="77777777">
      <w:pPr>
        <w:pStyle w:val="No-numheading3Agency"/>
        <w:spacing w:before="0" w:after="0"/>
        <w:jc w:val="center"/>
        <w:rPr>
          <w:rFonts w:ascii="Times New Roman" w:hAnsi="Times New Roman"/>
          <w:lang w:val="en-GB"/>
        </w:rPr>
      </w:pPr>
    </w:p>
    <w:p w:rsidR="00B66B04" w:rsidRPr="004C1DC0" w:rsidP="00B66B04" w14:paraId="1AA80DD5" w14:textId="77777777">
      <w:pPr>
        <w:pStyle w:val="No-numheading3Agency"/>
        <w:spacing w:before="0" w:after="0"/>
        <w:jc w:val="center"/>
        <w:rPr>
          <w:rFonts w:ascii="Times New Roman" w:hAnsi="Times New Roman"/>
          <w:lang w:val="en-GB"/>
        </w:rPr>
      </w:pPr>
    </w:p>
    <w:p w:rsidR="00B66B04" w:rsidRPr="004C1DC0" w:rsidP="00B66B04" w14:paraId="3C2766CE" w14:textId="77777777">
      <w:pPr>
        <w:pStyle w:val="No-numheading3Agency"/>
        <w:spacing w:before="0" w:after="0"/>
        <w:jc w:val="center"/>
        <w:rPr>
          <w:rFonts w:ascii="Times New Roman" w:hAnsi="Times New Roman"/>
          <w:lang w:val="en-GB"/>
        </w:rPr>
      </w:pPr>
    </w:p>
    <w:p w:rsidR="00B66B04" w:rsidRPr="004C1DC0" w:rsidP="00B66B04" w14:paraId="4E9FB46E" w14:textId="77777777">
      <w:pPr>
        <w:pStyle w:val="No-numheading3Agency"/>
        <w:spacing w:before="0" w:after="0"/>
        <w:jc w:val="center"/>
        <w:rPr>
          <w:rFonts w:ascii="Times New Roman" w:hAnsi="Times New Roman"/>
          <w:lang w:val="en-GB"/>
        </w:rPr>
      </w:pPr>
    </w:p>
    <w:p w:rsidR="00B66B04" w:rsidRPr="004C1DC0" w:rsidP="00B66B04" w14:paraId="5FD9BBF9" w14:textId="77777777">
      <w:pPr>
        <w:pStyle w:val="No-numheading3Agency"/>
        <w:spacing w:before="0" w:after="0"/>
        <w:jc w:val="center"/>
        <w:rPr>
          <w:rFonts w:ascii="Times New Roman" w:hAnsi="Times New Roman"/>
          <w:lang w:val="en-GB"/>
        </w:rPr>
      </w:pPr>
    </w:p>
    <w:p w:rsidR="00B66B04" w:rsidRPr="004C1DC0" w:rsidP="00B66B04" w14:paraId="3F0D1B65" w14:textId="77777777">
      <w:pPr>
        <w:pStyle w:val="No-numheading3Agency"/>
        <w:spacing w:before="0" w:after="0"/>
        <w:jc w:val="center"/>
        <w:rPr>
          <w:rFonts w:ascii="Times New Roman" w:hAnsi="Times New Roman"/>
          <w:lang w:val="en-GB"/>
        </w:rPr>
      </w:pPr>
    </w:p>
    <w:p w:rsidR="003F6F21" w:rsidRPr="004C1DC0" w:rsidP="00B66B04" w14:paraId="74E0C6A8" w14:textId="77777777">
      <w:pPr>
        <w:pStyle w:val="No-numheading3Agency"/>
        <w:spacing w:before="0" w:after="0"/>
        <w:jc w:val="center"/>
        <w:rPr>
          <w:rFonts w:ascii="Times New Roman" w:hAnsi="Times New Roman"/>
          <w:lang w:val="en-GB"/>
        </w:rPr>
      </w:pPr>
    </w:p>
    <w:p w:rsidR="003F6F21" w:rsidRPr="004C1DC0" w:rsidP="00B66B04" w14:paraId="6E321A7B" w14:textId="77777777">
      <w:pPr>
        <w:pStyle w:val="No-numheading3Agency"/>
        <w:spacing w:before="0" w:after="0"/>
        <w:jc w:val="center"/>
        <w:rPr>
          <w:rFonts w:ascii="Times New Roman" w:hAnsi="Times New Roman"/>
          <w:lang w:val="en-GB"/>
        </w:rPr>
      </w:pPr>
    </w:p>
    <w:p w:rsidR="008E146B" w:rsidRPr="004C1DC0" w:rsidP="00B66B04" w14:paraId="132EDFD7" w14:textId="77777777">
      <w:pPr>
        <w:pStyle w:val="No-numheading3Agency"/>
        <w:spacing w:before="0" w:after="0"/>
        <w:jc w:val="center"/>
        <w:rPr>
          <w:rFonts w:ascii="Times New Roman" w:hAnsi="Times New Roman"/>
        </w:rPr>
      </w:pPr>
      <w:r w:rsidRPr="004C1DC0">
        <w:rPr>
          <w:rFonts w:ascii="Times New Roman" w:hAnsi="Times New Roman"/>
        </w:rPr>
        <w:t>BILAG IV</w:t>
      </w:r>
    </w:p>
    <w:p w:rsidR="00B66B04" w:rsidRPr="001200C3" w:rsidP="00B66B04" w14:paraId="084DF807" w14:textId="77777777">
      <w:pPr>
        <w:pStyle w:val="BodytextAgency"/>
        <w:spacing w:after="0" w:line="240" w:lineRule="auto"/>
        <w:rPr>
          <w:rFonts w:ascii="Times New Roman" w:hAnsi="Times New Roman"/>
          <w:sz w:val="22"/>
          <w:szCs w:val="22"/>
        </w:rPr>
      </w:pPr>
    </w:p>
    <w:p w:rsidR="00B66B04" w:rsidRPr="004C1DC0" w:rsidP="00B66B04" w14:paraId="3230CB82" w14:textId="77777777">
      <w:pPr>
        <w:pStyle w:val="No-numheading3Agency"/>
        <w:spacing w:before="0" w:after="0"/>
        <w:jc w:val="center"/>
        <w:rPr>
          <w:rFonts w:ascii="Times New Roman" w:hAnsi="Times New Roman"/>
        </w:rPr>
      </w:pPr>
      <w:r w:rsidRPr="004C1DC0">
        <w:rPr>
          <w:rFonts w:ascii="Times New Roman" w:hAnsi="Times New Roman"/>
        </w:rPr>
        <w:t>VIDENSKABELIGE KONKLUSIONER OG BEGRUNDELSE FOR ÆNDRING AF BETINGELSERNE</w:t>
      </w:r>
    </w:p>
    <w:p w:rsidR="008E146B" w:rsidRPr="004C1DC0" w:rsidP="00B66B04" w14:paraId="14FBFF17" w14:textId="77777777">
      <w:pPr>
        <w:pStyle w:val="No-numheading3Agency"/>
        <w:spacing w:before="0" w:after="0"/>
        <w:jc w:val="center"/>
        <w:rPr>
          <w:rFonts w:ascii="Times New Roman" w:hAnsi="Times New Roman"/>
        </w:rPr>
      </w:pPr>
      <w:r w:rsidRPr="004C1DC0">
        <w:rPr>
          <w:rFonts w:ascii="Times New Roman" w:hAnsi="Times New Roman"/>
        </w:rPr>
        <w:t>FOR MARKEDSFØRINGSTILLADELSEN/-TILLADELSERNE</w:t>
      </w:r>
    </w:p>
    <w:p w:rsidR="00B66B04" w:rsidRPr="001200C3" w:rsidP="00B66B04" w14:paraId="2275C610" w14:textId="77777777">
      <w:pPr>
        <w:pStyle w:val="BodytextAgency"/>
        <w:spacing w:after="0" w:line="240" w:lineRule="auto"/>
        <w:rPr>
          <w:rFonts w:ascii="Times New Roman" w:hAnsi="Times New Roman"/>
          <w:i/>
          <w:color w:val="339966"/>
          <w:sz w:val="22"/>
          <w:szCs w:val="22"/>
        </w:rPr>
      </w:pPr>
    </w:p>
    <w:p w:rsidR="00A11F98" w:rsidRPr="00BE3A89" w:rsidP="00B66B04" w14:paraId="1B3C09D7" w14:textId="77777777">
      <w:pPr>
        <w:pStyle w:val="BodytextAgency"/>
        <w:spacing w:after="0" w:line="240" w:lineRule="auto"/>
        <w:rPr>
          <w:rFonts w:ascii="Times New Roman" w:hAnsi="Times New Roman"/>
          <w:color w:val="339966"/>
          <w:sz w:val="22"/>
          <w:szCs w:val="22"/>
        </w:rPr>
      </w:pPr>
      <w:r w:rsidRPr="00BE3A89">
        <w:rPr>
          <w:rFonts w:ascii="Times New Roman" w:hAnsi="Times New Roman"/>
          <w:color w:val="339966"/>
          <w:sz w:val="22"/>
        </w:rPr>
        <w:t>[This Annex IV refers to CAPs]</w:t>
      </w:r>
    </w:p>
    <w:p w:rsidR="009D60A3" w:rsidRPr="00BE3A89" w:rsidP="00B66B04" w14:paraId="69522F28" w14:textId="77777777">
      <w:pPr>
        <w:pStyle w:val="DraftingNotesAgency"/>
        <w:spacing w:after="0" w:line="240" w:lineRule="auto"/>
        <w:rPr>
          <w:rFonts w:ascii="Times New Roman" w:hAnsi="Times New Roman"/>
          <w:b/>
          <w:bCs/>
          <w:i w:val="0"/>
          <w:color w:val="auto"/>
          <w:kern w:val="32"/>
          <w:szCs w:val="22"/>
        </w:rPr>
      </w:pPr>
    </w:p>
    <w:p w:rsidR="009D60A3" w:rsidRPr="004C1DC0" w:rsidP="00B66B04" w14:paraId="10E7F843" w14:textId="77777777">
      <w:pPr>
        <w:rPr>
          <w:rFonts w:ascii="Times New Roman" w:hAnsi="Times New Roman" w:cs="Times New Roman"/>
          <w:sz w:val="22"/>
          <w:szCs w:val="22"/>
          <w:lang w:val="x-none" w:eastAsia="x-none"/>
        </w:rPr>
      </w:pPr>
    </w:p>
    <w:p w:rsidR="009D60A3" w:rsidRPr="004C1DC0" w:rsidP="00B66B04" w14:paraId="2E2BD6F1" w14:textId="77777777">
      <w:pPr>
        <w:rPr>
          <w:rFonts w:ascii="Times New Roman" w:hAnsi="Times New Roman" w:cs="Times New Roman"/>
          <w:sz w:val="22"/>
          <w:szCs w:val="22"/>
          <w:lang w:val="x-none" w:eastAsia="x-none"/>
        </w:rPr>
      </w:pPr>
    </w:p>
    <w:p w:rsidR="009D60A3" w:rsidRPr="004C1DC0" w:rsidP="00B66B04" w14:paraId="62E1A2A8" w14:textId="77777777">
      <w:pPr>
        <w:rPr>
          <w:rFonts w:ascii="Times New Roman" w:hAnsi="Times New Roman" w:cs="Times New Roman"/>
          <w:sz w:val="22"/>
          <w:szCs w:val="22"/>
          <w:lang w:val="x-none" w:eastAsia="x-none"/>
        </w:rPr>
      </w:pPr>
    </w:p>
    <w:p w:rsidR="009D60A3" w:rsidRPr="004C1DC0" w:rsidP="00B66B04" w14:paraId="0529EF56" w14:textId="77777777">
      <w:pPr>
        <w:rPr>
          <w:rFonts w:ascii="Times New Roman" w:hAnsi="Times New Roman" w:cs="Times New Roman"/>
          <w:sz w:val="22"/>
          <w:szCs w:val="22"/>
          <w:lang w:val="x-none" w:eastAsia="x-none"/>
        </w:rPr>
      </w:pPr>
    </w:p>
    <w:p w:rsidR="009D60A3" w:rsidRPr="004C1DC0" w:rsidP="00B66B04" w14:paraId="34CF63BA" w14:textId="77777777">
      <w:pPr>
        <w:rPr>
          <w:rFonts w:ascii="Times New Roman" w:hAnsi="Times New Roman" w:cs="Times New Roman"/>
          <w:sz w:val="22"/>
          <w:szCs w:val="22"/>
          <w:lang w:val="x-none" w:eastAsia="x-none"/>
        </w:rPr>
      </w:pPr>
    </w:p>
    <w:p w:rsidR="009D60A3" w:rsidRPr="004C1DC0" w:rsidP="00B66B04" w14:paraId="133193DD" w14:textId="77777777">
      <w:pPr>
        <w:rPr>
          <w:rFonts w:ascii="Times New Roman" w:hAnsi="Times New Roman" w:cs="Times New Roman"/>
          <w:sz w:val="22"/>
          <w:szCs w:val="22"/>
          <w:lang w:val="x-none" w:eastAsia="x-none"/>
        </w:rPr>
      </w:pPr>
    </w:p>
    <w:p w:rsidR="009D60A3" w:rsidRPr="004C1DC0" w:rsidP="00B66B04" w14:paraId="70024F16" w14:textId="77777777">
      <w:pPr>
        <w:rPr>
          <w:rFonts w:ascii="Times New Roman" w:hAnsi="Times New Roman" w:cs="Times New Roman"/>
          <w:sz w:val="22"/>
          <w:szCs w:val="22"/>
          <w:lang w:val="x-none" w:eastAsia="x-none"/>
        </w:rPr>
      </w:pPr>
    </w:p>
    <w:p w:rsidR="009D60A3" w:rsidRPr="004C1DC0" w:rsidP="00B66B04" w14:paraId="23A0FBFA" w14:textId="77777777">
      <w:pPr>
        <w:rPr>
          <w:rFonts w:ascii="Times New Roman" w:hAnsi="Times New Roman" w:cs="Times New Roman"/>
          <w:sz w:val="22"/>
          <w:szCs w:val="22"/>
          <w:lang w:val="x-none" w:eastAsia="x-none"/>
        </w:rPr>
      </w:pPr>
    </w:p>
    <w:p w:rsidR="008E146B" w:rsidRPr="004C1DC0" w:rsidP="00E7370A" w14:paraId="0FB35765" w14:textId="77777777">
      <w:pPr>
        <w:pStyle w:val="DraftingNotesAgency"/>
        <w:spacing w:after="0" w:line="240" w:lineRule="auto"/>
        <w:rPr>
          <w:rFonts w:ascii="Times New Roman" w:hAnsi="Times New Roman"/>
          <w:b/>
          <w:bCs/>
          <w:i w:val="0"/>
          <w:color w:val="auto"/>
          <w:kern w:val="32"/>
          <w:szCs w:val="22"/>
        </w:rPr>
      </w:pPr>
      <w:r w:rsidRPr="00BE3A89">
        <w:br w:type="page"/>
      </w:r>
      <w:r w:rsidRPr="004C1DC0">
        <w:rPr>
          <w:rFonts w:ascii="Times New Roman" w:hAnsi="Times New Roman"/>
          <w:b/>
          <w:i w:val="0"/>
          <w:color w:val="auto"/>
        </w:rPr>
        <w:t>Videnskabelige konklusioner</w:t>
      </w:r>
    </w:p>
    <w:p w:rsidR="009B5CE6" w:rsidRPr="001200C3" w:rsidP="00E7370A" w14:paraId="6E2C853F" w14:textId="77777777">
      <w:pPr>
        <w:pStyle w:val="BodytextAgency"/>
        <w:spacing w:after="0" w:line="240" w:lineRule="auto"/>
        <w:rPr>
          <w:rFonts w:ascii="Times New Roman" w:hAnsi="Times New Roman"/>
          <w:sz w:val="22"/>
          <w:szCs w:val="22"/>
        </w:rPr>
      </w:pPr>
    </w:p>
    <w:p w:rsidR="009B5CE6" w:rsidRPr="004C1DC0" w:rsidP="00E7370A" w14:paraId="3D00ADA2" w14:textId="11864C7A">
      <w:pPr>
        <w:pStyle w:val="DraftingNotesAgency"/>
        <w:spacing w:after="0" w:line="240" w:lineRule="auto"/>
        <w:rPr>
          <w:rFonts w:ascii="Times New Roman" w:hAnsi="Times New Roman"/>
          <w:bCs/>
          <w:i w:val="0"/>
          <w:color w:val="auto"/>
          <w:kern w:val="32"/>
          <w:szCs w:val="22"/>
        </w:rPr>
      </w:pPr>
      <w:r w:rsidRPr="004C1DC0">
        <w:rPr>
          <w:rFonts w:ascii="Times New Roman" w:hAnsi="Times New Roman"/>
          <w:i w:val="0"/>
          <w:color w:val="auto"/>
        </w:rPr>
        <w:t>Under hensyntagen til PRAC's vurderingsrapport om PSUR'en/PSUR'erne for {navn på det/de aktive stof(fer)} er PRAC nået frem til følgende videnskabelige konklusioner:</w:t>
      </w:r>
    </w:p>
    <w:p w:rsidR="008E146B" w:rsidRPr="001200C3" w:rsidP="00E7370A" w14:paraId="5E12017B" w14:textId="58AB23D9">
      <w:pPr>
        <w:pStyle w:val="DraftingNotesAgency"/>
        <w:spacing w:after="0" w:line="240" w:lineRule="auto"/>
        <w:rPr>
          <w:rFonts w:ascii="Times New Roman" w:hAnsi="Times New Roman"/>
          <w:bCs/>
          <w:i w:val="0"/>
          <w:color w:val="auto"/>
          <w:kern w:val="32"/>
          <w:szCs w:val="22"/>
        </w:rPr>
      </w:pPr>
    </w:p>
    <w:p w:rsidR="008E146B" w:rsidRPr="00595687" w:rsidP="00E7370A" w14:paraId="73CFBF85" w14:textId="77777777">
      <w:pPr>
        <w:pStyle w:val="DraftingNotesAgency"/>
        <w:spacing w:after="0" w:line="240" w:lineRule="auto"/>
        <w:rPr>
          <w:rFonts w:ascii="Times New Roman" w:hAnsi="Times New Roman"/>
          <w:i w:val="0"/>
          <w:szCs w:val="22"/>
          <w:lang w:val="en-GB"/>
        </w:rPr>
      </w:pPr>
      <w:r w:rsidRPr="004C1DC0">
        <w:rPr>
          <w:rFonts w:ascii="Times New Roman" w:hAnsi="Times New Roman"/>
          <w:i w:val="0"/>
          <w:lang w:val="en-GB"/>
        </w:rPr>
        <w:t>[Copy-paste from the</w:t>
      </w:r>
      <w:r w:rsidRPr="001200C3">
        <w:rPr>
          <w:rFonts w:ascii="Times New Roman" w:hAnsi="Times New Roman"/>
          <w:i w:val="0"/>
          <w:lang w:val="en-GB"/>
        </w:rPr>
        <w:t xml:space="preserve"> </w:t>
      </w:r>
      <w:r w:rsidRPr="004C1DC0">
        <w:rPr>
          <w:rFonts w:ascii="Times New Roman" w:hAnsi="Times New Roman"/>
          <w:i w:val="0"/>
          <w:lang w:val="en-GB"/>
        </w:rPr>
        <w:t xml:space="preserve">relevant paragraphs of section (Final assessment conclusions and actions) of the </w:t>
      </w:r>
      <w:r w:rsidRPr="001200C3">
        <w:rPr>
          <w:rFonts w:ascii="Times New Roman" w:hAnsi="Times New Roman"/>
          <w:i w:val="0"/>
          <w:lang w:val="en-GB"/>
        </w:rPr>
        <w:t>PSUR PRAC AR</w:t>
      </w:r>
      <w:r w:rsidRPr="004C1DC0">
        <w:rPr>
          <w:rFonts w:ascii="Times New Roman" w:hAnsi="Times New Roman"/>
          <w:i w:val="0"/>
          <w:lang w:val="en-GB"/>
        </w:rPr>
        <w:t>, with regards to the scientific grounds recommending the variation to the terms of the Marketing Authorisation(s).</w:t>
      </w:r>
      <w:r w:rsidRPr="004C1DC0">
        <w:rPr>
          <w:rFonts w:ascii="Times New Roman" w:hAnsi="Times New Roman"/>
          <w:i w:val="0"/>
          <w:lang w:val="en-GB"/>
        </w:rPr>
        <w:br/>
        <w:t>Avoid the use of abbreviations].</w:t>
      </w:r>
    </w:p>
    <w:p w:rsidR="008D11CB" w:rsidRPr="004C1DC0" w:rsidP="0008204E" w14:paraId="03F34A7B" w14:textId="77777777">
      <w:pPr>
        <w:pStyle w:val="DraftingNotesAgency"/>
        <w:spacing w:after="0" w:line="240" w:lineRule="auto"/>
        <w:rPr>
          <w:rFonts w:ascii="Times New Roman" w:hAnsi="Times New Roman"/>
          <w:i w:val="0"/>
          <w:szCs w:val="22"/>
          <w:lang w:val="en-GB"/>
        </w:rPr>
      </w:pPr>
    </w:p>
    <w:p w:rsidR="0072084C" w:rsidRPr="001200C3" w:rsidP="0008204E" w14:paraId="05727A59" w14:textId="77777777">
      <w:pPr>
        <w:pStyle w:val="DraftingNotesAgency"/>
        <w:spacing w:after="0" w:line="240" w:lineRule="auto"/>
        <w:rPr>
          <w:rFonts w:ascii="Times New Roman" w:hAnsi="Times New Roman"/>
          <w:i w:val="0"/>
          <w:szCs w:val="22"/>
          <w:lang w:val="en-GB"/>
        </w:rPr>
      </w:pPr>
      <w:r w:rsidRPr="004C1DC0">
        <w:rPr>
          <w:rFonts w:ascii="Times New Roman" w:hAnsi="Times New Roman"/>
          <w:i w:val="0"/>
          <w:lang w:val="en-GB"/>
        </w:rPr>
        <w:t>[Please select option 1 or 2]</w:t>
      </w:r>
    </w:p>
    <w:p w:rsidR="0072084C" w:rsidRPr="004C1DC0" w:rsidP="0008204E" w14:paraId="13CC6387" w14:textId="77777777">
      <w:pPr>
        <w:pStyle w:val="DraftingNotesAgency"/>
        <w:spacing w:after="0" w:line="240" w:lineRule="auto"/>
        <w:rPr>
          <w:rFonts w:ascii="Times New Roman" w:hAnsi="Times New Roman"/>
          <w:i w:val="0"/>
          <w:szCs w:val="22"/>
          <w:lang w:val="en-GB"/>
        </w:rPr>
      </w:pPr>
    </w:p>
    <w:p w:rsidR="0072084C" w:rsidRPr="001200C3" w:rsidP="0008204E" w14:paraId="2312F88D" w14:textId="0FCBEE3F">
      <w:pPr>
        <w:pStyle w:val="DraftingNotesAgency"/>
        <w:spacing w:after="0" w:line="240" w:lineRule="auto"/>
        <w:rPr>
          <w:rFonts w:ascii="Times New Roman" w:hAnsi="Times New Roman"/>
          <w:i w:val="0"/>
          <w:szCs w:val="22"/>
          <w:lang w:val="en-GB"/>
        </w:rPr>
      </w:pPr>
      <w:r w:rsidRPr="004C1DC0">
        <w:rPr>
          <w:rFonts w:ascii="Times New Roman" w:hAnsi="Times New Roman"/>
          <w:i w:val="0"/>
          <w:lang w:val="en-GB"/>
        </w:rPr>
        <w:t>[OPTION 1: CHMP agrees]</w:t>
      </w:r>
    </w:p>
    <w:p w:rsidR="0072084C" w:rsidRPr="004C1DC0" w:rsidP="00E7370A" w14:paraId="29D61024" w14:textId="2426333F">
      <w:pPr>
        <w:pStyle w:val="BodytextAgency"/>
        <w:spacing w:after="0" w:line="240" w:lineRule="auto"/>
        <w:rPr>
          <w:rFonts w:ascii="Times New Roman" w:hAnsi="Times New Roman"/>
          <w:sz w:val="22"/>
          <w:szCs w:val="22"/>
        </w:rPr>
      </w:pPr>
      <w:r w:rsidRPr="004C1DC0">
        <w:rPr>
          <w:rFonts w:ascii="Times New Roman" w:hAnsi="Times New Roman"/>
          <w:sz w:val="22"/>
        </w:rPr>
        <w:t>CHMP har gennemgået PRAC's anbefaling og er enig i de overordnede konklusioner og begrundelse</w:t>
      </w:r>
      <w:r w:rsidR="00CC2656">
        <w:rPr>
          <w:rFonts w:ascii="Times New Roman" w:hAnsi="Times New Roman"/>
          <w:sz w:val="22"/>
        </w:rPr>
        <w:t>r</w:t>
      </w:r>
      <w:r w:rsidR="00F6626B">
        <w:rPr>
          <w:rFonts w:ascii="Times New Roman" w:hAnsi="Times New Roman"/>
          <w:sz w:val="22"/>
        </w:rPr>
        <w:t xml:space="preserve"> for anbefalingen</w:t>
      </w:r>
      <w:r w:rsidRPr="004C1DC0">
        <w:rPr>
          <w:rFonts w:ascii="Times New Roman" w:hAnsi="Times New Roman"/>
          <w:sz w:val="22"/>
        </w:rPr>
        <w:t>.</w:t>
      </w:r>
    </w:p>
    <w:p w:rsidR="0072084C" w:rsidRPr="004C1DC0" w:rsidP="00E7370A" w14:paraId="465D8CFA" w14:textId="77777777">
      <w:pPr>
        <w:keepNext/>
        <w:widowControl w:val="0"/>
        <w:autoSpaceDE w:val="0"/>
        <w:autoSpaceDN w:val="0"/>
        <w:adjustRightInd w:val="0"/>
        <w:ind w:right="120"/>
        <w:rPr>
          <w:rFonts w:ascii="Times New Roman" w:eastAsia="Verdana" w:hAnsi="Times New Roman" w:cs="Times New Roman"/>
          <w:bCs/>
          <w:kern w:val="32"/>
          <w:sz w:val="22"/>
          <w:szCs w:val="22"/>
          <w:lang w:val="x-none" w:eastAsia="x-none"/>
        </w:rPr>
      </w:pPr>
    </w:p>
    <w:p w:rsidR="008E146B" w:rsidRPr="004C1DC0" w:rsidP="00E7370A" w14:paraId="267DB208" w14:textId="388B17D8">
      <w:pPr>
        <w:pStyle w:val="No-numheading3Agency"/>
        <w:spacing w:before="0" w:after="0"/>
        <w:rPr>
          <w:rFonts w:ascii="Times New Roman" w:hAnsi="Times New Roman"/>
        </w:rPr>
      </w:pPr>
      <w:r w:rsidRPr="004C1DC0">
        <w:rPr>
          <w:rFonts w:ascii="Times New Roman" w:hAnsi="Times New Roman"/>
        </w:rPr>
        <w:t>Begrundelse for ændring af betingelserne for markedsføringstilladelsen/-tilladelserne</w:t>
      </w:r>
    </w:p>
    <w:p w:rsidR="009B5CE6" w:rsidRPr="001200C3" w:rsidP="00E7370A" w14:paraId="3F239ACC" w14:textId="77777777">
      <w:pPr>
        <w:pStyle w:val="BodytextAgency"/>
        <w:spacing w:after="0" w:line="240" w:lineRule="auto"/>
        <w:rPr>
          <w:rFonts w:ascii="Times New Roman" w:hAnsi="Times New Roman"/>
          <w:sz w:val="22"/>
          <w:szCs w:val="22"/>
        </w:rPr>
      </w:pPr>
    </w:p>
    <w:p w:rsidR="008E146B" w:rsidRPr="004C1DC0" w:rsidP="00E7370A" w14:paraId="53F66ACC" w14:textId="77777777">
      <w:pPr>
        <w:pStyle w:val="BodytextAgency"/>
        <w:spacing w:after="0" w:line="240" w:lineRule="auto"/>
        <w:rPr>
          <w:rFonts w:ascii="Times New Roman" w:hAnsi="Times New Roman"/>
          <w:sz w:val="22"/>
          <w:szCs w:val="22"/>
        </w:rPr>
      </w:pPr>
      <w:r w:rsidRPr="004C1DC0">
        <w:rPr>
          <w:rFonts w:ascii="Times New Roman" w:hAnsi="Times New Roman"/>
          <w:sz w:val="22"/>
        </w:rPr>
        <w:t>På baggrund af de videnskabelige konklusioner for {navn på det/de aktive stof(fer)} er CHMP af den opfattelse, at benefit/risk-forholdet for lægemidlet/lægemidlerne indeholdende {navn på det/de aktive stof(fer)} forbliver uændret under forudsætning af, at de foreslåede ændringer indføres i produktinformationen.</w:t>
      </w:r>
    </w:p>
    <w:p w:rsidR="009B5CE6" w:rsidRPr="001200C3" w:rsidP="00E7370A" w14:paraId="2F6BFECF" w14:textId="77777777">
      <w:pPr>
        <w:pStyle w:val="BodytextAgency"/>
        <w:spacing w:after="0" w:line="240" w:lineRule="auto"/>
        <w:rPr>
          <w:rFonts w:ascii="Times New Roman" w:hAnsi="Times New Roman"/>
          <w:snapToGrid w:val="0"/>
          <w:sz w:val="22"/>
          <w:szCs w:val="22"/>
        </w:rPr>
      </w:pPr>
    </w:p>
    <w:p w:rsidR="00D220ED" w:rsidRPr="004C1DC0" w:rsidP="00E7370A" w14:paraId="5D1B17D9" w14:textId="1EC4BA70">
      <w:pPr>
        <w:pStyle w:val="BodytextAgency"/>
        <w:spacing w:after="0" w:line="240" w:lineRule="auto"/>
        <w:rPr>
          <w:rFonts w:ascii="Times New Roman" w:hAnsi="Times New Roman"/>
          <w:snapToGrid w:val="0"/>
          <w:sz w:val="22"/>
          <w:szCs w:val="22"/>
        </w:rPr>
      </w:pPr>
      <w:r w:rsidRPr="004C1DC0">
        <w:rPr>
          <w:rFonts w:ascii="Times New Roman" w:hAnsi="Times New Roman"/>
          <w:snapToGrid w:val="0"/>
          <w:sz w:val="22"/>
        </w:rPr>
        <w:t>CHMP anbefaler, at betingelserne for markedsføringstilladelsen/-tilladelserne ændres.</w:t>
      </w:r>
    </w:p>
    <w:p w:rsidR="0072084C" w:rsidRPr="004C1DC0" w:rsidP="00E7370A" w14:paraId="2F1C1792" w14:textId="77777777">
      <w:pPr>
        <w:rPr>
          <w:rFonts w:ascii="Times New Roman" w:hAnsi="Times New Roman" w:cs="Times New Roman"/>
          <w:sz w:val="22"/>
          <w:szCs w:val="22"/>
          <w:lang w:val="x-none"/>
        </w:rPr>
      </w:pPr>
    </w:p>
    <w:p w:rsidR="0072084C" w:rsidRPr="004C1DC0" w:rsidP="0008204E" w14:paraId="0F1D67B0" w14:textId="204497AD">
      <w:pPr>
        <w:pStyle w:val="DraftingNotesAgency"/>
        <w:spacing w:after="0" w:line="240" w:lineRule="auto"/>
        <w:rPr>
          <w:rFonts w:ascii="Times New Roman" w:hAnsi="Times New Roman"/>
          <w:i w:val="0"/>
          <w:szCs w:val="22"/>
        </w:rPr>
      </w:pPr>
      <w:r w:rsidRPr="001200C3">
        <w:rPr>
          <w:rFonts w:ascii="Times New Roman" w:hAnsi="Times New Roman"/>
          <w:i w:val="0"/>
        </w:rPr>
        <w:t>[OPTION 2: CHMP disagrees]</w:t>
      </w:r>
    </w:p>
    <w:p w:rsidR="0072084C" w:rsidRPr="004C1DC0" w:rsidP="00E7370A" w14:paraId="761F8CA6" w14:textId="25020FF3">
      <w:pPr>
        <w:pStyle w:val="BodytextAgency"/>
        <w:spacing w:after="0" w:line="240" w:lineRule="auto"/>
        <w:rPr>
          <w:rFonts w:ascii="Times New Roman" w:hAnsi="Times New Roman"/>
          <w:sz w:val="22"/>
          <w:szCs w:val="22"/>
        </w:rPr>
      </w:pPr>
      <w:r w:rsidRPr="004C1DC0">
        <w:rPr>
          <w:rFonts w:ascii="Times New Roman" w:hAnsi="Times New Roman"/>
          <w:sz w:val="22"/>
        </w:rPr>
        <w:t>CHMP har gennemgået PRAC's anbefaling og er ikke enig i de overordnede konklusioner og begrundelse</w:t>
      </w:r>
      <w:r w:rsidR="00CC2656">
        <w:rPr>
          <w:rFonts w:ascii="Times New Roman" w:hAnsi="Times New Roman"/>
          <w:sz w:val="22"/>
        </w:rPr>
        <w:t>r</w:t>
      </w:r>
      <w:r w:rsidR="00BE6679">
        <w:rPr>
          <w:rFonts w:ascii="Times New Roman" w:hAnsi="Times New Roman"/>
          <w:sz w:val="22"/>
        </w:rPr>
        <w:t xml:space="preserve"> for anbefalingen</w:t>
      </w:r>
      <w:r w:rsidRPr="004C1DC0">
        <w:rPr>
          <w:rFonts w:ascii="Times New Roman" w:hAnsi="Times New Roman"/>
          <w:sz w:val="22"/>
        </w:rPr>
        <w:t>.</w:t>
      </w:r>
    </w:p>
    <w:p w:rsidR="0072084C" w:rsidRPr="004C1DC0" w:rsidP="004873DF" w14:paraId="3363A19C" w14:textId="77777777">
      <w:pPr>
        <w:rPr>
          <w:rFonts w:ascii="Times New Roman" w:hAnsi="Times New Roman" w:cs="Times New Roman"/>
          <w:i/>
          <w:color w:val="339966"/>
          <w:sz w:val="22"/>
          <w:szCs w:val="22"/>
          <w:lang w:eastAsia="x-none"/>
        </w:rPr>
      </w:pPr>
    </w:p>
    <w:p w:rsidR="0072084C" w:rsidRPr="00A07DB0" w:rsidP="004873DF" w14:paraId="103BA754" w14:textId="2F25C427">
      <w:pPr>
        <w:pStyle w:val="BodytextAgency"/>
        <w:spacing w:after="0" w:line="240" w:lineRule="auto"/>
        <w:rPr>
          <w:rFonts w:ascii="Times New Roman" w:hAnsi="Times New Roman"/>
          <w:bCs/>
          <w:iCs/>
          <w:sz w:val="22"/>
          <w:szCs w:val="22"/>
          <w:u w:val="single"/>
          <w:lang w:val="en-GB"/>
        </w:rPr>
      </w:pPr>
      <w:r w:rsidRPr="00A07DB0">
        <w:rPr>
          <w:rFonts w:ascii="Times New Roman" w:hAnsi="Times New Roman"/>
          <w:sz w:val="22"/>
          <w:u w:val="single"/>
          <w:lang w:val="en-GB"/>
        </w:rPr>
        <w:t>Detaljeret</w:t>
      </w:r>
      <w:r w:rsidRPr="00A07DB0">
        <w:rPr>
          <w:rFonts w:ascii="Times New Roman" w:hAnsi="Times New Roman"/>
          <w:sz w:val="22"/>
          <w:u w:val="single"/>
          <w:lang w:val="en-GB"/>
        </w:rPr>
        <w:t xml:space="preserve"> </w:t>
      </w:r>
      <w:r w:rsidRPr="00A07DB0">
        <w:rPr>
          <w:rFonts w:ascii="Times New Roman" w:hAnsi="Times New Roman"/>
          <w:sz w:val="22"/>
          <w:u w:val="single"/>
          <w:lang w:val="en-GB"/>
        </w:rPr>
        <w:t>videnskabelig</w:t>
      </w:r>
      <w:r w:rsidRPr="00A07DB0">
        <w:rPr>
          <w:rFonts w:ascii="Times New Roman" w:hAnsi="Times New Roman"/>
          <w:sz w:val="22"/>
          <w:u w:val="single"/>
          <w:lang w:val="en-GB"/>
        </w:rPr>
        <w:t xml:space="preserve"> </w:t>
      </w:r>
      <w:r w:rsidRPr="00A07DB0">
        <w:rPr>
          <w:rFonts w:ascii="Times New Roman" w:hAnsi="Times New Roman"/>
          <w:sz w:val="22"/>
          <w:u w:val="single"/>
          <w:lang w:val="en-GB"/>
        </w:rPr>
        <w:t>begrundelse</w:t>
      </w:r>
      <w:r w:rsidRPr="00A07DB0">
        <w:rPr>
          <w:rFonts w:ascii="Times New Roman" w:hAnsi="Times New Roman"/>
          <w:sz w:val="22"/>
          <w:u w:val="single"/>
          <w:lang w:val="en-GB"/>
        </w:rPr>
        <w:t xml:space="preserve"> for </w:t>
      </w:r>
      <w:r w:rsidRPr="00A07DB0" w:rsidR="00CC2656">
        <w:rPr>
          <w:rFonts w:ascii="Times New Roman" w:hAnsi="Times New Roman"/>
          <w:sz w:val="22"/>
          <w:u w:val="single"/>
          <w:lang w:val="en-GB"/>
        </w:rPr>
        <w:t>forskellene</w:t>
      </w:r>
      <w:r w:rsidRPr="00A07DB0" w:rsidR="00CC2656">
        <w:rPr>
          <w:rFonts w:ascii="Times New Roman" w:hAnsi="Times New Roman"/>
          <w:sz w:val="22"/>
          <w:u w:val="single"/>
          <w:lang w:val="en-GB"/>
        </w:rPr>
        <w:t xml:space="preserve"> </w:t>
      </w:r>
      <w:r w:rsidRPr="00A07DB0" w:rsidR="00CC2656">
        <w:rPr>
          <w:rFonts w:ascii="Times New Roman" w:hAnsi="Times New Roman"/>
          <w:sz w:val="22"/>
          <w:u w:val="single"/>
          <w:lang w:val="en-GB"/>
        </w:rPr>
        <w:t>fra</w:t>
      </w:r>
      <w:r w:rsidRPr="00A07DB0" w:rsidR="00BE3A89">
        <w:rPr>
          <w:rFonts w:ascii="Times New Roman" w:hAnsi="Times New Roman"/>
          <w:sz w:val="22"/>
          <w:u w:val="single"/>
          <w:lang w:val="en-GB"/>
        </w:rPr>
        <w:t xml:space="preserve"> </w:t>
      </w:r>
      <w:r w:rsidRPr="00A07DB0">
        <w:rPr>
          <w:rFonts w:ascii="Times New Roman" w:hAnsi="Times New Roman"/>
          <w:sz w:val="22"/>
          <w:u w:val="single"/>
          <w:lang w:val="en-GB"/>
        </w:rPr>
        <w:t xml:space="preserve">PRAC's </w:t>
      </w:r>
      <w:r w:rsidRPr="00A07DB0">
        <w:rPr>
          <w:rFonts w:ascii="Times New Roman" w:hAnsi="Times New Roman"/>
          <w:sz w:val="22"/>
          <w:u w:val="single"/>
          <w:lang w:val="en-GB"/>
        </w:rPr>
        <w:t>anbefaling</w:t>
      </w:r>
    </w:p>
    <w:p w:rsidR="0072084C" w:rsidRPr="001200C3" w:rsidP="0008204E" w14:paraId="5B8F0A32" w14:textId="77777777">
      <w:pPr>
        <w:pStyle w:val="DraftingNotesAgency"/>
        <w:spacing w:after="0" w:line="240" w:lineRule="auto"/>
        <w:rPr>
          <w:rFonts w:ascii="Times New Roman" w:hAnsi="Times New Roman"/>
          <w:i w:val="0"/>
          <w:szCs w:val="22"/>
          <w:lang w:val="en-GB"/>
        </w:rPr>
      </w:pPr>
      <w:r w:rsidRPr="004C1DC0">
        <w:rPr>
          <w:rFonts w:ascii="Times New Roman" w:hAnsi="Times New Roman"/>
          <w:i w:val="0"/>
          <w:lang w:val="en-GB"/>
        </w:rPr>
        <w:t>[Detail the differences between the PRAC recommendation and the CHMP opinion, if any, and provide scientific grounds for the changes.]</w:t>
      </w:r>
    </w:p>
    <w:p w:rsidR="0072084C" w:rsidRPr="001200C3" w:rsidP="0008204E" w14:paraId="19870159" w14:textId="5138EAA0">
      <w:pPr>
        <w:pStyle w:val="DraftingNotesAgency"/>
        <w:spacing w:after="0" w:line="240" w:lineRule="auto"/>
        <w:rPr>
          <w:rFonts w:ascii="Times New Roman" w:hAnsi="Times New Roman"/>
          <w:i w:val="0"/>
          <w:szCs w:val="22"/>
          <w:lang w:val="en-GB"/>
        </w:rPr>
      </w:pPr>
      <w:r w:rsidRPr="004C1DC0">
        <w:rPr>
          <w:rFonts w:ascii="Times New Roman" w:hAnsi="Times New Roman"/>
          <w:i w:val="0"/>
          <w:lang w:val="en-GB"/>
        </w:rPr>
        <w:t>[If a report presenting the justification for the divergences from the PRAC recommendation is produced by the CHMP, it should be appended to the CHMP opinion and reflected on the cover page.]</w:t>
      </w:r>
    </w:p>
    <w:p w:rsidR="001661AD" w:rsidRPr="001200C3" w:rsidP="004873DF" w14:paraId="3BD9F988" w14:textId="77777777">
      <w:pPr>
        <w:pStyle w:val="BodytextAgency"/>
        <w:spacing w:after="0" w:line="240" w:lineRule="auto"/>
        <w:rPr>
          <w:lang w:val="en-GB"/>
        </w:rPr>
      </w:pPr>
    </w:p>
    <w:p w:rsidR="0072084C" w:rsidRPr="004C1DC0" w:rsidP="004873DF" w14:paraId="4A151DF2" w14:textId="4B1E9568">
      <w:pPr>
        <w:pStyle w:val="BodytextAgency"/>
        <w:spacing w:after="0" w:line="240" w:lineRule="auto"/>
        <w:rPr>
          <w:rFonts w:ascii="Times New Roman" w:hAnsi="Times New Roman"/>
          <w:sz w:val="22"/>
          <w:szCs w:val="22"/>
        </w:rPr>
      </w:pPr>
      <w:r w:rsidRPr="004C1DC0">
        <w:rPr>
          <w:rFonts w:ascii="Times New Roman" w:hAnsi="Times New Roman"/>
          <w:sz w:val="22"/>
        </w:rPr>
        <w:t>Under hensyntagen til PRAC's anbefaling &lt;og CHMP's drøftelse&gt; er CHMP af den opfattelse,</w:t>
      </w:r>
    </w:p>
    <w:p w:rsidR="004873DF" w:rsidRPr="004C1DC0" w:rsidP="004873DF" w14:paraId="5750BB67" w14:textId="77777777">
      <w:pPr>
        <w:pStyle w:val="DraftingNotesAgency"/>
        <w:spacing w:after="0" w:line="240" w:lineRule="auto"/>
        <w:rPr>
          <w:rFonts w:ascii="Times New Roman" w:hAnsi="Times New Roman"/>
          <w:b/>
          <w:szCs w:val="22"/>
          <w:u w:val="single"/>
        </w:rPr>
      </w:pPr>
    </w:p>
    <w:p w:rsidR="0072084C" w:rsidRPr="001200C3" w:rsidP="004873DF" w14:paraId="2852228C" w14:textId="21190139">
      <w:pPr>
        <w:pStyle w:val="DraftingNotesAgency"/>
        <w:spacing w:after="0" w:line="240" w:lineRule="auto"/>
        <w:rPr>
          <w:rFonts w:ascii="Times New Roman" w:hAnsi="Times New Roman"/>
          <w:b/>
          <w:szCs w:val="22"/>
          <w:u w:val="single"/>
          <w:lang w:val="en-GB"/>
        </w:rPr>
      </w:pPr>
      <w:r w:rsidRPr="004C1DC0">
        <w:rPr>
          <w:rFonts w:ascii="Times New Roman" w:hAnsi="Times New Roman"/>
          <w:i w:val="0"/>
          <w:lang w:val="en-GB"/>
        </w:rPr>
        <w:t>[In case of recommendation to maintain the marketing authorisation]</w:t>
      </w:r>
    </w:p>
    <w:p w:rsidR="0072084C" w:rsidRPr="004C1DC0" w:rsidP="004873DF" w14:paraId="72042AA6" w14:textId="7424C85F">
      <w:pPr>
        <w:pStyle w:val="BodytextAgency"/>
        <w:spacing w:after="0" w:line="240" w:lineRule="auto"/>
        <w:rPr>
          <w:rFonts w:ascii="Times New Roman" w:hAnsi="Times New Roman"/>
          <w:snapToGrid w:val="0"/>
          <w:sz w:val="22"/>
          <w:szCs w:val="22"/>
        </w:rPr>
      </w:pPr>
      <w:r w:rsidRPr="004C1DC0">
        <w:rPr>
          <w:rFonts w:ascii="Times New Roman" w:hAnsi="Times New Roman"/>
          <w:snapToGrid w:val="0"/>
          <w:sz w:val="22"/>
        </w:rPr>
        <w:t>&lt;at benefit/risk-forholdet for lægemidler indeholdende {navn på det/de aktive stof(fer)} forbliver uændret, og anbefaler ved &lt;konsensus&gt;&lt;flertalsafgørelse&gt;, at markedsføringstilladelsen/-tilladelserne opretholdes.&gt;</w:t>
      </w:r>
    </w:p>
    <w:p w:rsidR="004873DF" w:rsidRPr="004C1DC0" w:rsidP="004873DF" w14:paraId="71F86C31" w14:textId="77777777">
      <w:pPr>
        <w:pStyle w:val="DraftingNotesAgency"/>
        <w:keepNext/>
        <w:spacing w:after="0" w:line="240" w:lineRule="auto"/>
        <w:rPr>
          <w:rFonts w:ascii="Times New Roman" w:hAnsi="Times New Roman"/>
          <w:b/>
          <w:szCs w:val="22"/>
          <w:u w:val="single"/>
        </w:rPr>
      </w:pPr>
    </w:p>
    <w:p w:rsidR="0072084C" w:rsidRPr="001200C3" w:rsidP="00CF3502" w14:paraId="24E521AF" w14:textId="3F24630B">
      <w:pPr>
        <w:pStyle w:val="DraftingNotesAgency"/>
        <w:spacing w:after="0" w:line="240" w:lineRule="auto"/>
        <w:rPr>
          <w:rFonts w:ascii="Times New Roman" w:hAnsi="Times New Roman"/>
          <w:b/>
          <w:szCs w:val="22"/>
          <w:u w:val="single"/>
          <w:lang w:val="en-GB"/>
        </w:rPr>
      </w:pPr>
      <w:r w:rsidRPr="004C1DC0">
        <w:rPr>
          <w:rFonts w:ascii="Times New Roman" w:hAnsi="Times New Roman"/>
          <w:i w:val="0"/>
          <w:lang w:val="en-GB"/>
        </w:rPr>
        <w:t>[In case of recommendation to vary the marketing authorisation]</w:t>
      </w:r>
    </w:p>
    <w:p w:rsidR="0072084C" w:rsidRPr="004C1DC0" w:rsidP="004873DF" w14:paraId="054A0853" w14:textId="548EAA8B">
      <w:pPr>
        <w:pStyle w:val="BodytextAgency"/>
        <w:keepNext/>
        <w:spacing w:after="0" w:line="240" w:lineRule="auto"/>
        <w:rPr>
          <w:rFonts w:ascii="Times New Roman" w:hAnsi="Times New Roman"/>
          <w:snapToGrid w:val="0"/>
          <w:sz w:val="22"/>
          <w:szCs w:val="22"/>
        </w:rPr>
      </w:pPr>
      <w:r w:rsidRPr="004C1DC0">
        <w:rPr>
          <w:rFonts w:ascii="Times New Roman" w:hAnsi="Times New Roman"/>
          <w:snapToGrid w:val="0"/>
          <w:sz w:val="22"/>
        </w:rPr>
        <w:t>&lt;at benefit/risk-forholdet for lægemidler indeholdende {navn på det/de aktive stof(fer)} forbliver uændret, men anbefaler ved &lt;konsensus&gt;&lt;flertalsafgørelse&gt;, at betingelserne for markedsføringstilladelsen/-tilladelserne ændres som følger:</w:t>
      </w:r>
    </w:p>
    <w:p w:rsidR="0072084C" w:rsidRPr="001200C3" w:rsidP="004873DF" w14:paraId="042E1227" w14:textId="3140E84B">
      <w:pPr>
        <w:pStyle w:val="DraftingNotesAgency"/>
        <w:spacing w:after="0" w:line="240" w:lineRule="auto"/>
        <w:rPr>
          <w:rFonts w:ascii="Times New Roman" w:hAnsi="Times New Roman"/>
          <w:i w:val="0"/>
          <w:szCs w:val="22"/>
          <w:lang w:val="en-GB"/>
        </w:rPr>
      </w:pPr>
      <w:r w:rsidRPr="004C1DC0">
        <w:rPr>
          <w:rFonts w:ascii="Times New Roman" w:hAnsi="Times New Roman"/>
          <w:i w:val="0"/>
          <w:lang w:val="en-GB"/>
        </w:rPr>
        <w:t>[The scope of changes to the SmPCs and package leaflets should be highlighted here with a detailed description of the new text underlined and deleted text marked as strikethrough.]</w:t>
      </w:r>
    </w:p>
    <w:p w:rsidR="003A566B" w:rsidRPr="001200C3" w:rsidP="004873DF" w14:paraId="3FFF52E0" w14:textId="77777777">
      <w:pPr>
        <w:pStyle w:val="BodytextAgency"/>
        <w:spacing w:after="0" w:line="240" w:lineRule="auto"/>
        <w:rPr>
          <w:rFonts w:ascii="Times New Roman" w:hAnsi="Times New Roman"/>
          <w:sz w:val="22"/>
          <w:szCs w:val="22"/>
          <w:lang w:val="en-GB"/>
        </w:rPr>
      </w:pPr>
    </w:p>
    <w:p w:rsidR="0072084C" w:rsidRPr="001200C3" w:rsidP="004873DF" w14:paraId="767B05E8" w14:textId="1F12716F">
      <w:pPr>
        <w:pStyle w:val="BodytextAgency"/>
        <w:spacing w:after="0" w:line="240" w:lineRule="auto"/>
        <w:rPr>
          <w:rFonts w:ascii="Times New Roman" w:hAnsi="Times New Roman"/>
          <w:sz w:val="22"/>
          <w:szCs w:val="22"/>
          <w:lang w:val="en-GB"/>
        </w:rPr>
      </w:pPr>
      <w:r w:rsidRPr="004C1DC0">
        <w:rPr>
          <w:rFonts w:ascii="Times New Roman" w:hAnsi="Times New Roman"/>
          <w:sz w:val="22"/>
        </w:rPr>
        <w:t xml:space="preserve">&lt;Opdatering af punkt {n} &lt;og {n}&gt; i produktresuméet med tilføjelse af &lt;bivirkningen {x} med hyppigheden {y}&gt; &lt;en advarsel om {z}&gt;&lt;…&gt;. </w:t>
      </w:r>
      <w:r w:rsidRPr="001200C3">
        <w:rPr>
          <w:rFonts w:ascii="Times New Roman" w:hAnsi="Times New Roman"/>
          <w:sz w:val="22"/>
          <w:lang w:val="en-GB"/>
        </w:rPr>
        <w:t>&lt;Indlægssedlen opdateres tilsvarende.&gt;&gt;</w:t>
      </w:r>
    </w:p>
    <w:p w:rsidR="00CF3502" w:rsidRPr="004C1DC0" w:rsidP="004873DF" w14:paraId="74931ED7" w14:textId="77777777">
      <w:pPr>
        <w:pStyle w:val="DraftingNotesAgency"/>
        <w:spacing w:after="0" w:line="240" w:lineRule="auto"/>
        <w:rPr>
          <w:rFonts w:ascii="Times New Roman" w:hAnsi="Times New Roman"/>
          <w:i w:val="0"/>
          <w:szCs w:val="22"/>
          <w:lang w:val="en-GB"/>
        </w:rPr>
      </w:pPr>
    </w:p>
    <w:p w:rsidR="0072084C" w:rsidRPr="001200C3" w:rsidP="004873DF" w14:paraId="689E87C5" w14:textId="1679D0D0">
      <w:pPr>
        <w:pStyle w:val="DraftingNotesAgency"/>
        <w:spacing w:after="0" w:line="240" w:lineRule="auto"/>
        <w:rPr>
          <w:rFonts w:ascii="Times New Roman" w:hAnsi="Times New Roman"/>
          <w:i w:val="0"/>
          <w:szCs w:val="22"/>
          <w:lang w:val="en-GB"/>
        </w:rPr>
      </w:pPr>
      <w:r w:rsidRPr="004C1DC0">
        <w:rPr>
          <w:rFonts w:ascii="Times New Roman" w:hAnsi="Times New Roman"/>
          <w:i w:val="0"/>
          <w:lang w:val="en-GB"/>
        </w:rPr>
        <w:t>[In case changes to the conditions of the marketing authorisation are recommended, these should also be highlighted here with a detailed description of the new text underlined and deleted text marked as strikethrough.]</w:t>
      </w:r>
    </w:p>
    <w:p w:rsidR="0072084C" w:rsidRPr="00A07DB0" w:rsidP="004873DF" w14:paraId="24CB7F63" w14:textId="6F568BBF">
      <w:pPr>
        <w:pStyle w:val="BodytextAgency"/>
        <w:spacing w:after="0" w:line="240" w:lineRule="auto"/>
        <w:rPr>
          <w:rFonts w:ascii="Times New Roman" w:hAnsi="Times New Roman"/>
          <w:sz w:val="22"/>
          <w:szCs w:val="22"/>
          <w:lang w:val="en-GB"/>
        </w:rPr>
      </w:pPr>
      <w:r w:rsidRPr="00A07DB0">
        <w:rPr>
          <w:rFonts w:ascii="Times New Roman" w:hAnsi="Times New Roman"/>
          <w:sz w:val="22"/>
          <w:lang w:val="en-GB"/>
        </w:rPr>
        <w:t>&lt;</w:t>
      </w:r>
      <w:r w:rsidRPr="00A07DB0">
        <w:rPr>
          <w:rFonts w:ascii="Times New Roman" w:hAnsi="Times New Roman"/>
          <w:sz w:val="22"/>
          <w:lang w:val="en-GB"/>
        </w:rPr>
        <w:t>Betingelserne</w:t>
      </w:r>
      <w:r w:rsidRPr="00A07DB0">
        <w:rPr>
          <w:rFonts w:ascii="Times New Roman" w:hAnsi="Times New Roman"/>
          <w:sz w:val="22"/>
          <w:lang w:val="en-GB"/>
        </w:rPr>
        <w:t xml:space="preserve"> for </w:t>
      </w:r>
      <w:r w:rsidRPr="00A07DB0">
        <w:rPr>
          <w:rFonts w:ascii="Times New Roman" w:hAnsi="Times New Roman"/>
          <w:sz w:val="22"/>
          <w:lang w:val="en-GB"/>
        </w:rPr>
        <w:t>markedsføringstilladelsen</w:t>
      </w:r>
      <w:r w:rsidRPr="00A07DB0">
        <w:rPr>
          <w:rFonts w:ascii="Times New Roman" w:hAnsi="Times New Roman"/>
          <w:sz w:val="22"/>
          <w:lang w:val="en-GB"/>
        </w:rPr>
        <w:t xml:space="preserve"> er </w:t>
      </w:r>
      <w:r w:rsidRPr="00A07DB0">
        <w:rPr>
          <w:rFonts w:ascii="Times New Roman" w:hAnsi="Times New Roman"/>
          <w:sz w:val="22"/>
          <w:lang w:val="en-GB"/>
        </w:rPr>
        <w:t>som</w:t>
      </w:r>
      <w:r w:rsidRPr="00A07DB0">
        <w:rPr>
          <w:rFonts w:ascii="Times New Roman" w:hAnsi="Times New Roman"/>
          <w:sz w:val="22"/>
          <w:lang w:val="en-GB"/>
        </w:rPr>
        <w:t xml:space="preserve"> </w:t>
      </w:r>
      <w:r w:rsidRPr="00A07DB0">
        <w:rPr>
          <w:rFonts w:ascii="Times New Roman" w:hAnsi="Times New Roman"/>
          <w:sz w:val="22"/>
          <w:lang w:val="en-GB"/>
        </w:rPr>
        <w:t>følger</w:t>
      </w:r>
      <w:r w:rsidRPr="00A07DB0">
        <w:rPr>
          <w:rFonts w:ascii="Times New Roman" w:hAnsi="Times New Roman"/>
          <w:sz w:val="22"/>
          <w:lang w:val="en-GB"/>
        </w:rPr>
        <w:t>:&gt;</w:t>
      </w:r>
    </w:p>
    <w:p w:rsidR="0072084C" w:rsidRPr="00A07DB0" w:rsidP="004873DF" w14:paraId="2DE2C53E" w14:textId="77777777">
      <w:pPr>
        <w:pStyle w:val="BodytextAgency"/>
        <w:spacing w:after="0" w:line="240" w:lineRule="auto"/>
        <w:rPr>
          <w:rFonts w:ascii="Times New Roman" w:hAnsi="Times New Roman"/>
          <w:snapToGrid w:val="0"/>
          <w:sz w:val="22"/>
          <w:szCs w:val="22"/>
          <w:lang w:val="en-GB"/>
        </w:rPr>
      </w:pPr>
    </w:p>
    <w:p w:rsidR="0072084C" w:rsidRPr="001200C3" w:rsidP="004873DF" w14:paraId="6FB5B1EA" w14:textId="77777777">
      <w:pPr>
        <w:pStyle w:val="DraftingNotesAgency"/>
        <w:spacing w:after="0" w:line="240" w:lineRule="auto"/>
        <w:rPr>
          <w:rFonts w:ascii="Times New Roman" w:hAnsi="Times New Roman"/>
          <w:i w:val="0"/>
          <w:szCs w:val="22"/>
          <w:lang w:val="en-GB"/>
        </w:rPr>
      </w:pPr>
      <w:r w:rsidRPr="004C1DC0">
        <w:rPr>
          <w:rFonts w:ascii="Times New Roman" w:hAnsi="Times New Roman"/>
          <w:i w:val="0"/>
          <w:lang w:val="en-GB"/>
        </w:rPr>
        <w:t>[In case the CHMP departs from the PRAC on follow-up requirements, choose as applicable]</w:t>
      </w:r>
    </w:p>
    <w:p w:rsidR="0072084C" w:rsidRPr="004C1DC0" w:rsidP="004873DF" w14:paraId="28774868" w14:textId="1DAD8678">
      <w:pPr>
        <w:pStyle w:val="BodytextAgency"/>
        <w:spacing w:after="0" w:line="240" w:lineRule="auto"/>
        <w:rPr>
          <w:rFonts w:ascii="Times New Roman" w:hAnsi="Times New Roman"/>
          <w:sz w:val="22"/>
          <w:szCs w:val="22"/>
        </w:rPr>
      </w:pPr>
      <w:r w:rsidRPr="004C1DC0">
        <w:rPr>
          <w:rFonts w:ascii="Times New Roman" w:hAnsi="Times New Roman"/>
          <w:sz w:val="22"/>
        </w:rPr>
        <w:t>&lt;Derudover bør indehaveren/indehaverne af markedsføringstilladelsen også behandle følgende spørgsmål i den næste PSUR:</w:t>
      </w:r>
    </w:p>
    <w:p w:rsidR="0072084C" w:rsidRPr="004C1DC0" w:rsidP="004873DF" w14:paraId="032194ED" w14:textId="3930BC1D">
      <w:pPr>
        <w:pStyle w:val="BodytextAgency"/>
        <w:numPr>
          <w:ilvl w:val="0"/>
          <w:numId w:val="10"/>
        </w:numPr>
        <w:spacing w:after="0" w:line="240" w:lineRule="auto"/>
        <w:rPr>
          <w:rFonts w:ascii="Times New Roman" w:hAnsi="Times New Roman"/>
          <w:sz w:val="22"/>
          <w:szCs w:val="22"/>
        </w:rPr>
      </w:pPr>
      <w:r w:rsidRPr="004C1DC0">
        <w:rPr>
          <w:rFonts w:ascii="Times New Roman" w:hAnsi="Times New Roman"/>
          <w:color w:val="339966"/>
          <w:sz w:val="22"/>
          <w:lang w:val="en-GB"/>
        </w:rPr>
        <w:t>[list]</w:t>
      </w:r>
      <w:r w:rsidRPr="004C1DC0">
        <w:rPr>
          <w:rFonts w:ascii="Times New Roman" w:hAnsi="Times New Roman"/>
          <w:sz w:val="22"/>
          <w:lang w:val="en-GB"/>
        </w:rPr>
        <w:t>&gt;</w:t>
      </w:r>
    </w:p>
    <w:p w:rsidR="00F304FB" w:rsidRPr="004C1DC0" w:rsidP="00F304FB" w14:paraId="59AE0BC3" w14:textId="7D73A76E">
      <w:pPr>
        <w:pStyle w:val="BodytextAgency"/>
        <w:spacing w:after="0" w:line="240" w:lineRule="auto"/>
        <w:rPr>
          <w:rFonts w:ascii="Times New Roman" w:hAnsi="Times New Roman"/>
          <w:sz w:val="22"/>
          <w:szCs w:val="22"/>
        </w:rPr>
      </w:pPr>
      <w:r w:rsidRPr="004C1DC0">
        <w:rPr>
          <w:rFonts w:ascii="Times New Roman" w:hAnsi="Times New Roman"/>
          <w:sz w:val="22"/>
        </w:rPr>
        <w:t xml:space="preserve">&lt;Derudover bør indehaveren/indehaverne af markedsføringstilladelsen indsende en opdateret risikostyringsplan inden for </w:t>
      </w:r>
      <w:r w:rsidRPr="004C1DC0" w:rsidR="00A07DB0">
        <w:rPr>
          <w:rFonts w:ascii="Times New Roman" w:hAnsi="Times New Roman"/>
          <w:sz w:val="22"/>
        </w:rPr>
        <w:t>{x}</w:t>
      </w:r>
      <w:r w:rsidRPr="004C1DC0">
        <w:rPr>
          <w:rFonts w:ascii="Times New Roman" w:hAnsi="Times New Roman"/>
          <w:sz w:val="22"/>
        </w:rPr>
        <w:t xml:space="preserve"> måneder med henblik på at behandle følgende spørgsmål:</w:t>
      </w:r>
    </w:p>
    <w:p w:rsidR="00F304FB" w:rsidRPr="004C1DC0" w:rsidP="00F304FB" w14:paraId="0506155B" w14:textId="0920DDF0">
      <w:pPr>
        <w:pStyle w:val="BodytextAgency"/>
        <w:numPr>
          <w:ilvl w:val="0"/>
          <w:numId w:val="10"/>
        </w:numPr>
        <w:spacing w:after="0" w:line="240" w:lineRule="auto"/>
        <w:rPr>
          <w:rFonts w:ascii="Times New Roman" w:hAnsi="Times New Roman"/>
          <w:sz w:val="22"/>
          <w:szCs w:val="22"/>
        </w:rPr>
      </w:pPr>
      <w:r w:rsidRPr="004C1DC0">
        <w:rPr>
          <w:rFonts w:ascii="Times New Roman" w:hAnsi="Times New Roman"/>
          <w:color w:val="339966"/>
          <w:sz w:val="22"/>
          <w:lang w:val="en-GB"/>
        </w:rPr>
        <w:t>[list]</w:t>
      </w:r>
      <w:r w:rsidRPr="004C1DC0">
        <w:rPr>
          <w:rFonts w:ascii="Times New Roman" w:hAnsi="Times New Roman"/>
          <w:sz w:val="22"/>
          <w:lang w:val="en-GB"/>
        </w:rPr>
        <w:t>&gt;</w:t>
      </w:r>
    </w:p>
    <w:p w:rsidR="0072084C" w:rsidRPr="004C1DC0" w:rsidP="004873DF" w14:paraId="22DEC885" w14:textId="556DEB8B">
      <w:pPr>
        <w:pStyle w:val="BodytextAgency"/>
        <w:spacing w:after="0" w:line="240" w:lineRule="auto"/>
        <w:rPr>
          <w:rFonts w:eastAsia="SimSun" w:cs="Verdana"/>
          <w:lang w:eastAsia="zh-CN"/>
        </w:rPr>
      </w:pPr>
    </w:p>
    <w:sectPr w:rsidSect="00C21181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7" w:h="16840" w:code="9"/>
      <w:pgMar w:top="1418" w:right="1247" w:bottom="1418" w:left="1247" w:header="284" w:footer="680" w:gutter="0"/>
      <w:cols w:space="720"/>
      <w:docGrid w:linePitch="2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E6B24" w:rsidRPr="004C1DC0" w14:paraId="2DFB0966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6F21" w:rsidRPr="004C1DC0" w14:paraId="23A559AB" w14:textId="77777777">
    <w:pPr>
      <w:pStyle w:val="Footer"/>
      <w:jc w:val="center"/>
    </w:pPr>
    <w:r w:rsidRPr="004C1DC0">
      <w:fldChar w:fldCharType="begin"/>
    </w:r>
    <w:r w:rsidRPr="004C1DC0">
      <w:instrText xml:space="preserve"> PAGE   \* MERGEFORMAT </w:instrText>
    </w:r>
    <w:r w:rsidRPr="004C1DC0">
      <w:fldChar w:fldCharType="separate"/>
    </w:r>
    <w:r w:rsidRPr="004C1DC0" w:rsidR="003E591C">
      <w:t>3</w:t>
    </w:r>
    <w:r w:rsidRPr="004C1DC0">
      <w:fldChar w:fldCharType="end"/>
    </w:r>
  </w:p>
  <w:p w:rsidR="0008729F" w:rsidRPr="004C1DC0" w14:paraId="196DB1F7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E6B24" w:rsidRPr="004C1DC0" w14:paraId="480D2F8B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E6B24" w:rsidRPr="004C1DC0" w14:paraId="276C7C8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E6B24" w:rsidRPr="004C1DC0" w14:paraId="7BD0DAEA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W w:w="0" w:type="auto"/>
      <w:tblInd w:w="-34" w:type="dxa"/>
      <w:tblLayout w:type="fixed"/>
      <w:tblLook w:val="0000"/>
    </w:tblPr>
    <w:tblGrid>
      <w:gridCol w:w="3261"/>
      <w:gridCol w:w="5812"/>
    </w:tblGrid>
    <w:tr w14:paraId="75D9ABBB" w14:textId="77777777">
      <w:tblPrEx>
        <w:tblW w:w="0" w:type="auto"/>
        <w:tblInd w:w="-34" w:type="dxa"/>
        <w:tblLayout w:type="fixed"/>
        <w:tblLook w:val="0000"/>
      </w:tblPrEx>
      <w:tc>
        <w:tcPr>
          <w:tcW w:w="3261" w:type="dxa"/>
        </w:tcPr>
        <w:p w:rsidR="00A94E50" w:rsidRPr="004C1DC0" w14:paraId="61EF9655" w14:textId="77777777">
          <w:pPr>
            <w:pStyle w:val="Header"/>
            <w:ind w:left="176"/>
          </w:pPr>
        </w:p>
      </w:tc>
      <w:tc>
        <w:tcPr>
          <w:tcW w:w="5812" w:type="dxa"/>
        </w:tcPr>
        <w:p w:rsidR="00A94E50" w:rsidRPr="004C1DC0" w14:paraId="3F6737EF" w14:textId="77777777">
          <w:pPr>
            <w:pStyle w:val="Header"/>
            <w:rPr>
              <w:rFonts w:ascii="Helvetica" w:hAnsi="Helvetica"/>
            </w:rPr>
          </w:pPr>
        </w:p>
      </w:tc>
    </w:tr>
  </w:tbl>
  <w:p w:rsidR="00A94E50" w:rsidRPr="004C1DC0" w14:paraId="3A9E11F4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85F4D74"/>
    <w:multiLevelType w:val="multilevel"/>
    <w:tmpl w:val="A02E932A"/>
    <w:styleLink w:val="BulletsAgency"/>
    <w:lvl w:ilvl="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003399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3399"/>
      </w:rPr>
    </w:lvl>
    <w:lvl w:ilvl="2">
      <w:start w:val="1"/>
      <w:numFmt w:val="none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3">
      <w:start w:val="1"/>
      <w:numFmt w:val="none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4">
      <w:start w:val="1"/>
      <w:numFmt w:val="none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5">
      <w:start w:val="1"/>
      <w:numFmt w:val="none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6">
      <w:start w:val="1"/>
      <w:numFmt w:val="none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7">
      <w:start w:val="1"/>
      <w:numFmt w:val="none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8">
      <w:start w:val="1"/>
      <w:numFmt w:val="none"/>
      <w:lvlJc w:val="left"/>
      <w:pPr>
        <w:tabs>
          <w:tab w:val="num" w:pos="720"/>
        </w:tabs>
        <w:ind w:left="720" w:firstLine="0"/>
      </w:pPr>
      <w:rPr>
        <w:rFonts w:hint="default"/>
      </w:rPr>
    </w:lvl>
  </w:abstractNum>
  <w:abstractNum w:abstractNumId="1">
    <w:nsid w:val="0A127BC8"/>
    <w:multiLevelType w:val="multilevel"/>
    <w:tmpl w:val="A66AC686"/>
    <w:lvl w:ilvl="0">
      <w:start w:val="1"/>
      <w:numFmt w:val="decimal"/>
      <w:pStyle w:val="TableheadingAgency"/>
      <w:suff w:val="space"/>
      <w:lvlText w:val="Table %1. "/>
      <w:lvlJc w:val="left"/>
      <w:pPr>
        <w:ind w:left="0" w:firstLine="0"/>
      </w:pPr>
      <w:rPr>
        <w:rFonts w:ascii="Verdana" w:hAnsi="Verdana" w:hint="default"/>
        <w:b/>
        <w:i w:val="0"/>
        <w:sz w:val="18"/>
        <w:szCs w:val="18"/>
      </w:rPr>
    </w:lvl>
    <w:lvl w:ilvl="1">
      <w:start w:val="1"/>
      <w:numFmt w:val="decimalZero"/>
      <w:isLgl/>
      <w:lvlText w:val="%1Section .%2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2">
    <w:nsid w:val="0B404F07"/>
    <w:multiLevelType w:val="hybridMultilevel"/>
    <w:tmpl w:val="CA4071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7A0AF4"/>
    <w:multiLevelType w:val="multilevel"/>
    <w:tmpl w:val="14DA7716"/>
    <w:lvl w:ilvl="0">
      <w:start w:val="1"/>
      <w:numFmt w:val="decimal"/>
      <w:pStyle w:val="FigureheadingAgency"/>
      <w:suff w:val="space"/>
      <w:lvlText w:val="Figure %1. "/>
      <w:lvlJc w:val="left"/>
      <w:pPr>
        <w:ind w:left="432" w:hanging="432"/>
      </w:pPr>
      <w:rPr>
        <w:rFonts w:ascii="Verdana" w:hAnsi="Verdana" w:hint="default"/>
        <w:b/>
        <w:i w:val="0"/>
        <w:color w:val="auto"/>
        <w:sz w:val="18"/>
        <w:szCs w:val="18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>
    <w:nsid w:val="16660C0E"/>
    <w:multiLevelType w:val="multilevel"/>
    <w:tmpl w:val="4F3656A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aps w:val="0"/>
        <w:strike w:val="0"/>
        <w:dstrike w:val="0"/>
        <w:vanish w:val="0"/>
        <w:color w:val="auto"/>
        <w:sz w:val="18"/>
        <w:szCs w:val="1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964"/>
        </w:tabs>
        <w:ind w:left="964" w:hanging="604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color w:val="auto"/>
        <w:sz w:val="18"/>
        <w:szCs w:val="1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>
          <w14:noFill/>
          <w14:prstDash w14:val="solid"/>
          <w14:bevel/>
        </w14:textOutline>
      </w:rPr>
    </w:lvl>
    <w:lvl w:ilvl="2">
      <w:start w:val="1"/>
      <w:numFmt w:val="none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3">
      <w:start w:val="1"/>
      <w:numFmt w:val="none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4">
      <w:start w:val="1"/>
      <w:numFmt w:val="none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5">
      <w:start w:val="1"/>
      <w:numFmt w:val="none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7">
      <w:start w:val="1"/>
      <w:numFmt w:val="none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8">
      <w:start w:val="1"/>
      <w:numFmt w:val="none"/>
      <w:lvlJc w:val="left"/>
      <w:pPr>
        <w:tabs>
          <w:tab w:val="num" w:pos="964"/>
        </w:tabs>
        <w:ind w:left="964" w:hanging="607"/>
      </w:pPr>
      <w:rPr>
        <w:rFonts w:hint="default"/>
      </w:rPr>
    </w:lvl>
  </w:abstractNum>
  <w:abstractNum w:abstractNumId="5">
    <w:nsid w:val="17D048E7"/>
    <w:multiLevelType w:val="multilevel"/>
    <w:tmpl w:val="1A8022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color w:val="auto"/>
        <w:sz w:val="18"/>
        <w:szCs w:val="1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964"/>
        </w:tabs>
        <w:ind w:left="964" w:hanging="604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color w:val="auto"/>
        <w:sz w:val="18"/>
        <w:szCs w:val="1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>
          <w14:noFill/>
          <w14:prstDash w14:val="solid"/>
          <w14:bevel/>
        </w14:textOutline>
      </w:rPr>
    </w:lvl>
    <w:lvl w:ilvl="2">
      <w:start w:val="1"/>
      <w:numFmt w:val="none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3">
      <w:start w:val="1"/>
      <w:numFmt w:val="none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4">
      <w:start w:val="1"/>
      <w:numFmt w:val="none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5">
      <w:start w:val="1"/>
      <w:numFmt w:val="none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7">
      <w:start w:val="1"/>
      <w:numFmt w:val="none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8">
      <w:start w:val="1"/>
      <w:numFmt w:val="none"/>
      <w:lvlJc w:val="left"/>
      <w:pPr>
        <w:tabs>
          <w:tab w:val="num" w:pos="964"/>
        </w:tabs>
        <w:ind w:left="964" w:hanging="607"/>
      </w:pPr>
      <w:rPr>
        <w:rFonts w:hint="default"/>
      </w:rPr>
    </w:lvl>
  </w:abstractNum>
  <w:abstractNum w:abstractNumId="6">
    <w:nsid w:val="1E64282B"/>
    <w:multiLevelType w:val="multilevel"/>
    <w:tmpl w:val="7614763A"/>
    <w:styleLink w:val="NumberlistAgency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color w:val="auto"/>
        <w:sz w:val="18"/>
        <w:szCs w:val="1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964"/>
        </w:tabs>
        <w:ind w:left="964" w:hanging="604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color w:val="auto"/>
        <w:sz w:val="18"/>
        <w:szCs w:val="1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>
          <w14:noFill/>
          <w14:prstDash w14:val="solid"/>
          <w14:bevel/>
        </w14:textOutline>
      </w:rPr>
    </w:lvl>
    <w:lvl w:ilvl="2">
      <w:start w:val="1"/>
      <w:numFmt w:val="none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3">
      <w:start w:val="1"/>
      <w:numFmt w:val="none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4">
      <w:start w:val="1"/>
      <w:numFmt w:val="none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5">
      <w:start w:val="1"/>
      <w:numFmt w:val="none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7">
      <w:start w:val="1"/>
      <w:numFmt w:val="none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8">
      <w:start w:val="1"/>
      <w:numFmt w:val="none"/>
      <w:lvlJc w:val="left"/>
      <w:pPr>
        <w:tabs>
          <w:tab w:val="num" w:pos="964"/>
        </w:tabs>
        <w:ind w:left="964" w:hanging="607"/>
      </w:pPr>
      <w:rPr>
        <w:rFonts w:hint="default"/>
      </w:rPr>
    </w:lvl>
  </w:abstractNum>
  <w:abstractNum w:abstractNumId="7">
    <w:nsid w:val="2AE674F2"/>
    <w:multiLevelType w:val="multilevel"/>
    <w:tmpl w:val="A02E932A"/>
    <w:numStyleLink w:val="BulletsAgency"/>
  </w:abstractNum>
  <w:abstractNum w:abstractNumId="8">
    <w:nsid w:val="2CA90C33"/>
    <w:multiLevelType w:val="multilevel"/>
    <w:tmpl w:val="7614763A"/>
    <w:numStyleLink w:val="NumberlistAgency"/>
  </w:abstractNum>
  <w:abstractNum w:abstractNumId="9">
    <w:nsid w:val="2DEC73B0"/>
    <w:multiLevelType w:val="hybridMultilevel"/>
    <w:tmpl w:val="EE9C5F98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58B2EAB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Restart w:val="0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11">
    <w:nsid w:val="46F86AA4"/>
    <w:multiLevelType w:val="multilevel"/>
    <w:tmpl w:val="B556577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3399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3399"/>
      </w:rPr>
    </w:lvl>
    <w:lvl w:ilvl="2">
      <w:start w:val="1"/>
      <w:numFmt w:val="none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3">
      <w:start w:val="1"/>
      <w:numFmt w:val="none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4">
      <w:start w:val="1"/>
      <w:numFmt w:val="none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5">
      <w:start w:val="1"/>
      <w:numFmt w:val="none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6">
      <w:start w:val="1"/>
      <w:numFmt w:val="none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7">
      <w:start w:val="1"/>
      <w:numFmt w:val="none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8">
      <w:start w:val="1"/>
      <w:numFmt w:val="none"/>
      <w:lvlJc w:val="left"/>
      <w:pPr>
        <w:tabs>
          <w:tab w:val="num" w:pos="720"/>
        </w:tabs>
        <w:ind w:left="720" w:firstLine="0"/>
      </w:pPr>
      <w:rPr>
        <w:rFonts w:hint="default"/>
      </w:rPr>
    </w:lvl>
  </w:abstractNum>
  <w:abstractNum w:abstractNumId="12">
    <w:nsid w:val="4BBB0FD7"/>
    <w:multiLevelType w:val="hybridMultilevel"/>
    <w:tmpl w:val="AE40843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CA75CC3"/>
    <w:multiLevelType w:val="hybridMultilevel"/>
    <w:tmpl w:val="B5F28EF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1E21733"/>
    <w:multiLevelType w:val="multilevel"/>
    <w:tmpl w:val="A94C57BE"/>
    <w:lvl w:ilvl="0">
      <w:start w:val="1"/>
      <w:numFmt w:val="decimal"/>
      <w:pStyle w:val="Heading1Agency"/>
      <w:suff w:val="space"/>
      <w:lvlText w:val="%1.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Agency"/>
      <w:suff w:val="space"/>
      <w:lvlText w:val="%1.%2.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Agency"/>
      <w:suff w:val="space"/>
      <w:lvlText w:val="%1.%2.%3.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Agency"/>
      <w:isLgl/>
      <w:suff w:val="space"/>
      <w:lvlText w:val="%1.%2.%3.%4. 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Agency"/>
      <w:suff w:val="space"/>
      <w:lvlText w:val="%1.%2.%3.%4.%5. 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Agency"/>
      <w:suff w:val="space"/>
      <w:lvlText w:val="%1.%2.%3.%4.%5.%6. "/>
      <w:lvlJc w:val="left"/>
      <w:pPr>
        <w:ind w:left="0" w:firstLine="0"/>
      </w:pPr>
      <w:rPr>
        <w:rFonts w:hint="default"/>
      </w:rPr>
    </w:lvl>
    <w:lvl w:ilvl="6">
      <w:start w:val="1"/>
      <w:numFmt w:val="decimal"/>
      <w:pStyle w:val="Heading7Agency"/>
      <w:suff w:val="space"/>
      <w:lvlText w:val="%1.%2.%3.%4.%5.%6.%7. 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Heading8Agency"/>
      <w:suff w:val="space"/>
      <w:lvlText w:val="%1.%2.%3.%4.%5.%6.%7.%8. "/>
      <w:lvlJc w:val="left"/>
      <w:pPr>
        <w:ind w:left="0" w:firstLine="0"/>
      </w:pPr>
      <w:rPr>
        <w:rFonts w:hint="default"/>
      </w:rPr>
    </w:lvl>
    <w:lvl w:ilvl="8">
      <w:start w:val="1"/>
      <w:numFmt w:val="decimal"/>
      <w:pStyle w:val="Heading9Agency"/>
      <w:suff w:val="space"/>
      <w:lvlText w:val="%1.%2.%3.%4.%5.%6.%7.%8.%9. "/>
      <w:lvlJc w:val="left"/>
      <w:pPr>
        <w:ind w:left="0" w:firstLine="0"/>
      </w:pPr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14"/>
  </w:num>
  <w:num w:numId="5">
    <w:abstractNumId w:val="1"/>
  </w:num>
  <w:num w:numId="6">
    <w:abstractNumId w:val="4"/>
  </w:num>
  <w:num w:numId="7">
    <w:abstractNumId w:val="11"/>
  </w:num>
  <w:num w:numId="8">
    <w:abstractNumId w:val="12"/>
  </w:num>
  <w:num w:numId="9">
    <w:abstractNumId w:val="2"/>
  </w:num>
  <w:num w:numId="10">
    <w:abstractNumId w:val="13"/>
  </w:num>
  <w:num w:numId="11">
    <w:abstractNumId w:val="8"/>
  </w:num>
  <w:num w:numId="12">
    <w:abstractNumId w:val="5"/>
  </w:num>
  <w:num w:numId="13">
    <w:abstractNumId w:val="9"/>
  </w:num>
  <w:num w:numId="14">
    <w:abstractNumId w:val="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0801" w:allStyles="1" w:alternateStyleNames="0" w:clearFormatting="0" w:customStyles="0" w:directFormattingOnNumbering="0" w:directFormattingOnParagraphs="0" w:directFormattingOnRuns="0" w:directFormattingOnTables="1" w:headingStyles="0" w:latentStyles="0" w:numberingStyles="0" w:stylesInUse="0" w:tableStyles="0" w:top3HeadingStyles="0" w:visibleStyles="0"/>
  <w:defaultTabStop w:val="720"/>
  <w:hyphenationZone w:val="425"/>
  <w:drawingGridHorizontalSpacing w:val="9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458"/>
    <w:rsid w:val="00003A79"/>
    <w:rsid w:val="00010E79"/>
    <w:rsid w:val="000134EA"/>
    <w:rsid w:val="000155A6"/>
    <w:rsid w:val="00016D7A"/>
    <w:rsid w:val="00020FD6"/>
    <w:rsid w:val="00034AEA"/>
    <w:rsid w:val="00041BA3"/>
    <w:rsid w:val="000443DA"/>
    <w:rsid w:val="00047E1B"/>
    <w:rsid w:val="00052CE9"/>
    <w:rsid w:val="000535C7"/>
    <w:rsid w:val="00055A92"/>
    <w:rsid w:val="00056730"/>
    <w:rsid w:val="00063971"/>
    <w:rsid w:val="0006437F"/>
    <w:rsid w:val="0006603D"/>
    <w:rsid w:val="00076695"/>
    <w:rsid w:val="00076E78"/>
    <w:rsid w:val="0008168B"/>
    <w:rsid w:val="000816ED"/>
    <w:rsid w:val="0008204E"/>
    <w:rsid w:val="0008370B"/>
    <w:rsid w:val="00083E5A"/>
    <w:rsid w:val="0008491E"/>
    <w:rsid w:val="0008729F"/>
    <w:rsid w:val="0009413C"/>
    <w:rsid w:val="000956BF"/>
    <w:rsid w:val="000A49BF"/>
    <w:rsid w:val="000A5964"/>
    <w:rsid w:val="000B4720"/>
    <w:rsid w:val="000B6DFA"/>
    <w:rsid w:val="000B7F57"/>
    <w:rsid w:val="000C2C74"/>
    <w:rsid w:val="000C3D96"/>
    <w:rsid w:val="000C4269"/>
    <w:rsid w:val="000E1F2B"/>
    <w:rsid w:val="000E39CE"/>
    <w:rsid w:val="000E403A"/>
    <w:rsid w:val="000E574E"/>
    <w:rsid w:val="000E5E9D"/>
    <w:rsid w:val="00106BD2"/>
    <w:rsid w:val="00107446"/>
    <w:rsid w:val="00107EB6"/>
    <w:rsid w:val="00111204"/>
    <w:rsid w:val="001143FB"/>
    <w:rsid w:val="001173F2"/>
    <w:rsid w:val="001200C3"/>
    <w:rsid w:val="00120C2C"/>
    <w:rsid w:val="00121898"/>
    <w:rsid w:val="001219D4"/>
    <w:rsid w:val="001226F1"/>
    <w:rsid w:val="0012640C"/>
    <w:rsid w:val="00136348"/>
    <w:rsid w:val="001365E1"/>
    <w:rsid w:val="00142362"/>
    <w:rsid w:val="00142A8B"/>
    <w:rsid w:val="001466FE"/>
    <w:rsid w:val="001506D0"/>
    <w:rsid w:val="0015306B"/>
    <w:rsid w:val="00160074"/>
    <w:rsid w:val="0016041F"/>
    <w:rsid w:val="001630DB"/>
    <w:rsid w:val="001644FB"/>
    <w:rsid w:val="001661AD"/>
    <w:rsid w:val="001669DD"/>
    <w:rsid w:val="00172393"/>
    <w:rsid w:val="00173686"/>
    <w:rsid w:val="00174F12"/>
    <w:rsid w:val="001813DA"/>
    <w:rsid w:val="00182822"/>
    <w:rsid w:val="0019136D"/>
    <w:rsid w:val="00192574"/>
    <w:rsid w:val="001939D9"/>
    <w:rsid w:val="0019473B"/>
    <w:rsid w:val="00196E1F"/>
    <w:rsid w:val="001A06D2"/>
    <w:rsid w:val="001A3FD0"/>
    <w:rsid w:val="001A7ACD"/>
    <w:rsid w:val="001B4C8D"/>
    <w:rsid w:val="001B5DDB"/>
    <w:rsid w:val="001C179C"/>
    <w:rsid w:val="001C2188"/>
    <w:rsid w:val="001C3488"/>
    <w:rsid w:val="001D02E5"/>
    <w:rsid w:val="001D18FB"/>
    <w:rsid w:val="001D4CD6"/>
    <w:rsid w:val="001D67A8"/>
    <w:rsid w:val="001D7E30"/>
    <w:rsid w:val="001E090D"/>
    <w:rsid w:val="001E4EFC"/>
    <w:rsid w:val="001E4FA4"/>
    <w:rsid w:val="001E7624"/>
    <w:rsid w:val="001F4AC7"/>
    <w:rsid w:val="001F735D"/>
    <w:rsid w:val="0020033F"/>
    <w:rsid w:val="0020317F"/>
    <w:rsid w:val="00204FE2"/>
    <w:rsid w:val="00205960"/>
    <w:rsid w:val="002170DA"/>
    <w:rsid w:val="0022033C"/>
    <w:rsid w:val="00223563"/>
    <w:rsid w:val="00231EBA"/>
    <w:rsid w:val="0023521B"/>
    <w:rsid w:val="002402B2"/>
    <w:rsid w:val="002449E0"/>
    <w:rsid w:val="00244C56"/>
    <w:rsid w:val="002479D5"/>
    <w:rsid w:val="0025045C"/>
    <w:rsid w:val="00251CE8"/>
    <w:rsid w:val="00260543"/>
    <w:rsid w:val="00267B73"/>
    <w:rsid w:val="00272E91"/>
    <w:rsid w:val="00274465"/>
    <w:rsid w:val="00274E9B"/>
    <w:rsid w:val="00276EA2"/>
    <w:rsid w:val="002777F6"/>
    <w:rsid w:val="002828B1"/>
    <w:rsid w:val="00291CA5"/>
    <w:rsid w:val="00292A22"/>
    <w:rsid w:val="00295717"/>
    <w:rsid w:val="00297251"/>
    <w:rsid w:val="002A6C71"/>
    <w:rsid w:val="002B274F"/>
    <w:rsid w:val="002B5E10"/>
    <w:rsid w:val="002B6250"/>
    <w:rsid w:val="002C339E"/>
    <w:rsid w:val="002C3E59"/>
    <w:rsid w:val="002D1E64"/>
    <w:rsid w:val="002E3CE8"/>
    <w:rsid w:val="002E6EAF"/>
    <w:rsid w:val="002F0769"/>
    <w:rsid w:val="002F5702"/>
    <w:rsid w:val="003035F4"/>
    <w:rsid w:val="0030576A"/>
    <w:rsid w:val="003072AC"/>
    <w:rsid w:val="0031048E"/>
    <w:rsid w:val="00310FBD"/>
    <w:rsid w:val="00322AD8"/>
    <w:rsid w:val="00323F71"/>
    <w:rsid w:val="0032744C"/>
    <w:rsid w:val="00330FAE"/>
    <w:rsid w:val="00332F46"/>
    <w:rsid w:val="00333FB3"/>
    <w:rsid w:val="00340BF0"/>
    <w:rsid w:val="003449BD"/>
    <w:rsid w:val="00345256"/>
    <w:rsid w:val="00345460"/>
    <w:rsid w:val="0034677F"/>
    <w:rsid w:val="00346BFA"/>
    <w:rsid w:val="00352C26"/>
    <w:rsid w:val="003575AD"/>
    <w:rsid w:val="003631A1"/>
    <w:rsid w:val="003641BE"/>
    <w:rsid w:val="0037168D"/>
    <w:rsid w:val="00373970"/>
    <w:rsid w:val="00381E9E"/>
    <w:rsid w:val="0038420C"/>
    <w:rsid w:val="00386FA5"/>
    <w:rsid w:val="003903E6"/>
    <w:rsid w:val="00390525"/>
    <w:rsid w:val="0039386D"/>
    <w:rsid w:val="00394D1A"/>
    <w:rsid w:val="00395C35"/>
    <w:rsid w:val="003A2757"/>
    <w:rsid w:val="003A4B9E"/>
    <w:rsid w:val="003A566B"/>
    <w:rsid w:val="003B36FA"/>
    <w:rsid w:val="003B57E8"/>
    <w:rsid w:val="003D1687"/>
    <w:rsid w:val="003D6D91"/>
    <w:rsid w:val="003E1D0B"/>
    <w:rsid w:val="003E4847"/>
    <w:rsid w:val="003E4C16"/>
    <w:rsid w:val="003E5881"/>
    <w:rsid w:val="003E591C"/>
    <w:rsid w:val="003E6F43"/>
    <w:rsid w:val="003F52C9"/>
    <w:rsid w:val="003F6F21"/>
    <w:rsid w:val="004104F2"/>
    <w:rsid w:val="00413073"/>
    <w:rsid w:val="00413C79"/>
    <w:rsid w:val="00416BAF"/>
    <w:rsid w:val="00427557"/>
    <w:rsid w:val="00427C4F"/>
    <w:rsid w:val="00431860"/>
    <w:rsid w:val="00434BB0"/>
    <w:rsid w:val="004454E9"/>
    <w:rsid w:val="00446F0A"/>
    <w:rsid w:val="004501B9"/>
    <w:rsid w:val="004520CB"/>
    <w:rsid w:val="00453BD9"/>
    <w:rsid w:val="004552FB"/>
    <w:rsid w:val="00457848"/>
    <w:rsid w:val="004624E2"/>
    <w:rsid w:val="004743E7"/>
    <w:rsid w:val="0047657E"/>
    <w:rsid w:val="00476E34"/>
    <w:rsid w:val="00477DF4"/>
    <w:rsid w:val="004847CE"/>
    <w:rsid w:val="004858D6"/>
    <w:rsid w:val="004873DF"/>
    <w:rsid w:val="00494ADE"/>
    <w:rsid w:val="004A693E"/>
    <w:rsid w:val="004A7DC8"/>
    <w:rsid w:val="004C1DC0"/>
    <w:rsid w:val="004C6E79"/>
    <w:rsid w:val="004D3693"/>
    <w:rsid w:val="004E1823"/>
    <w:rsid w:val="004E1EA2"/>
    <w:rsid w:val="004E32D5"/>
    <w:rsid w:val="004E73EF"/>
    <w:rsid w:val="004F2725"/>
    <w:rsid w:val="004F6107"/>
    <w:rsid w:val="00504D22"/>
    <w:rsid w:val="0050540B"/>
    <w:rsid w:val="00506929"/>
    <w:rsid w:val="00507AB0"/>
    <w:rsid w:val="00512384"/>
    <w:rsid w:val="005128D6"/>
    <w:rsid w:val="00512CA1"/>
    <w:rsid w:val="005138A3"/>
    <w:rsid w:val="00516DFA"/>
    <w:rsid w:val="00525BFE"/>
    <w:rsid w:val="0053140F"/>
    <w:rsid w:val="00532CB3"/>
    <w:rsid w:val="00545E3E"/>
    <w:rsid w:val="005500CC"/>
    <w:rsid w:val="00551349"/>
    <w:rsid w:val="00560B5C"/>
    <w:rsid w:val="00567455"/>
    <w:rsid w:val="005743DB"/>
    <w:rsid w:val="00576E89"/>
    <w:rsid w:val="00586292"/>
    <w:rsid w:val="00587275"/>
    <w:rsid w:val="00587E98"/>
    <w:rsid w:val="00593159"/>
    <w:rsid w:val="00595687"/>
    <w:rsid w:val="0059781F"/>
    <w:rsid w:val="00597F8A"/>
    <w:rsid w:val="005A1939"/>
    <w:rsid w:val="005A4A09"/>
    <w:rsid w:val="005B1779"/>
    <w:rsid w:val="005B212B"/>
    <w:rsid w:val="005B29FD"/>
    <w:rsid w:val="005B3B36"/>
    <w:rsid w:val="005C1E61"/>
    <w:rsid w:val="005C5B9D"/>
    <w:rsid w:val="005C7709"/>
    <w:rsid w:val="005D203F"/>
    <w:rsid w:val="005D5B0D"/>
    <w:rsid w:val="005D665C"/>
    <w:rsid w:val="005E125E"/>
    <w:rsid w:val="005E2CBD"/>
    <w:rsid w:val="005E4F6E"/>
    <w:rsid w:val="005F0386"/>
    <w:rsid w:val="005F25E1"/>
    <w:rsid w:val="005F43F9"/>
    <w:rsid w:val="005F6456"/>
    <w:rsid w:val="00604367"/>
    <w:rsid w:val="00614451"/>
    <w:rsid w:val="00623094"/>
    <w:rsid w:val="0062342D"/>
    <w:rsid w:val="00644B7F"/>
    <w:rsid w:val="00646B44"/>
    <w:rsid w:val="006509DA"/>
    <w:rsid w:val="00654CCC"/>
    <w:rsid w:val="00663002"/>
    <w:rsid w:val="00672607"/>
    <w:rsid w:val="00695D7C"/>
    <w:rsid w:val="006A3206"/>
    <w:rsid w:val="006A35A2"/>
    <w:rsid w:val="006B11C1"/>
    <w:rsid w:val="006B6054"/>
    <w:rsid w:val="006B6814"/>
    <w:rsid w:val="006C1828"/>
    <w:rsid w:val="006C7BBD"/>
    <w:rsid w:val="006D2C4A"/>
    <w:rsid w:val="006E283F"/>
    <w:rsid w:val="006E3FE0"/>
    <w:rsid w:val="006E4EC6"/>
    <w:rsid w:val="006E6FCB"/>
    <w:rsid w:val="006E77FB"/>
    <w:rsid w:val="00710929"/>
    <w:rsid w:val="007136E0"/>
    <w:rsid w:val="00713D12"/>
    <w:rsid w:val="00716BD7"/>
    <w:rsid w:val="00716C06"/>
    <w:rsid w:val="0072084C"/>
    <w:rsid w:val="007211B1"/>
    <w:rsid w:val="00721973"/>
    <w:rsid w:val="00723218"/>
    <w:rsid w:val="0072384D"/>
    <w:rsid w:val="00730EE9"/>
    <w:rsid w:val="00732A08"/>
    <w:rsid w:val="0073397D"/>
    <w:rsid w:val="00737F97"/>
    <w:rsid w:val="00740786"/>
    <w:rsid w:val="007454D7"/>
    <w:rsid w:val="007513BB"/>
    <w:rsid w:val="00751CA3"/>
    <w:rsid w:val="0075282E"/>
    <w:rsid w:val="00753072"/>
    <w:rsid w:val="00753A2D"/>
    <w:rsid w:val="00753CA3"/>
    <w:rsid w:val="00756491"/>
    <w:rsid w:val="007576AE"/>
    <w:rsid w:val="007614B6"/>
    <w:rsid w:val="007644A9"/>
    <w:rsid w:val="00771888"/>
    <w:rsid w:val="00771ED2"/>
    <w:rsid w:val="00774B9B"/>
    <w:rsid w:val="0077621C"/>
    <w:rsid w:val="00776623"/>
    <w:rsid w:val="0078166E"/>
    <w:rsid w:val="00791B01"/>
    <w:rsid w:val="00792532"/>
    <w:rsid w:val="00792B91"/>
    <w:rsid w:val="007936D3"/>
    <w:rsid w:val="00794B37"/>
    <w:rsid w:val="007966C0"/>
    <w:rsid w:val="007A13E0"/>
    <w:rsid w:val="007A23BB"/>
    <w:rsid w:val="007A5AF0"/>
    <w:rsid w:val="007A5DC6"/>
    <w:rsid w:val="007A64CF"/>
    <w:rsid w:val="007B376D"/>
    <w:rsid w:val="007C0621"/>
    <w:rsid w:val="007C1A2E"/>
    <w:rsid w:val="007C5786"/>
    <w:rsid w:val="007C664B"/>
    <w:rsid w:val="007C71A1"/>
    <w:rsid w:val="007C7CAA"/>
    <w:rsid w:val="007D0D68"/>
    <w:rsid w:val="007D7873"/>
    <w:rsid w:val="007E348C"/>
    <w:rsid w:val="007E45F1"/>
    <w:rsid w:val="007F16D3"/>
    <w:rsid w:val="007F59F0"/>
    <w:rsid w:val="007F5CE5"/>
    <w:rsid w:val="00810C15"/>
    <w:rsid w:val="0081450C"/>
    <w:rsid w:val="00817870"/>
    <w:rsid w:val="00821296"/>
    <w:rsid w:val="00822325"/>
    <w:rsid w:val="0082332F"/>
    <w:rsid w:val="008234DA"/>
    <w:rsid w:val="00824596"/>
    <w:rsid w:val="00834113"/>
    <w:rsid w:val="0083488B"/>
    <w:rsid w:val="00844757"/>
    <w:rsid w:val="00845309"/>
    <w:rsid w:val="008456E0"/>
    <w:rsid w:val="008464F8"/>
    <w:rsid w:val="00850D63"/>
    <w:rsid w:val="00851149"/>
    <w:rsid w:val="008524A0"/>
    <w:rsid w:val="00853958"/>
    <w:rsid w:val="008605E0"/>
    <w:rsid w:val="00860FB1"/>
    <w:rsid w:val="00863E37"/>
    <w:rsid w:val="00864138"/>
    <w:rsid w:val="00865738"/>
    <w:rsid w:val="008804F2"/>
    <w:rsid w:val="0088279B"/>
    <w:rsid w:val="00882F6C"/>
    <w:rsid w:val="008864B2"/>
    <w:rsid w:val="00890EB6"/>
    <w:rsid w:val="0089241F"/>
    <w:rsid w:val="00896003"/>
    <w:rsid w:val="008A083D"/>
    <w:rsid w:val="008A4A7F"/>
    <w:rsid w:val="008B53AB"/>
    <w:rsid w:val="008B55B0"/>
    <w:rsid w:val="008C2828"/>
    <w:rsid w:val="008C7D6C"/>
    <w:rsid w:val="008D0DB8"/>
    <w:rsid w:val="008D11CB"/>
    <w:rsid w:val="008D6C51"/>
    <w:rsid w:val="008E146B"/>
    <w:rsid w:val="008F7BD6"/>
    <w:rsid w:val="00901127"/>
    <w:rsid w:val="0090133C"/>
    <w:rsid w:val="00901EA1"/>
    <w:rsid w:val="00913879"/>
    <w:rsid w:val="00916BFC"/>
    <w:rsid w:val="0092120C"/>
    <w:rsid w:val="0092275A"/>
    <w:rsid w:val="009316E2"/>
    <w:rsid w:val="0093724C"/>
    <w:rsid w:val="009378BC"/>
    <w:rsid w:val="00940D21"/>
    <w:rsid w:val="00945E10"/>
    <w:rsid w:val="00947C78"/>
    <w:rsid w:val="00950E15"/>
    <w:rsid w:val="00952CBC"/>
    <w:rsid w:val="00957532"/>
    <w:rsid w:val="00957F1F"/>
    <w:rsid w:val="00960CF9"/>
    <w:rsid w:val="00960D8F"/>
    <w:rsid w:val="009628D0"/>
    <w:rsid w:val="00971997"/>
    <w:rsid w:val="00973582"/>
    <w:rsid w:val="0097379A"/>
    <w:rsid w:val="00976C90"/>
    <w:rsid w:val="009814CF"/>
    <w:rsid w:val="009A3046"/>
    <w:rsid w:val="009A4EB1"/>
    <w:rsid w:val="009B5CE6"/>
    <w:rsid w:val="009C277C"/>
    <w:rsid w:val="009C3000"/>
    <w:rsid w:val="009C3ED5"/>
    <w:rsid w:val="009C4B27"/>
    <w:rsid w:val="009D60A3"/>
    <w:rsid w:val="009E3479"/>
    <w:rsid w:val="009E4669"/>
    <w:rsid w:val="009E5A17"/>
    <w:rsid w:val="009F2C4E"/>
    <w:rsid w:val="009F477E"/>
    <w:rsid w:val="009F4C87"/>
    <w:rsid w:val="009F55F1"/>
    <w:rsid w:val="00A00001"/>
    <w:rsid w:val="00A05ABA"/>
    <w:rsid w:val="00A065A3"/>
    <w:rsid w:val="00A07DB0"/>
    <w:rsid w:val="00A113CB"/>
    <w:rsid w:val="00A11F98"/>
    <w:rsid w:val="00A140C6"/>
    <w:rsid w:val="00A142CC"/>
    <w:rsid w:val="00A1695F"/>
    <w:rsid w:val="00A2158C"/>
    <w:rsid w:val="00A22C40"/>
    <w:rsid w:val="00A306FC"/>
    <w:rsid w:val="00A31F1F"/>
    <w:rsid w:val="00A33E72"/>
    <w:rsid w:val="00A33F35"/>
    <w:rsid w:val="00A36399"/>
    <w:rsid w:val="00A40E41"/>
    <w:rsid w:val="00A514B7"/>
    <w:rsid w:val="00A55014"/>
    <w:rsid w:val="00A61ED3"/>
    <w:rsid w:val="00A643CA"/>
    <w:rsid w:val="00A77D22"/>
    <w:rsid w:val="00A81612"/>
    <w:rsid w:val="00A8660E"/>
    <w:rsid w:val="00A938C5"/>
    <w:rsid w:val="00A9410C"/>
    <w:rsid w:val="00A94E50"/>
    <w:rsid w:val="00AA56E1"/>
    <w:rsid w:val="00AA5C8B"/>
    <w:rsid w:val="00AA627B"/>
    <w:rsid w:val="00AB2214"/>
    <w:rsid w:val="00AB7096"/>
    <w:rsid w:val="00AC030B"/>
    <w:rsid w:val="00AC5AC7"/>
    <w:rsid w:val="00AD11D1"/>
    <w:rsid w:val="00AD4832"/>
    <w:rsid w:val="00AE1636"/>
    <w:rsid w:val="00AF5DE2"/>
    <w:rsid w:val="00AF6D65"/>
    <w:rsid w:val="00B011B6"/>
    <w:rsid w:val="00B01F69"/>
    <w:rsid w:val="00B02FC2"/>
    <w:rsid w:val="00B043EE"/>
    <w:rsid w:val="00B0708D"/>
    <w:rsid w:val="00B12789"/>
    <w:rsid w:val="00B21374"/>
    <w:rsid w:val="00B2405E"/>
    <w:rsid w:val="00B25732"/>
    <w:rsid w:val="00B32DD1"/>
    <w:rsid w:val="00B33CA4"/>
    <w:rsid w:val="00B35C11"/>
    <w:rsid w:val="00B372AC"/>
    <w:rsid w:val="00B402C3"/>
    <w:rsid w:val="00B41720"/>
    <w:rsid w:val="00B50683"/>
    <w:rsid w:val="00B56DF3"/>
    <w:rsid w:val="00B57926"/>
    <w:rsid w:val="00B57F3B"/>
    <w:rsid w:val="00B63B26"/>
    <w:rsid w:val="00B63BC5"/>
    <w:rsid w:val="00B668CD"/>
    <w:rsid w:val="00B66B04"/>
    <w:rsid w:val="00B71B32"/>
    <w:rsid w:val="00B837FB"/>
    <w:rsid w:val="00B83B4D"/>
    <w:rsid w:val="00B93A17"/>
    <w:rsid w:val="00BA5147"/>
    <w:rsid w:val="00BA5E37"/>
    <w:rsid w:val="00BA6109"/>
    <w:rsid w:val="00BA7744"/>
    <w:rsid w:val="00BA7A93"/>
    <w:rsid w:val="00BB08B0"/>
    <w:rsid w:val="00BB4D81"/>
    <w:rsid w:val="00BB763C"/>
    <w:rsid w:val="00BC0BFB"/>
    <w:rsid w:val="00BC35BC"/>
    <w:rsid w:val="00BD2FAE"/>
    <w:rsid w:val="00BD3829"/>
    <w:rsid w:val="00BE000D"/>
    <w:rsid w:val="00BE0839"/>
    <w:rsid w:val="00BE3A89"/>
    <w:rsid w:val="00BE56CA"/>
    <w:rsid w:val="00BE6679"/>
    <w:rsid w:val="00BF2B0F"/>
    <w:rsid w:val="00BF2D36"/>
    <w:rsid w:val="00C01944"/>
    <w:rsid w:val="00C055F9"/>
    <w:rsid w:val="00C06269"/>
    <w:rsid w:val="00C13CAE"/>
    <w:rsid w:val="00C145DF"/>
    <w:rsid w:val="00C17D9C"/>
    <w:rsid w:val="00C21181"/>
    <w:rsid w:val="00C30E1E"/>
    <w:rsid w:val="00C34C24"/>
    <w:rsid w:val="00C36ABA"/>
    <w:rsid w:val="00C44888"/>
    <w:rsid w:val="00C52069"/>
    <w:rsid w:val="00C52871"/>
    <w:rsid w:val="00C52DD0"/>
    <w:rsid w:val="00C53257"/>
    <w:rsid w:val="00C53AF3"/>
    <w:rsid w:val="00C656C4"/>
    <w:rsid w:val="00C66A47"/>
    <w:rsid w:val="00C67BB6"/>
    <w:rsid w:val="00C709EB"/>
    <w:rsid w:val="00C71736"/>
    <w:rsid w:val="00C72B4F"/>
    <w:rsid w:val="00C74122"/>
    <w:rsid w:val="00C82EAA"/>
    <w:rsid w:val="00C87451"/>
    <w:rsid w:val="00C874D9"/>
    <w:rsid w:val="00C95A54"/>
    <w:rsid w:val="00CA5A04"/>
    <w:rsid w:val="00CB33DF"/>
    <w:rsid w:val="00CB378A"/>
    <w:rsid w:val="00CB4C36"/>
    <w:rsid w:val="00CB521F"/>
    <w:rsid w:val="00CC2656"/>
    <w:rsid w:val="00CC5181"/>
    <w:rsid w:val="00CD10BD"/>
    <w:rsid w:val="00CD28A1"/>
    <w:rsid w:val="00CD7011"/>
    <w:rsid w:val="00CE28F2"/>
    <w:rsid w:val="00CF02BB"/>
    <w:rsid w:val="00CF16A3"/>
    <w:rsid w:val="00CF3502"/>
    <w:rsid w:val="00D0239E"/>
    <w:rsid w:val="00D04E7C"/>
    <w:rsid w:val="00D05CFE"/>
    <w:rsid w:val="00D05EE6"/>
    <w:rsid w:val="00D129A9"/>
    <w:rsid w:val="00D207DA"/>
    <w:rsid w:val="00D220ED"/>
    <w:rsid w:val="00D260D0"/>
    <w:rsid w:val="00D2629C"/>
    <w:rsid w:val="00D31092"/>
    <w:rsid w:val="00D3125C"/>
    <w:rsid w:val="00D319E1"/>
    <w:rsid w:val="00D32A36"/>
    <w:rsid w:val="00D36641"/>
    <w:rsid w:val="00D36E80"/>
    <w:rsid w:val="00D42E90"/>
    <w:rsid w:val="00D45E63"/>
    <w:rsid w:val="00D46C63"/>
    <w:rsid w:val="00D471D5"/>
    <w:rsid w:val="00D478DD"/>
    <w:rsid w:val="00D514D7"/>
    <w:rsid w:val="00D57745"/>
    <w:rsid w:val="00D617C9"/>
    <w:rsid w:val="00D65689"/>
    <w:rsid w:val="00D65B6D"/>
    <w:rsid w:val="00D66DFD"/>
    <w:rsid w:val="00D66EF4"/>
    <w:rsid w:val="00D71C75"/>
    <w:rsid w:val="00D9269D"/>
    <w:rsid w:val="00DA6DEB"/>
    <w:rsid w:val="00DB08A2"/>
    <w:rsid w:val="00DB1C69"/>
    <w:rsid w:val="00DB2009"/>
    <w:rsid w:val="00DB5258"/>
    <w:rsid w:val="00DB5BDF"/>
    <w:rsid w:val="00DB75CC"/>
    <w:rsid w:val="00DC12BA"/>
    <w:rsid w:val="00DC1CD3"/>
    <w:rsid w:val="00DC206D"/>
    <w:rsid w:val="00DC208A"/>
    <w:rsid w:val="00DC401B"/>
    <w:rsid w:val="00DE25A3"/>
    <w:rsid w:val="00DE2A6F"/>
    <w:rsid w:val="00DE3841"/>
    <w:rsid w:val="00DE403C"/>
    <w:rsid w:val="00DE5554"/>
    <w:rsid w:val="00DE6A83"/>
    <w:rsid w:val="00DF4729"/>
    <w:rsid w:val="00DF4A80"/>
    <w:rsid w:val="00E10828"/>
    <w:rsid w:val="00E11811"/>
    <w:rsid w:val="00E1234F"/>
    <w:rsid w:val="00E24ADB"/>
    <w:rsid w:val="00E27205"/>
    <w:rsid w:val="00E272E4"/>
    <w:rsid w:val="00E2776B"/>
    <w:rsid w:val="00E27C29"/>
    <w:rsid w:val="00E309DD"/>
    <w:rsid w:val="00E3153E"/>
    <w:rsid w:val="00E31E83"/>
    <w:rsid w:val="00E35CCC"/>
    <w:rsid w:val="00E3659E"/>
    <w:rsid w:val="00E43A4F"/>
    <w:rsid w:val="00E46651"/>
    <w:rsid w:val="00E51526"/>
    <w:rsid w:val="00E51943"/>
    <w:rsid w:val="00E52849"/>
    <w:rsid w:val="00E6097D"/>
    <w:rsid w:val="00E63003"/>
    <w:rsid w:val="00E70F7C"/>
    <w:rsid w:val="00E7370A"/>
    <w:rsid w:val="00E75526"/>
    <w:rsid w:val="00E772E5"/>
    <w:rsid w:val="00E83F80"/>
    <w:rsid w:val="00E87344"/>
    <w:rsid w:val="00E91656"/>
    <w:rsid w:val="00E926C0"/>
    <w:rsid w:val="00EA3B01"/>
    <w:rsid w:val="00EA57B0"/>
    <w:rsid w:val="00EB0727"/>
    <w:rsid w:val="00EB239D"/>
    <w:rsid w:val="00EB7DFA"/>
    <w:rsid w:val="00EC02E3"/>
    <w:rsid w:val="00EC0E61"/>
    <w:rsid w:val="00EC33AE"/>
    <w:rsid w:val="00EC79E7"/>
    <w:rsid w:val="00ED39F4"/>
    <w:rsid w:val="00EE1FBB"/>
    <w:rsid w:val="00EE6B24"/>
    <w:rsid w:val="00EF6E58"/>
    <w:rsid w:val="00F05394"/>
    <w:rsid w:val="00F13E19"/>
    <w:rsid w:val="00F14B7E"/>
    <w:rsid w:val="00F1570F"/>
    <w:rsid w:val="00F24900"/>
    <w:rsid w:val="00F253D8"/>
    <w:rsid w:val="00F304FB"/>
    <w:rsid w:val="00F34442"/>
    <w:rsid w:val="00F420FD"/>
    <w:rsid w:val="00F442EA"/>
    <w:rsid w:val="00F46FF1"/>
    <w:rsid w:val="00F509FD"/>
    <w:rsid w:val="00F54458"/>
    <w:rsid w:val="00F56A5D"/>
    <w:rsid w:val="00F608A4"/>
    <w:rsid w:val="00F61FCA"/>
    <w:rsid w:val="00F6326B"/>
    <w:rsid w:val="00F6626B"/>
    <w:rsid w:val="00F67E9E"/>
    <w:rsid w:val="00F736E5"/>
    <w:rsid w:val="00F747F4"/>
    <w:rsid w:val="00F8078A"/>
    <w:rsid w:val="00F9578E"/>
    <w:rsid w:val="00FA7389"/>
    <w:rsid w:val="00FB0595"/>
    <w:rsid w:val="00FB7E9D"/>
    <w:rsid w:val="00FC61F1"/>
    <w:rsid w:val="00FC7EA8"/>
    <w:rsid w:val="00FD3AAA"/>
    <w:rsid w:val="00FD66F0"/>
    <w:rsid w:val="00FD6C43"/>
    <w:rsid w:val="00FD7A91"/>
    <w:rsid w:val="00FE1428"/>
    <w:rsid w:val="00FE1866"/>
    <w:rsid w:val="00FF10DE"/>
    <w:rsid w:val="00FF60FE"/>
    <w:rsid w:val="00FF6223"/>
  </w:rsids>
  <w:docVars>
    <w:docVar w:name="LW_DocType" w:val="020_ CHMP OPINION - PSUR - MODEL"/>
  </w:docVars>
  <m:mathPr>
    <m:mathFont m:val="Cambria Math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41E880FE-0FFF-4DFE-81A0-F2489C957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da-DK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0708D"/>
    <w:rPr>
      <w:rFonts w:ascii="Verdana" w:hAnsi="Verdana" w:cs="Verdana"/>
      <w:sz w:val="18"/>
      <w:szCs w:val="18"/>
      <w:lang w:eastAsia="zh-CN"/>
    </w:rPr>
  </w:style>
  <w:style w:type="paragraph" w:styleId="Heading1">
    <w:name w:val="heading 1"/>
    <w:basedOn w:val="No-numheading1Agency"/>
    <w:next w:val="BodytextAgency"/>
    <w:qFormat/>
    <w:rsid w:val="00B0708D"/>
    <w:pPr>
      <w:outlineLvl w:val="0"/>
    </w:pPr>
    <w:rPr>
      <w:noProof/>
    </w:rPr>
  </w:style>
  <w:style w:type="paragraph" w:styleId="Heading2">
    <w:name w:val="heading 2"/>
    <w:basedOn w:val="No-numheading2Agency"/>
    <w:next w:val="BodytextAgency"/>
    <w:qFormat/>
    <w:rsid w:val="00B0708D"/>
    <w:pPr>
      <w:outlineLvl w:val="1"/>
    </w:pPr>
  </w:style>
  <w:style w:type="paragraph" w:styleId="Heading3">
    <w:name w:val="heading 3"/>
    <w:basedOn w:val="No-numheading3Agency"/>
    <w:next w:val="BodytextAgency"/>
    <w:qFormat/>
    <w:rsid w:val="00B0708D"/>
    <w:pPr>
      <w:outlineLvl w:val="2"/>
    </w:pPr>
  </w:style>
  <w:style w:type="paragraph" w:styleId="Heading4">
    <w:name w:val="heading 4"/>
    <w:basedOn w:val="No-numheading4Agency"/>
    <w:next w:val="BodytextAgency"/>
    <w:qFormat/>
    <w:rsid w:val="00B0708D"/>
    <w:pPr>
      <w:outlineLvl w:val="3"/>
    </w:pPr>
  </w:style>
  <w:style w:type="paragraph" w:styleId="Heading5">
    <w:name w:val="heading 5"/>
    <w:basedOn w:val="Normal"/>
    <w:next w:val="Normal"/>
    <w:qFormat/>
    <w:rsid w:val="00B0708D"/>
    <w:pPr>
      <w:keepNext/>
      <w:spacing w:before="280" w:after="220"/>
      <w:outlineLvl w:val="4"/>
    </w:pPr>
    <w:rPr>
      <w:rFonts w:eastAsia="Verdana" w:cs="Arial"/>
      <w:b/>
      <w:bCs/>
      <w:i/>
      <w:kern w:val="32"/>
      <w:lang w:eastAsia="en-GB"/>
    </w:rPr>
  </w:style>
  <w:style w:type="paragraph" w:styleId="Heading6">
    <w:name w:val="heading 6"/>
    <w:basedOn w:val="No-numheading6Agency"/>
    <w:next w:val="BodytextAgency"/>
    <w:qFormat/>
    <w:rsid w:val="00B0708D"/>
    <w:pPr>
      <w:outlineLvl w:val="5"/>
    </w:pPr>
  </w:style>
  <w:style w:type="paragraph" w:styleId="Heading7">
    <w:name w:val="heading 7"/>
    <w:basedOn w:val="No-numheading7Agency"/>
    <w:next w:val="BodytextAgency"/>
    <w:qFormat/>
    <w:rsid w:val="00B0708D"/>
    <w:pPr>
      <w:outlineLvl w:val="6"/>
    </w:pPr>
  </w:style>
  <w:style w:type="paragraph" w:styleId="Heading8">
    <w:name w:val="heading 8"/>
    <w:basedOn w:val="No-numheading8Agency"/>
    <w:next w:val="BodytextAgency"/>
    <w:qFormat/>
    <w:rsid w:val="00B0708D"/>
    <w:pPr>
      <w:outlineLvl w:val="7"/>
    </w:pPr>
  </w:style>
  <w:style w:type="paragraph" w:styleId="Heading9">
    <w:name w:val="heading 9"/>
    <w:basedOn w:val="No-numheading9Agency"/>
    <w:next w:val="BodytextAgency"/>
    <w:qFormat/>
    <w:rsid w:val="00B0708D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rsid w:val="00B0708D"/>
    <w:pPr>
      <w:tabs>
        <w:tab w:val="center" w:pos="4153"/>
        <w:tab w:val="right" w:pos="8306"/>
      </w:tabs>
    </w:pPr>
    <w:rPr>
      <w:rFonts w:ascii="Arial" w:eastAsia="Times New Roman" w:hAnsi="Arial"/>
      <w:sz w:val="20"/>
      <w:szCs w:val="20"/>
      <w:lang w:eastAsia="en-US"/>
    </w:rPr>
  </w:style>
  <w:style w:type="paragraph" w:styleId="Footer">
    <w:name w:val="footer"/>
    <w:basedOn w:val="Normal"/>
    <w:link w:val="FooterChar"/>
    <w:uiPriority w:val="99"/>
    <w:rsid w:val="00B0708D"/>
    <w:pPr>
      <w:tabs>
        <w:tab w:val="center" w:pos="4153"/>
        <w:tab w:val="right" w:pos="8306"/>
      </w:tabs>
    </w:pPr>
    <w:rPr>
      <w:rFonts w:ascii="Arial" w:eastAsia="Times New Roman" w:hAnsi="Arial"/>
      <w:sz w:val="16"/>
      <w:szCs w:val="20"/>
      <w:lang w:eastAsia="en-US"/>
    </w:rPr>
  </w:style>
  <w:style w:type="character" w:styleId="PageNumber">
    <w:name w:val="page number"/>
    <w:basedOn w:val="DefaultParagraphFont"/>
    <w:semiHidden/>
    <w:rsid w:val="00B0708D"/>
  </w:style>
  <w:style w:type="paragraph" w:customStyle="1" w:styleId="FooterAgency">
    <w:name w:val="Footer (Agency)"/>
    <w:basedOn w:val="Normal"/>
    <w:link w:val="FooterAgencyCharChar"/>
    <w:rsid w:val="00623094"/>
    <w:rPr>
      <w:rFonts w:eastAsia="Verdana"/>
      <w:color w:val="6D6F71"/>
      <w:sz w:val="14"/>
      <w:szCs w:val="14"/>
      <w:lang w:eastAsia="en-GB"/>
    </w:rPr>
  </w:style>
  <w:style w:type="paragraph" w:customStyle="1" w:styleId="FooterblueAgency">
    <w:name w:val="Footer blue (Agency)"/>
    <w:basedOn w:val="Normal"/>
    <w:link w:val="FooterblueAgencyCharChar"/>
    <w:rsid w:val="00623094"/>
    <w:rPr>
      <w:rFonts w:eastAsia="Verdana"/>
      <w:b/>
      <w:color w:val="003399"/>
      <w:sz w:val="13"/>
      <w:szCs w:val="14"/>
      <w:lang w:eastAsia="en-GB"/>
    </w:rPr>
  </w:style>
  <w:style w:type="table" w:customStyle="1" w:styleId="FootertableAgency">
    <w:name w:val="Footer table (Agency)"/>
    <w:basedOn w:val="TableNormal"/>
    <w:semiHidden/>
    <w:rsid w:val="00B0708D"/>
    <w:rPr>
      <w:rFonts w:ascii="Verdana" w:hAnsi="Verdana"/>
    </w:rPr>
    <w:tblPr/>
    <w:tcPr>
      <w:shd w:val="clear" w:color="auto" w:fill="auto"/>
    </w:tcPr>
    <w:tblStylePr w:type="firstRow">
      <w:rPr>
        <w:rFonts w:ascii="Times New Roman" w:hAnsi="Times New Roman"/>
        <w:b w:val="0"/>
        <w:sz w:val="18"/>
      </w:rPr>
      <w:tblPr/>
      <w:tcPr>
        <w:tcBorders>
          <w:top w:val="single" w:sz="2" w:space="0" w:color="auto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customStyle="1" w:styleId="FooterAgencyCharChar">
    <w:name w:val="Footer (Agency) Char Char"/>
    <w:link w:val="FooterAgency"/>
    <w:rsid w:val="00623094"/>
    <w:rPr>
      <w:rFonts w:ascii="Verdana" w:eastAsia="Verdana" w:hAnsi="Verdana" w:cs="Verdana"/>
      <w:color w:val="6D6F71"/>
      <w:sz w:val="14"/>
      <w:szCs w:val="14"/>
    </w:rPr>
  </w:style>
  <w:style w:type="paragraph" w:customStyle="1" w:styleId="PagenumberAgency">
    <w:name w:val="Page number (Agency)"/>
    <w:basedOn w:val="Normal"/>
    <w:next w:val="Normal"/>
    <w:link w:val="PagenumberAgencyCharChar"/>
    <w:semiHidden/>
    <w:rsid w:val="00B0708D"/>
    <w:pPr>
      <w:tabs>
        <w:tab w:val="right" w:pos="9781"/>
      </w:tabs>
      <w:jc w:val="right"/>
    </w:pPr>
    <w:rPr>
      <w:rFonts w:eastAsia="Verdana"/>
      <w:noProof/>
      <w:color w:val="6D6F71"/>
      <w:sz w:val="14"/>
      <w:szCs w:val="14"/>
      <w:lang w:eastAsia="en-GB"/>
    </w:rPr>
  </w:style>
  <w:style w:type="character" w:customStyle="1" w:styleId="PagenumberAgencyCharChar">
    <w:name w:val="Page number (Agency) Char Char"/>
    <w:link w:val="PagenumberAgency"/>
    <w:rsid w:val="00B0708D"/>
    <w:rPr>
      <w:rFonts w:ascii="Verdana" w:eastAsia="Verdana" w:hAnsi="Verdana" w:cs="Verdana"/>
      <w:color w:val="6D6F71"/>
      <w:sz w:val="14"/>
      <w:szCs w:val="14"/>
    </w:rPr>
  </w:style>
  <w:style w:type="table" w:customStyle="1" w:styleId="TablegridAgencyblank">
    <w:name w:val="Table grid (Agency) blank"/>
    <w:basedOn w:val="TableNormal"/>
    <w:semiHidden/>
    <w:rsid w:val="00B0708D"/>
    <w:rPr>
      <w:rFonts w:ascii="Verdana" w:hAnsi="Verdana"/>
      <w:sz w:val="18"/>
    </w:rPr>
    <w:tblPr/>
    <w:tcPr>
      <w:shd w:val="clear" w:color="auto" w:fill="auto"/>
    </w:tcPr>
    <w:tblStylePr w:type="firstRow">
      <w:rPr>
        <w:rFonts w:ascii="Times New Roman" w:hAnsi="Times New Roman"/>
        <w:b w:val="0"/>
        <w:i w:val="0"/>
        <w:color w:val="auto"/>
        <w:sz w:val="18"/>
        <w:szCs w:val="18"/>
      </w:rPr>
      <w:tblPr/>
      <w:trPr>
        <w:tblHeader/>
      </w:t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customStyle="1" w:styleId="FooterblueAgencyCharChar">
    <w:name w:val="Footer blue (Agency) Char Char"/>
    <w:link w:val="FooterblueAgency"/>
    <w:rsid w:val="00623094"/>
    <w:rPr>
      <w:rFonts w:ascii="Verdana" w:eastAsia="Verdana" w:hAnsi="Verdana" w:cs="Verdana"/>
      <w:b/>
      <w:color w:val="003399"/>
      <w:sz w:val="13"/>
      <w:szCs w:val="14"/>
    </w:rPr>
  </w:style>
  <w:style w:type="paragraph" w:styleId="BodyText">
    <w:name w:val="Body Text"/>
    <w:basedOn w:val="Normal"/>
    <w:semiHidden/>
    <w:rsid w:val="00B0708D"/>
    <w:pPr>
      <w:spacing w:after="140" w:line="280" w:lineRule="atLeast"/>
    </w:pPr>
  </w:style>
  <w:style w:type="paragraph" w:customStyle="1" w:styleId="BodytextAgency">
    <w:name w:val="Body text (Agency)"/>
    <w:basedOn w:val="Normal"/>
    <w:link w:val="BodytextAgencyChar"/>
    <w:qFormat/>
    <w:rsid w:val="00B0708D"/>
    <w:pPr>
      <w:spacing w:after="140" w:line="280" w:lineRule="atLeast"/>
    </w:pPr>
    <w:rPr>
      <w:rFonts w:eastAsia="Verdana" w:cs="Times New Roman"/>
      <w:lang w:eastAsia="x-none"/>
    </w:rPr>
  </w:style>
  <w:style w:type="numbering" w:customStyle="1" w:styleId="BulletsAgency">
    <w:name w:val="Bullets (Agency)"/>
    <w:basedOn w:val="NoList"/>
    <w:rsid w:val="00B0708D"/>
    <w:pPr>
      <w:numPr>
        <w:numId w:val="1"/>
      </w:numPr>
    </w:pPr>
  </w:style>
  <w:style w:type="paragraph" w:customStyle="1" w:styleId="DisclaimerAgency">
    <w:name w:val="Disclaimer (Agency)"/>
    <w:basedOn w:val="Normal"/>
    <w:semiHidden/>
    <w:rsid w:val="00B0708D"/>
    <w:pPr>
      <w:tabs>
        <w:tab w:val="center" w:pos="4320"/>
        <w:tab w:val="right" w:pos="8640"/>
      </w:tabs>
      <w:spacing w:after="57" w:line="150" w:lineRule="exact"/>
    </w:pPr>
    <w:rPr>
      <w:rFonts w:eastAsia="Verdana"/>
      <w:noProof/>
      <w:snapToGrid w:val="0"/>
      <w:color w:val="6D6F71"/>
      <w:sz w:val="13"/>
      <w:szCs w:val="13"/>
      <w:lang w:eastAsia="en-GB"/>
    </w:rPr>
  </w:style>
  <w:style w:type="paragraph" w:customStyle="1" w:styleId="DocsubtitleAgency">
    <w:name w:val="Doc subtitle (Agency)"/>
    <w:basedOn w:val="Normal"/>
    <w:next w:val="BodytextAgency"/>
    <w:rsid w:val="00B0708D"/>
    <w:pPr>
      <w:spacing w:after="640" w:line="360" w:lineRule="atLeast"/>
    </w:pPr>
    <w:rPr>
      <w:rFonts w:eastAsia="Verdana"/>
      <w:sz w:val="24"/>
      <w:szCs w:val="24"/>
      <w:lang w:eastAsia="en-GB"/>
    </w:rPr>
  </w:style>
  <w:style w:type="paragraph" w:customStyle="1" w:styleId="DoctitleAgency">
    <w:name w:val="Doc title (Agency)"/>
    <w:basedOn w:val="Normal"/>
    <w:next w:val="DocsubtitleAgency"/>
    <w:rsid w:val="00B0708D"/>
    <w:pPr>
      <w:spacing w:before="720" w:line="360" w:lineRule="atLeast"/>
    </w:pPr>
    <w:rPr>
      <w:rFonts w:eastAsia="Verdana"/>
      <w:color w:val="003399"/>
      <w:sz w:val="32"/>
      <w:szCs w:val="32"/>
      <w:lang w:eastAsia="en-GB"/>
    </w:rPr>
  </w:style>
  <w:style w:type="paragraph" w:customStyle="1" w:styleId="DraftingNotesAgency">
    <w:name w:val="Drafting Notes (Agency)"/>
    <w:basedOn w:val="Normal"/>
    <w:next w:val="BodytextAgency"/>
    <w:link w:val="DraftingNotesAgencyChar"/>
    <w:qFormat/>
    <w:rsid w:val="00B0708D"/>
    <w:pPr>
      <w:spacing w:after="140" w:line="280" w:lineRule="atLeast"/>
    </w:pPr>
    <w:rPr>
      <w:rFonts w:ascii="Courier New" w:eastAsia="Verdana" w:hAnsi="Courier New" w:cs="Times New Roman"/>
      <w:i/>
      <w:color w:val="339966"/>
      <w:sz w:val="22"/>
      <w:lang w:eastAsia="x-none"/>
    </w:rPr>
  </w:style>
  <w:style w:type="character" w:styleId="EndnoteReference">
    <w:name w:val="endnote reference"/>
    <w:semiHidden/>
    <w:rsid w:val="00B0708D"/>
    <w:rPr>
      <w:rFonts w:ascii="Verdana" w:hAnsi="Verdana"/>
      <w:vertAlign w:val="superscript"/>
    </w:rPr>
  </w:style>
  <w:style w:type="character" w:customStyle="1" w:styleId="EndnotereferenceAgency">
    <w:name w:val="Endnote reference (Agency)"/>
    <w:semiHidden/>
    <w:rsid w:val="00B0708D"/>
    <w:rPr>
      <w:rFonts w:ascii="Verdana" w:hAnsi="Verdana"/>
      <w:vertAlign w:val="superscript"/>
    </w:rPr>
  </w:style>
  <w:style w:type="paragraph" w:styleId="EndnoteText">
    <w:name w:val="endnote text"/>
    <w:basedOn w:val="Normal"/>
    <w:semiHidden/>
    <w:rsid w:val="00B0708D"/>
    <w:rPr>
      <w:rFonts w:eastAsia="Verdana"/>
      <w:sz w:val="15"/>
      <w:szCs w:val="15"/>
      <w:lang w:eastAsia="en-GB"/>
    </w:rPr>
  </w:style>
  <w:style w:type="paragraph" w:customStyle="1" w:styleId="EndnotetextAgency">
    <w:name w:val="Endnote text (Agency)"/>
    <w:basedOn w:val="Normal"/>
    <w:semiHidden/>
    <w:rsid w:val="00B0708D"/>
    <w:rPr>
      <w:rFonts w:eastAsia="Verdana"/>
      <w:sz w:val="15"/>
      <w:lang w:eastAsia="en-GB"/>
    </w:rPr>
  </w:style>
  <w:style w:type="paragraph" w:customStyle="1" w:styleId="FigureAgency">
    <w:name w:val="Figure (Agency)"/>
    <w:basedOn w:val="Normal"/>
    <w:next w:val="BodytextAgency"/>
    <w:semiHidden/>
    <w:rsid w:val="00B0708D"/>
    <w:pPr>
      <w:jc w:val="center"/>
    </w:pPr>
  </w:style>
  <w:style w:type="paragraph" w:customStyle="1" w:styleId="FigureheadingAgency">
    <w:name w:val="Figure heading (Agency)"/>
    <w:basedOn w:val="Normal"/>
    <w:next w:val="FigureAgency"/>
    <w:semiHidden/>
    <w:rsid w:val="00B0708D"/>
    <w:pPr>
      <w:keepNext/>
      <w:numPr>
        <w:numId w:val="3"/>
      </w:numPr>
      <w:spacing w:before="240" w:after="120"/>
    </w:pPr>
  </w:style>
  <w:style w:type="character" w:styleId="FootnoteReference">
    <w:name w:val="footnote reference"/>
    <w:semiHidden/>
    <w:rsid w:val="00B0708D"/>
    <w:rPr>
      <w:rFonts w:ascii="Verdana" w:hAnsi="Verdana"/>
      <w:vertAlign w:val="superscript"/>
    </w:rPr>
  </w:style>
  <w:style w:type="character" w:customStyle="1" w:styleId="FootnotereferenceAgency">
    <w:name w:val="Footnote reference (Agency)"/>
    <w:semiHidden/>
    <w:rsid w:val="00B0708D"/>
    <w:rPr>
      <w:rFonts w:ascii="Verdana" w:hAnsi="Verdana"/>
      <w:color w:val="auto"/>
      <w:vertAlign w:val="superscript"/>
    </w:rPr>
  </w:style>
  <w:style w:type="paragraph" w:styleId="FootnoteText">
    <w:name w:val="footnote text"/>
    <w:basedOn w:val="Normal"/>
    <w:semiHidden/>
    <w:rsid w:val="00B0708D"/>
    <w:rPr>
      <w:rFonts w:eastAsia="Verdana"/>
      <w:sz w:val="15"/>
      <w:szCs w:val="20"/>
      <w:lang w:eastAsia="en-GB"/>
    </w:rPr>
  </w:style>
  <w:style w:type="paragraph" w:customStyle="1" w:styleId="FootnotetextAgency">
    <w:name w:val="Footnote text (Agency)"/>
    <w:basedOn w:val="Normal"/>
    <w:semiHidden/>
    <w:rsid w:val="00B0708D"/>
    <w:rPr>
      <w:rFonts w:eastAsia="Verdana"/>
      <w:sz w:val="15"/>
      <w:lang w:eastAsia="en-GB"/>
    </w:rPr>
  </w:style>
  <w:style w:type="paragraph" w:customStyle="1" w:styleId="HeaderAgency">
    <w:name w:val="Header (Agency)"/>
    <w:basedOn w:val="Normal"/>
    <w:semiHidden/>
    <w:rsid w:val="00B0708D"/>
    <w:rPr>
      <w:rFonts w:eastAsia="Verdana"/>
      <w:lang w:eastAsia="en-GB"/>
    </w:rPr>
  </w:style>
  <w:style w:type="paragraph" w:customStyle="1" w:styleId="Heading1Agency">
    <w:name w:val="Heading 1 (Agency)"/>
    <w:basedOn w:val="Normal"/>
    <w:next w:val="BodytextAgency"/>
    <w:rsid w:val="00B0708D"/>
    <w:pPr>
      <w:keepNext/>
      <w:numPr>
        <w:numId w:val="4"/>
      </w:numPr>
      <w:spacing w:before="280" w:after="220"/>
      <w:outlineLvl w:val="0"/>
    </w:pPr>
    <w:rPr>
      <w:rFonts w:eastAsia="Verdana" w:cs="Arial"/>
      <w:b/>
      <w:bCs/>
      <w:kern w:val="32"/>
      <w:sz w:val="27"/>
      <w:szCs w:val="27"/>
      <w:lang w:eastAsia="en-GB"/>
    </w:rPr>
  </w:style>
  <w:style w:type="paragraph" w:customStyle="1" w:styleId="Heading2Agency">
    <w:name w:val="Heading 2 (Agency)"/>
    <w:basedOn w:val="Normal"/>
    <w:next w:val="BodytextAgency"/>
    <w:rsid w:val="00B0708D"/>
    <w:pPr>
      <w:keepNext/>
      <w:numPr>
        <w:ilvl w:val="1"/>
        <w:numId w:val="4"/>
      </w:numPr>
      <w:spacing w:before="280" w:after="220"/>
      <w:outlineLvl w:val="1"/>
    </w:pPr>
    <w:rPr>
      <w:rFonts w:eastAsia="Verdana" w:cs="Arial"/>
      <w:b/>
      <w:bCs/>
      <w:i/>
      <w:kern w:val="32"/>
      <w:sz w:val="22"/>
      <w:szCs w:val="22"/>
      <w:lang w:eastAsia="en-GB"/>
    </w:rPr>
  </w:style>
  <w:style w:type="paragraph" w:customStyle="1" w:styleId="Heading3Agency">
    <w:name w:val="Heading 3 (Agency)"/>
    <w:basedOn w:val="Normal"/>
    <w:next w:val="BodytextAgency"/>
    <w:rsid w:val="00B0708D"/>
    <w:pPr>
      <w:keepNext/>
      <w:numPr>
        <w:ilvl w:val="2"/>
        <w:numId w:val="4"/>
      </w:numPr>
      <w:spacing w:before="280" w:after="220"/>
      <w:outlineLvl w:val="2"/>
    </w:pPr>
    <w:rPr>
      <w:rFonts w:eastAsia="Verdana" w:cs="Arial"/>
      <w:b/>
      <w:bCs/>
      <w:kern w:val="32"/>
      <w:sz w:val="22"/>
      <w:szCs w:val="22"/>
      <w:lang w:eastAsia="en-GB"/>
    </w:rPr>
  </w:style>
  <w:style w:type="paragraph" w:customStyle="1" w:styleId="Heading4Agency">
    <w:name w:val="Heading 4 (Agency)"/>
    <w:basedOn w:val="Heading3Agency"/>
    <w:next w:val="BodytextAgency"/>
    <w:semiHidden/>
    <w:rsid w:val="00B0708D"/>
    <w:pPr>
      <w:numPr>
        <w:ilvl w:val="3"/>
      </w:numPr>
      <w:outlineLvl w:val="3"/>
    </w:pPr>
    <w:rPr>
      <w:i/>
      <w:sz w:val="18"/>
      <w:szCs w:val="18"/>
    </w:rPr>
  </w:style>
  <w:style w:type="paragraph" w:customStyle="1" w:styleId="Heading5Agency">
    <w:name w:val="Heading 5 (Agency)"/>
    <w:basedOn w:val="Heading4Agency"/>
    <w:next w:val="BodytextAgency"/>
    <w:semiHidden/>
    <w:rsid w:val="00B0708D"/>
    <w:pPr>
      <w:numPr>
        <w:ilvl w:val="4"/>
      </w:numPr>
      <w:outlineLvl w:val="4"/>
    </w:pPr>
    <w:rPr>
      <w:i w:val="0"/>
    </w:rPr>
  </w:style>
  <w:style w:type="paragraph" w:customStyle="1" w:styleId="Heading6Agency">
    <w:name w:val="Heading 6 (Agency)"/>
    <w:basedOn w:val="Heading5Agency"/>
    <w:next w:val="BodytextAgency"/>
    <w:semiHidden/>
    <w:rsid w:val="00B0708D"/>
    <w:pPr>
      <w:numPr>
        <w:ilvl w:val="5"/>
      </w:numPr>
      <w:outlineLvl w:val="5"/>
    </w:pPr>
  </w:style>
  <w:style w:type="paragraph" w:customStyle="1" w:styleId="Heading7Agency">
    <w:name w:val="Heading 7 (Agency)"/>
    <w:basedOn w:val="Heading6Agency"/>
    <w:next w:val="BodytextAgency"/>
    <w:semiHidden/>
    <w:rsid w:val="00B0708D"/>
    <w:pPr>
      <w:numPr>
        <w:ilvl w:val="6"/>
      </w:numPr>
      <w:outlineLvl w:val="6"/>
    </w:pPr>
  </w:style>
  <w:style w:type="paragraph" w:customStyle="1" w:styleId="Heading8Agency">
    <w:name w:val="Heading 8 (Agency)"/>
    <w:basedOn w:val="Heading7Agency"/>
    <w:next w:val="BodytextAgency"/>
    <w:semiHidden/>
    <w:rsid w:val="00B0708D"/>
    <w:pPr>
      <w:numPr>
        <w:ilvl w:val="7"/>
      </w:numPr>
      <w:outlineLvl w:val="7"/>
    </w:pPr>
  </w:style>
  <w:style w:type="paragraph" w:customStyle="1" w:styleId="Heading9Agency">
    <w:name w:val="Heading 9 (Agency)"/>
    <w:basedOn w:val="Heading8Agency"/>
    <w:next w:val="BodytextAgency"/>
    <w:semiHidden/>
    <w:rsid w:val="00B0708D"/>
    <w:pPr>
      <w:numPr>
        <w:ilvl w:val="8"/>
      </w:numPr>
      <w:outlineLvl w:val="8"/>
    </w:pPr>
  </w:style>
  <w:style w:type="paragraph" w:customStyle="1" w:styleId="No-numheading1Agency">
    <w:name w:val="No-num heading 1 (Agency)"/>
    <w:basedOn w:val="Normal"/>
    <w:next w:val="BodytextAgency"/>
    <w:rsid w:val="00B0708D"/>
    <w:pPr>
      <w:keepNext/>
      <w:spacing w:before="280" w:after="220"/>
      <w:outlineLvl w:val="0"/>
    </w:pPr>
    <w:rPr>
      <w:rFonts w:eastAsia="Verdana" w:cs="Arial"/>
      <w:b/>
      <w:bCs/>
      <w:kern w:val="32"/>
      <w:sz w:val="27"/>
      <w:szCs w:val="27"/>
      <w:lang w:eastAsia="en-GB"/>
    </w:rPr>
  </w:style>
  <w:style w:type="paragraph" w:customStyle="1" w:styleId="No-numheading2Agency">
    <w:name w:val="No-num heading 2 (Agency)"/>
    <w:basedOn w:val="Normal"/>
    <w:next w:val="BodytextAgency"/>
    <w:rsid w:val="00B0708D"/>
    <w:pPr>
      <w:keepNext/>
      <w:spacing w:before="280" w:after="220"/>
      <w:outlineLvl w:val="1"/>
    </w:pPr>
    <w:rPr>
      <w:rFonts w:eastAsia="Verdana" w:cs="Arial"/>
      <w:b/>
      <w:bCs/>
      <w:i/>
      <w:kern w:val="32"/>
      <w:sz w:val="22"/>
      <w:szCs w:val="22"/>
      <w:lang w:eastAsia="en-GB"/>
    </w:rPr>
  </w:style>
  <w:style w:type="paragraph" w:customStyle="1" w:styleId="No-numheading3Agency">
    <w:name w:val="No-num heading 3 (Agency)"/>
    <w:basedOn w:val="Heading3Agency"/>
    <w:next w:val="BodytextAgency"/>
    <w:link w:val="No-numheading3AgencyChar"/>
    <w:rsid w:val="00B0708D"/>
    <w:pPr>
      <w:numPr>
        <w:ilvl w:val="0"/>
        <w:numId w:val="0"/>
      </w:numPr>
    </w:pPr>
    <w:rPr>
      <w:rFonts w:cs="Times New Roman"/>
      <w:lang w:eastAsia="x-none"/>
    </w:rPr>
  </w:style>
  <w:style w:type="paragraph" w:customStyle="1" w:styleId="No-numheading4Agency">
    <w:name w:val="No-num heading 4 (Agency)"/>
    <w:basedOn w:val="Heading4Agency"/>
    <w:next w:val="BodytextAgency"/>
    <w:semiHidden/>
    <w:rsid w:val="00B0708D"/>
    <w:pPr>
      <w:numPr>
        <w:ilvl w:val="0"/>
        <w:numId w:val="0"/>
      </w:numPr>
    </w:pPr>
  </w:style>
  <w:style w:type="paragraph" w:customStyle="1" w:styleId="No-numheading5Agency">
    <w:name w:val="No-num heading 5 (Agency)"/>
    <w:basedOn w:val="Heading5Agency"/>
    <w:next w:val="BodytextAgency"/>
    <w:semiHidden/>
    <w:rsid w:val="00B0708D"/>
    <w:pPr>
      <w:numPr>
        <w:ilvl w:val="0"/>
        <w:numId w:val="0"/>
      </w:numPr>
    </w:pPr>
  </w:style>
  <w:style w:type="paragraph" w:customStyle="1" w:styleId="No-numheading6Agency">
    <w:name w:val="No-num heading 6 (Agency)"/>
    <w:basedOn w:val="No-numheading5Agency"/>
    <w:next w:val="BodytextAgency"/>
    <w:semiHidden/>
    <w:rsid w:val="00B0708D"/>
    <w:pPr>
      <w:outlineLvl w:val="5"/>
    </w:pPr>
  </w:style>
  <w:style w:type="paragraph" w:customStyle="1" w:styleId="No-numheading7Agency">
    <w:name w:val="No-num heading 7 (Agency)"/>
    <w:basedOn w:val="No-numheading6Agency"/>
    <w:next w:val="BodytextAgency"/>
    <w:semiHidden/>
    <w:rsid w:val="00B0708D"/>
    <w:pPr>
      <w:outlineLvl w:val="6"/>
    </w:pPr>
  </w:style>
  <w:style w:type="paragraph" w:customStyle="1" w:styleId="No-numheading8Agency">
    <w:name w:val="No-num heading 8 (Agency)"/>
    <w:basedOn w:val="No-numheading7Agency"/>
    <w:next w:val="BodytextAgency"/>
    <w:semiHidden/>
    <w:rsid w:val="00B0708D"/>
    <w:pPr>
      <w:outlineLvl w:val="7"/>
    </w:pPr>
  </w:style>
  <w:style w:type="paragraph" w:customStyle="1" w:styleId="No-numheading9Agency">
    <w:name w:val="No-num heading 9 (Agency)"/>
    <w:basedOn w:val="No-numheading8Agency"/>
    <w:next w:val="BodytextAgency"/>
    <w:semiHidden/>
    <w:rsid w:val="00B0708D"/>
    <w:pPr>
      <w:outlineLvl w:val="8"/>
    </w:pPr>
  </w:style>
  <w:style w:type="paragraph" w:customStyle="1" w:styleId="NormalAgency">
    <w:name w:val="Normal (Agency)"/>
    <w:link w:val="NormalAgencyChar"/>
    <w:rsid w:val="00B0708D"/>
    <w:rPr>
      <w:rFonts w:ascii="Verdana" w:eastAsia="Verdana" w:hAnsi="Verdana" w:cs="Verdana"/>
      <w:sz w:val="18"/>
      <w:szCs w:val="18"/>
    </w:rPr>
  </w:style>
  <w:style w:type="paragraph" w:customStyle="1" w:styleId="No-TOCheadingAgency">
    <w:name w:val="No-TOC heading (Agency)"/>
    <w:basedOn w:val="Normal"/>
    <w:next w:val="Normal"/>
    <w:rsid w:val="00B0708D"/>
    <w:pPr>
      <w:keepNext/>
      <w:spacing w:before="280" w:after="220"/>
    </w:pPr>
    <w:rPr>
      <w:rFonts w:eastAsia="Times New Roman" w:cs="Arial"/>
      <w:b/>
      <w:kern w:val="32"/>
      <w:sz w:val="27"/>
      <w:szCs w:val="27"/>
      <w:lang w:eastAsia="en-GB"/>
    </w:rPr>
  </w:style>
  <w:style w:type="numbering" w:customStyle="1" w:styleId="NumberlistAgency">
    <w:name w:val="Number list (Agency)"/>
    <w:basedOn w:val="NoList"/>
    <w:rsid w:val="00B0708D"/>
    <w:pPr>
      <w:numPr>
        <w:numId w:val="2"/>
      </w:numPr>
    </w:pPr>
  </w:style>
  <w:style w:type="paragraph" w:customStyle="1" w:styleId="RefAgency">
    <w:name w:val="Ref. (Agency)"/>
    <w:basedOn w:val="Normal"/>
    <w:rsid w:val="00B0708D"/>
    <w:rPr>
      <w:rFonts w:eastAsia="Times New Roman" w:cs="Times New Roman"/>
      <w:sz w:val="17"/>
      <w:lang w:eastAsia="en-GB"/>
    </w:rPr>
  </w:style>
  <w:style w:type="paragraph" w:customStyle="1" w:styleId="TablefirstrowAgency">
    <w:name w:val="Table first row (Agency)"/>
    <w:basedOn w:val="BodytextAgency"/>
    <w:semiHidden/>
    <w:rsid w:val="00B0708D"/>
    <w:pPr>
      <w:keepNext/>
    </w:pPr>
    <w:rPr>
      <w:rFonts w:eastAsia="Times New Roman"/>
      <w:b/>
    </w:rPr>
  </w:style>
  <w:style w:type="table" w:customStyle="1" w:styleId="TablegridAgency">
    <w:name w:val="Table grid (Agency)"/>
    <w:basedOn w:val="TableNormal"/>
    <w:semiHidden/>
    <w:rsid w:val="00B0708D"/>
    <w:rPr>
      <w:rFonts w:ascii="Verdana" w:hAnsi="Verdana"/>
      <w:sz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1E3F2"/>
    </w:tcPr>
    <w:tblStylePr w:type="firstRow">
      <w:rPr>
        <w:rFonts w:ascii="Times New Roman" w:hAnsi="Times New Roman"/>
        <w:b/>
        <w:i w:val="0"/>
        <w:sz w:val="18"/>
        <w:szCs w:val="18"/>
      </w:rPr>
      <w:tblPr/>
      <w:trPr>
        <w:tblHeader/>
      </w:t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003399"/>
      </w:tcPr>
    </w:tblStylePr>
  </w:style>
  <w:style w:type="table" w:customStyle="1" w:styleId="TablegridAgencyblack">
    <w:name w:val="Table grid (Agency) black"/>
    <w:basedOn w:val="TablegridAgency"/>
    <w:semiHidden/>
    <w:rsid w:val="00B070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</w:tblPr>
    <w:tcPr>
      <w:shd w:val="clear" w:color="auto" w:fill="auto"/>
    </w:tcPr>
    <w:tblStylePr w:type="firstRow">
      <w:rPr>
        <w:rFonts w:ascii="Times New Roman" w:hAnsi="Times New Roman"/>
        <w:b/>
        <w:i w:val="0"/>
        <w:color w:val="auto"/>
        <w:sz w:val="18"/>
        <w:szCs w:val="18"/>
      </w:rPr>
      <w:tblPr/>
      <w:trPr>
        <w:tblHeader/>
      </w:trPr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  <w:tl2br w:val="nil"/>
          <w:tr2bl w:val="nil"/>
        </w:tcBorders>
        <w:shd w:val="clear" w:color="auto" w:fill="auto"/>
      </w:tcPr>
    </w:tblStylePr>
  </w:style>
  <w:style w:type="paragraph" w:customStyle="1" w:styleId="TableheadingAgency">
    <w:name w:val="Table heading (Agency)"/>
    <w:basedOn w:val="Normal"/>
    <w:next w:val="BodytextAgency"/>
    <w:semiHidden/>
    <w:rsid w:val="00B0708D"/>
    <w:pPr>
      <w:keepNext/>
      <w:numPr>
        <w:numId w:val="5"/>
      </w:numPr>
      <w:spacing w:before="240" w:after="120"/>
    </w:pPr>
  </w:style>
  <w:style w:type="paragraph" w:customStyle="1" w:styleId="TableheadingrowsAgency">
    <w:name w:val="Table heading rows (Agency)"/>
    <w:basedOn w:val="BodytextAgency"/>
    <w:semiHidden/>
    <w:rsid w:val="00B0708D"/>
    <w:pPr>
      <w:keepNext/>
    </w:pPr>
    <w:rPr>
      <w:rFonts w:eastAsia="Times New Roman"/>
      <w:b/>
    </w:rPr>
  </w:style>
  <w:style w:type="paragraph" w:customStyle="1" w:styleId="TabletextrowsAgency">
    <w:name w:val="Table text rows (Agency)"/>
    <w:basedOn w:val="Normal"/>
    <w:semiHidden/>
    <w:rsid w:val="00B0708D"/>
    <w:pPr>
      <w:spacing w:line="280" w:lineRule="exact"/>
    </w:pPr>
    <w:rPr>
      <w:rFonts w:eastAsia="Times New Roman"/>
    </w:rPr>
  </w:style>
  <w:style w:type="paragraph" w:customStyle="1" w:styleId="TableFigurenoteAgency">
    <w:name w:val="Table/Figure note (Agency)"/>
    <w:basedOn w:val="BodytextAgency"/>
    <w:next w:val="BodytextAgency"/>
    <w:semiHidden/>
    <w:rsid w:val="00B0708D"/>
    <w:pPr>
      <w:spacing w:before="60" w:after="240" w:line="240" w:lineRule="auto"/>
    </w:pPr>
    <w:rPr>
      <w:sz w:val="16"/>
      <w:szCs w:val="16"/>
    </w:rPr>
  </w:style>
  <w:style w:type="paragraph" w:styleId="TOC1">
    <w:name w:val="toc 1"/>
    <w:basedOn w:val="Normal"/>
    <w:next w:val="BodytextAgency"/>
    <w:semiHidden/>
    <w:rsid w:val="00B0708D"/>
    <w:pPr>
      <w:keepNext/>
      <w:tabs>
        <w:tab w:val="right" w:leader="dot" w:pos="9401"/>
      </w:tabs>
      <w:spacing w:before="140" w:after="57" w:line="240" w:lineRule="atLeast"/>
    </w:pPr>
    <w:rPr>
      <w:rFonts w:eastAsia="Verdana"/>
      <w:b/>
      <w:noProof/>
      <w:sz w:val="22"/>
      <w:szCs w:val="22"/>
      <w:lang w:eastAsia="en-GB"/>
    </w:rPr>
  </w:style>
  <w:style w:type="paragraph" w:styleId="TOC2">
    <w:name w:val="toc 2"/>
    <w:basedOn w:val="Normal"/>
    <w:next w:val="BodytextAgency"/>
    <w:semiHidden/>
    <w:rsid w:val="00B0708D"/>
    <w:pPr>
      <w:tabs>
        <w:tab w:val="right" w:leader="dot" w:pos="9401"/>
      </w:tabs>
      <w:spacing w:after="57" w:line="240" w:lineRule="atLeast"/>
    </w:pPr>
    <w:rPr>
      <w:rFonts w:eastAsia="Verdana"/>
      <w:noProof/>
      <w:sz w:val="20"/>
      <w:lang w:eastAsia="en-GB"/>
    </w:rPr>
  </w:style>
  <w:style w:type="paragraph" w:styleId="TOC3">
    <w:name w:val="toc 3"/>
    <w:basedOn w:val="Normal"/>
    <w:next w:val="BodytextAgency"/>
    <w:semiHidden/>
    <w:rsid w:val="00B0708D"/>
    <w:pPr>
      <w:tabs>
        <w:tab w:val="right" w:leader="dot" w:pos="9401"/>
      </w:tabs>
      <w:spacing w:after="57" w:line="240" w:lineRule="atLeast"/>
    </w:pPr>
    <w:rPr>
      <w:rFonts w:eastAsia="Verdana"/>
      <w:noProof/>
      <w:sz w:val="20"/>
      <w:lang w:eastAsia="en-GB"/>
    </w:rPr>
  </w:style>
  <w:style w:type="paragraph" w:styleId="TOC4">
    <w:name w:val="toc 4"/>
    <w:basedOn w:val="Normal"/>
    <w:next w:val="BodytextAgency"/>
    <w:semiHidden/>
    <w:rsid w:val="00B0708D"/>
    <w:pPr>
      <w:tabs>
        <w:tab w:val="right" w:leader="dot" w:pos="9401"/>
      </w:tabs>
      <w:spacing w:after="57" w:line="240" w:lineRule="atLeast"/>
    </w:pPr>
    <w:rPr>
      <w:noProof/>
      <w:sz w:val="20"/>
    </w:rPr>
  </w:style>
  <w:style w:type="paragraph" w:styleId="TOC5">
    <w:name w:val="toc 5"/>
    <w:basedOn w:val="Normal"/>
    <w:next w:val="BodytextAgency"/>
    <w:semiHidden/>
    <w:rsid w:val="00B0708D"/>
    <w:pPr>
      <w:tabs>
        <w:tab w:val="right" w:leader="dot" w:pos="9401"/>
      </w:tabs>
      <w:spacing w:after="57" w:line="240" w:lineRule="atLeast"/>
    </w:pPr>
    <w:rPr>
      <w:noProof/>
      <w:sz w:val="20"/>
    </w:rPr>
  </w:style>
  <w:style w:type="paragraph" w:styleId="TOC6">
    <w:name w:val="toc 6"/>
    <w:basedOn w:val="Normal"/>
    <w:next w:val="BodytextAgency"/>
    <w:autoRedefine/>
    <w:semiHidden/>
    <w:rsid w:val="00B0708D"/>
    <w:pPr>
      <w:spacing w:after="57" w:line="240" w:lineRule="exact"/>
    </w:pPr>
    <w:rPr>
      <w:rFonts w:eastAsia="Times New Roman"/>
    </w:rPr>
  </w:style>
  <w:style w:type="paragraph" w:styleId="TOC7">
    <w:name w:val="toc 7"/>
    <w:basedOn w:val="Normal"/>
    <w:next w:val="BodytextAgency"/>
    <w:semiHidden/>
    <w:rsid w:val="00B0708D"/>
    <w:pPr>
      <w:spacing w:after="57" w:line="240" w:lineRule="exact"/>
    </w:pPr>
    <w:rPr>
      <w:rFonts w:eastAsia="Times New Roman"/>
    </w:rPr>
  </w:style>
  <w:style w:type="paragraph" w:styleId="TOC8">
    <w:name w:val="toc 8"/>
    <w:basedOn w:val="Normal"/>
    <w:next w:val="BodytextAgency"/>
    <w:semiHidden/>
    <w:rsid w:val="00B0708D"/>
    <w:pPr>
      <w:spacing w:after="57" w:line="240" w:lineRule="exact"/>
    </w:pPr>
    <w:rPr>
      <w:rFonts w:eastAsia="Times New Roman"/>
    </w:rPr>
  </w:style>
  <w:style w:type="paragraph" w:styleId="TOC9">
    <w:name w:val="toc 9"/>
    <w:basedOn w:val="Normal"/>
    <w:next w:val="BodytextAgency"/>
    <w:semiHidden/>
    <w:rsid w:val="00B0708D"/>
    <w:pPr>
      <w:spacing w:after="57" w:line="240" w:lineRule="exact"/>
    </w:pPr>
    <w:rPr>
      <w:rFonts w:eastAsia="Times New Roman"/>
    </w:rPr>
  </w:style>
  <w:style w:type="character" w:customStyle="1" w:styleId="NormalAgencyChar">
    <w:name w:val="Normal (Agency) Char"/>
    <w:link w:val="NormalAgency"/>
    <w:rsid w:val="00732A08"/>
    <w:rPr>
      <w:rFonts w:ascii="Verdana" w:eastAsia="Verdana" w:hAnsi="Verdana" w:cs="Verdana"/>
      <w:sz w:val="18"/>
      <w:szCs w:val="18"/>
      <w:lang w:val="da-DK" w:eastAsia="en-GB" w:bidi="ar-SA"/>
    </w:rPr>
  </w:style>
  <w:style w:type="character" w:styleId="CommentReference">
    <w:name w:val="annotation reference"/>
    <w:rsid w:val="001C179C"/>
    <w:rPr>
      <w:sz w:val="16"/>
      <w:szCs w:val="16"/>
    </w:rPr>
  </w:style>
  <w:style w:type="paragraph" w:styleId="CommentText">
    <w:name w:val="annotation text"/>
    <w:basedOn w:val="Normal"/>
    <w:link w:val="CommentTextChar"/>
    <w:rsid w:val="001C179C"/>
    <w:rPr>
      <w:rFonts w:cs="Times New Roman"/>
      <w:sz w:val="20"/>
      <w:szCs w:val="20"/>
    </w:rPr>
  </w:style>
  <w:style w:type="character" w:customStyle="1" w:styleId="CommentTextChar">
    <w:name w:val="Comment Text Char"/>
    <w:link w:val="CommentText"/>
    <w:rsid w:val="001C179C"/>
    <w:rPr>
      <w:rFonts w:ascii="Verdana" w:hAnsi="Verdana" w:cs="Verdana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rsid w:val="001C179C"/>
    <w:rPr>
      <w:b/>
      <w:bCs/>
    </w:rPr>
  </w:style>
  <w:style w:type="character" w:customStyle="1" w:styleId="CommentSubjectChar">
    <w:name w:val="Comment Subject Char"/>
    <w:link w:val="CommentSubject"/>
    <w:rsid w:val="001C179C"/>
    <w:rPr>
      <w:rFonts w:ascii="Verdana" w:hAnsi="Verdana" w:cs="Verdana"/>
      <w:b/>
      <w:bCs/>
      <w:lang w:eastAsia="zh-CN"/>
    </w:rPr>
  </w:style>
  <w:style w:type="paragraph" w:styleId="BalloonText">
    <w:name w:val="Balloon Text"/>
    <w:basedOn w:val="Normal"/>
    <w:link w:val="BalloonTextChar"/>
    <w:rsid w:val="001C179C"/>
    <w:rPr>
      <w:rFonts w:ascii="Tahoma" w:hAnsi="Tahoma" w:cs="Times New Roman"/>
      <w:sz w:val="16"/>
      <w:szCs w:val="16"/>
    </w:rPr>
  </w:style>
  <w:style w:type="character" w:customStyle="1" w:styleId="BalloonTextChar">
    <w:name w:val="Balloon Text Char"/>
    <w:link w:val="BalloonText"/>
    <w:rsid w:val="001C179C"/>
    <w:rPr>
      <w:rFonts w:ascii="Tahoma" w:hAnsi="Tahoma" w:cs="Tahoma"/>
      <w:sz w:val="16"/>
      <w:szCs w:val="16"/>
      <w:lang w:eastAsia="zh-CN"/>
    </w:rPr>
  </w:style>
  <w:style w:type="character" w:customStyle="1" w:styleId="DraftingNotesAgencyChar">
    <w:name w:val="Drafting Notes (Agency) Char"/>
    <w:link w:val="DraftingNotesAgency"/>
    <w:rsid w:val="00512384"/>
    <w:rPr>
      <w:rFonts w:ascii="Courier New" w:eastAsia="Verdana" w:hAnsi="Courier New"/>
      <w:i/>
      <w:color w:val="339966"/>
      <w:sz w:val="22"/>
      <w:szCs w:val="18"/>
    </w:rPr>
  </w:style>
  <w:style w:type="character" w:customStyle="1" w:styleId="BodytextAgencyChar">
    <w:name w:val="Body text (Agency) Char"/>
    <w:link w:val="BodytextAgency"/>
    <w:rsid w:val="00512384"/>
    <w:rPr>
      <w:rFonts w:ascii="Verdana" w:eastAsia="Verdana" w:hAnsi="Verdana" w:cs="Verdana"/>
      <w:sz w:val="18"/>
      <w:szCs w:val="18"/>
    </w:rPr>
  </w:style>
  <w:style w:type="character" w:customStyle="1" w:styleId="No-numheading3AgencyChar">
    <w:name w:val="No-num heading 3 (Agency) Char"/>
    <w:link w:val="No-numheading3Agency"/>
    <w:rsid w:val="00A1695F"/>
    <w:rPr>
      <w:rFonts w:ascii="Verdana" w:eastAsia="Verdana" w:hAnsi="Verdana" w:cs="Arial"/>
      <w:b/>
      <w:bCs/>
      <w:kern w:val="32"/>
      <w:sz w:val="22"/>
      <w:szCs w:val="22"/>
    </w:rPr>
  </w:style>
  <w:style w:type="paragraph" w:styleId="Revision">
    <w:name w:val="Revision"/>
    <w:hidden/>
    <w:uiPriority w:val="99"/>
    <w:semiHidden/>
    <w:rsid w:val="00E926C0"/>
    <w:rPr>
      <w:rFonts w:ascii="Verdana" w:hAnsi="Verdana" w:cs="Verdana"/>
      <w:sz w:val="18"/>
      <w:szCs w:val="18"/>
      <w:lang w:eastAsia="zh-CN"/>
    </w:rPr>
  </w:style>
  <w:style w:type="character" w:customStyle="1" w:styleId="FooterChar">
    <w:name w:val="Footer Char"/>
    <w:link w:val="Footer"/>
    <w:uiPriority w:val="99"/>
    <w:rsid w:val="003F6F21"/>
    <w:rPr>
      <w:rFonts w:ascii="Arial" w:eastAsia="Times New Roman" w:hAnsi="Arial" w:cs="Verdana"/>
      <w:sz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533</Words>
  <Characters>3043</Characters>
  <Application>Microsoft Office Word</Application>
  <DocSecurity>0</DocSecurity>
  <Lines>25</Lines>
  <Paragraphs>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HannexIVpsur_en</vt:lpstr>
      <vt:lpstr>HannexIVpsur_en</vt:lpstr>
    </vt:vector>
  </TitlesOfParts>
  <Company>CDT</Company>
  <LinksUpToDate>false</LinksUpToDate>
  <CharactersWithSpaces>3569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HannexIVpsur_DA</dc:title>
  <dc:creator>CDT</dc:creator>
  <cp:lastModifiedBy>Akhtar Tia</cp:lastModifiedBy>
  <cp:revision>7</cp:revision>
  <cp:lastPrinted>2014-01-22T14:19:00Z</cp:lastPrinted>
  <dcterms:created xsi:type="dcterms:W3CDTF">2023-12-30T15:16:00Z</dcterms:created>
  <dcterms:modified xsi:type="dcterms:W3CDTF">2024-01-16T09:10:00Z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_Author">
    <vt:lpwstr/>
  </property>
  <property fmtid="{D5CDD505-2E9C-101B-9397-08002B2CF9AE}" pid="3" name="DM_Authors">
    <vt:lpwstr/>
  </property>
  <property fmtid="{D5CDD505-2E9C-101B-9397-08002B2CF9AE}" pid="4" name="DM_Category">
    <vt:lpwstr>Templates and Form</vt:lpwstr>
  </property>
  <property fmtid="{D5CDD505-2E9C-101B-9397-08002B2CF9AE}" pid="5" name="DM_Creation_Date">
    <vt:lpwstr>16/01/2024 10:10:45</vt:lpwstr>
  </property>
  <property fmtid="{D5CDD505-2E9C-101B-9397-08002B2CF9AE}" pid="6" name="DM_Creator_Name">
    <vt:lpwstr>Akhtar Timea</vt:lpwstr>
  </property>
  <property fmtid="{D5CDD505-2E9C-101B-9397-08002B2CF9AE}" pid="7" name="DM_DocRefId">
    <vt:lpwstr>EMA/6571/2024</vt:lpwstr>
  </property>
  <property fmtid="{D5CDD505-2E9C-101B-9397-08002B2CF9AE}" pid="8" name="DM_emea_bcc">
    <vt:lpwstr/>
  </property>
  <property fmtid="{D5CDD505-2E9C-101B-9397-08002B2CF9AE}" pid="9" name="DM_emea_cc">
    <vt:lpwstr/>
  </property>
  <property fmtid="{D5CDD505-2E9C-101B-9397-08002B2CF9AE}" pid="10" name="DM_emea_doc_category">
    <vt:lpwstr>Legal</vt:lpwstr>
  </property>
  <property fmtid="{D5CDD505-2E9C-101B-9397-08002B2CF9AE}" pid="11" name="DM_emea_doc_lang">
    <vt:lpwstr/>
  </property>
  <property fmtid="{D5CDD505-2E9C-101B-9397-08002B2CF9AE}" pid="12" name="DM_emea_doc_number">
    <vt:lpwstr>15862</vt:lpwstr>
  </property>
  <property fmtid="{D5CDD505-2E9C-101B-9397-08002B2CF9AE}" pid="13" name="DM_emea_doc_ref_id">
    <vt:lpwstr>EMA/6571/2024</vt:lpwstr>
  </property>
  <property fmtid="{D5CDD505-2E9C-101B-9397-08002B2CF9AE}" pid="14" name="DM_emea_from">
    <vt:lpwstr/>
  </property>
  <property fmtid="{D5CDD505-2E9C-101B-9397-08002B2CF9AE}" pid="15" name="DM_emea_internal_label">
    <vt:lpwstr>EMA</vt:lpwstr>
  </property>
  <property fmtid="{D5CDD505-2E9C-101B-9397-08002B2CF9AE}" pid="16" name="DM_emea_legal_date">
    <vt:lpwstr>nulldate</vt:lpwstr>
  </property>
  <property fmtid="{D5CDD505-2E9C-101B-9397-08002B2CF9AE}" pid="17" name="DM_emea_meeting_action">
    <vt:lpwstr/>
  </property>
  <property fmtid="{D5CDD505-2E9C-101B-9397-08002B2CF9AE}" pid="18" name="DM_emea_meeting_flags">
    <vt:lpwstr/>
  </property>
  <property fmtid="{D5CDD505-2E9C-101B-9397-08002B2CF9AE}" pid="19" name="DM_emea_meeting_hyperlink">
    <vt:lpwstr/>
  </property>
  <property fmtid="{D5CDD505-2E9C-101B-9397-08002B2CF9AE}" pid="20" name="DM_emea_meeting_ref">
    <vt:lpwstr/>
  </property>
  <property fmtid="{D5CDD505-2E9C-101B-9397-08002B2CF9AE}" pid="21" name="DM_emea_meeting_status">
    <vt:lpwstr/>
  </property>
  <property fmtid="{D5CDD505-2E9C-101B-9397-08002B2CF9AE}" pid="22" name="DM_emea_meeting_title">
    <vt:lpwstr/>
  </property>
  <property fmtid="{D5CDD505-2E9C-101B-9397-08002B2CF9AE}" pid="23" name="DM_emea_message_subject">
    <vt:lpwstr/>
  </property>
  <property fmtid="{D5CDD505-2E9C-101B-9397-08002B2CF9AE}" pid="24" name="DM_emea_received_date">
    <vt:lpwstr>nulldate</vt:lpwstr>
  </property>
  <property fmtid="{D5CDD505-2E9C-101B-9397-08002B2CF9AE}" pid="25" name="DM_emea_resp_body">
    <vt:lpwstr/>
  </property>
  <property fmtid="{D5CDD505-2E9C-101B-9397-08002B2CF9AE}" pid="26" name="DM_emea_revision_label">
    <vt:lpwstr/>
  </property>
  <property fmtid="{D5CDD505-2E9C-101B-9397-08002B2CF9AE}" pid="27" name="DM_emea_sent_date">
    <vt:lpwstr>nulldate</vt:lpwstr>
  </property>
  <property fmtid="{D5CDD505-2E9C-101B-9397-08002B2CF9AE}" pid="28" name="DM_emea_to">
    <vt:lpwstr/>
  </property>
  <property fmtid="{D5CDD505-2E9C-101B-9397-08002B2CF9AE}" pid="29" name="DM_emea_year">
    <vt:lpwstr>2010</vt:lpwstr>
  </property>
  <property fmtid="{D5CDD505-2E9C-101B-9397-08002B2CF9AE}" pid="30" name="DM_Keywords">
    <vt:lpwstr/>
  </property>
  <property fmtid="{D5CDD505-2E9C-101B-9397-08002B2CF9AE}" pid="31" name="DM_Language">
    <vt:lpwstr/>
  </property>
  <property fmtid="{D5CDD505-2E9C-101B-9397-08002B2CF9AE}" pid="32" name="DM_Modifer_Name">
    <vt:lpwstr>Akhtar Timea</vt:lpwstr>
  </property>
  <property fmtid="{D5CDD505-2E9C-101B-9397-08002B2CF9AE}" pid="33" name="DM_Modified_Date">
    <vt:lpwstr>17/01/2024 12:41:11</vt:lpwstr>
  </property>
  <property fmtid="{D5CDD505-2E9C-101B-9397-08002B2CF9AE}" pid="34" name="DM_Modifier_Name">
    <vt:lpwstr>Akhtar Timea</vt:lpwstr>
  </property>
  <property fmtid="{D5CDD505-2E9C-101B-9397-08002B2CF9AE}" pid="35" name="DM_Modify_Date">
    <vt:lpwstr>17/01/2024 12:41:11</vt:lpwstr>
  </property>
  <property fmtid="{D5CDD505-2E9C-101B-9397-08002B2CF9AE}" pid="36" name="DM_Name">
    <vt:lpwstr>HannexIVpsur_DA</vt:lpwstr>
  </property>
  <property fmtid="{D5CDD505-2E9C-101B-9397-08002B2CF9AE}" pid="37" name="DM_Owner">
    <vt:lpwstr>Boone Hilde</vt:lpwstr>
  </property>
  <property fmtid="{D5CDD505-2E9C-101B-9397-08002B2CF9AE}" pid="38" name="DM_Path">
    <vt:lpwstr>/02b. Administration of Scientific Meeting/WPs SAGs DGs and other WGs/CxMP - QRD/3. Other activities/02. Procedures/02. Annexes and appendices/01. Annexes to PI/Annex PSUSA CAPs (Annex IV) templates/2023-10 Update/PSUSA CAP clean files for publication</vt:lpwstr>
  </property>
  <property fmtid="{D5CDD505-2E9C-101B-9397-08002B2CF9AE}" pid="39" name="DM_Status">
    <vt:lpwstr/>
  </property>
  <property fmtid="{D5CDD505-2E9C-101B-9397-08002B2CF9AE}" pid="40" name="DM_Subject">
    <vt:lpwstr/>
  </property>
  <property fmtid="{D5CDD505-2E9C-101B-9397-08002B2CF9AE}" pid="41" name="DM_Title">
    <vt:lpwstr/>
  </property>
  <property fmtid="{D5CDD505-2E9C-101B-9397-08002B2CF9AE}" pid="42" name="DM_Type">
    <vt:lpwstr>emea_document</vt:lpwstr>
  </property>
  <property fmtid="{D5CDD505-2E9C-101B-9397-08002B2CF9AE}" pid="43" name="DM_Version">
    <vt:lpwstr>2.1,CURRENT</vt:lpwstr>
  </property>
  <property fmtid="{D5CDD505-2E9C-101B-9397-08002B2CF9AE}" pid="44" name="EMEADocClassificationText">
    <vt:lpwstr> </vt:lpwstr>
  </property>
  <property fmtid="{D5CDD505-2E9C-101B-9397-08002B2CF9AE}" pid="45" name="EMEADocRefFull">
    <vt:lpwstr>EMEA/xxxx/xx/EN</vt:lpwstr>
  </property>
  <property fmtid="{D5CDD505-2E9C-101B-9397-08002B2CF9AE}" pid="46" name="MSIP_Label_0eea11ca-d417-4147-80ed-01a58412c458_ActionId">
    <vt:lpwstr>9dbb7197-a560-4551-9396-124f18a33c85</vt:lpwstr>
  </property>
  <property fmtid="{D5CDD505-2E9C-101B-9397-08002B2CF9AE}" pid="47" name="MSIP_Label_0eea11ca-d417-4147-80ed-01a58412c458_ContentBits">
    <vt:lpwstr>2</vt:lpwstr>
  </property>
  <property fmtid="{D5CDD505-2E9C-101B-9397-08002B2CF9AE}" pid="48" name="MSIP_Label_0eea11ca-d417-4147-80ed-01a58412c458_Enabled">
    <vt:lpwstr>true</vt:lpwstr>
  </property>
  <property fmtid="{D5CDD505-2E9C-101B-9397-08002B2CF9AE}" pid="49" name="MSIP_Label_0eea11ca-d417-4147-80ed-01a58412c458_Method">
    <vt:lpwstr>Standard</vt:lpwstr>
  </property>
  <property fmtid="{D5CDD505-2E9C-101B-9397-08002B2CF9AE}" pid="50" name="MSIP_Label_0eea11ca-d417-4147-80ed-01a58412c458_Name">
    <vt:lpwstr>0eea11ca-d417-4147-80ed-01a58412c458</vt:lpwstr>
  </property>
  <property fmtid="{D5CDD505-2E9C-101B-9397-08002B2CF9AE}" pid="51" name="MSIP_Label_0eea11ca-d417-4147-80ed-01a58412c458_SetDate">
    <vt:lpwstr>2024-01-16T09:10:37Z</vt:lpwstr>
  </property>
  <property fmtid="{D5CDD505-2E9C-101B-9397-08002B2CF9AE}" pid="52" name="MSIP_Label_0eea11ca-d417-4147-80ed-01a58412c458_SiteId">
    <vt:lpwstr>bc9dc15c-61bc-4f03-b60b-e5b6d8922839</vt:lpwstr>
  </property>
  <property fmtid="{D5CDD505-2E9C-101B-9397-08002B2CF9AE}" pid="53" name="_NewReviewCycle">
    <vt:lpwstr/>
  </property>
</Properties>
</file>