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4AB49" w14:textId="77777777" w:rsidR="001C74D6" w:rsidRDefault="00E16A3F">
      <w:pPr>
        <w:pStyle w:val="RefAgency"/>
        <w:tabs>
          <w:tab w:val="left" w:pos="1277"/>
        </w:tabs>
      </w:pPr>
      <w:r>
        <w:t>21</w:t>
      </w:r>
      <w:r w:rsidR="00FE26E9">
        <w:t xml:space="preserve"> February 2025</w:t>
      </w:r>
    </w:p>
    <w:p w14:paraId="168BD32F" w14:textId="77777777" w:rsidR="001C74D6" w:rsidRDefault="001C74D6">
      <w:pPr>
        <w:pStyle w:val="RefAgency"/>
        <w:tabs>
          <w:tab w:val="left" w:pos="1287"/>
        </w:tabs>
      </w:pPr>
      <w:r w:rsidRPr="00321A33">
        <w:rPr>
          <w:szCs w:val="15"/>
        </w:rPr>
        <w:fldChar w:fldCharType="begin"/>
      </w:r>
      <w:r w:rsidRPr="00321A33">
        <w:rPr>
          <w:szCs w:val="15"/>
        </w:rPr>
        <w:instrText xml:space="preserve"> IF </w:instrText>
      </w:r>
      <w:fldSimple w:instr=" DOCPROPERTY &quot;DM_emea_doc_ref_id&quot;  \* MERGEFORMAT ">
        <w:r w:rsidR="0060459C">
          <w:instrText>EMA/749945/2015</w:instrText>
        </w:r>
      </w:fldSimple>
      <w:r w:rsidRPr="00321A33">
        <w:rPr>
          <w:szCs w:val="15"/>
        </w:rPr>
        <w:instrText xml:space="preserve"> &lt;&gt; "Error*"</w:instrText>
      </w:r>
      <w:fldSimple w:instr=" DOCPROPERTY &quot;DM_emea_doc_ref_id&quot;  \* MERGEFORMAT ">
        <w:r w:rsidR="0060459C">
          <w:instrText>EMA/749945/2015</w:instrText>
        </w:r>
      </w:fldSimple>
      <w:r w:rsidRPr="00321A33">
        <w:rPr>
          <w:szCs w:val="15"/>
        </w:rPr>
        <w:instrText xml:space="preserve"> \* MERGEFORMAT </w:instrText>
      </w:r>
      <w:r>
        <w:rPr>
          <w:szCs w:val="15"/>
        </w:rPr>
        <w:fldChar w:fldCharType="separate"/>
      </w:r>
      <w:r w:rsidR="0060459C">
        <w:rPr>
          <w:noProof/>
        </w:rPr>
        <w:t>EMA/749945/2015</w:t>
      </w:r>
      <w:r w:rsidRPr="00321A33">
        <w:rPr>
          <w:szCs w:val="15"/>
        </w:rPr>
        <w:fldChar w:fldCharType="end"/>
      </w:r>
      <w:r w:rsidR="00651F3E">
        <w:rPr>
          <w:szCs w:val="15"/>
        </w:rPr>
        <w:t xml:space="preserve"> Rev. </w:t>
      </w:r>
      <w:r w:rsidR="00FE26E9">
        <w:rPr>
          <w:szCs w:val="15"/>
        </w:rPr>
        <w:t>6</w:t>
      </w:r>
    </w:p>
    <w:p w14:paraId="0D316661" w14:textId="77777777" w:rsidR="008C448B" w:rsidRPr="00A14AAF" w:rsidRDefault="008C448B" w:rsidP="008C448B">
      <w:pPr>
        <w:rPr>
          <w:rFonts w:eastAsia="Times New Roman"/>
          <w:sz w:val="17"/>
        </w:rPr>
      </w:pPr>
      <w:bookmarkStart w:id="0" w:name="Head"/>
      <w:r w:rsidRPr="00A14AAF">
        <w:rPr>
          <w:rFonts w:eastAsia="Times New Roman"/>
          <w:sz w:val="17"/>
        </w:rPr>
        <w:t>Committees and Quality Assurance Department</w:t>
      </w:r>
    </w:p>
    <w:p w14:paraId="3B314279" w14:textId="77777777" w:rsidR="00632E31" w:rsidRDefault="009F6541" w:rsidP="00CD6067">
      <w:pPr>
        <w:pStyle w:val="DoctitleAgency"/>
        <w:spacing w:after="640"/>
      </w:pPr>
      <w:bookmarkStart w:id="1" w:name="DocTitle"/>
      <w:bookmarkEnd w:id="0"/>
      <w:r w:rsidRPr="009F6541">
        <w:t>Checklist for the submission of Type IA and Type IB (without linguistic review) product information annexes and Annex A (if applicable)</w:t>
      </w:r>
      <w:bookmarkEnd w:id="1"/>
    </w:p>
    <w:p w14:paraId="6BCFEE60" w14:textId="77777777" w:rsidR="00CD6067" w:rsidRPr="00CD6067" w:rsidRDefault="00CD6067" w:rsidP="00CD6067">
      <w:pPr>
        <w:spacing w:before="100" w:beforeAutospacing="1" w:after="100" w:afterAutospacing="1"/>
        <w:rPr>
          <w:rFonts w:eastAsia="Verdana"/>
          <w:b/>
          <w:bCs/>
        </w:rPr>
      </w:pPr>
      <w:r w:rsidRPr="00CD6067">
        <w:rPr>
          <w:rFonts w:eastAsia="Verdana"/>
          <w:b/>
          <w:bCs/>
        </w:rPr>
        <w:t>Please be reminded that in accordance with Union data protection requirements, no personal data should be included in the annotated PIs. This applies to the English version and all the translations. Please submit annotated PIs in an anonymised format (i.e. names of the reviewers removed from the track-changes). If you do not wish to do so, please ensure that the individuals whose data is included consented to its sharing with EMA</w:t>
      </w:r>
      <w:r w:rsidR="00FE26E9">
        <w:rPr>
          <w:rFonts w:eastAsia="Verdana"/>
          <w:b/>
          <w:bCs/>
        </w:rPr>
        <w:t>, the publication on the EMA website</w:t>
      </w:r>
      <w:r w:rsidRPr="00CD6067">
        <w:rPr>
          <w:rFonts w:eastAsia="Verdana"/>
          <w:b/>
          <w:bCs/>
        </w:rPr>
        <w:t xml:space="preserve"> and its further sharing by EMA with third parties such as other marketing authorisation applicants, marketing authorisation holders and National Competent Authorities, as relevant.</w:t>
      </w:r>
    </w:p>
    <w:p w14:paraId="22F8D196" w14:textId="77777777" w:rsidR="00CD6067" w:rsidRPr="00E765B7" w:rsidRDefault="00CD6067" w:rsidP="00E765B7">
      <w:pPr>
        <w:pStyle w:val="DocsubtitleAgency"/>
        <w:spacing w:after="240" w:line="240" w:lineRule="auto"/>
        <w:rPr>
          <w:b/>
          <w:bCs/>
          <w:sz w:val="18"/>
          <w:szCs w:val="18"/>
        </w:rPr>
      </w:pPr>
      <w:r w:rsidRPr="00E765B7">
        <w:rPr>
          <w:b/>
          <w:bCs/>
          <w:sz w:val="18"/>
          <w:szCs w:val="18"/>
        </w:rPr>
        <w:t>EMA expressly disclaims any liability or accountability for the presence of unnecessary</w:t>
      </w:r>
      <w:r>
        <w:rPr>
          <w:b/>
          <w:bCs/>
          <w:sz w:val="18"/>
          <w:szCs w:val="18"/>
        </w:rPr>
        <w:t xml:space="preserve"> </w:t>
      </w:r>
      <w:r w:rsidRPr="00E765B7">
        <w:rPr>
          <w:b/>
          <w:bCs/>
          <w:sz w:val="18"/>
          <w:szCs w:val="18"/>
        </w:rPr>
        <w:t>personal data in the annotated PI submitted by the marketing authorisation holder.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1"/>
        <w:gridCol w:w="992"/>
      </w:tblGrid>
      <w:tr w:rsidR="00F04538" w14:paraId="6E942E9A" w14:textId="77777777" w:rsidTr="009C3C4B">
        <w:trPr>
          <w:tblHeader/>
        </w:trPr>
        <w:tc>
          <w:tcPr>
            <w:tcW w:w="8637" w:type="dxa"/>
            <w:shd w:val="clear" w:color="auto" w:fill="auto"/>
          </w:tcPr>
          <w:p w14:paraId="3E8D32F2" w14:textId="77777777" w:rsidR="009F6541" w:rsidRPr="009C3C4B" w:rsidRDefault="009F6541" w:rsidP="00F840CF">
            <w:pPr>
              <w:pStyle w:val="BodytextAgency"/>
              <w:spacing w:before="60" w:after="60"/>
              <w:rPr>
                <w:b/>
                <w:bCs/>
              </w:rPr>
            </w:pPr>
            <w:bookmarkStart w:id="2" w:name="BodyBlank"/>
            <w:bookmarkEnd w:id="2"/>
            <w:r w:rsidRPr="009C3C4B">
              <w:rPr>
                <w:b/>
                <w:bCs/>
              </w:rPr>
              <w:t>For the submission of the full set of annexes, [i.e. Annex I (SmPC), Annex II, Annex IIIA (labelling), Annex IIIB (package leaflet) and Annex A (if applicable)] in all EEA languages, the applicant/MAH confirms that they have prepared the files in accordance with the following checklist:</w:t>
            </w:r>
          </w:p>
        </w:tc>
        <w:tc>
          <w:tcPr>
            <w:tcW w:w="992" w:type="dxa"/>
            <w:shd w:val="clear" w:color="auto" w:fill="auto"/>
          </w:tcPr>
          <w:p w14:paraId="49E84462" w14:textId="77777777" w:rsidR="009F6541" w:rsidRPr="009C3C4B" w:rsidRDefault="003711EF" w:rsidP="00F840CF">
            <w:pPr>
              <w:pStyle w:val="BodytextAgency"/>
              <w:spacing w:before="60" w:after="60"/>
              <w:rPr>
                <w:b/>
                <w:bCs/>
              </w:rPr>
            </w:pPr>
            <w:r w:rsidRPr="009C3C4B">
              <w:rPr>
                <w:b/>
                <w:bCs/>
              </w:rPr>
              <w:t>Tick to confirm check</w:t>
            </w:r>
          </w:p>
        </w:tc>
      </w:tr>
      <w:tr w:rsidR="00F04538" w14:paraId="322FAEA9" w14:textId="77777777" w:rsidTr="009C3C4B">
        <w:tc>
          <w:tcPr>
            <w:tcW w:w="8637" w:type="dxa"/>
            <w:shd w:val="clear" w:color="auto" w:fill="auto"/>
          </w:tcPr>
          <w:p w14:paraId="45CCC354" w14:textId="77777777" w:rsidR="003711EF" w:rsidRPr="00D1546E" w:rsidRDefault="003711EF" w:rsidP="00F840CF">
            <w:pPr>
              <w:pStyle w:val="BodyText"/>
              <w:kinsoku w:val="0"/>
              <w:overflowPunct w:val="0"/>
              <w:spacing w:before="60" w:after="60"/>
            </w:pPr>
            <w:r w:rsidRPr="00D1546E">
              <w:t>The</w:t>
            </w:r>
            <w:r w:rsidR="00A731EE">
              <w:t xml:space="preserve"> </w:t>
            </w:r>
            <w:hyperlink r:id="rId8" w:history="1">
              <w:r w:rsidR="00A731EE">
                <w:rPr>
                  <w:rStyle w:val="Hyperlink"/>
                </w:rPr>
                <w:t>QRD Convention</w:t>
              </w:r>
            </w:hyperlink>
            <w:r w:rsidRPr="00D1546E">
              <w:t xml:space="preserve"> </w:t>
            </w:r>
            <w:r w:rsidRPr="009C3C4B">
              <w:rPr>
                <w:color w:val="000000"/>
              </w:rPr>
              <w:t>published on the Agency’s website was followed for the preparation of the Word source files</w:t>
            </w:r>
          </w:p>
        </w:tc>
        <w:tc>
          <w:tcPr>
            <w:tcW w:w="992" w:type="dxa"/>
            <w:shd w:val="clear" w:color="auto" w:fill="auto"/>
          </w:tcPr>
          <w:p w14:paraId="5B6E513E" w14:textId="77777777" w:rsidR="003711EF" w:rsidRPr="009C3C4B" w:rsidRDefault="003711EF" w:rsidP="00F840CF">
            <w:pPr>
              <w:pStyle w:val="BodyText"/>
              <w:kinsoku w:val="0"/>
              <w:overflowPunct w:val="0"/>
              <w:spacing w:before="60" w:after="60"/>
              <w:jc w:val="center"/>
              <w:rPr>
                <w:bCs/>
              </w:rPr>
            </w:pPr>
            <w:r w:rsidRPr="009C3C4B">
              <w:rPr>
                <w:bCs/>
              </w:rPr>
              <w:fldChar w:fldCharType="begin">
                <w:ffData>
                  <w:name w:val="Check1"/>
                  <w:enabled/>
                  <w:calcOnExit w:val="0"/>
                  <w:checkBox>
                    <w:sizeAuto/>
                    <w:default w:val="0"/>
                  </w:checkBox>
                </w:ffData>
              </w:fldChar>
            </w:r>
            <w:bookmarkStart w:id="3" w:name="Check1"/>
            <w:r w:rsidRPr="009C3C4B">
              <w:rPr>
                <w:bCs/>
              </w:rPr>
              <w:instrText xml:space="preserve"> FORMCHECKBOX </w:instrText>
            </w:r>
            <w:r w:rsidRPr="009C3C4B">
              <w:rPr>
                <w:bCs/>
              </w:rPr>
            </w:r>
            <w:r w:rsidRPr="009C3C4B">
              <w:rPr>
                <w:bCs/>
              </w:rPr>
              <w:fldChar w:fldCharType="end"/>
            </w:r>
            <w:bookmarkEnd w:id="3"/>
          </w:p>
        </w:tc>
      </w:tr>
      <w:tr w:rsidR="00F04538" w14:paraId="2FE139B3" w14:textId="77777777" w:rsidTr="009C3C4B">
        <w:tc>
          <w:tcPr>
            <w:tcW w:w="8637" w:type="dxa"/>
            <w:shd w:val="clear" w:color="auto" w:fill="auto"/>
          </w:tcPr>
          <w:p w14:paraId="6A4C5BE3" w14:textId="77777777" w:rsidR="003711EF" w:rsidRPr="00D1546E" w:rsidRDefault="003711EF" w:rsidP="00F840CF">
            <w:pPr>
              <w:pStyle w:val="BodyText"/>
              <w:kinsoku w:val="0"/>
              <w:overflowPunct w:val="0"/>
              <w:spacing w:before="60" w:after="60"/>
            </w:pPr>
            <w:r w:rsidRPr="00D1546E">
              <w:t xml:space="preserve">The </w:t>
            </w:r>
            <w:hyperlink r:id="rId9" w:history="1">
              <w:r w:rsidR="00506D7A">
                <w:rPr>
                  <w:rStyle w:val="Hyperlink"/>
                </w:rPr>
                <w:t>User guide on how to generate PDF versions of the product information and other annexes</w:t>
              </w:r>
            </w:hyperlink>
            <w:r w:rsidR="00506D7A">
              <w:t xml:space="preserve"> </w:t>
            </w:r>
            <w:r w:rsidRPr="009C3C4B">
              <w:rPr>
                <w:color w:val="000000"/>
              </w:rPr>
              <w:t>published on the Agency’s website was followed for the preparation of the PDF files</w:t>
            </w:r>
          </w:p>
        </w:tc>
        <w:tc>
          <w:tcPr>
            <w:tcW w:w="992" w:type="dxa"/>
            <w:shd w:val="clear" w:color="auto" w:fill="auto"/>
          </w:tcPr>
          <w:p w14:paraId="0E6E1325" w14:textId="77777777" w:rsidR="003711EF" w:rsidRPr="009C3C4B" w:rsidRDefault="003711EF" w:rsidP="00F840CF">
            <w:pPr>
              <w:pStyle w:val="BodyText"/>
              <w:kinsoku w:val="0"/>
              <w:overflowPunct w:val="0"/>
              <w:spacing w:before="60" w:after="60"/>
              <w:jc w:val="center"/>
              <w:rPr>
                <w:bCs/>
              </w:rPr>
            </w:pPr>
            <w:r w:rsidRPr="009C3C4B">
              <w:rPr>
                <w:bCs/>
              </w:rPr>
              <w:fldChar w:fldCharType="begin">
                <w:ffData>
                  <w:name w:val="Check1"/>
                  <w:enabled/>
                  <w:calcOnExit w:val="0"/>
                  <w:checkBox>
                    <w:sizeAuto/>
                    <w:default w:val="0"/>
                  </w:checkBox>
                </w:ffData>
              </w:fldChar>
            </w:r>
            <w:r w:rsidRPr="009C3C4B">
              <w:rPr>
                <w:bCs/>
              </w:rPr>
              <w:instrText xml:space="preserve"> FORMCHECKBOX </w:instrText>
            </w:r>
            <w:r w:rsidRPr="009C3C4B">
              <w:rPr>
                <w:bCs/>
              </w:rPr>
            </w:r>
            <w:r w:rsidRPr="009C3C4B">
              <w:rPr>
                <w:bCs/>
              </w:rPr>
              <w:fldChar w:fldCharType="end"/>
            </w:r>
          </w:p>
        </w:tc>
      </w:tr>
      <w:tr w:rsidR="00F04538" w14:paraId="569646CB" w14:textId="77777777" w:rsidTr="009C3C4B">
        <w:tc>
          <w:tcPr>
            <w:tcW w:w="8637" w:type="dxa"/>
            <w:shd w:val="clear" w:color="auto" w:fill="auto"/>
          </w:tcPr>
          <w:p w14:paraId="6E6F57E6" w14:textId="77777777" w:rsidR="003711EF" w:rsidRPr="00D1546E" w:rsidRDefault="003711EF" w:rsidP="00F840CF">
            <w:pPr>
              <w:pStyle w:val="BodyText"/>
              <w:kinsoku w:val="0"/>
              <w:overflowPunct w:val="0"/>
              <w:spacing w:before="60" w:after="60"/>
            </w:pPr>
            <w:r w:rsidRPr="00D1546E">
              <w:t>The PDF versions in all EEA languages are identical to the Word source files</w:t>
            </w:r>
          </w:p>
        </w:tc>
        <w:tc>
          <w:tcPr>
            <w:tcW w:w="992" w:type="dxa"/>
            <w:shd w:val="clear" w:color="auto" w:fill="auto"/>
          </w:tcPr>
          <w:p w14:paraId="408C0485" w14:textId="77777777" w:rsidR="003711EF" w:rsidRPr="009C3C4B" w:rsidRDefault="003711EF" w:rsidP="00F840CF">
            <w:pPr>
              <w:pStyle w:val="BodyText"/>
              <w:kinsoku w:val="0"/>
              <w:overflowPunct w:val="0"/>
              <w:spacing w:before="60" w:after="60"/>
              <w:jc w:val="center"/>
              <w:rPr>
                <w:bCs/>
              </w:rPr>
            </w:pPr>
            <w:r w:rsidRPr="009C3C4B">
              <w:rPr>
                <w:bCs/>
              </w:rPr>
              <w:fldChar w:fldCharType="begin">
                <w:ffData>
                  <w:name w:val="Check1"/>
                  <w:enabled/>
                  <w:calcOnExit w:val="0"/>
                  <w:checkBox>
                    <w:sizeAuto/>
                    <w:default w:val="0"/>
                  </w:checkBox>
                </w:ffData>
              </w:fldChar>
            </w:r>
            <w:r w:rsidRPr="009C3C4B">
              <w:rPr>
                <w:bCs/>
              </w:rPr>
              <w:instrText xml:space="preserve"> FORMCHECKBOX </w:instrText>
            </w:r>
            <w:r w:rsidRPr="009C3C4B">
              <w:rPr>
                <w:bCs/>
              </w:rPr>
            </w:r>
            <w:r w:rsidRPr="009C3C4B">
              <w:rPr>
                <w:bCs/>
              </w:rPr>
              <w:fldChar w:fldCharType="end"/>
            </w:r>
          </w:p>
        </w:tc>
      </w:tr>
      <w:tr w:rsidR="00F04538" w14:paraId="2F68252D" w14:textId="77777777" w:rsidTr="009C3C4B">
        <w:tc>
          <w:tcPr>
            <w:tcW w:w="8637" w:type="dxa"/>
            <w:shd w:val="clear" w:color="auto" w:fill="auto"/>
          </w:tcPr>
          <w:p w14:paraId="5E26C9D6" w14:textId="77777777" w:rsidR="003711EF" w:rsidRPr="00D1546E" w:rsidRDefault="003711EF" w:rsidP="00F840CF">
            <w:pPr>
              <w:pStyle w:val="BodyText"/>
              <w:kinsoku w:val="0"/>
              <w:overflowPunct w:val="0"/>
              <w:spacing w:before="60" w:after="60"/>
            </w:pPr>
            <w:r w:rsidRPr="00D1546E">
              <w:t>Track changes and comments have been ‘accepted’ (not simply switched off) and coloured or highlighted text does not appear in the PDF versions (except for sections referring to Appendix V)</w:t>
            </w:r>
          </w:p>
        </w:tc>
        <w:tc>
          <w:tcPr>
            <w:tcW w:w="992" w:type="dxa"/>
            <w:shd w:val="clear" w:color="auto" w:fill="auto"/>
          </w:tcPr>
          <w:p w14:paraId="111A0CC2" w14:textId="77777777" w:rsidR="003711EF" w:rsidRPr="009C3C4B" w:rsidRDefault="003711EF" w:rsidP="00F840CF">
            <w:pPr>
              <w:pStyle w:val="BodyText"/>
              <w:kinsoku w:val="0"/>
              <w:overflowPunct w:val="0"/>
              <w:spacing w:before="60" w:after="60"/>
              <w:jc w:val="center"/>
              <w:rPr>
                <w:bCs/>
              </w:rPr>
            </w:pPr>
            <w:r w:rsidRPr="009C3C4B">
              <w:rPr>
                <w:bCs/>
              </w:rPr>
              <w:fldChar w:fldCharType="begin">
                <w:ffData>
                  <w:name w:val="Check1"/>
                  <w:enabled/>
                  <w:calcOnExit w:val="0"/>
                  <w:checkBox>
                    <w:sizeAuto/>
                    <w:default w:val="0"/>
                  </w:checkBox>
                </w:ffData>
              </w:fldChar>
            </w:r>
            <w:r w:rsidRPr="009C3C4B">
              <w:rPr>
                <w:bCs/>
              </w:rPr>
              <w:instrText xml:space="preserve"> FORMCHECKBOX </w:instrText>
            </w:r>
            <w:r w:rsidRPr="009C3C4B">
              <w:rPr>
                <w:bCs/>
              </w:rPr>
            </w:r>
            <w:r w:rsidRPr="009C3C4B">
              <w:rPr>
                <w:bCs/>
              </w:rPr>
              <w:fldChar w:fldCharType="end"/>
            </w:r>
          </w:p>
        </w:tc>
      </w:tr>
      <w:tr w:rsidR="00F04538" w14:paraId="6F855FC4" w14:textId="77777777" w:rsidTr="00E32123">
        <w:tc>
          <w:tcPr>
            <w:tcW w:w="8637" w:type="dxa"/>
            <w:shd w:val="clear" w:color="auto" w:fill="auto"/>
          </w:tcPr>
          <w:p w14:paraId="4966F9C0" w14:textId="77777777" w:rsidR="00A23BEC" w:rsidRDefault="00A23BEC" w:rsidP="00F840CF">
            <w:pPr>
              <w:pStyle w:val="BodyText"/>
              <w:kinsoku w:val="0"/>
              <w:overflowPunct w:val="0"/>
              <w:spacing w:before="60" w:after="60"/>
            </w:pPr>
            <w:r>
              <w:t>Changes from the latest approved procedure</w:t>
            </w:r>
            <w:r w:rsidR="005E2EEE" w:rsidRPr="005E2EEE">
              <w:rPr>
                <w:vertAlign w:val="superscript"/>
              </w:rPr>
              <w:t>1</w:t>
            </w:r>
            <w:r>
              <w:t xml:space="preserve"> or parallel procedure(s)</w:t>
            </w:r>
            <w:r w:rsidR="005E2EEE">
              <w:t xml:space="preserve"> are included in the PI</w:t>
            </w:r>
          </w:p>
          <w:p w14:paraId="0E8822C1" w14:textId="77777777" w:rsidR="005E2EEE" w:rsidRPr="00D1546E" w:rsidRDefault="005E2EEE" w:rsidP="00F840CF">
            <w:pPr>
              <w:pStyle w:val="BodyText"/>
              <w:kinsoku w:val="0"/>
              <w:overflowPunct w:val="0"/>
              <w:spacing w:before="60" w:after="60"/>
            </w:pPr>
            <w:r w:rsidRPr="005E2EEE">
              <w:rPr>
                <w:vertAlign w:val="superscript"/>
              </w:rPr>
              <w:t>1</w:t>
            </w:r>
            <w:r>
              <w:t xml:space="preserve"> </w:t>
            </w:r>
            <w:r w:rsidRPr="00D72D50">
              <w:rPr>
                <w:sz w:val="16"/>
              </w:rPr>
              <w:t xml:space="preserve">Procedures </w:t>
            </w:r>
            <w:r w:rsidRPr="00D72D50">
              <w:rPr>
                <w:b/>
                <w:sz w:val="16"/>
              </w:rPr>
              <w:t>without</w:t>
            </w:r>
            <w:r w:rsidRPr="00D72D50">
              <w:rPr>
                <w:sz w:val="16"/>
              </w:rPr>
              <w:t xml:space="preserve"> immediate Commission Decision (CD) are considered approved at the time of Opinion/Notification. Procedures </w:t>
            </w:r>
            <w:r w:rsidRPr="00D72D50">
              <w:rPr>
                <w:b/>
                <w:sz w:val="16"/>
              </w:rPr>
              <w:t>with</w:t>
            </w:r>
            <w:r w:rsidRPr="00D72D50">
              <w:rPr>
                <w:sz w:val="16"/>
              </w:rPr>
              <w:t xml:space="preserve"> immediate CD are considered approved at the time of CD</w:t>
            </w:r>
            <w:r w:rsidR="00D72D50">
              <w:rPr>
                <w:sz w:val="16"/>
              </w:rPr>
              <w:t>.</w:t>
            </w:r>
          </w:p>
        </w:tc>
        <w:tc>
          <w:tcPr>
            <w:tcW w:w="992" w:type="dxa"/>
            <w:shd w:val="clear" w:color="auto" w:fill="auto"/>
          </w:tcPr>
          <w:p w14:paraId="17A9FE16" w14:textId="77777777" w:rsidR="00A23BEC" w:rsidRPr="009C3C4B" w:rsidRDefault="00A23BEC" w:rsidP="00F840CF">
            <w:pPr>
              <w:pStyle w:val="BodyText"/>
              <w:kinsoku w:val="0"/>
              <w:overflowPunct w:val="0"/>
              <w:spacing w:before="60" w:after="60"/>
              <w:jc w:val="center"/>
              <w:rPr>
                <w:bCs/>
              </w:rPr>
            </w:pPr>
            <w:r w:rsidRPr="009C3C4B">
              <w:rPr>
                <w:bCs/>
              </w:rPr>
              <w:fldChar w:fldCharType="begin">
                <w:ffData>
                  <w:name w:val="Check1"/>
                  <w:enabled/>
                  <w:calcOnExit w:val="0"/>
                  <w:checkBox>
                    <w:sizeAuto/>
                    <w:default w:val="0"/>
                  </w:checkBox>
                </w:ffData>
              </w:fldChar>
            </w:r>
            <w:r w:rsidRPr="009C3C4B">
              <w:rPr>
                <w:bCs/>
              </w:rPr>
              <w:instrText xml:space="preserve"> FORMCHECKBOX </w:instrText>
            </w:r>
            <w:r w:rsidRPr="009C3C4B">
              <w:rPr>
                <w:bCs/>
              </w:rPr>
            </w:r>
            <w:r w:rsidRPr="009C3C4B">
              <w:rPr>
                <w:bCs/>
              </w:rPr>
              <w:fldChar w:fldCharType="end"/>
            </w:r>
          </w:p>
        </w:tc>
      </w:tr>
      <w:tr w:rsidR="00F04538" w14:paraId="099A2DFD" w14:textId="77777777" w:rsidTr="00E32123">
        <w:tc>
          <w:tcPr>
            <w:tcW w:w="8637" w:type="dxa"/>
            <w:shd w:val="clear" w:color="auto" w:fill="auto"/>
          </w:tcPr>
          <w:p w14:paraId="6AB7D0DF" w14:textId="77777777" w:rsidR="00A23BEC" w:rsidRPr="00D1546E" w:rsidRDefault="00A23BEC" w:rsidP="00F840CF">
            <w:pPr>
              <w:pStyle w:val="BodyText"/>
              <w:kinsoku w:val="0"/>
              <w:overflowPunct w:val="0"/>
              <w:spacing w:before="60" w:after="60"/>
            </w:pPr>
            <w:r>
              <w:t xml:space="preserve">All EU numbers must be present in </w:t>
            </w:r>
            <w:r w:rsidR="00D72D50">
              <w:t xml:space="preserve">section </w:t>
            </w:r>
            <w:r>
              <w:t>8 of the SmPC and in section 12 of Annex IIIA</w:t>
            </w:r>
          </w:p>
        </w:tc>
        <w:tc>
          <w:tcPr>
            <w:tcW w:w="992" w:type="dxa"/>
            <w:shd w:val="clear" w:color="auto" w:fill="auto"/>
          </w:tcPr>
          <w:p w14:paraId="28D4DFCB" w14:textId="77777777" w:rsidR="00A23BEC" w:rsidRPr="009C3C4B" w:rsidRDefault="00A23BEC" w:rsidP="00F840CF">
            <w:pPr>
              <w:pStyle w:val="BodyText"/>
              <w:kinsoku w:val="0"/>
              <w:overflowPunct w:val="0"/>
              <w:spacing w:before="60" w:after="60"/>
              <w:jc w:val="center"/>
              <w:rPr>
                <w:bCs/>
              </w:rPr>
            </w:pPr>
            <w:r w:rsidRPr="009C3C4B">
              <w:rPr>
                <w:bCs/>
              </w:rPr>
              <w:fldChar w:fldCharType="begin">
                <w:ffData>
                  <w:name w:val="Check1"/>
                  <w:enabled/>
                  <w:calcOnExit w:val="0"/>
                  <w:checkBox>
                    <w:sizeAuto/>
                    <w:default w:val="0"/>
                  </w:checkBox>
                </w:ffData>
              </w:fldChar>
            </w:r>
            <w:r w:rsidRPr="009C3C4B">
              <w:rPr>
                <w:bCs/>
              </w:rPr>
              <w:instrText xml:space="preserve"> FORMCHECKBOX </w:instrText>
            </w:r>
            <w:r w:rsidRPr="009C3C4B">
              <w:rPr>
                <w:bCs/>
              </w:rPr>
            </w:r>
            <w:r w:rsidRPr="009C3C4B">
              <w:rPr>
                <w:bCs/>
              </w:rPr>
              <w:fldChar w:fldCharType="end"/>
            </w:r>
          </w:p>
        </w:tc>
      </w:tr>
      <w:tr w:rsidR="00F04538" w14:paraId="57B49EB2" w14:textId="77777777" w:rsidTr="009C3C4B">
        <w:tc>
          <w:tcPr>
            <w:tcW w:w="8637" w:type="dxa"/>
            <w:shd w:val="clear" w:color="auto" w:fill="auto"/>
          </w:tcPr>
          <w:p w14:paraId="7AE30212" w14:textId="77777777" w:rsidR="003711EF" w:rsidRPr="00D1546E" w:rsidRDefault="003711EF" w:rsidP="00F840CF">
            <w:pPr>
              <w:pStyle w:val="BodyText"/>
              <w:kinsoku w:val="0"/>
              <w:overflowPunct w:val="0"/>
              <w:spacing w:before="60" w:after="60"/>
            </w:pPr>
            <w:r w:rsidRPr="00D1546E">
              <w:t xml:space="preserve">The marketing authorisation </w:t>
            </w:r>
            <w:r w:rsidR="00FE26E9">
              <w:t xml:space="preserve">Commission Decision </w:t>
            </w:r>
            <w:r w:rsidRPr="00D1546E">
              <w:t>dates of first authorisation (dates for different presentations to reflect the date of the first authorisation) and latest renewal</w:t>
            </w:r>
            <w:r w:rsidR="00FE26E9">
              <w:t xml:space="preserve"> Commission Decision date</w:t>
            </w:r>
            <w:r w:rsidRPr="00D1546E">
              <w:t xml:space="preserve">, if any, are correct and indicated in section 9 of the SmPC, as </w:t>
            </w:r>
            <w:r w:rsidRPr="00D1546E">
              <w:lastRenderedPageBreak/>
              <w:t>appropriate</w:t>
            </w:r>
          </w:p>
        </w:tc>
        <w:tc>
          <w:tcPr>
            <w:tcW w:w="992" w:type="dxa"/>
            <w:shd w:val="clear" w:color="auto" w:fill="auto"/>
          </w:tcPr>
          <w:p w14:paraId="71D37176" w14:textId="77777777" w:rsidR="003711EF" w:rsidRPr="009C3C4B" w:rsidRDefault="003711EF" w:rsidP="00F840CF">
            <w:pPr>
              <w:pStyle w:val="BodyText"/>
              <w:kinsoku w:val="0"/>
              <w:overflowPunct w:val="0"/>
              <w:spacing w:before="60" w:after="60"/>
              <w:jc w:val="center"/>
              <w:rPr>
                <w:bCs/>
              </w:rPr>
            </w:pPr>
            <w:r w:rsidRPr="009C3C4B">
              <w:rPr>
                <w:bCs/>
              </w:rPr>
              <w:lastRenderedPageBreak/>
              <w:fldChar w:fldCharType="begin">
                <w:ffData>
                  <w:name w:val="Check1"/>
                  <w:enabled/>
                  <w:calcOnExit w:val="0"/>
                  <w:checkBox>
                    <w:sizeAuto/>
                    <w:default w:val="0"/>
                  </w:checkBox>
                </w:ffData>
              </w:fldChar>
            </w:r>
            <w:r w:rsidRPr="009C3C4B">
              <w:rPr>
                <w:bCs/>
              </w:rPr>
              <w:instrText xml:space="preserve"> FORMCHECKBOX </w:instrText>
            </w:r>
            <w:r w:rsidRPr="009C3C4B">
              <w:rPr>
                <w:bCs/>
              </w:rPr>
            </w:r>
            <w:r w:rsidRPr="009C3C4B">
              <w:rPr>
                <w:bCs/>
              </w:rPr>
              <w:fldChar w:fldCharType="end"/>
            </w:r>
          </w:p>
        </w:tc>
      </w:tr>
      <w:tr w:rsidR="00F04538" w14:paraId="7BE4925B" w14:textId="77777777" w:rsidTr="009C3C4B">
        <w:tc>
          <w:tcPr>
            <w:tcW w:w="8637" w:type="dxa"/>
            <w:shd w:val="clear" w:color="auto" w:fill="auto"/>
          </w:tcPr>
          <w:p w14:paraId="473902FB" w14:textId="77777777" w:rsidR="003711EF" w:rsidRPr="00D1546E" w:rsidRDefault="003711EF" w:rsidP="00F840CF">
            <w:pPr>
              <w:pStyle w:val="BodyText"/>
              <w:kinsoku w:val="0"/>
              <w:overflowPunct w:val="0"/>
              <w:spacing w:before="60" w:after="60"/>
            </w:pPr>
            <w:r w:rsidRPr="00D1546E">
              <w:t>Revision dates do not appear in section 10 (‘Date of revision of the text’) of the SmPC</w:t>
            </w:r>
          </w:p>
        </w:tc>
        <w:tc>
          <w:tcPr>
            <w:tcW w:w="992" w:type="dxa"/>
            <w:shd w:val="clear" w:color="auto" w:fill="auto"/>
          </w:tcPr>
          <w:p w14:paraId="71343BBC" w14:textId="77777777" w:rsidR="003711EF" w:rsidRPr="009C3C4B" w:rsidRDefault="003711EF" w:rsidP="00F840CF">
            <w:pPr>
              <w:pStyle w:val="BodyText"/>
              <w:kinsoku w:val="0"/>
              <w:overflowPunct w:val="0"/>
              <w:spacing w:before="60" w:after="60"/>
              <w:jc w:val="center"/>
              <w:rPr>
                <w:bCs/>
              </w:rPr>
            </w:pPr>
            <w:r w:rsidRPr="009C3C4B">
              <w:rPr>
                <w:bCs/>
              </w:rPr>
              <w:fldChar w:fldCharType="begin">
                <w:ffData>
                  <w:name w:val="Check1"/>
                  <w:enabled/>
                  <w:calcOnExit w:val="0"/>
                  <w:checkBox>
                    <w:sizeAuto/>
                    <w:default w:val="0"/>
                  </w:checkBox>
                </w:ffData>
              </w:fldChar>
            </w:r>
            <w:r w:rsidRPr="009C3C4B">
              <w:rPr>
                <w:bCs/>
              </w:rPr>
              <w:instrText xml:space="preserve"> FORMCHECKBOX </w:instrText>
            </w:r>
            <w:r w:rsidRPr="009C3C4B">
              <w:rPr>
                <w:bCs/>
              </w:rPr>
            </w:r>
            <w:r w:rsidRPr="009C3C4B">
              <w:rPr>
                <w:bCs/>
              </w:rPr>
              <w:fldChar w:fldCharType="end"/>
            </w:r>
          </w:p>
        </w:tc>
      </w:tr>
      <w:tr w:rsidR="00F04538" w14:paraId="618B561F" w14:textId="77777777" w:rsidTr="009C3C4B">
        <w:tc>
          <w:tcPr>
            <w:tcW w:w="8637" w:type="dxa"/>
            <w:shd w:val="clear" w:color="auto" w:fill="auto"/>
          </w:tcPr>
          <w:p w14:paraId="0ACF9F07" w14:textId="77777777" w:rsidR="003711EF" w:rsidRPr="00D1546E" w:rsidRDefault="003711EF" w:rsidP="00F840CF">
            <w:pPr>
              <w:pStyle w:val="BodyText"/>
              <w:kinsoku w:val="0"/>
              <w:overflowPunct w:val="0"/>
              <w:spacing w:before="60" w:after="60"/>
            </w:pPr>
            <w:r w:rsidRPr="00D1546E">
              <w:t>Revision dates do not appear in section “This leaflet was last approved on” of the package leaflet</w:t>
            </w:r>
          </w:p>
        </w:tc>
        <w:tc>
          <w:tcPr>
            <w:tcW w:w="992" w:type="dxa"/>
            <w:shd w:val="clear" w:color="auto" w:fill="auto"/>
          </w:tcPr>
          <w:p w14:paraId="5A148DA8" w14:textId="77777777" w:rsidR="003711EF" w:rsidRPr="009C3C4B" w:rsidRDefault="003711EF" w:rsidP="00F840CF">
            <w:pPr>
              <w:pStyle w:val="BodyText"/>
              <w:kinsoku w:val="0"/>
              <w:overflowPunct w:val="0"/>
              <w:spacing w:before="60" w:after="60"/>
              <w:jc w:val="center"/>
              <w:rPr>
                <w:bCs/>
              </w:rPr>
            </w:pPr>
            <w:r w:rsidRPr="009C3C4B">
              <w:rPr>
                <w:bCs/>
              </w:rPr>
              <w:fldChar w:fldCharType="begin">
                <w:ffData>
                  <w:name w:val="Check1"/>
                  <w:enabled/>
                  <w:calcOnExit w:val="0"/>
                  <w:checkBox>
                    <w:sizeAuto/>
                    <w:default w:val="0"/>
                  </w:checkBox>
                </w:ffData>
              </w:fldChar>
            </w:r>
            <w:r w:rsidRPr="009C3C4B">
              <w:rPr>
                <w:bCs/>
              </w:rPr>
              <w:instrText xml:space="preserve"> FORMCHECKBOX </w:instrText>
            </w:r>
            <w:r w:rsidRPr="009C3C4B">
              <w:rPr>
                <w:bCs/>
              </w:rPr>
            </w:r>
            <w:r w:rsidRPr="009C3C4B">
              <w:rPr>
                <w:bCs/>
              </w:rPr>
              <w:fldChar w:fldCharType="end"/>
            </w:r>
          </w:p>
        </w:tc>
      </w:tr>
      <w:tr w:rsidR="00F04538" w14:paraId="7421BF2D" w14:textId="77777777" w:rsidTr="009C3C4B">
        <w:tc>
          <w:tcPr>
            <w:tcW w:w="8637" w:type="dxa"/>
            <w:shd w:val="clear" w:color="auto" w:fill="auto"/>
          </w:tcPr>
          <w:p w14:paraId="3973D946" w14:textId="77777777" w:rsidR="003711EF" w:rsidRPr="00D1546E" w:rsidRDefault="003711EF" w:rsidP="00F840CF">
            <w:pPr>
              <w:pStyle w:val="BodyText"/>
              <w:kinsoku w:val="0"/>
              <w:overflowPunct w:val="0"/>
              <w:spacing w:before="60" w:after="60"/>
            </w:pPr>
            <w:r w:rsidRPr="00D1546E">
              <w:t>Pictures in the SmPC and package leaflet display correctly and do not overlap with the text. They appear in the correct order and references made to picture numbers in the text are correct. The entire text in pictures was translated into the respective EEA language</w:t>
            </w:r>
          </w:p>
        </w:tc>
        <w:tc>
          <w:tcPr>
            <w:tcW w:w="992" w:type="dxa"/>
            <w:shd w:val="clear" w:color="auto" w:fill="auto"/>
          </w:tcPr>
          <w:p w14:paraId="2C632F7E" w14:textId="77777777" w:rsidR="003711EF" w:rsidRPr="009C3C4B" w:rsidRDefault="003711EF" w:rsidP="00F840CF">
            <w:pPr>
              <w:pStyle w:val="BodyText"/>
              <w:kinsoku w:val="0"/>
              <w:overflowPunct w:val="0"/>
              <w:spacing w:before="60" w:after="60"/>
              <w:jc w:val="center"/>
              <w:rPr>
                <w:bCs/>
              </w:rPr>
            </w:pPr>
            <w:r w:rsidRPr="009C3C4B">
              <w:rPr>
                <w:bCs/>
              </w:rPr>
              <w:fldChar w:fldCharType="begin">
                <w:ffData>
                  <w:name w:val="Check1"/>
                  <w:enabled/>
                  <w:calcOnExit w:val="0"/>
                  <w:checkBox>
                    <w:sizeAuto/>
                    <w:default w:val="0"/>
                  </w:checkBox>
                </w:ffData>
              </w:fldChar>
            </w:r>
            <w:r w:rsidRPr="009C3C4B">
              <w:rPr>
                <w:bCs/>
              </w:rPr>
              <w:instrText xml:space="preserve"> FORMCHECKBOX </w:instrText>
            </w:r>
            <w:r w:rsidRPr="009C3C4B">
              <w:rPr>
                <w:bCs/>
              </w:rPr>
            </w:r>
            <w:r w:rsidRPr="009C3C4B">
              <w:rPr>
                <w:bCs/>
              </w:rPr>
              <w:fldChar w:fldCharType="end"/>
            </w:r>
          </w:p>
        </w:tc>
      </w:tr>
      <w:tr w:rsidR="00F04538" w14:paraId="043F62E7" w14:textId="77777777" w:rsidTr="009C3C4B">
        <w:tc>
          <w:tcPr>
            <w:tcW w:w="8637" w:type="dxa"/>
            <w:shd w:val="clear" w:color="auto" w:fill="auto"/>
          </w:tcPr>
          <w:p w14:paraId="4DB00959" w14:textId="77777777" w:rsidR="00F30887" w:rsidRPr="00D1546E" w:rsidRDefault="00F30887" w:rsidP="00F840CF">
            <w:pPr>
              <w:pStyle w:val="BodyText"/>
              <w:kinsoku w:val="0"/>
              <w:overflowPunct w:val="0"/>
              <w:spacing w:before="60" w:after="60"/>
            </w:pPr>
            <w:r w:rsidRPr="00D1546E">
              <w:t>There are no blank pages or unexpected blank spaces (</w:t>
            </w:r>
            <w:r w:rsidRPr="009E6309">
              <w:rPr>
                <w:bCs/>
                <w:i/>
              </w:rPr>
              <w:t>note</w:t>
            </w:r>
            <w:r w:rsidRPr="00FE26E9">
              <w:rPr>
                <w:bCs/>
              </w:rPr>
              <w:t>:</w:t>
            </w:r>
            <w:r w:rsidRPr="00D1546E">
              <w:t xml:space="preserve"> half empty pages are acceptable if they occur in connection with tables or pictures)</w:t>
            </w:r>
          </w:p>
        </w:tc>
        <w:tc>
          <w:tcPr>
            <w:tcW w:w="992" w:type="dxa"/>
            <w:shd w:val="clear" w:color="auto" w:fill="auto"/>
          </w:tcPr>
          <w:p w14:paraId="756379AA" w14:textId="77777777" w:rsidR="00F30887" w:rsidRPr="009C3C4B" w:rsidRDefault="00F30887" w:rsidP="00F840CF">
            <w:pPr>
              <w:pStyle w:val="BodyText"/>
              <w:kinsoku w:val="0"/>
              <w:overflowPunct w:val="0"/>
              <w:spacing w:before="60" w:after="60"/>
              <w:jc w:val="center"/>
              <w:rPr>
                <w:bCs/>
              </w:rPr>
            </w:pPr>
            <w:r w:rsidRPr="009C3C4B">
              <w:rPr>
                <w:bCs/>
              </w:rPr>
              <w:fldChar w:fldCharType="begin">
                <w:ffData>
                  <w:name w:val="Check1"/>
                  <w:enabled/>
                  <w:calcOnExit w:val="0"/>
                  <w:checkBox>
                    <w:sizeAuto/>
                    <w:default w:val="0"/>
                  </w:checkBox>
                </w:ffData>
              </w:fldChar>
            </w:r>
            <w:r w:rsidRPr="009C3C4B">
              <w:rPr>
                <w:bCs/>
              </w:rPr>
              <w:instrText xml:space="preserve"> FORMCHECKBOX </w:instrText>
            </w:r>
            <w:r w:rsidRPr="009C3C4B">
              <w:rPr>
                <w:bCs/>
              </w:rPr>
            </w:r>
            <w:r w:rsidRPr="009C3C4B">
              <w:rPr>
                <w:bCs/>
              </w:rPr>
              <w:fldChar w:fldCharType="end"/>
            </w:r>
          </w:p>
        </w:tc>
      </w:tr>
      <w:tr w:rsidR="00F04538" w14:paraId="406AF98B" w14:textId="77777777" w:rsidTr="009C3C4B">
        <w:tc>
          <w:tcPr>
            <w:tcW w:w="8637" w:type="dxa"/>
            <w:shd w:val="clear" w:color="auto" w:fill="auto"/>
          </w:tcPr>
          <w:p w14:paraId="0EC1DA04" w14:textId="77777777" w:rsidR="00F30887" w:rsidRPr="00D1546E" w:rsidRDefault="00F30887" w:rsidP="00F840CF">
            <w:pPr>
              <w:pStyle w:val="BodyText"/>
              <w:kinsoku w:val="0"/>
              <w:overflowPunct w:val="0"/>
              <w:spacing w:before="60" w:after="60"/>
            </w:pPr>
            <w:r w:rsidRPr="00D1546E">
              <w:t>There is no text in the header of the pages</w:t>
            </w:r>
          </w:p>
        </w:tc>
        <w:tc>
          <w:tcPr>
            <w:tcW w:w="992" w:type="dxa"/>
            <w:shd w:val="clear" w:color="auto" w:fill="auto"/>
          </w:tcPr>
          <w:p w14:paraId="3DD5715E" w14:textId="77777777" w:rsidR="00F30887" w:rsidRPr="009C3C4B" w:rsidRDefault="00F30887" w:rsidP="00F840CF">
            <w:pPr>
              <w:pStyle w:val="BodyText"/>
              <w:kinsoku w:val="0"/>
              <w:overflowPunct w:val="0"/>
              <w:spacing w:before="60" w:after="60"/>
              <w:jc w:val="center"/>
              <w:rPr>
                <w:bCs/>
              </w:rPr>
            </w:pPr>
            <w:r w:rsidRPr="009C3C4B">
              <w:rPr>
                <w:bCs/>
              </w:rPr>
              <w:fldChar w:fldCharType="begin">
                <w:ffData>
                  <w:name w:val="Check1"/>
                  <w:enabled/>
                  <w:calcOnExit w:val="0"/>
                  <w:checkBox>
                    <w:sizeAuto/>
                    <w:default w:val="0"/>
                  </w:checkBox>
                </w:ffData>
              </w:fldChar>
            </w:r>
            <w:r w:rsidRPr="009C3C4B">
              <w:rPr>
                <w:bCs/>
              </w:rPr>
              <w:instrText xml:space="preserve"> FORMCHECKBOX </w:instrText>
            </w:r>
            <w:r w:rsidRPr="009C3C4B">
              <w:rPr>
                <w:bCs/>
              </w:rPr>
            </w:r>
            <w:r w:rsidRPr="009C3C4B">
              <w:rPr>
                <w:bCs/>
              </w:rPr>
              <w:fldChar w:fldCharType="end"/>
            </w:r>
          </w:p>
        </w:tc>
      </w:tr>
      <w:tr w:rsidR="00F04538" w14:paraId="76BA6B36" w14:textId="77777777" w:rsidTr="009C3C4B">
        <w:tc>
          <w:tcPr>
            <w:tcW w:w="8637" w:type="dxa"/>
            <w:shd w:val="clear" w:color="auto" w:fill="auto"/>
          </w:tcPr>
          <w:p w14:paraId="62F40D87" w14:textId="77777777" w:rsidR="00F30887" w:rsidRPr="00D1546E" w:rsidRDefault="00F30887" w:rsidP="00F840CF">
            <w:pPr>
              <w:pStyle w:val="BodyText"/>
              <w:kinsoku w:val="0"/>
              <w:overflowPunct w:val="0"/>
              <w:spacing w:before="60" w:after="60"/>
            </w:pPr>
            <w:r w:rsidRPr="00D1546E">
              <w:t>Only page numbers appear in the footer of the pages, starting with ‘1’ (bottom, centre) on the title page of Annex I. The font used is Arial, size 8</w:t>
            </w:r>
          </w:p>
        </w:tc>
        <w:tc>
          <w:tcPr>
            <w:tcW w:w="992" w:type="dxa"/>
            <w:shd w:val="clear" w:color="auto" w:fill="auto"/>
          </w:tcPr>
          <w:p w14:paraId="47B7F18C" w14:textId="77777777" w:rsidR="00F30887" w:rsidRPr="009C3C4B" w:rsidRDefault="00F30887" w:rsidP="00F840CF">
            <w:pPr>
              <w:pStyle w:val="BodyText"/>
              <w:kinsoku w:val="0"/>
              <w:overflowPunct w:val="0"/>
              <w:spacing w:before="60" w:after="60"/>
              <w:jc w:val="center"/>
              <w:rPr>
                <w:bCs/>
              </w:rPr>
            </w:pPr>
            <w:r w:rsidRPr="009C3C4B">
              <w:rPr>
                <w:bCs/>
              </w:rPr>
              <w:fldChar w:fldCharType="begin">
                <w:ffData>
                  <w:name w:val="Check1"/>
                  <w:enabled/>
                  <w:calcOnExit w:val="0"/>
                  <w:checkBox>
                    <w:sizeAuto/>
                    <w:default w:val="0"/>
                  </w:checkBox>
                </w:ffData>
              </w:fldChar>
            </w:r>
            <w:r w:rsidRPr="009C3C4B">
              <w:rPr>
                <w:bCs/>
              </w:rPr>
              <w:instrText xml:space="preserve"> FORMCHECKBOX </w:instrText>
            </w:r>
            <w:r w:rsidRPr="009C3C4B">
              <w:rPr>
                <w:bCs/>
              </w:rPr>
            </w:r>
            <w:r w:rsidRPr="009C3C4B">
              <w:rPr>
                <w:bCs/>
              </w:rPr>
              <w:fldChar w:fldCharType="end"/>
            </w:r>
          </w:p>
        </w:tc>
      </w:tr>
      <w:tr w:rsidR="00F04538" w14:paraId="518CA5B8" w14:textId="77777777" w:rsidTr="009C3C4B">
        <w:tc>
          <w:tcPr>
            <w:tcW w:w="8637" w:type="dxa"/>
            <w:shd w:val="clear" w:color="auto" w:fill="auto"/>
          </w:tcPr>
          <w:p w14:paraId="68AFF146" w14:textId="77777777" w:rsidR="00F840CF" w:rsidRPr="00D1546E" w:rsidRDefault="00F840CF" w:rsidP="00F840CF">
            <w:pPr>
              <w:pStyle w:val="BodyText"/>
              <w:kinsoku w:val="0"/>
              <w:overflowPunct w:val="0"/>
              <w:spacing w:before="60" w:after="60"/>
            </w:pPr>
            <w:r>
              <w:t>If applicable, Annex IV from a previous procedure has been deleted</w:t>
            </w:r>
          </w:p>
        </w:tc>
        <w:tc>
          <w:tcPr>
            <w:tcW w:w="992" w:type="dxa"/>
            <w:shd w:val="clear" w:color="auto" w:fill="auto"/>
          </w:tcPr>
          <w:p w14:paraId="40C7F19B" w14:textId="77777777" w:rsidR="00F840CF" w:rsidRPr="009C3C4B" w:rsidRDefault="00F840CF" w:rsidP="00F840CF">
            <w:pPr>
              <w:pStyle w:val="BodyText"/>
              <w:kinsoku w:val="0"/>
              <w:overflowPunct w:val="0"/>
              <w:spacing w:before="60" w:after="60"/>
              <w:jc w:val="center"/>
              <w:rPr>
                <w:bCs/>
              </w:rPr>
            </w:pPr>
            <w:r w:rsidRPr="009C3C4B">
              <w:rPr>
                <w:bCs/>
              </w:rPr>
              <w:fldChar w:fldCharType="begin">
                <w:ffData>
                  <w:name w:val="Check1"/>
                  <w:enabled/>
                  <w:calcOnExit w:val="0"/>
                  <w:checkBox>
                    <w:sizeAuto/>
                    <w:default w:val="0"/>
                  </w:checkBox>
                </w:ffData>
              </w:fldChar>
            </w:r>
            <w:r w:rsidRPr="009C3C4B">
              <w:rPr>
                <w:bCs/>
              </w:rPr>
              <w:instrText xml:space="preserve"> FORMCHECKBOX </w:instrText>
            </w:r>
            <w:r w:rsidRPr="009C3C4B">
              <w:rPr>
                <w:bCs/>
              </w:rPr>
            </w:r>
            <w:r w:rsidRPr="009C3C4B">
              <w:rPr>
                <w:bCs/>
              </w:rPr>
              <w:fldChar w:fldCharType="end"/>
            </w:r>
          </w:p>
        </w:tc>
      </w:tr>
      <w:tr w:rsidR="00F04538" w14:paraId="2F532DB6" w14:textId="77777777" w:rsidTr="009C3C4B">
        <w:trPr>
          <w:trHeight w:val="58"/>
        </w:trPr>
        <w:tc>
          <w:tcPr>
            <w:tcW w:w="8637" w:type="dxa"/>
            <w:shd w:val="clear" w:color="auto" w:fill="D9D9D9"/>
          </w:tcPr>
          <w:p w14:paraId="1BBE5897" w14:textId="77777777" w:rsidR="003711EF" w:rsidRPr="009C3C4B" w:rsidRDefault="003711EF" w:rsidP="009C3C4B">
            <w:pPr>
              <w:pStyle w:val="BodyText"/>
              <w:kinsoku w:val="0"/>
              <w:overflowPunct w:val="0"/>
              <w:spacing w:after="0" w:line="240" w:lineRule="auto"/>
              <w:rPr>
                <w:sz w:val="6"/>
              </w:rPr>
            </w:pPr>
          </w:p>
        </w:tc>
        <w:tc>
          <w:tcPr>
            <w:tcW w:w="992" w:type="dxa"/>
            <w:shd w:val="clear" w:color="auto" w:fill="D9D9D9"/>
          </w:tcPr>
          <w:p w14:paraId="70595D0A" w14:textId="77777777" w:rsidR="003711EF" w:rsidRPr="009C3C4B" w:rsidRDefault="003711EF" w:rsidP="009C3C4B">
            <w:pPr>
              <w:pStyle w:val="BodytextAgency"/>
              <w:spacing w:after="0" w:line="240" w:lineRule="auto"/>
              <w:rPr>
                <w:bCs/>
                <w:sz w:val="6"/>
              </w:rPr>
            </w:pPr>
          </w:p>
        </w:tc>
      </w:tr>
      <w:tr w:rsidR="00F04538" w14:paraId="6A064DB1" w14:textId="77777777" w:rsidTr="009C3C4B">
        <w:tc>
          <w:tcPr>
            <w:tcW w:w="8637" w:type="dxa"/>
            <w:shd w:val="clear" w:color="auto" w:fill="auto"/>
          </w:tcPr>
          <w:p w14:paraId="250D7A4F" w14:textId="77777777" w:rsidR="00F30887" w:rsidRPr="00D1546E" w:rsidRDefault="00F30887" w:rsidP="00F840CF">
            <w:pPr>
              <w:pStyle w:val="BodyText"/>
              <w:kinsoku w:val="0"/>
              <w:overflowPunct w:val="0"/>
              <w:spacing w:before="60" w:after="60"/>
            </w:pPr>
            <w:r w:rsidRPr="009C3C4B">
              <w:rPr>
                <w:b/>
                <w:bCs/>
              </w:rPr>
              <w:t>Full set of annexes</w:t>
            </w:r>
            <w:r w:rsidRPr="009C3C4B">
              <w:rPr>
                <w:bCs/>
              </w:rPr>
              <w:t xml:space="preserve"> </w:t>
            </w:r>
            <w:r w:rsidRPr="00D1546E">
              <w:t xml:space="preserve">is provided as an integrated document in Word (with tracked changes) in each EEA language in the 'Working document' folder, outside the eCTD structure. </w:t>
            </w:r>
          </w:p>
          <w:p w14:paraId="1119DE5A" w14:textId="77777777" w:rsidR="00BE64F4" w:rsidRDefault="00F30887" w:rsidP="00F840CF">
            <w:pPr>
              <w:pStyle w:val="BodyText"/>
              <w:kinsoku w:val="0"/>
              <w:overflowPunct w:val="0"/>
              <w:spacing w:before="60" w:after="60"/>
            </w:pPr>
            <w:r w:rsidRPr="00D1546E">
              <w:t>The font used for the text is Times New Roman, size 11, and Arial, size 8, for the page number</w:t>
            </w:r>
          </w:p>
          <w:p w14:paraId="2873D845" w14:textId="77777777" w:rsidR="00AA2154" w:rsidRPr="009E6309" w:rsidRDefault="00AA2154" w:rsidP="00F840CF">
            <w:pPr>
              <w:pStyle w:val="BodyText"/>
              <w:kinsoku w:val="0"/>
              <w:overflowPunct w:val="0"/>
              <w:spacing w:before="60" w:after="60"/>
              <w:rPr>
                <w:b/>
                <w:bCs/>
              </w:rPr>
            </w:pPr>
            <w:r w:rsidRPr="009E6309">
              <w:rPr>
                <w:b/>
                <w:bCs/>
              </w:rPr>
              <w:t>NEW</w:t>
            </w:r>
          </w:p>
          <w:p w14:paraId="7F3CA408" w14:textId="77777777" w:rsidR="00AA2154" w:rsidRDefault="004850AA" w:rsidP="00AA2154">
            <w:pPr>
              <w:pStyle w:val="BodyText"/>
              <w:kinsoku w:val="0"/>
              <w:overflowPunct w:val="0"/>
              <w:spacing w:before="60" w:after="60"/>
            </w:pPr>
            <w:r>
              <w:t xml:space="preserve">The </w:t>
            </w:r>
            <w:r w:rsidR="00AA2154">
              <w:t>Word tracked changes files of the full set of annexes in all E</w:t>
            </w:r>
            <w:r w:rsidR="002F6163">
              <w:t>EA</w:t>
            </w:r>
            <w:r w:rsidR="00AA2154">
              <w:t xml:space="preserve"> languages</w:t>
            </w:r>
            <w:r>
              <w:t xml:space="preserve"> should </w:t>
            </w:r>
            <w:r w:rsidR="00AA2154">
              <w:t xml:space="preserve"> include the statement containing the procedure number(s) (Times New Roman 11, starting on page 1, row 1, left aligned and boxed) in the respective EU language, in accordance with the </w:t>
            </w:r>
            <w:hyperlink r:id="rId10" w:history="1">
              <w:r w:rsidR="00AA2154" w:rsidRPr="009E6309">
                <w:rPr>
                  <w:rStyle w:val="Hyperlink"/>
                  <w:rFonts w:eastAsia="Times New Roman" w:cs="Verdana"/>
                </w:rPr>
                <w:t>Stat</w:t>
              </w:r>
              <w:r w:rsidR="00AA2154" w:rsidRPr="009E6309">
                <w:rPr>
                  <w:rStyle w:val="Hyperlink"/>
                  <w:rFonts w:eastAsia="Times New Roman" w:cs="Verdana"/>
                </w:rPr>
                <w:t>e</w:t>
              </w:r>
              <w:r w:rsidR="00AA2154" w:rsidRPr="009E6309">
                <w:rPr>
                  <w:rStyle w:val="Hyperlink"/>
                  <w:rFonts w:eastAsia="Times New Roman" w:cs="Verdana"/>
                </w:rPr>
                <w:t>ment</w:t>
              </w:r>
            </w:hyperlink>
            <w:r w:rsidR="00AA2154" w:rsidRPr="000D1E7D">
              <w:rPr>
                <w:rFonts w:eastAsia="Times New Roman" w:cs="Verdana"/>
              </w:rPr>
              <w:t xml:space="preserve"> </w:t>
            </w:r>
            <w:r w:rsidR="00AA2154">
              <w:t>translation.</w:t>
            </w:r>
          </w:p>
          <w:p w14:paraId="546DC65C" w14:textId="77777777" w:rsidR="00AA2154" w:rsidRDefault="00AA2154" w:rsidP="00AA2154">
            <w:pPr>
              <w:pStyle w:val="BodyText"/>
              <w:kinsoku w:val="0"/>
              <w:overflowPunct w:val="0"/>
              <w:spacing w:before="60" w:after="60"/>
              <w:rPr>
                <w:rFonts w:eastAsia="Times New Roman" w:cs="Verdana"/>
              </w:rPr>
            </w:pPr>
            <w:r>
              <w:rPr>
                <w:rFonts w:eastAsia="Times New Roman" w:cs="Verdana"/>
              </w:rPr>
              <w:t>The word “previous” in the statement means the previously authorised procedure and not the procedure for which you are preparing this checklist.</w:t>
            </w:r>
          </w:p>
          <w:p w14:paraId="125F9037" w14:textId="77777777" w:rsidR="00AA2154" w:rsidRPr="00AF7DDB" w:rsidRDefault="00AA2154" w:rsidP="00AA2154">
            <w:pPr>
              <w:pStyle w:val="BodyText"/>
              <w:kinsoku w:val="0"/>
              <w:overflowPunct w:val="0"/>
              <w:spacing w:before="60" w:after="60"/>
              <w:rPr>
                <w:b/>
                <w:bCs/>
                <w:color w:val="0000FF"/>
              </w:rPr>
            </w:pPr>
            <w:r>
              <w:t xml:space="preserve">All language files </w:t>
            </w:r>
            <w:r w:rsidRPr="00AF7DDB">
              <w:rPr>
                <w:b/>
                <w:bCs/>
              </w:rPr>
              <w:t>include document properties</w:t>
            </w:r>
            <w:r>
              <w:t xml:space="preserve"> under: File-&gt;Info-&gt;Properties-&gt;Title: </w:t>
            </w:r>
            <w:r w:rsidRPr="00AF7DDB">
              <w:rPr>
                <w:b/>
                <w:bCs/>
                <w:color w:val="0000FF"/>
              </w:rPr>
              <w:t>&lt;Medicine name&gt;: EPAR – Product information – tracked changes</w:t>
            </w:r>
            <w:r w:rsidRPr="00AF7DDB">
              <w:rPr>
                <w:b/>
                <w:bCs/>
              </w:rPr>
              <w:t>*</w:t>
            </w:r>
          </w:p>
          <w:p w14:paraId="772C4AD2" w14:textId="77777777" w:rsidR="00AA2154" w:rsidRDefault="00AA2154" w:rsidP="00AA2154">
            <w:pPr>
              <w:pStyle w:val="BodyText"/>
              <w:kinsoku w:val="0"/>
              <w:overflowPunct w:val="0"/>
              <w:spacing w:before="60" w:after="60"/>
              <w:rPr>
                <w:rFonts w:eastAsia="Times New Roman" w:cs="Verdana"/>
                <w:sz w:val="16"/>
                <w:szCs w:val="16"/>
              </w:rPr>
            </w:pPr>
            <w:r w:rsidRPr="00AF7DDB">
              <w:rPr>
                <w:sz w:val="16"/>
                <w:szCs w:val="16"/>
              </w:rPr>
              <w:t xml:space="preserve">* Do not use any special characters, e.g. ‘&amp;, $, [, ], </w:t>
            </w:r>
            <w:r w:rsidRPr="000E617D">
              <w:rPr>
                <w:rFonts w:eastAsia="Times New Roman" w:cs="Verdana"/>
                <w:sz w:val="16"/>
                <w:szCs w:val="16"/>
              </w:rPr>
              <w:t>{, }, %, (,)</w:t>
            </w:r>
          </w:p>
          <w:p w14:paraId="793F4702" w14:textId="77777777" w:rsidR="00BE64F4" w:rsidRDefault="00BE64F4" w:rsidP="00AA2154">
            <w:pPr>
              <w:pStyle w:val="BodyText"/>
              <w:kinsoku w:val="0"/>
              <w:overflowPunct w:val="0"/>
              <w:spacing w:before="60" w:after="60"/>
            </w:pPr>
          </w:p>
          <w:p w14:paraId="0B940726" w14:textId="77777777" w:rsidR="00237C19" w:rsidRPr="00D1546E" w:rsidRDefault="009E6309" w:rsidP="00F840CF">
            <w:pPr>
              <w:pStyle w:val="BodyText"/>
              <w:kinsoku w:val="0"/>
              <w:overflowPunct w:val="0"/>
              <w:spacing w:before="60" w:after="60"/>
            </w:pPr>
            <w:r>
              <w:t xml:space="preserve">The </w:t>
            </w:r>
            <w:r w:rsidR="00237C19">
              <w:t xml:space="preserve">Word tracked changes files follow the naming convention </w:t>
            </w:r>
            <w:r w:rsidR="00237C19" w:rsidRPr="00A20F98">
              <w:rPr>
                <w:b/>
                <w:bCs/>
                <w:color w:val="0000FF"/>
                <w:lang w:eastAsia="en-US"/>
              </w:rPr>
              <w:t>ema-combined-h–xxx-</w:t>
            </w:r>
            <w:r w:rsidR="00237C19">
              <w:rPr>
                <w:b/>
                <w:bCs/>
                <w:color w:val="0000FF"/>
                <w:lang w:eastAsia="en-US"/>
              </w:rPr>
              <w:t>annotated-</w:t>
            </w:r>
            <w:r w:rsidR="00237C19" w:rsidRPr="00A20F98">
              <w:rPr>
                <w:b/>
                <w:bCs/>
                <w:color w:val="0000FF"/>
                <w:lang w:eastAsia="en-US"/>
              </w:rPr>
              <w:t>&lt;language code&gt;</w:t>
            </w:r>
            <w:r w:rsidR="00237C19">
              <w:rPr>
                <w:b/>
                <w:bCs/>
                <w:color w:val="0000FF"/>
                <w:lang w:eastAsia="en-US"/>
              </w:rPr>
              <w:t xml:space="preserve"> </w:t>
            </w:r>
            <w:r w:rsidR="00237C19" w:rsidRPr="00247544">
              <w:rPr>
                <w:rFonts w:eastAsia="Times New Roman" w:cs="Verdana"/>
              </w:rPr>
              <w:t xml:space="preserve">and </w:t>
            </w:r>
            <w:r w:rsidR="00237C19">
              <w:rPr>
                <w:rFonts w:eastAsia="Times New Roman" w:cs="Verdana"/>
              </w:rPr>
              <w:t>document properties are added.</w:t>
            </w:r>
          </w:p>
        </w:tc>
        <w:tc>
          <w:tcPr>
            <w:tcW w:w="992" w:type="dxa"/>
            <w:shd w:val="clear" w:color="auto" w:fill="auto"/>
          </w:tcPr>
          <w:p w14:paraId="48E2F42D" w14:textId="77777777" w:rsidR="00F30887" w:rsidRDefault="00F30887" w:rsidP="00F840CF">
            <w:pPr>
              <w:pStyle w:val="BodyText"/>
              <w:kinsoku w:val="0"/>
              <w:overflowPunct w:val="0"/>
              <w:spacing w:before="60" w:after="60"/>
              <w:jc w:val="center"/>
              <w:rPr>
                <w:bCs/>
              </w:rPr>
            </w:pPr>
            <w:r w:rsidRPr="009C3C4B">
              <w:rPr>
                <w:bCs/>
              </w:rPr>
              <w:fldChar w:fldCharType="begin">
                <w:ffData>
                  <w:name w:val="Check1"/>
                  <w:enabled/>
                  <w:calcOnExit w:val="0"/>
                  <w:checkBox>
                    <w:sizeAuto/>
                    <w:default w:val="0"/>
                  </w:checkBox>
                </w:ffData>
              </w:fldChar>
            </w:r>
            <w:r w:rsidRPr="009C3C4B">
              <w:rPr>
                <w:bCs/>
              </w:rPr>
              <w:instrText xml:space="preserve"> FORMCHECKBOX </w:instrText>
            </w:r>
            <w:r w:rsidRPr="009C3C4B">
              <w:rPr>
                <w:bCs/>
              </w:rPr>
            </w:r>
            <w:r w:rsidRPr="009C3C4B">
              <w:rPr>
                <w:bCs/>
              </w:rPr>
              <w:fldChar w:fldCharType="end"/>
            </w:r>
            <w:r w:rsidR="007E0877">
              <w:rPr>
                <w:bCs/>
              </w:rPr>
              <w:br/>
            </w:r>
          </w:p>
          <w:p w14:paraId="45BE451A" w14:textId="77777777" w:rsidR="007E0877" w:rsidRDefault="007E0877" w:rsidP="00F840CF">
            <w:pPr>
              <w:pStyle w:val="BodyText"/>
              <w:kinsoku w:val="0"/>
              <w:overflowPunct w:val="0"/>
              <w:spacing w:before="60" w:after="60"/>
              <w:jc w:val="center"/>
              <w:rPr>
                <w:bCs/>
              </w:rPr>
            </w:pPr>
            <w:r w:rsidRPr="009C3C4B">
              <w:rPr>
                <w:bCs/>
              </w:rPr>
              <w:fldChar w:fldCharType="begin">
                <w:ffData>
                  <w:name w:val="Check1"/>
                  <w:enabled/>
                  <w:calcOnExit w:val="0"/>
                  <w:checkBox>
                    <w:sizeAuto/>
                    <w:default w:val="0"/>
                  </w:checkBox>
                </w:ffData>
              </w:fldChar>
            </w:r>
            <w:r w:rsidRPr="009C3C4B">
              <w:rPr>
                <w:bCs/>
              </w:rPr>
              <w:instrText xml:space="preserve"> FORMCHECKBOX </w:instrText>
            </w:r>
            <w:r w:rsidRPr="009C3C4B">
              <w:rPr>
                <w:bCs/>
              </w:rPr>
            </w:r>
            <w:r w:rsidRPr="009C3C4B">
              <w:rPr>
                <w:bCs/>
              </w:rPr>
              <w:fldChar w:fldCharType="end"/>
            </w:r>
          </w:p>
          <w:p w14:paraId="2F6DDFB9" w14:textId="77777777" w:rsidR="002F6163" w:rsidRDefault="002F6163" w:rsidP="00F840CF">
            <w:pPr>
              <w:pStyle w:val="BodyText"/>
              <w:kinsoku w:val="0"/>
              <w:overflowPunct w:val="0"/>
              <w:spacing w:before="60" w:after="60"/>
              <w:jc w:val="center"/>
              <w:rPr>
                <w:bCs/>
              </w:rPr>
            </w:pPr>
          </w:p>
          <w:p w14:paraId="252C778D" w14:textId="77777777" w:rsidR="002F6163" w:rsidRDefault="002F6163" w:rsidP="00F840CF">
            <w:pPr>
              <w:pStyle w:val="BodyText"/>
              <w:kinsoku w:val="0"/>
              <w:overflowPunct w:val="0"/>
              <w:spacing w:before="60" w:after="60"/>
              <w:jc w:val="center"/>
              <w:rPr>
                <w:bCs/>
              </w:rPr>
            </w:pPr>
          </w:p>
          <w:p w14:paraId="35F330AB" w14:textId="77777777" w:rsidR="002F6163" w:rsidRDefault="002F6163" w:rsidP="00F840CF">
            <w:pPr>
              <w:pStyle w:val="BodyText"/>
              <w:kinsoku w:val="0"/>
              <w:overflowPunct w:val="0"/>
              <w:spacing w:before="60" w:after="60"/>
              <w:jc w:val="center"/>
              <w:rPr>
                <w:bCs/>
              </w:rPr>
            </w:pPr>
            <w:r w:rsidRPr="009C3C4B">
              <w:rPr>
                <w:bCs/>
              </w:rPr>
              <w:fldChar w:fldCharType="begin">
                <w:ffData>
                  <w:name w:val="Check1"/>
                  <w:enabled/>
                  <w:calcOnExit w:val="0"/>
                  <w:checkBox>
                    <w:sizeAuto/>
                    <w:default w:val="0"/>
                  </w:checkBox>
                </w:ffData>
              </w:fldChar>
            </w:r>
            <w:r w:rsidRPr="009C3C4B">
              <w:rPr>
                <w:bCs/>
              </w:rPr>
              <w:instrText xml:space="preserve"> FORMCHECKBOX </w:instrText>
            </w:r>
            <w:r w:rsidRPr="009C3C4B">
              <w:rPr>
                <w:bCs/>
              </w:rPr>
            </w:r>
            <w:r w:rsidRPr="009C3C4B">
              <w:rPr>
                <w:bCs/>
              </w:rPr>
              <w:fldChar w:fldCharType="end"/>
            </w:r>
          </w:p>
          <w:p w14:paraId="4D9EDECC" w14:textId="77777777" w:rsidR="002F6163" w:rsidRDefault="002F6163" w:rsidP="00F840CF">
            <w:pPr>
              <w:pStyle w:val="BodyText"/>
              <w:kinsoku w:val="0"/>
              <w:overflowPunct w:val="0"/>
              <w:spacing w:before="60" w:after="60"/>
              <w:jc w:val="center"/>
              <w:rPr>
                <w:bCs/>
              </w:rPr>
            </w:pPr>
          </w:p>
          <w:p w14:paraId="62D6074F" w14:textId="77777777" w:rsidR="002F6163" w:rsidRDefault="002F6163" w:rsidP="00F840CF">
            <w:pPr>
              <w:pStyle w:val="BodyText"/>
              <w:kinsoku w:val="0"/>
              <w:overflowPunct w:val="0"/>
              <w:spacing w:before="60" w:after="60"/>
              <w:jc w:val="center"/>
              <w:rPr>
                <w:bCs/>
              </w:rPr>
            </w:pPr>
          </w:p>
          <w:p w14:paraId="47E33B50" w14:textId="77777777" w:rsidR="002F6163" w:rsidRDefault="002F6163" w:rsidP="00F840CF">
            <w:pPr>
              <w:pStyle w:val="BodyText"/>
              <w:kinsoku w:val="0"/>
              <w:overflowPunct w:val="0"/>
              <w:spacing w:before="60" w:after="60"/>
              <w:jc w:val="center"/>
              <w:rPr>
                <w:bCs/>
              </w:rPr>
            </w:pPr>
          </w:p>
          <w:p w14:paraId="73674F31" w14:textId="77777777" w:rsidR="002F6163" w:rsidRDefault="002F6163" w:rsidP="00F840CF">
            <w:pPr>
              <w:pStyle w:val="BodyText"/>
              <w:kinsoku w:val="0"/>
              <w:overflowPunct w:val="0"/>
              <w:spacing w:before="60" w:after="60"/>
              <w:jc w:val="center"/>
              <w:rPr>
                <w:bCs/>
              </w:rPr>
            </w:pPr>
          </w:p>
          <w:p w14:paraId="5D55F08D" w14:textId="77777777" w:rsidR="002F6163" w:rsidRDefault="002F6163" w:rsidP="00F840CF">
            <w:pPr>
              <w:pStyle w:val="BodyText"/>
              <w:kinsoku w:val="0"/>
              <w:overflowPunct w:val="0"/>
              <w:spacing w:before="60" w:after="60"/>
              <w:jc w:val="center"/>
              <w:rPr>
                <w:bCs/>
              </w:rPr>
            </w:pPr>
          </w:p>
          <w:p w14:paraId="44FA44D6" w14:textId="77777777" w:rsidR="002F6163" w:rsidRDefault="002F6163" w:rsidP="00F840CF">
            <w:pPr>
              <w:pStyle w:val="BodyText"/>
              <w:kinsoku w:val="0"/>
              <w:overflowPunct w:val="0"/>
              <w:spacing w:before="60" w:after="60"/>
              <w:jc w:val="center"/>
              <w:rPr>
                <w:bCs/>
              </w:rPr>
            </w:pPr>
          </w:p>
          <w:p w14:paraId="502FA9FF" w14:textId="77777777" w:rsidR="002F6163" w:rsidRDefault="002F6163" w:rsidP="00F840CF">
            <w:pPr>
              <w:pStyle w:val="BodyText"/>
              <w:kinsoku w:val="0"/>
              <w:overflowPunct w:val="0"/>
              <w:spacing w:before="60" w:after="60"/>
              <w:jc w:val="center"/>
              <w:rPr>
                <w:bCs/>
              </w:rPr>
            </w:pPr>
          </w:p>
          <w:p w14:paraId="4F9976D3" w14:textId="77777777" w:rsidR="002F6163" w:rsidRDefault="002F6163" w:rsidP="00F840CF">
            <w:pPr>
              <w:pStyle w:val="BodyText"/>
              <w:kinsoku w:val="0"/>
              <w:overflowPunct w:val="0"/>
              <w:spacing w:before="60" w:after="60"/>
              <w:jc w:val="center"/>
              <w:rPr>
                <w:bCs/>
              </w:rPr>
            </w:pPr>
          </w:p>
          <w:p w14:paraId="4D7058AA" w14:textId="77777777" w:rsidR="002F6163" w:rsidRPr="009C3C4B" w:rsidRDefault="002F6163" w:rsidP="00F840CF">
            <w:pPr>
              <w:pStyle w:val="BodyText"/>
              <w:kinsoku w:val="0"/>
              <w:overflowPunct w:val="0"/>
              <w:spacing w:before="60" w:after="60"/>
              <w:jc w:val="center"/>
              <w:rPr>
                <w:bCs/>
              </w:rPr>
            </w:pPr>
            <w:r w:rsidRPr="009C3C4B">
              <w:rPr>
                <w:bCs/>
              </w:rPr>
              <w:fldChar w:fldCharType="begin">
                <w:ffData>
                  <w:name w:val="Check1"/>
                  <w:enabled/>
                  <w:calcOnExit w:val="0"/>
                  <w:checkBox>
                    <w:sizeAuto/>
                    <w:default w:val="0"/>
                  </w:checkBox>
                </w:ffData>
              </w:fldChar>
            </w:r>
            <w:r w:rsidRPr="009C3C4B">
              <w:rPr>
                <w:bCs/>
              </w:rPr>
              <w:instrText xml:space="preserve"> FORMCHECKBOX </w:instrText>
            </w:r>
            <w:r w:rsidRPr="009C3C4B">
              <w:rPr>
                <w:bCs/>
              </w:rPr>
            </w:r>
            <w:r w:rsidRPr="009C3C4B">
              <w:rPr>
                <w:bCs/>
              </w:rPr>
              <w:fldChar w:fldCharType="end"/>
            </w:r>
          </w:p>
        </w:tc>
      </w:tr>
      <w:tr w:rsidR="00F04538" w14:paraId="2AD00344" w14:textId="77777777" w:rsidTr="009C3C4B">
        <w:tc>
          <w:tcPr>
            <w:tcW w:w="8637" w:type="dxa"/>
            <w:shd w:val="clear" w:color="auto" w:fill="auto"/>
          </w:tcPr>
          <w:p w14:paraId="0EDF7AA3" w14:textId="77777777" w:rsidR="00F30887" w:rsidRPr="00D1546E" w:rsidRDefault="00F30887" w:rsidP="00F840CF">
            <w:pPr>
              <w:pStyle w:val="BodyText"/>
              <w:kinsoku w:val="0"/>
              <w:overflowPunct w:val="0"/>
              <w:spacing w:before="60" w:after="60"/>
            </w:pPr>
            <w:r w:rsidRPr="009C3C4B">
              <w:rPr>
                <w:b/>
                <w:bCs/>
              </w:rPr>
              <w:t xml:space="preserve">Full set of annexes </w:t>
            </w:r>
            <w:r w:rsidRPr="00D1546E">
              <w:t>is provided in clean PDF format in each EEA language under Mod.1.3.1</w:t>
            </w:r>
          </w:p>
        </w:tc>
        <w:tc>
          <w:tcPr>
            <w:tcW w:w="992" w:type="dxa"/>
            <w:shd w:val="clear" w:color="auto" w:fill="auto"/>
          </w:tcPr>
          <w:p w14:paraId="2E7071F1" w14:textId="77777777" w:rsidR="00F30887" w:rsidRPr="009C3C4B" w:rsidRDefault="00F30887" w:rsidP="00F840CF">
            <w:pPr>
              <w:pStyle w:val="BodyText"/>
              <w:kinsoku w:val="0"/>
              <w:overflowPunct w:val="0"/>
              <w:spacing w:before="60" w:after="60"/>
              <w:jc w:val="center"/>
              <w:rPr>
                <w:bCs/>
              </w:rPr>
            </w:pPr>
            <w:r w:rsidRPr="009C3C4B">
              <w:rPr>
                <w:bCs/>
              </w:rPr>
              <w:fldChar w:fldCharType="begin">
                <w:ffData>
                  <w:name w:val="Check1"/>
                  <w:enabled/>
                  <w:calcOnExit w:val="0"/>
                  <w:checkBox>
                    <w:sizeAuto/>
                    <w:default w:val="0"/>
                  </w:checkBox>
                </w:ffData>
              </w:fldChar>
            </w:r>
            <w:r w:rsidRPr="009C3C4B">
              <w:rPr>
                <w:bCs/>
              </w:rPr>
              <w:instrText xml:space="preserve"> FORMCHECKBOX </w:instrText>
            </w:r>
            <w:r w:rsidRPr="009C3C4B">
              <w:rPr>
                <w:bCs/>
              </w:rPr>
            </w:r>
            <w:r w:rsidRPr="009C3C4B">
              <w:rPr>
                <w:bCs/>
              </w:rPr>
              <w:fldChar w:fldCharType="end"/>
            </w:r>
          </w:p>
        </w:tc>
      </w:tr>
      <w:tr w:rsidR="00F04538" w14:paraId="4C9EBE83" w14:textId="77777777" w:rsidTr="009C3C4B">
        <w:tc>
          <w:tcPr>
            <w:tcW w:w="8637" w:type="dxa"/>
            <w:shd w:val="clear" w:color="auto" w:fill="auto"/>
          </w:tcPr>
          <w:p w14:paraId="091A23F2" w14:textId="77777777" w:rsidR="00F30887" w:rsidRPr="00D1546E" w:rsidRDefault="00F30887" w:rsidP="00F840CF">
            <w:pPr>
              <w:pStyle w:val="BodyText"/>
              <w:kinsoku w:val="0"/>
              <w:overflowPunct w:val="0"/>
              <w:spacing w:before="60" w:after="60"/>
            </w:pPr>
            <w:r w:rsidRPr="00D1546E">
              <w:t xml:space="preserve">The PDF files follow the naming convention </w:t>
            </w:r>
            <w:r w:rsidRPr="009C3C4B">
              <w:rPr>
                <w:b/>
                <w:bCs/>
                <w:color w:val="0000FF"/>
              </w:rPr>
              <w:t>ema-combined-h–xxx-&lt;language code&gt;</w:t>
            </w:r>
            <w:r w:rsidRPr="009C3C4B">
              <w:rPr>
                <w:color w:val="000000"/>
              </w:rPr>
              <w:t xml:space="preserve">; bookmarks and document properties are added as per </w:t>
            </w:r>
            <w:hyperlink r:id="rId11" w:history="1">
              <w:r w:rsidR="002F7E2F">
                <w:rPr>
                  <w:rStyle w:val="Hyperlink"/>
                </w:rPr>
                <w:t>guideline</w:t>
              </w:r>
            </w:hyperlink>
          </w:p>
        </w:tc>
        <w:tc>
          <w:tcPr>
            <w:tcW w:w="992" w:type="dxa"/>
            <w:shd w:val="clear" w:color="auto" w:fill="auto"/>
          </w:tcPr>
          <w:p w14:paraId="4AE19F07" w14:textId="77777777" w:rsidR="00F30887" w:rsidRPr="009C3C4B" w:rsidRDefault="00F30887" w:rsidP="00F840CF">
            <w:pPr>
              <w:pStyle w:val="BodyText"/>
              <w:kinsoku w:val="0"/>
              <w:overflowPunct w:val="0"/>
              <w:spacing w:before="60" w:after="60"/>
              <w:jc w:val="center"/>
              <w:rPr>
                <w:bCs/>
              </w:rPr>
            </w:pPr>
            <w:r w:rsidRPr="009C3C4B">
              <w:rPr>
                <w:bCs/>
              </w:rPr>
              <w:fldChar w:fldCharType="begin">
                <w:ffData>
                  <w:name w:val="Check1"/>
                  <w:enabled/>
                  <w:calcOnExit w:val="0"/>
                  <w:checkBox>
                    <w:sizeAuto/>
                    <w:default w:val="0"/>
                  </w:checkBox>
                </w:ffData>
              </w:fldChar>
            </w:r>
            <w:r w:rsidRPr="009C3C4B">
              <w:rPr>
                <w:bCs/>
              </w:rPr>
              <w:instrText xml:space="preserve"> FORMCHECKBOX </w:instrText>
            </w:r>
            <w:r w:rsidRPr="009C3C4B">
              <w:rPr>
                <w:bCs/>
              </w:rPr>
            </w:r>
            <w:r w:rsidRPr="009C3C4B">
              <w:rPr>
                <w:bCs/>
              </w:rPr>
              <w:fldChar w:fldCharType="end"/>
            </w:r>
          </w:p>
        </w:tc>
      </w:tr>
      <w:tr w:rsidR="00F04538" w14:paraId="1F7173B3" w14:textId="77777777" w:rsidTr="00E32123">
        <w:tc>
          <w:tcPr>
            <w:tcW w:w="8637" w:type="dxa"/>
            <w:shd w:val="clear" w:color="auto" w:fill="auto"/>
          </w:tcPr>
          <w:p w14:paraId="00FF81CF" w14:textId="77777777" w:rsidR="00F840CF" w:rsidRPr="009C3C4B" w:rsidRDefault="00F840CF" w:rsidP="00E32123">
            <w:pPr>
              <w:pStyle w:val="BodyText"/>
              <w:kinsoku w:val="0"/>
              <w:overflowPunct w:val="0"/>
              <w:spacing w:before="60" w:after="60"/>
              <w:rPr>
                <w:b/>
                <w:bCs/>
              </w:rPr>
            </w:pPr>
            <w:r w:rsidRPr="009C3C4B">
              <w:rPr>
                <w:b/>
              </w:rPr>
              <w:t>Annex A</w:t>
            </w:r>
            <w:r w:rsidRPr="00D1546E">
              <w:t xml:space="preserve"> table headings are in accordance with </w:t>
            </w:r>
            <w:bookmarkStart w:id="4" w:name="_Hlk157599637"/>
            <w:r w:rsidR="003A5B00">
              <w:fldChar w:fldCharType="begin"/>
            </w:r>
            <w:r w:rsidR="003A5B00">
              <w:instrText>HYPERLINK "https://view.officeapps.live.com/op/view.aspx?src=https%3A%2F%2Fwww.ema.europa.eu%2Fen%2Fdocuments%2Ftemplate-form%2Fqrd-annex-template_en.docx&amp;wdOrigin=BROWSELINK"</w:instrText>
            </w:r>
            <w:r w:rsidR="003A5B00">
              <w:fldChar w:fldCharType="separate"/>
            </w:r>
            <w:r w:rsidR="003A5B00">
              <w:rPr>
                <w:rStyle w:val="Hyperlink"/>
              </w:rPr>
              <w:t>the latest QRD template</w:t>
            </w:r>
            <w:r w:rsidR="003A5B00">
              <w:fldChar w:fldCharType="end"/>
            </w:r>
            <w:bookmarkEnd w:id="4"/>
          </w:p>
        </w:tc>
        <w:tc>
          <w:tcPr>
            <w:tcW w:w="992" w:type="dxa"/>
            <w:shd w:val="clear" w:color="auto" w:fill="auto"/>
          </w:tcPr>
          <w:p w14:paraId="652389FC" w14:textId="77777777" w:rsidR="00F840CF" w:rsidRPr="009C3C4B" w:rsidRDefault="00F840CF" w:rsidP="00E32123">
            <w:pPr>
              <w:pStyle w:val="BodyText"/>
              <w:kinsoku w:val="0"/>
              <w:overflowPunct w:val="0"/>
              <w:spacing w:before="60" w:after="60"/>
              <w:jc w:val="center"/>
              <w:rPr>
                <w:bCs/>
              </w:rPr>
            </w:pPr>
            <w:r w:rsidRPr="009C3C4B">
              <w:rPr>
                <w:bCs/>
              </w:rPr>
              <w:fldChar w:fldCharType="begin">
                <w:ffData>
                  <w:name w:val="Check1"/>
                  <w:enabled/>
                  <w:calcOnExit w:val="0"/>
                  <w:checkBox>
                    <w:sizeAuto/>
                    <w:default w:val="0"/>
                  </w:checkBox>
                </w:ffData>
              </w:fldChar>
            </w:r>
            <w:r w:rsidRPr="009C3C4B">
              <w:rPr>
                <w:bCs/>
              </w:rPr>
              <w:instrText xml:space="preserve"> FORMCHECKBOX </w:instrText>
            </w:r>
            <w:r w:rsidRPr="009C3C4B">
              <w:rPr>
                <w:bCs/>
              </w:rPr>
            </w:r>
            <w:r w:rsidRPr="009C3C4B">
              <w:rPr>
                <w:bCs/>
              </w:rPr>
              <w:fldChar w:fldCharType="end"/>
            </w:r>
          </w:p>
        </w:tc>
      </w:tr>
      <w:tr w:rsidR="00F04538" w14:paraId="25CC27A5" w14:textId="77777777" w:rsidTr="00E32123">
        <w:tc>
          <w:tcPr>
            <w:tcW w:w="8637" w:type="dxa"/>
            <w:shd w:val="clear" w:color="auto" w:fill="auto"/>
          </w:tcPr>
          <w:p w14:paraId="5E704F3A" w14:textId="77777777" w:rsidR="00F840CF" w:rsidRPr="009C3C4B" w:rsidRDefault="00F840CF" w:rsidP="00E32123">
            <w:pPr>
              <w:pStyle w:val="BodyText"/>
              <w:kinsoku w:val="0"/>
              <w:overflowPunct w:val="0"/>
              <w:spacing w:before="60" w:after="60"/>
              <w:rPr>
                <w:b/>
                <w:bCs/>
              </w:rPr>
            </w:pPr>
            <w:r w:rsidRPr="009C3C4B">
              <w:rPr>
                <w:b/>
                <w:bCs/>
              </w:rPr>
              <w:t xml:space="preserve">Annex A </w:t>
            </w:r>
            <w:r w:rsidRPr="00D1546E">
              <w:t xml:space="preserve">is provided in Word (with tracked changes) in </w:t>
            </w:r>
            <w:r w:rsidR="007609C9">
              <w:t>all EEA languages</w:t>
            </w:r>
            <w:r w:rsidR="007609C9" w:rsidRPr="00D1546E">
              <w:t xml:space="preserve"> </w:t>
            </w:r>
            <w:r w:rsidRPr="00D1546E">
              <w:t>in the 'Working documents' folder, outside the eCTD structure</w:t>
            </w:r>
          </w:p>
        </w:tc>
        <w:tc>
          <w:tcPr>
            <w:tcW w:w="992" w:type="dxa"/>
            <w:shd w:val="clear" w:color="auto" w:fill="auto"/>
          </w:tcPr>
          <w:p w14:paraId="159C3C90" w14:textId="77777777" w:rsidR="00F840CF" w:rsidRPr="009C3C4B" w:rsidRDefault="00F840CF" w:rsidP="00E32123">
            <w:pPr>
              <w:pStyle w:val="BodyText"/>
              <w:kinsoku w:val="0"/>
              <w:overflowPunct w:val="0"/>
              <w:spacing w:before="60" w:after="60"/>
              <w:jc w:val="center"/>
              <w:rPr>
                <w:bCs/>
              </w:rPr>
            </w:pPr>
            <w:r w:rsidRPr="009C3C4B">
              <w:rPr>
                <w:bCs/>
              </w:rPr>
              <w:fldChar w:fldCharType="begin">
                <w:ffData>
                  <w:name w:val="Check1"/>
                  <w:enabled/>
                  <w:calcOnExit w:val="0"/>
                  <w:checkBox>
                    <w:sizeAuto/>
                    <w:default w:val="0"/>
                  </w:checkBox>
                </w:ffData>
              </w:fldChar>
            </w:r>
            <w:r w:rsidRPr="009C3C4B">
              <w:rPr>
                <w:bCs/>
              </w:rPr>
              <w:instrText xml:space="preserve"> FORMCHECKBOX </w:instrText>
            </w:r>
            <w:r w:rsidRPr="009C3C4B">
              <w:rPr>
                <w:bCs/>
              </w:rPr>
            </w:r>
            <w:r w:rsidRPr="009C3C4B">
              <w:rPr>
                <w:bCs/>
              </w:rPr>
              <w:fldChar w:fldCharType="end"/>
            </w:r>
          </w:p>
        </w:tc>
      </w:tr>
      <w:tr w:rsidR="00F04538" w14:paraId="68F9E138" w14:textId="77777777" w:rsidTr="009C3C4B">
        <w:tc>
          <w:tcPr>
            <w:tcW w:w="8637" w:type="dxa"/>
            <w:shd w:val="clear" w:color="auto" w:fill="auto"/>
          </w:tcPr>
          <w:p w14:paraId="2419BBC9" w14:textId="77777777" w:rsidR="00F30887" w:rsidRPr="00D1546E" w:rsidRDefault="00F30887" w:rsidP="00F840CF">
            <w:pPr>
              <w:pStyle w:val="BodyText"/>
              <w:kinsoku w:val="0"/>
              <w:overflowPunct w:val="0"/>
              <w:spacing w:before="60" w:after="60"/>
            </w:pPr>
            <w:r w:rsidRPr="009C3C4B">
              <w:rPr>
                <w:b/>
                <w:bCs/>
              </w:rPr>
              <w:lastRenderedPageBreak/>
              <w:t xml:space="preserve">Annex A </w:t>
            </w:r>
            <w:r w:rsidRPr="00D1546E">
              <w:t xml:space="preserve">(if applicable) is provided as a separate document in clean PDF format in each EEA language (one document per language) under Mod.1.2. </w:t>
            </w:r>
          </w:p>
          <w:p w14:paraId="0A45D581" w14:textId="77777777" w:rsidR="00F30887" w:rsidRPr="00D1546E" w:rsidRDefault="00F30887" w:rsidP="00F840CF">
            <w:pPr>
              <w:pStyle w:val="BodyText"/>
              <w:kinsoku w:val="0"/>
              <w:overflowPunct w:val="0"/>
              <w:spacing w:before="60" w:after="60"/>
            </w:pPr>
            <w:r w:rsidRPr="00D1546E">
              <w:t>The cover page ‘Annex A’ is removed, the font used is Verdana, size 9, for the text and Arial, size 8, for the page number</w:t>
            </w:r>
          </w:p>
        </w:tc>
        <w:tc>
          <w:tcPr>
            <w:tcW w:w="992" w:type="dxa"/>
            <w:shd w:val="clear" w:color="auto" w:fill="auto"/>
          </w:tcPr>
          <w:p w14:paraId="341C7448" w14:textId="77777777" w:rsidR="00F30887" w:rsidRDefault="00F30887" w:rsidP="00F840CF">
            <w:pPr>
              <w:pStyle w:val="BodyText"/>
              <w:kinsoku w:val="0"/>
              <w:overflowPunct w:val="0"/>
              <w:spacing w:before="60" w:after="60"/>
              <w:jc w:val="center"/>
              <w:rPr>
                <w:bCs/>
              </w:rPr>
            </w:pPr>
            <w:r w:rsidRPr="009C3C4B">
              <w:rPr>
                <w:bCs/>
              </w:rPr>
              <w:fldChar w:fldCharType="begin">
                <w:ffData>
                  <w:name w:val="Check1"/>
                  <w:enabled/>
                  <w:calcOnExit w:val="0"/>
                  <w:checkBox>
                    <w:sizeAuto/>
                    <w:default w:val="0"/>
                  </w:checkBox>
                </w:ffData>
              </w:fldChar>
            </w:r>
            <w:r w:rsidRPr="009C3C4B">
              <w:rPr>
                <w:bCs/>
              </w:rPr>
              <w:instrText xml:space="preserve"> FORMCHECKBOX </w:instrText>
            </w:r>
            <w:r w:rsidRPr="009C3C4B">
              <w:rPr>
                <w:bCs/>
              </w:rPr>
            </w:r>
            <w:r w:rsidRPr="009C3C4B">
              <w:rPr>
                <w:bCs/>
              </w:rPr>
              <w:fldChar w:fldCharType="end"/>
            </w:r>
            <w:r w:rsidR="007E0877">
              <w:rPr>
                <w:bCs/>
              </w:rPr>
              <w:br/>
            </w:r>
          </w:p>
          <w:p w14:paraId="42A5AD65" w14:textId="77777777" w:rsidR="007E0877" w:rsidRPr="009C3C4B" w:rsidRDefault="007E0877" w:rsidP="00F840CF">
            <w:pPr>
              <w:pStyle w:val="BodyText"/>
              <w:kinsoku w:val="0"/>
              <w:overflowPunct w:val="0"/>
              <w:spacing w:before="60" w:after="60"/>
              <w:jc w:val="center"/>
              <w:rPr>
                <w:bCs/>
              </w:rPr>
            </w:pPr>
            <w:r w:rsidRPr="009C3C4B">
              <w:rPr>
                <w:bCs/>
              </w:rPr>
              <w:fldChar w:fldCharType="begin">
                <w:ffData>
                  <w:name w:val="Check1"/>
                  <w:enabled/>
                  <w:calcOnExit w:val="0"/>
                  <w:checkBox>
                    <w:sizeAuto/>
                    <w:default w:val="0"/>
                  </w:checkBox>
                </w:ffData>
              </w:fldChar>
            </w:r>
            <w:r w:rsidRPr="009C3C4B">
              <w:rPr>
                <w:bCs/>
              </w:rPr>
              <w:instrText xml:space="preserve"> FORMCHECKBOX </w:instrText>
            </w:r>
            <w:r w:rsidRPr="009C3C4B">
              <w:rPr>
                <w:bCs/>
              </w:rPr>
            </w:r>
            <w:r w:rsidRPr="009C3C4B">
              <w:rPr>
                <w:bCs/>
              </w:rPr>
              <w:fldChar w:fldCharType="end"/>
            </w:r>
          </w:p>
        </w:tc>
      </w:tr>
      <w:tr w:rsidR="00F04538" w14:paraId="737986E3" w14:textId="77777777" w:rsidTr="009C3C4B">
        <w:tc>
          <w:tcPr>
            <w:tcW w:w="8637" w:type="dxa"/>
            <w:shd w:val="clear" w:color="auto" w:fill="auto"/>
          </w:tcPr>
          <w:p w14:paraId="5541FFE7" w14:textId="77777777" w:rsidR="00F30887" w:rsidRPr="009C3C4B" w:rsidRDefault="00077552" w:rsidP="00F840CF">
            <w:pPr>
              <w:pStyle w:val="BodyText"/>
              <w:kinsoku w:val="0"/>
              <w:overflowPunct w:val="0"/>
              <w:spacing w:before="60" w:after="60"/>
              <w:rPr>
                <w:b/>
                <w:bCs/>
              </w:rPr>
            </w:pPr>
            <w:r w:rsidRPr="002A350D">
              <w:rPr>
                <w:b/>
                <w:bCs/>
              </w:rPr>
              <w:t>Annex A</w:t>
            </w:r>
            <w:r>
              <w:t xml:space="preserve">: </w:t>
            </w:r>
            <w:r w:rsidR="00F30887" w:rsidRPr="00D1546E">
              <w:t xml:space="preserve">The PDF files follow the naming convention </w:t>
            </w:r>
            <w:r w:rsidR="008C448B" w:rsidRPr="00A14AAF">
              <w:rPr>
                <w:color w:val="000000"/>
              </w:rPr>
              <w:t>and</w:t>
            </w:r>
            <w:r w:rsidR="00F30887" w:rsidRPr="009C3C4B">
              <w:rPr>
                <w:color w:val="000000"/>
              </w:rPr>
              <w:t xml:space="preserve"> document properties are added as per </w:t>
            </w:r>
            <w:hyperlink r:id="rId12" w:history="1">
              <w:r w:rsidR="002F7E2F">
                <w:rPr>
                  <w:rStyle w:val="Hyperlink"/>
                </w:rPr>
                <w:t>guideline</w:t>
              </w:r>
            </w:hyperlink>
          </w:p>
        </w:tc>
        <w:tc>
          <w:tcPr>
            <w:tcW w:w="992" w:type="dxa"/>
            <w:shd w:val="clear" w:color="auto" w:fill="auto"/>
          </w:tcPr>
          <w:p w14:paraId="60032399" w14:textId="77777777" w:rsidR="00F30887" w:rsidRPr="009C3C4B" w:rsidRDefault="00F30887" w:rsidP="00F840CF">
            <w:pPr>
              <w:pStyle w:val="BodyText"/>
              <w:kinsoku w:val="0"/>
              <w:overflowPunct w:val="0"/>
              <w:spacing w:before="60" w:after="60"/>
              <w:jc w:val="center"/>
              <w:rPr>
                <w:bCs/>
              </w:rPr>
            </w:pPr>
            <w:r w:rsidRPr="009C3C4B">
              <w:rPr>
                <w:bCs/>
              </w:rPr>
              <w:fldChar w:fldCharType="begin">
                <w:ffData>
                  <w:name w:val="Check1"/>
                  <w:enabled/>
                  <w:calcOnExit w:val="0"/>
                  <w:checkBox>
                    <w:sizeAuto/>
                    <w:default w:val="0"/>
                  </w:checkBox>
                </w:ffData>
              </w:fldChar>
            </w:r>
            <w:r w:rsidRPr="009C3C4B">
              <w:rPr>
                <w:bCs/>
              </w:rPr>
              <w:instrText xml:space="preserve"> FORMCHECKBOX </w:instrText>
            </w:r>
            <w:r w:rsidRPr="009C3C4B">
              <w:rPr>
                <w:bCs/>
              </w:rPr>
            </w:r>
            <w:r w:rsidRPr="009C3C4B">
              <w:rPr>
                <w:bCs/>
              </w:rPr>
              <w:fldChar w:fldCharType="end"/>
            </w:r>
          </w:p>
        </w:tc>
      </w:tr>
    </w:tbl>
    <w:p w14:paraId="1838984C" w14:textId="77777777" w:rsidR="00BA4CDA" w:rsidRDefault="00BA4CDA" w:rsidP="00CB03A8">
      <w:pPr>
        <w:pStyle w:val="BodytextAgency"/>
        <w:rPr>
          <w:bCs/>
        </w:rPr>
      </w:pPr>
    </w:p>
    <w:p w14:paraId="4E374964" w14:textId="77777777" w:rsidR="003711EF" w:rsidRDefault="003711EF" w:rsidP="00CB03A8">
      <w:pPr>
        <w:pStyle w:val="BodytextAgency"/>
        <w:rPr>
          <w:bCs/>
        </w:rPr>
      </w:pPr>
    </w:p>
    <w:p w14:paraId="3A075A7E" w14:textId="77777777" w:rsidR="001D0439" w:rsidRDefault="001D0439" w:rsidP="00CB03A8">
      <w:pPr>
        <w:pStyle w:val="BodytextAgency"/>
        <w:rPr>
          <w:bCs/>
        </w:rPr>
      </w:pPr>
    </w:p>
    <w:p w14:paraId="47277375" w14:textId="77777777" w:rsidR="003711EF" w:rsidRPr="00BA7D46" w:rsidRDefault="003711EF" w:rsidP="003711EF">
      <w:pPr>
        <w:pStyle w:val="Heading1"/>
        <w:kinsoku w:val="0"/>
        <w:overflowPunct w:val="0"/>
        <w:spacing w:before="68"/>
      </w:pPr>
      <w:r w:rsidRPr="00BA7D46">
        <w:t>Confirmed by</w:t>
      </w:r>
      <w:r>
        <w:t>:</w:t>
      </w:r>
    </w:p>
    <w:p w14:paraId="4F85279E" w14:textId="77777777" w:rsidR="003711EF" w:rsidRPr="00BA7D46" w:rsidRDefault="003711EF" w:rsidP="003711EF">
      <w:pPr>
        <w:pStyle w:val="BodyText"/>
        <w:kinsoku w:val="0"/>
        <w:overflowPunct w:val="0"/>
        <w:spacing w:before="1"/>
      </w:pPr>
    </w:p>
    <w:p w14:paraId="424DC99E" w14:textId="77777777" w:rsidR="003711EF" w:rsidRPr="00BA7D46" w:rsidRDefault="003711EF" w:rsidP="001D0439">
      <w:pPr>
        <w:pStyle w:val="BodyText"/>
        <w:kinsoku w:val="0"/>
        <w:overflowPunct w:val="0"/>
        <w:spacing w:before="1"/>
      </w:pPr>
      <w:bookmarkStart w:id="5" w:name="separate document with ‘127a’ removed in"/>
      <w:bookmarkEnd w:id="5"/>
      <w:r w:rsidRPr="001D0439">
        <w:t xml:space="preserve">Name:  _______________________   Signature:  ______________________   </w:t>
      </w:r>
      <w:r w:rsidRPr="00BA7D46">
        <w:t>Date:</w:t>
      </w:r>
      <w:r>
        <w:t xml:space="preserve">  ____________</w:t>
      </w:r>
    </w:p>
    <w:sectPr w:rsidR="003711EF" w:rsidRPr="00BA7D46" w:rsidSect="006D6D4D">
      <w:headerReference w:type="even" r:id="rId13"/>
      <w:headerReference w:type="default" r:id="rId14"/>
      <w:footerReference w:type="even" r:id="rId15"/>
      <w:footerReference w:type="default" r:id="rId16"/>
      <w:headerReference w:type="first" r:id="rId17"/>
      <w:footerReference w:type="first" r:id="rId18"/>
      <w:pgSz w:w="11907" w:h="16839" w:code="9"/>
      <w:pgMar w:top="1418" w:right="1247" w:bottom="1418" w:left="1247" w:header="28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B5F6C" w14:textId="77777777" w:rsidR="00F04538" w:rsidRDefault="00F04538">
      <w:r>
        <w:separator/>
      </w:r>
    </w:p>
  </w:endnote>
  <w:endnote w:type="continuationSeparator" w:id="0">
    <w:p w14:paraId="4F22C8CA" w14:textId="77777777" w:rsidR="00F04538" w:rsidRDefault="00F0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1E0" w:firstRow="1" w:lastRow="1" w:firstColumn="1" w:lastColumn="1" w:noHBand="0" w:noVBand="0"/>
    </w:tblPr>
    <w:tblGrid>
      <w:gridCol w:w="6196"/>
      <w:gridCol w:w="3217"/>
    </w:tblGrid>
    <w:tr w:rsidR="00F04538" w14:paraId="581D2BC1" w14:textId="77777777" w:rsidTr="00AA7CF7">
      <w:tc>
        <w:tcPr>
          <w:tcW w:w="5000" w:type="pct"/>
          <w:gridSpan w:val="2"/>
          <w:tcBorders>
            <w:top w:val="single" w:sz="2" w:space="0" w:color="auto"/>
            <w:left w:val="nil"/>
            <w:bottom w:val="nil"/>
            <w:right w:val="nil"/>
          </w:tcBorders>
          <w:tcMar>
            <w:left w:w="0" w:type="dxa"/>
            <w:right w:w="0" w:type="dxa"/>
          </w:tcMar>
        </w:tcPr>
        <w:p w14:paraId="1373AF6A" w14:textId="77777777" w:rsidR="00E9187F" w:rsidRDefault="00E9187F" w:rsidP="00E9187F">
          <w:pPr>
            <w:pStyle w:val="FooterAgency"/>
          </w:pPr>
        </w:p>
      </w:tc>
    </w:tr>
    <w:tr w:rsidR="00F04538" w14:paraId="687F802C" w14:textId="77777777" w:rsidTr="00AA7CF7">
      <w:tc>
        <w:tcPr>
          <w:tcW w:w="3291" w:type="pct"/>
          <w:tcMar>
            <w:left w:w="0" w:type="dxa"/>
            <w:right w:w="0" w:type="dxa"/>
          </w:tcMar>
        </w:tcPr>
        <w:p w14:paraId="7224786E" w14:textId="77777777" w:rsidR="00E9187F" w:rsidRDefault="00E9187F" w:rsidP="00E9187F">
          <w:pPr>
            <w:pStyle w:val="FooterAgency"/>
          </w:pPr>
        </w:p>
      </w:tc>
      <w:tc>
        <w:tcPr>
          <w:tcW w:w="1709" w:type="pct"/>
          <w:tcMar>
            <w:left w:w="0" w:type="dxa"/>
            <w:right w:w="0" w:type="dxa"/>
          </w:tcMar>
        </w:tcPr>
        <w:p w14:paraId="7C2D14AF" w14:textId="77777777" w:rsidR="00E9187F" w:rsidRDefault="00E9187F" w:rsidP="00E9187F">
          <w:pPr>
            <w:pStyle w:val="FooterAgency"/>
          </w:pPr>
        </w:p>
      </w:tc>
    </w:tr>
    <w:tr w:rsidR="00F04538" w14:paraId="51C39904" w14:textId="77777777" w:rsidTr="00AA7CF7">
      <w:tc>
        <w:tcPr>
          <w:tcW w:w="3291" w:type="pct"/>
          <w:tcMar>
            <w:left w:w="0" w:type="dxa"/>
            <w:right w:w="0" w:type="dxa"/>
          </w:tcMar>
        </w:tcPr>
        <w:p w14:paraId="7E6508E6" w14:textId="77777777" w:rsidR="00E9187F" w:rsidRDefault="00E9187F" w:rsidP="00E9187F">
          <w:pPr>
            <w:pStyle w:val="FooterAgency"/>
          </w:pPr>
          <w:r>
            <w:rPr>
              <w:szCs w:val="15"/>
            </w:rPr>
            <w:fldChar w:fldCharType="begin"/>
          </w:r>
          <w:r>
            <w:rPr>
              <w:szCs w:val="15"/>
            </w:rPr>
            <w:instrText xml:space="preserve"> IF </w:instrText>
          </w:r>
          <w:fldSimple w:instr=" DOCPROPERTY &quot;DM_emea_doc_ref_id&quot;  \* MERGEFORMAT ">
            <w:r w:rsidRPr="00577374">
              <w:rPr>
                <w:b/>
                <w:bCs/>
                <w:lang w:val="en-US"/>
              </w:rPr>
              <w:instrText>EMA/749945/2015</w:instrText>
            </w:r>
          </w:fldSimple>
          <w:r>
            <w:rPr>
              <w:szCs w:val="15"/>
            </w:rPr>
            <w:instrText xml:space="preserve"> &lt;&gt; "Error*"</w:instrText>
          </w:r>
          <w:fldSimple w:instr=" DOCPROPERTY &quot;DM_emea_doc_ref_id&quot;  \* MERGEFORMAT ">
            <w:r>
              <w:instrText>EMA/749945/2015</w:instrText>
            </w:r>
          </w:fldSimple>
          <w:r>
            <w:rPr>
              <w:szCs w:val="15"/>
            </w:rPr>
            <w:instrText xml:space="preserve"> \* MERGEFORMAT </w:instrText>
          </w:r>
          <w:r>
            <w:rPr>
              <w:szCs w:val="15"/>
            </w:rPr>
            <w:fldChar w:fldCharType="separate"/>
          </w:r>
          <w:r>
            <w:rPr>
              <w:noProof/>
            </w:rPr>
            <w:t>EMA/749945/2015</w:t>
          </w:r>
          <w:r>
            <w:rPr>
              <w:szCs w:val="15"/>
            </w:rPr>
            <w:fldChar w:fldCharType="end"/>
          </w:r>
          <w:r>
            <w:rPr>
              <w:szCs w:val="15"/>
            </w:rPr>
            <w:t xml:space="preserve"> </w:t>
          </w:r>
        </w:p>
      </w:tc>
      <w:tc>
        <w:tcPr>
          <w:tcW w:w="1709" w:type="pct"/>
          <w:tcMar>
            <w:left w:w="0" w:type="dxa"/>
            <w:right w:w="0" w:type="dxa"/>
          </w:tcMar>
        </w:tcPr>
        <w:p w14:paraId="0513557F" w14:textId="77777777" w:rsidR="00E9187F" w:rsidRDefault="00E9187F" w:rsidP="00E9187F">
          <w:pPr>
            <w:jc w:val="right"/>
            <w:rPr>
              <w:rStyle w:val="PageNumberAgency0"/>
              <w:lang w:val="fr-FR"/>
            </w:rPr>
          </w:pPr>
          <w:r>
            <w:rPr>
              <w:rStyle w:val="PageNumberAgency0"/>
              <w:lang w:val="fr-FR"/>
            </w:rPr>
            <w:t xml:space="preserve">Page </w:t>
          </w:r>
          <w:r>
            <w:rPr>
              <w:rStyle w:val="PageNumberAgency0"/>
            </w:rPr>
            <w:fldChar w:fldCharType="begin"/>
          </w:r>
          <w:r>
            <w:rPr>
              <w:rStyle w:val="PageNumberAgency0"/>
              <w:lang w:val="fr-FR"/>
            </w:rPr>
            <w:instrText xml:space="preserve"> PAGE </w:instrText>
          </w:r>
          <w:r>
            <w:rPr>
              <w:rStyle w:val="PageNumberAgency0"/>
            </w:rPr>
            <w:fldChar w:fldCharType="separate"/>
          </w:r>
          <w:r>
            <w:rPr>
              <w:rStyle w:val="PageNumberAgency0"/>
            </w:rPr>
            <w:t>2</w:t>
          </w:r>
          <w:r>
            <w:rPr>
              <w:rStyle w:val="PageNumberAgency0"/>
            </w:rPr>
            <w:fldChar w:fldCharType="end"/>
          </w:r>
          <w:r>
            <w:rPr>
              <w:rStyle w:val="PageNumberAgency0"/>
              <w:lang w:val="fr-FR"/>
            </w:rPr>
            <w:t>/</w:t>
          </w:r>
          <w:r>
            <w:rPr>
              <w:rStyle w:val="PageNumberAgency0"/>
            </w:rPr>
            <w:fldChar w:fldCharType="begin"/>
          </w:r>
          <w:r>
            <w:rPr>
              <w:rStyle w:val="PageNumberAgency0"/>
              <w:lang w:val="fr-FR"/>
            </w:rPr>
            <w:instrText xml:space="preserve"> NUMPAGES </w:instrText>
          </w:r>
          <w:r>
            <w:rPr>
              <w:rStyle w:val="PageNumberAgency0"/>
            </w:rPr>
            <w:fldChar w:fldCharType="separate"/>
          </w:r>
          <w:r>
            <w:rPr>
              <w:rStyle w:val="PageNumberAgency0"/>
            </w:rPr>
            <w:t>8</w:t>
          </w:r>
          <w:r>
            <w:rPr>
              <w:rStyle w:val="PageNumberAgency0"/>
            </w:rPr>
            <w:fldChar w:fldCharType="end"/>
          </w:r>
        </w:p>
      </w:tc>
    </w:tr>
  </w:tbl>
  <w:p w14:paraId="57D20AEA" w14:textId="77777777" w:rsidR="00E9187F" w:rsidRDefault="00E9187F" w:rsidP="00E9187F">
    <w:pPr>
      <w:pStyle w:val="FooterAgency"/>
    </w:pPr>
  </w:p>
  <w:p w14:paraId="2FF99265" w14:textId="77777777" w:rsidR="005948E9" w:rsidRDefault="00594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1E0" w:firstRow="1" w:lastRow="1" w:firstColumn="1" w:lastColumn="1" w:noHBand="0" w:noVBand="0"/>
    </w:tblPr>
    <w:tblGrid>
      <w:gridCol w:w="6196"/>
      <w:gridCol w:w="3217"/>
    </w:tblGrid>
    <w:tr w:rsidR="00F04538" w14:paraId="7300B2D7" w14:textId="77777777">
      <w:tc>
        <w:tcPr>
          <w:tcW w:w="5000" w:type="pct"/>
          <w:gridSpan w:val="2"/>
          <w:tcBorders>
            <w:top w:val="single" w:sz="2" w:space="0" w:color="auto"/>
            <w:left w:val="nil"/>
            <w:bottom w:val="nil"/>
            <w:right w:val="nil"/>
          </w:tcBorders>
          <w:tcMar>
            <w:left w:w="0" w:type="dxa"/>
            <w:right w:w="0" w:type="dxa"/>
          </w:tcMar>
        </w:tcPr>
        <w:p w14:paraId="7101F429" w14:textId="77777777" w:rsidR="005948E9" w:rsidRDefault="005948E9">
          <w:pPr>
            <w:pStyle w:val="FooterAgency"/>
          </w:pPr>
        </w:p>
      </w:tc>
    </w:tr>
    <w:tr w:rsidR="00F04538" w14:paraId="26EE5898" w14:textId="77777777">
      <w:tc>
        <w:tcPr>
          <w:tcW w:w="3291" w:type="pct"/>
          <w:tcMar>
            <w:left w:w="0" w:type="dxa"/>
            <w:right w:w="0" w:type="dxa"/>
          </w:tcMar>
        </w:tcPr>
        <w:p w14:paraId="7CD9DC4F" w14:textId="749EC3ED" w:rsidR="005948E9" w:rsidRDefault="005948E9">
          <w:pPr>
            <w:pStyle w:val="FooterAgency"/>
          </w:pPr>
          <w:r>
            <w:rPr>
              <w:szCs w:val="15"/>
            </w:rPr>
            <w:fldChar w:fldCharType="begin"/>
          </w:r>
          <w:r>
            <w:rPr>
              <w:szCs w:val="15"/>
            </w:rPr>
            <w:instrText xml:space="preserve"> IF </w:instrText>
          </w:r>
          <w:fldSimple w:instr=" STYLEREF  &quot;Doc title (Agency)&quot;  \* MERGEFORMAT ">
            <w:r w:rsidR="00D51C32" w:rsidRPr="00D51C32">
              <w:rPr>
                <w:b/>
                <w:bCs/>
                <w:noProof/>
                <w:lang w:val="en-US"/>
              </w:rPr>
              <w:instrText>Checklist for the submission of Type IA and Type</w:instrText>
            </w:r>
            <w:r w:rsidR="00D51C32">
              <w:rPr>
                <w:noProof/>
              </w:rPr>
              <w:instrText xml:space="preserve"> IB (without linguistic review) product information annexes and Annex A (if applicable)</w:instrText>
            </w:r>
          </w:fldSimple>
          <w:r>
            <w:rPr>
              <w:szCs w:val="15"/>
            </w:rPr>
            <w:instrText xml:space="preserve"> &lt;&gt; "Error*"</w:instrText>
          </w:r>
          <w:fldSimple w:instr=" STYLEREF  &quot;Doc title (Agency)&quot;  \* MERGEFORMAT ">
            <w:r w:rsidR="00D51C32">
              <w:rPr>
                <w:noProof/>
              </w:rPr>
              <w:instrText>Checklist for the submission of Type IA and Type IB (without linguistic review) product information annexes and Annex A (if applicable)</w:instrText>
            </w:r>
          </w:fldSimple>
          <w:r>
            <w:rPr>
              <w:szCs w:val="15"/>
            </w:rPr>
            <w:instrText xml:space="preserve"> \* MERGEFORMAT </w:instrText>
          </w:r>
          <w:r>
            <w:rPr>
              <w:szCs w:val="15"/>
            </w:rPr>
            <w:fldChar w:fldCharType="separate"/>
          </w:r>
          <w:r w:rsidR="00D51C32">
            <w:rPr>
              <w:noProof/>
            </w:rPr>
            <w:t>Checklist for the submission of Type IA and Type IB (without linguistic review) product information annexes and Annex A (if applicable)</w:t>
          </w:r>
          <w:r>
            <w:rPr>
              <w:szCs w:val="15"/>
            </w:rPr>
            <w:fldChar w:fldCharType="end"/>
          </w:r>
          <w:r>
            <w:rPr>
              <w:szCs w:val="15"/>
            </w:rPr>
            <w:t xml:space="preserve"> </w:t>
          </w:r>
        </w:p>
      </w:tc>
      <w:tc>
        <w:tcPr>
          <w:tcW w:w="1709" w:type="pct"/>
          <w:tcMar>
            <w:left w:w="0" w:type="dxa"/>
            <w:right w:w="0" w:type="dxa"/>
          </w:tcMar>
        </w:tcPr>
        <w:p w14:paraId="4CE5CCCB" w14:textId="77777777" w:rsidR="005948E9" w:rsidRDefault="005948E9">
          <w:pPr>
            <w:pStyle w:val="FooterAgency"/>
          </w:pPr>
        </w:p>
      </w:tc>
    </w:tr>
    <w:tr w:rsidR="00F04538" w14:paraId="3FEEBB33" w14:textId="77777777">
      <w:tc>
        <w:tcPr>
          <w:tcW w:w="3291" w:type="pct"/>
          <w:tcMar>
            <w:left w:w="0" w:type="dxa"/>
            <w:right w:w="0" w:type="dxa"/>
          </w:tcMar>
        </w:tcPr>
        <w:p w14:paraId="20C998AF" w14:textId="77777777" w:rsidR="005948E9" w:rsidRDefault="005948E9">
          <w:pPr>
            <w:pStyle w:val="FooterAgency"/>
          </w:pPr>
          <w:r>
            <w:rPr>
              <w:szCs w:val="15"/>
            </w:rPr>
            <w:fldChar w:fldCharType="begin"/>
          </w:r>
          <w:r>
            <w:rPr>
              <w:szCs w:val="15"/>
            </w:rPr>
            <w:instrText xml:space="preserve"> IF </w:instrText>
          </w:r>
          <w:fldSimple w:instr=" DOCPROPERTY &quot;DM_emea_doc_ref_id&quot;  \* MERGEFORMAT ">
            <w:r w:rsidRPr="005948E9">
              <w:rPr>
                <w:b/>
                <w:bCs/>
                <w:lang w:val="en-US"/>
              </w:rPr>
              <w:instrText>EMA/749945/2015</w:instrText>
            </w:r>
          </w:fldSimple>
          <w:r>
            <w:rPr>
              <w:szCs w:val="15"/>
            </w:rPr>
            <w:instrText xml:space="preserve"> &lt;&gt; "Error*"</w:instrText>
          </w:r>
          <w:fldSimple w:instr=" DOCPROPERTY &quot;DM_emea_doc_ref_id&quot;  \* MERGEFORMAT ">
            <w:r>
              <w:instrText>EMA/749945/2015</w:instrText>
            </w:r>
          </w:fldSimple>
          <w:r>
            <w:rPr>
              <w:szCs w:val="15"/>
            </w:rPr>
            <w:instrText xml:space="preserve"> \* MERGEFORMAT </w:instrText>
          </w:r>
          <w:r>
            <w:rPr>
              <w:szCs w:val="15"/>
            </w:rPr>
            <w:fldChar w:fldCharType="separate"/>
          </w:r>
          <w:r>
            <w:rPr>
              <w:noProof/>
            </w:rPr>
            <w:t>EMA/749945/2015</w:t>
          </w:r>
          <w:r>
            <w:rPr>
              <w:szCs w:val="15"/>
            </w:rPr>
            <w:fldChar w:fldCharType="end"/>
          </w:r>
          <w:r>
            <w:rPr>
              <w:szCs w:val="15"/>
            </w:rPr>
            <w:t xml:space="preserve"> </w:t>
          </w:r>
        </w:p>
      </w:tc>
      <w:tc>
        <w:tcPr>
          <w:tcW w:w="1709" w:type="pct"/>
          <w:tcMar>
            <w:left w:w="0" w:type="dxa"/>
            <w:right w:w="0" w:type="dxa"/>
          </w:tcMar>
        </w:tcPr>
        <w:p w14:paraId="70F346C4" w14:textId="77777777" w:rsidR="005948E9" w:rsidRDefault="005948E9">
          <w:pPr>
            <w:jc w:val="right"/>
            <w:rPr>
              <w:rStyle w:val="PageNumberAgency0"/>
              <w:lang w:val="fr-FR"/>
            </w:rPr>
          </w:pPr>
          <w:r>
            <w:rPr>
              <w:rStyle w:val="PageNumberAgency0"/>
              <w:lang w:val="fr-FR"/>
            </w:rPr>
            <w:t xml:space="preserve">Page </w:t>
          </w:r>
          <w:r>
            <w:rPr>
              <w:rStyle w:val="PageNumberAgency0"/>
            </w:rPr>
            <w:fldChar w:fldCharType="begin"/>
          </w:r>
          <w:r>
            <w:rPr>
              <w:rStyle w:val="PageNumberAgency0"/>
              <w:lang w:val="fr-FR"/>
            </w:rPr>
            <w:instrText xml:space="preserve"> PAGE </w:instrText>
          </w:r>
          <w:r>
            <w:rPr>
              <w:rStyle w:val="PageNumberAgency0"/>
            </w:rPr>
            <w:fldChar w:fldCharType="separate"/>
          </w:r>
          <w:r>
            <w:rPr>
              <w:rStyle w:val="PageNumberAgency0"/>
              <w:noProof/>
              <w:lang w:val="fr-FR"/>
            </w:rPr>
            <w:t>1</w:t>
          </w:r>
          <w:r>
            <w:rPr>
              <w:rStyle w:val="PageNumberAgency0"/>
            </w:rPr>
            <w:fldChar w:fldCharType="end"/>
          </w:r>
          <w:r>
            <w:rPr>
              <w:rStyle w:val="PageNumberAgency0"/>
              <w:lang w:val="fr-FR"/>
            </w:rPr>
            <w:t>/</w:t>
          </w:r>
          <w:r>
            <w:rPr>
              <w:rStyle w:val="PageNumberAgency0"/>
            </w:rPr>
            <w:fldChar w:fldCharType="begin"/>
          </w:r>
          <w:r>
            <w:rPr>
              <w:rStyle w:val="PageNumberAgency0"/>
              <w:lang w:val="fr-FR"/>
            </w:rPr>
            <w:instrText xml:space="preserve"> NUMPAGES </w:instrText>
          </w:r>
          <w:r>
            <w:rPr>
              <w:rStyle w:val="PageNumberAgency0"/>
            </w:rPr>
            <w:fldChar w:fldCharType="separate"/>
          </w:r>
          <w:r>
            <w:rPr>
              <w:rStyle w:val="PageNumberAgency0"/>
              <w:noProof/>
              <w:lang w:val="fr-FR"/>
            </w:rPr>
            <w:t>1</w:t>
          </w:r>
          <w:r>
            <w:rPr>
              <w:rStyle w:val="PageNumberAgency0"/>
            </w:rPr>
            <w:fldChar w:fldCharType="end"/>
          </w:r>
        </w:p>
      </w:tc>
    </w:tr>
  </w:tbl>
  <w:p w14:paraId="44905FE1" w14:textId="77777777" w:rsidR="005948E9" w:rsidRDefault="005948E9" w:rsidP="00A14AAF">
    <w:pPr>
      <w:pStyle w:val="FooterAgency"/>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rightFromText="181" w:vertAnchor="text" w:horzAnchor="margin" w:tblpY="273"/>
      <w:tblW w:w="9493" w:type="dxa"/>
      <w:tblBorders>
        <w:top w:val="single" w:sz="4" w:space="0" w:color="auto"/>
      </w:tblBorders>
      <w:tblCellMar>
        <w:left w:w="0" w:type="dxa"/>
      </w:tblCellMar>
      <w:tblLook w:val="0600" w:firstRow="0" w:lastRow="0" w:firstColumn="0" w:lastColumn="0" w:noHBand="1" w:noVBand="1"/>
    </w:tblPr>
    <w:tblGrid>
      <w:gridCol w:w="6737"/>
      <w:gridCol w:w="2756"/>
    </w:tblGrid>
    <w:tr w:rsidR="00F04538" w14:paraId="21A59BC3" w14:textId="77777777" w:rsidTr="00AA7CF7">
      <w:tc>
        <w:tcPr>
          <w:tcW w:w="9493" w:type="dxa"/>
          <w:gridSpan w:val="2"/>
          <w:shd w:val="clear" w:color="auto" w:fill="auto"/>
        </w:tcPr>
        <w:p w14:paraId="37E9DBE4" w14:textId="77777777" w:rsidR="005948E9" w:rsidRPr="00FB6A5A" w:rsidRDefault="005948E9" w:rsidP="00AA7CF7">
          <w:pPr>
            <w:rPr>
              <w:sz w:val="11"/>
              <w:szCs w:val="11"/>
            </w:rPr>
          </w:pPr>
        </w:p>
      </w:tc>
    </w:tr>
    <w:tr w:rsidR="00F04538" w14:paraId="55A68627" w14:textId="77777777" w:rsidTr="00AA7CF7">
      <w:trPr>
        <w:trHeight w:val="227"/>
      </w:trPr>
      <w:tc>
        <w:tcPr>
          <w:tcW w:w="6737" w:type="dxa"/>
          <w:shd w:val="clear" w:color="auto" w:fill="auto"/>
        </w:tcPr>
        <w:p w14:paraId="69554AD3" w14:textId="77777777" w:rsidR="005948E9" w:rsidRPr="00FB6A5A" w:rsidRDefault="005948E9" w:rsidP="00AA7CF7">
          <w:pPr>
            <w:rPr>
              <w:color w:val="6D6F71"/>
              <w:sz w:val="14"/>
              <w:szCs w:val="14"/>
            </w:rPr>
          </w:pPr>
          <w:r w:rsidRPr="00FB6A5A">
            <w:rPr>
              <w:b/>
              <w:color w:val="003399"/>
              <w:sz w:val="13"/>
              <w:szCs w:val="14"/>
            </w:rPr>
            <w:t>Official address</w:t>
          </w:r>
          <w:r w:rsidRPr="00BC37BD">
            <w:t xml:space="preserve">  </w:t>
          </w:r>
          <w:r w:rsidRPr="00FB6A5A">
            <w:rPr>
              <w:color w:val="6D6F71"/>
              <w:sz w:val="14"/>
              <w:szCs w:val="14"/>
            </w:rPr>
            <w:t>Domenico Scarlattilaan 6</w:t>
          </w:r>
          <w:r w:rsidRPr="00BC37BD">
            <w:t xml:space="preserve">  </w:t>
          </w:r>
          <w:r w:rsidRPr="00FB6A5A">
            <w:rPr>
              <w:b/>
              <w:color w:val="003399"/>
              <w:sz w:val="13"/>
              <w:szCs w:val="14"/>
            </w:rPr>
            <w:t>●</w:t>
          </w:r>
          <w:r w:rsidRPr="00BC37BD">
            <w:t xml:space="preserve">  </w:t>
          </w:r>
          <w:r w:rsidRPr="00FB6A5A">
            <w:rPr>
              <w:color w:val="6D6F71"/>
              <w:sz w:val="14"/>
              <w:szCs w:val="14"/>
            </w:rPr>
            <w:t>1083 HS Amsterdam</w:t>
          </w:r>
          <w:r w:rsidRPr="00BC37BD">
            <w:t xml:space="preserve">  </w:t>
          </w:r>
          <w:r w:rsidRPr="00FB6A5A">
            <w:rPr>
              <w:b/>
              <w:color w:val="003399"/>
              <w:sz w:val="13"/>
              <w:szCs w:val="14"/>
            </w:rPr>
            <w:t>●</w:t>
          </w:r>
          <w:r w:rsidRPr="00BC37BD">
            <w:t xml:space="preserve">  </w:t>
          </w:r>
          <w:r w:rsidRPr="00FB6A5A">
            <w:rPr>
              <w:color w:val="6D6F71"/>
              <w:sz w:val="14"/>
              <w:szCs w:val="14"/>
            </w:rPr>
            <w:t>The Netherlands</w:t>
          </w:r>
        </w:p>
      </w:tc>
      <w:tc>
        <w:tcPr>
          <w:tcW w:w="2756" w:type="dxa"/>
          <w:vMerge w:val="restart"/>
          <w:shd w:val="clear" w:color="auto" w:fill="auto"/>
        </w:tcPr>
        <w:p w14:paraId="08246955" w14:textId="77777777" w:rsidR="005948E9" w:rsidRPr="00FB6A5A" w:rsidRDefault="005948E9" w:rsidP="00AA7CF7">
          <w:pPr>
            <w:ind w:right="-249"/>
            <w:rPr>
              <w:color w:val="6D6F71"/>
              <w:sz w:val="11"/>
              <w:szCs w:val="11"/>
            </w:rPr>
          </w:pPr>
        </w:p>
        <w:p w14:paraId="77E98BD6" w14:textId="51B1FC6E" w:rsidR="005948E9" w:rsidRPr="00FB6A5A" w:rsidRDefault="005948E9" w:rsidP="00AA7CF7">
          <w:pPr>
            <w:ind w:left="-46" w:right="-249"/>
            <w:rPr>
              <w:color w:val="6D6F71"/>
              <w:sz w:val="11"/>
              <w:szCs w:val="11"/>
            </w:rPr>
          </w:pPr>
          <w:r w:rsidRPr="00FB6A5A">
            <w:rPr>
              <w:color w:val="6D6F71"/>
              <w:sz w:val="11"/>
              <w:szCs w:val="11"/>
            </w:rPr>
            <w:t xml:space="preserve"> An agency of the European Union      </w:t>
          </w:r>
          <w:r w:rsidR="00D51C32" w:rsidRPr="00E92D7D">
            <w:rPr>
              <w:noProof/>
            </w:rPr>
            <w:drawing>
              <wp:inline distT="0" distB="0" distL="0" distR="0" wp14:anchorId="5DA6556B" wp14:editId="2E1E0BA8">
                <wp:extent cx="391160" cy="264160"/>
                <wp:effectExtent l="0" t="0" r="0" b="0"/>
                <wp:docPr id="2" name="Picture 3"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160" cy="264160"/>
                        </a:xfrm>
                        <a:prstGeom prst="rect">
                          <a:avLst/>
                        </a:prstGeom>
                        <a:noFill/>
                        <a:ln>
                          <a:noFill/>
                        </a:ln>
                      </pic:spPr>
                    </pic:pic>
                  </a:graphicData>
                </a:graphic>
              </wp:inline>
            </w:drawing>
          </w:r>
        </w:p>
      </w:tc>
    </w:tr>
    <w:tr w:rsidR="00F04538" w14:paraId="067A6D2C" w14:textId="77777777" w:rsidTr="00AA7CF7">
      <w:tc>
        <w:tcPr>
          <w:tcW w:w="6737" w:type="dxa"/>
          <w:shd w:val="clear" w:color="auto" w:fill="auto"/>
        </w:tcPr>
        <w:p w14:paraId="70757848" w14:textId="77777777" w:rsidR="005948E9" w:rsidRPr="00895A25" w:rsidRDefault="005948E9" w:rsidP="00AA7CF7">
          <w:pPr>
            <w:pStyle w:val="NormalAgency"/>
          </w:pPr>
          <w:r w:rsidRPr="00FB6A5A">
            <w:rPr>
              <w:b/>
              <w:color w:val="003399"/>
              <w:sz w:val="13"/>
              <w:szCs w:val="14"/>
            </w:rPr>
            <w:t>Address for visits and deliveries</w:t>
          </w:r>
          <w:r w:rsidRPr="00BC37BD">
            <w:t xml:space="preserve">  </w:t>
          </w:r>
          <w:r w:rsidRPr="00FB6A5A">
            <w:rPr>
              <w:color w:val="808080"/>
              <w:sz w:val="14"/>
              <w:szCs w:val="14"/>
            </w:rPr>
            <w:t xml:space="preserve">Refer to www.ema.europa.eu/how-to-find-us </w:t>
          </w:r>
        </w:p>
      </w:tc>
      <w:tc>
        <w:tcPr>
          <w:tcW w:w="2756" w:type="dxa"/>
          <w:vMerge/>
          <w:shd w:val="clear" w:color="auto" w:fill="auto"/>
        </w:tcPr>
        <w:p w14:paraId="6594547F" w14:textId="77777777" w:rsidR="005948E9" w:rsidRPr="00FB6A5A" w:rsidRDefault="005948E9" w:rsidP="00AA7CF7">
          <w:pPr>
            <w:rPr>
              <w:sz w:val="11"/>
              <w:szCs w:val="11"/>
            </w:rPr>
          </w:pPr>
        </w:p>
      </w:tc>
    </w:tr>
    <w:tr w:rsidR="00F04538" w14:paraId="1B4C2C7D" w14:textId="77777777" w:rsidTr="00AA7CF7">
      <w:trPr>
        <w:trHeight w:val="171"/>
      </w:trPr>
      <w:tc>
        <w:tcPr>
          <w:tcW w:w="6737" w:type="dxa"/>
          <w:shd w:val="clear" w:color="auto" w:fill="auto"/>
        </w:tcPr>
        <w:tbl>
          <w:tblPr>
            <w:tblW w:w="6521" w:type="dxa"/>
            <w:tblCellMar>
              <w:left w:w="0" w:type="dxa"/>
              <w:right w:w="0" w:type="dxa"/>
            </w:tblCellMar>
            <w:tblLook w:val="01E0" w:firstRow="1" w:lastRow="1" w:firstColumn="1" w:lastColumn="1" w:noHBand="0" w:noVBand="0"/>
          </w:tblPr>
          <w:tblGrid>
            <w:gridCol w:w="4111"/>
            <w:gridCol w:w="2410"/>
          </w:tblGrid>
          <w:tr w:rsidR="00F04538" w14:paraId="17E89CF4" w14:textId="77777777" w:rsidTr="00AA7CF7">
            <w:trPr>
              <w:trHeight w:hRule="exact" w:val="198"/>
            </w:trPr>
            <w:tc>
              <w:tcPr>
                <w:tcW w:w="4111" w:type="dxa"/>
                <w:vAlign w:val="bottom"/>
              </w:tcPr>
              <w:p w14:paraId="21BAED14" w14:textId="77777777" w:rsidR="005948E9" w:rsidRPr="00BC37BD" w:rsidRDefault="005948E9" w:rsidP="00AA7CF7">
                <w:pPr>
                  <w:pStyle w:val="NormalAgency"/>
                  <w:framePr w:wrap="around" w:vAnchor="text" w:hAnchor="margin" w:y="273"/>
                </w:pPr>
                <w:r w:rsidRPr="00FD7DF3">
                  <w:rPr>
                    <w:b/>
                    <w:color w:val="003399"/>
                    <w:sz w:val="13"/>
                    <w:szCs w:val="14"/>
                  </w:rPr>
                  <w:t>Send us a question</w:t>
                </w:r>
                <w:r w:rsidRPr="00BC37BD">
                  <w:t xml:space="preserve"> </w:t>
                </w:r>
                <w:r w:rsidRPr="001F6034">
                  <w:rPr>
                    <w:color w:val="808080"/>
                    <w:sz w:val="14"/>
                    <w:szCs w:val="14"/>
                  </w:rPr>
                  <w:t>Go to</w:t>
                </w:r>
                <w:r>
                  <w:t xml:space="preserve"> </w:t>
                </w:r>
                <w:r w:rsidRPr="001F6034">
                  <w:rPr>
                    <w:color w:val="808080"/>
                    <w:sz w:val="14"/>
                    <w:szCs w:val="14"/>
                  </w:rPr>
                  <w:t>www.ema.europa.eu/contact</w:t>
                </w:r>
                <w:r w:rsidRPr="00BC37BD">
                  <w:t xml:space="preserve"> </w:t>
                </w:r>
              </w:p>
            </w:tc>
            <w:tc>
              <w:tcPr>
                <w:tcW w:w="2410" w:type="dxa"/>
                <w:vAlign w:val="bottom"/>
              </w:tcPr>
              <w:p w14:paraId="1B25E5AB" w14:textId="77777777" w:rsidR="005948E9" w:rsidRPr="00BC37BD" w:rsidRDefault="005948E9" w:rsidP="00AA7CF7">
                <w:pPr>
                  <w:pStyle w:val="NormalAgency"/>
                  <w:framePr w:wrap="around" w:vAnchor="text" w:hAnchor="margin" w:y="273"/>
                  <w:rPr>
                    <w:b/>
                  </w:rPr>
                </w:pPr>
                <w:r w:rsidRPr="002C78C2">
                  <w:rPr>
                    <w:b/>
                    <w:color w:val="003399"/>
                    <w:sz w:val="13"/>
                    <w:szCs w:val="14"/>
                  </w:rPr>
                  <w:t xml:space="preserve">Telephone </w:t>
                </w:r>
                <w:r w:rsidRPr="002C78C2">
                  <w:rPr>
                    <w:color w:val="6D6F71"/>
                    <w:sz w:val="14"/>
                    <w:szCs w:val="14"/>
                  </w:rPr>
                  <w:t>+31 (0)88 781</w:t>
                </w:r>
                <w:r w:rsidRPr="00BC37BD">
                  <w:t xml:space="preserve"> </w:t>
                </w:r>
                <w:r w:rsidRPr="002C78C2">
                  <w:rPr>
                    <w:color w:val="6D6F71"/>
                    <w:sz w:val="14"/>
                    <w:szCs w:val="14"/>
                  </w:rPr>
                  <w:t>6000</w:t>
                </w:r>
              </w:p>
            </w:tc>
          </w:tr>
        </w:tbl>
        <w:p w14:paraId="51D9E939" w14:textId="77777777" w:rsidR="005948E9" w:rsidRPr="00FB6A5A" w:rsidRDefault="005948E9" w:rsidP="00AA7CF7">
          <w:pPr>
            <w:rPr>
              <w:sz w:val="11"/>
              <w:szCs w:val="11"/>
            </w:rPr>
          </w:pPr>
        </w:p>
      </w:tc>
      <w:tc>
        <w:tcPr>
          <w:tcW w:w="2756" w:type="dxa"/>
          <w:vMerge/>
          <w:shd w:val="clear" w:color="auto" w:fill="auto"/>
        </w:tcPr>
        <w:p w14:paraId="2FD50C78" w14:textId="77777777" w:rsidR="005948E9" w:rsidRPr="00FB6A5A" w:rsidRDefault="005948E9" w:rsidP="00AA7CF7">
          <w:pPr>
            <w:rPr>
              <w:sz w:val="11"/>
              <w:szCs w:val="11"/>
            </w:rPr>
          </w:pPr>
        </w:p>
      </w:tc>
    </w:tr>
    <w:tr w:rsidR="00F04538" w14:paraId="23D0033F" w14:textId="77777777" w:rsidTr="00AA7CF7">
      <w:trPr>
        <w:trHeight w:val="123"/>
      </w:trPr>
      <w:tc>
        <w:tcPr>
          <w:tcW w:w="9493" w:type="dxa"/>
          <w:gridSpan w:val="2"/>
          <w:shd w:val="clear" w:color="auto" w:fill="auto"/>
        </w:tcPr>
        <w:p w14:paraId="54538988" w14:textId="77777777" w:rsidR="005948E9" w:rsidRPr="00FB6A5A" w:rsidRDefault="005948E9" w:rsidP="00AA7CF7">
          <w:pPr>
            <w:rPr>
              <w:sz w:val="11"/>
              <w:szCs w:val="11"/>
            </w:rPr>
          </w:pPr>
        </w:p>
      </w:tc>
    </w:tr>
    <w:tr w:rsidR="00F04538" w14:paraId="2954CCF8" w14:textId="77777777" w:rsidTr="00AA7CF7">
      <w:trPr>
        <w:trHeight w:val="351"/>
      </w:trPr>
      <w:tc>
        <w:tcPr>
          <w:tcW w:w="9493" w:type="dxa"/>
          <w:gridSpan w:val="2"/>
          <w:shd w:val="clear" w:color="auto" w:fill="auto"/>
        </w:tcPr>
        <w:p w14:paraId="7E193D62" w14:textId="77777777" w:rsidR="005948E9" w:rsidRPr="00B56DA9" w:rsidRDefault="005948E9" w:rsidP="00AA7CF7">
          <w:pPr>
            <w:rPr>
              <w:color w:val="6D6F71"/>
              <w:sz w:val="14"/>
              <w:szCs w:val="14"/>
            </w:rPr>
          </w:pPr>
          <w:r w:rsidRPr="00FB6A5A">
            <w:rPr>
              <w:color w:val="6D6F71"/>
              <w:sz w:val="14"/>
              <w:szCs w:val="14"/>
            </w:rPr>
            <w:t>© European Medicines Agency,</w:t>
          </w:r>
          <w:r w:rsidRPr="00BC37BD">
            <w:t xml:space="preserve"> </w:t>
          </w:r>
          <w:r w:rsidRPr="00FB6A5A">
            <w:rPr>
              <w:color w:val="6D6F71"/>
              <w:sz w:val="14"/>
              <w:szCs w:val="14"/>
            </w:rPr>
            <w:fldChar w:fldCharType="begin"/>
          </w:r>
          <w:r w:rsidRPr="00FB6A5A">
            <w:rPr>
              <w:color w:val="6D6F71"/>
              <w:sz w:val="14"/>
              <w:szCs w:val="14"/>
            </w:rPr>
            <w:instrText xml:space="preserve"> DATE  \@ "yyyy"  \* MERGEFORMAT </w:instrText>
          </w:r>
          <w:r w:rsidRPr="00FB6A5A">
            <w:rPr>
              <w:color w:val="6D6F71"/>
              <w:sz w:val="14"/>
              <w:szCs w:val="14"/>
            </w:rPr>
            <w:fldChar w:fldCharType="separate"/>
          </w:r>
          <w:r w:rsidR="00D51C32">
            <w:rPr>
              <w:noProof/>
              <w:color w:val="6D6F71"/>
              <w:sz w:val="14"/>
              <w:szCs w:val="14"/>
            </w:rPr>
            <w:t>2025</w:t>
          </w:r>
          <w:r w:rsidRPr="00FB6A5A">
            <w:rPr>
              <w:color w:val="6D6F71"/>
              <w:sz w:val="14"/>
              <w:szCs w:val="14"/>
            </w:rPr>
            <w:fldChar w:fldCharType="end"/>
          </w:r>
          <w:r w:rsidRPr="00FB6A5A">
            <w:rPr>
              <w:color w:val="6D6F71"/>
              <w:sz w:val="14"/>
              <w:szCs w:val="14"/>
            </w:rPr>
            <w:t>. Reproduction is authorised provided the source is acknowledged.</w:t>
          </w:r>
        </w:p>
      </w:tc>
    </w:tr>
  </w:tbl>
  <w:p w14:paraId="3547FD04" w14:textId="77777777" w:rsidR="005948E9" w:rsidRDefault="005948E9" w:rsidP="00A14AAF">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A1E0F" w14:textId="77777777" w:rsidR="00F04538" w:rsidRDefault="00F04538">
      <w:r>
        <w:separator/>
      </w:r>
    </w:p>
  </w:footnote>
  <w:footnote w:type="continuationSeparator" w:id="0">
    <w:p w14:paraId="2D464E4A" w14:textId="77777777" w:rsidR="00F04538" w:rsidRDefault="00F04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F6827" w14:textId="77777777" w:rsidR="005948E9" w:rsidRDefault="00594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7C67E" w14:textId="77777777" w:rsidR="005948E9" w:rsidRDefault="005948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85D5C" w14:textId="35B83A3E" w:rsidR="005948E9" w:rsidRDefault="00D51C32" w:rsidP="00B636AF">
    <w:pPr>
      <w:pStyle w:val="HeaderAgency"/>
      <w:jc w:val="center"/>
    </w:pPr>
    <w:r>
      <w:rPr>
        <w:noProof/>
      </w:rPr>
      <w:drawing>
        <wp:inline distT="0" distB="0" distL="0" distR="0" wp14:anchorId="66301519" wp14:editId="433DD243">
          <wp:extent cx="3557270" cy="1802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7270" cy="18021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A7A0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EF8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6263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6DB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B8AB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84C1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D4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2C1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ACC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B2C1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1"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0AE355F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41053BB"/>
    <w:multiLevelType w:val="multilevel"/>
    <w:tmpl w:val="7614763A"/>
    <w:numStyleLink w:val="NumberlistAgency"/>
  </w:abstractNum>
  <w:abstractNum w:abstractNumId="15"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6"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7" w15:restartNumberingAfterBreak="0">
    <w:nsid w:val="607A7A7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1B17DBA"/>
    <w:multiLevelType w:val="multilevel"/>
    <w:tmpl w:val="A02E932A"/>
    <w:numStyleLink w:val="BulletsAgency"/>
  </w:abstractNum>
  <w:abstractNum w:abstractNumId="19" w15:restartNumberingAfterBreak="0">
    <w:nsid w:val="6EBE4A9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624264076">
    <w:abstractNumId w:val="10"/>
  </w:num>
  <w:num w:numId="2" w16cid:durableId="1208027150">
    <w:abstractNumId w:val="13"/>
  </w:num>
  <w:num w:numId="3" w16cid:durableId="769200187">
    <w:abstractNumId w:val="16"/>
  </w:num>
  <w:num w:numId="4" w16cid:durableId="1774747275">
    <w:abstractNumId w:val="16"/>
  </w:num>
  <w:num w:numId="5" w16cid:durableId="2077892518">
    <w:abstractNumId w:val="16"/>
  </w:num>
  <w:num w:numId="6" w16cid:durableId="1604068018">
    <w:abstractNumId w:val="16"/>
  </w:num>
  <w:num w:numId="7" w16cid:durableId="949354857">
    <w:abstractNumId w:val="16"/>
  </w:num>
  <w:num w:numId="8" w16cid:durableId="1368873209">
    <w:abstractNumId w:val="16"/>
  </w:num>
  <w:num w:numId="9" w16cid:durableId="59645640">
    <w:abstractNumId w:val="16"/>
  </w:num>
  <w:num w:numId="10" w16cid:durableId="538664865">
    <w:abstractNumId w:val="16"/>
  </w:num>
  <w:num w:numId="11" w16cid:durableId="1589390283">
    <w:abstractNumId w:val="16"/>
  </w:num>
  <w:num w:numId="12" w16cid:durableId="1132794078">
    <w:abstractNumId w:val="15"/>
  </w:num>
  <w:num w:numId="13" w16cid:durableId="1255476292">
    <w:abstractNumId w:val="11"/>
  </w:num>
  <w:num w:numId="14" w16cid:durableId="899945558">
    <w:abstractNumId w:val="19"/>
  </w:num>
  <w:num w:numId="15" w16cid:durableId="1706170627">
    <w:abstractNumId w:val="17"/>
  </w:num>
  <w:num w:numId="16" w16cid:durableId="1290474243">
    <w:abstractNumId w:val="12"/>
  </w:num>
  <w:num w:numId="17" w16cid:durableId="346635730">
    <w:abstractNumId w:val="9"/>
  </w:num>
  <w:num w:numId="18" w16cid:durableId="1765110852">
    <w:abstractNumId w:val="7"/>
  </w:num>
  <w:num w:numId="19" w16cid:durableId="816917354">
    <w:abstractNumId w:val="6"/>
  </w:num>
  <w:num w:numId="20" w16cid:durableId="1199664718">
    <w:abstractNumId w:val="5"/>
  </w:num>
  <w:num w:numId="21" w16cid:durableId="129249998">
    <w:abstractNumId w:val="4"/>
  </w:num>
  <w:num w:numId="22" w16cid:durableId="1229461286">
    <w:abstractNumId w:val="8"/>
  </w:num>
  <w:num w:numId="23" w16cid:durableId="837698984">
    <w:abstractNumId w:val="3"/>
  </w:num>
  <w:num w:numId="24" w16cid:durableId="212542472">
    <w:abstractNumId w:val="2"/>
  </w:num>
  <w:num w:numId="25" w16cid:durableId="2071421431">
    <w:abstractNumId w:val="1"/>
  </w:num>
  <w:num w:numId="26" w16cid:durableId="510922548">
    <w:abstractNumId w:val="0"/>
  </w:num>
  <w:num w:numId="27" w16cid:durableId="2035690621">
    <w:abstractNumId w:val="10"/>
  </w:num>
  <w:num w:numId="28" w16cid:durableId="1776247088">
    <w:abstractNumId w:val="13"/>
  </w:num>
  <w:num w:numId="29" w16cid:durableId="987898650">
    <w:abstractNumId w:val="16"/>
  </w:num>
  <w:num w:numId="30" w16cid:durableId="1622567342">
    <w:abstractNumId w:val="16"/>
  </w:num>
  <w:num w:numId="31" w16cid:durableId="94786306">
    <w:abstractNumId w:val="16"/>
  </w:num>
  <w:num w:numId="32" w16cid:durableId="859271777">
    <w:abstractNumId w:val="16"/>
  </w:num>
  <w:num w:numId="33" w16cid:durableId="1335648396">
    <w:abstractNumId w:val="16"/>
  </w:num>
  <w:num w:numId="34" w16cid:durableId="492111875">
    <w:abstractNumId w:val="16"/>
  </w:num>
  <w:num w:numId="35" w16cid:durableId="468322234">
    <w:abstractNumId w:val="16"/>
  </w:num>
  <w:num w:numId="36" w16cid:durableId="283001117">
    <w:abstractNumId w:val="16"/>
  </w:num>
  <w:num w:numId="37" w16cid:durableId="962882220">
    <w:abstractNumId w:val="16"/>
  </w:num>
  <w:num w:numId="38" w16cid:durableId="569970005">
    <w:abstractNumId w:val="15"/>
  </w:num>
  <w:num w:numId="39" w16cid:durableId="619918914">
    <w:abstractNumId w:val="11"/>
  </w:num>
  <w:num w:numId="40" w16cid:durableId="1265773321">
    <w:abstractNumId w:val="14"/>
  </w:num>
  <w:num w:numId="41" w16cid:durableId="1164130542">
    <w:abstractNumId w:val="18"/>
  </w:num>
  <w:num w:numId="42" w16cid:durableId="1257859903">
    <w:abstractNumId w:val="13"/>
  </w:num>
  <w:num w:numId="43" w16cid:durableId="300697251">
    <w:abstractNumId w:val="16"/>
  </w:num>
  <w:num w:numId="44" w16cid:durableId="690692039">
    <w:abstractNumId w:val="16"/>
  </w:num>
  <w:num w:numId="45" w16cid:durableId="1595237323">
    <w:abstractNumId w:val="16"/>
  </w:num>
  <w:num w:numId="46" w16cid:durableId="934166609">
    <w:abstractNumId w:val="16"/>
  </w:num>
  <w:num w:numId="47" w16cid:durableId="876626234">
    <w:abstractNumId w:val="16"/>
  </w:num>
  <w:num w:numId="48" w16cid:durableId="2629561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revisionView w:formatting="0"/>
  <w:trackRevisions/>
  <w:defaultTabStop w:val="720"/>
  <w:evenAndOddHeaders/>
  <w:drawingGridHorizontalSpacing w:val="9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February2010"/>
  </w:docVars>
  <w:rsids>
    <w:rsidRoot w:val="009F6541"/>
    <w:rsid w:val="0001787D"/>
    <w:rsid w:val="00024462"/>
    <w:rsid w:val="000461DF"/>
    <w:rsid w:val="00055D2B"/>
    <w:rsid w:val="00066B15"/>
    <w:rsid w:val="00077552"/>
    <w:rsid w:val="000801EF"/>
    <w:rsid w:val="000802EC"/>
    <w:rsid w:val="00087E14"/>
    <w:rsid w:val="000955BF"/>
    <w:rsid w:val="00095ED0"/>
    <w:rsid w:val="000B1CCC"/>
    <w:rsid w:val="000D1E7D"/>
    <w:rsid w:val="000E617D"/>
    <w:rsid w:val="000F29E0"/>
    <w:rsid w:val="001114E5"/>
    <w:rsid w:val="00144208"/>
    <w:rsid w:val="001443BB"/>
    <w:rsid w:val="00161C0F"/>
    <w:rsid w:val="001715B2"/>
    <w:rsid w:val="00172652"/>
    <w:rsid w:val="0017699A"/>
    <w:rsid w:val="001856FF"/>
    <w:rsid w:val="001873B6"/>
    <w:rsid w:val="001C74D6"/>
    <w:rsid w:val="001D0439"/>
    <w:rsid w:val="001D5CA1"/>
    <w:rsid w:val="001F28C1"/>
    <w:rsid w:val="001F6034"/>
    <w:rsid w:val="001F7466"/>
    <w:rsid w:val="00205CC0"/>
    <w:rsid w:val="00206017"/>
    <w:rsid w:val="0021571D"/>
    <w:rsid w:val="00221B07"/>
    <w:rsid w:val="0022453D"/>
    <w:rsid w:val="00224BBA"/>
    <w:rsid w:val="00226FC5"/>
    <w:rsid w:val="0023409C"/>
    <w:rsid w:val="00236984"/>
    <w:rsid w:val="00237C19"/>
    <w:rsid w:val="00247544"/>
    <w:rsid w:val="002642A0"/>
    <w:rsid w:val="00267C9F"/>
    <w:rsid w:val="002A350D"/>
    <w:rsid w:val="002C0FEB"/>
    <w:rsid w:val="002C78C2"/>
    <w:rsid w:val="002D6CCD"/>
    <w:rsid w:val="002D7502"/>
    <w:rsid w:val="002E7ADC"/>
    <w:rsid w:val="002F6163"/>
    <w:rsid w:val="002F7E2F"/>
    <w:rsid w:val="0030577C"/>
    <w:rsid w:val="00317857"/>
    <w:rsid w:val="00321A33"/>
    <w:rsid w:val="00322C66"/>
    <w:rsid w:val="00326266"/>
    <w:rsid w:val="00326AC2"/>
    <w:rsid w:val="003459A7"/>
    <w:rsid w:val="003711EF"/>
    <w:rsid w:val="00390AC0"/>
    <w:rsid w:val="003928B8"/>
    <w:rsid w:val="00395133"/>
    <w:rsid w:val="003960DB"/>
    <w:rsid w:val="003A07BE"/>
    <w:rsid w:val="003A5B00"/>
    <w:rsid w:val="003C20EA"/>
    <w:rsid w:val="003D2280"/>
    <w:rsid w:val="003D5D68"/>
    <w:rsid w:val="003E3E36"/>
    <w:rsid w:val="003F18A7"/>
    <w:rsid w:val="004261EA"/>
    <w:rsid w:val="00443FBF"/>
    <w:rsid w:val="004617D1"/>
    <w:rsid w:val="004850AA"/>
    <w:rsid w:val="004C195A"/>
    <w:rsid w:val="004C63A8"/>
    <w:rsid w:val="004D0203"/>
    <w:rsid w:val="004E1076"/>
    <w:rsid w:val="005015A0"/>
    <w:rsid w:val="00506D7A"/>
    <w:rsid w:val="00517C89"/>
    <w:rsid w:val="00547B66"/>
    <w:rsid w:val="00574E06"/>
    <w:rsid w:val="00577374"/>
    <w:rsid w:val="005837A4"/>
    <w:rsid w:val="00584092"/>
    <w:rsid w:val="00585874"/>
    <w:rsid w:val="005948E9"/>
    <w:rsid w:val="005B6350"/>
    <w:rsid w:val="005B6B08"/>
    <w:rsid w:val="005E2EEE"/>
    <w:rsid w:val="005F06FE"/>
    <w:rsid w:val="0060354F"/>
    <w:rsid w:val="0060459C"/>
    <w:rsid w:val="00606B64"/>
    <w:rsid w:val="00607BDB"/>
    <w:rsid w:val="0063181B"/>
    <w:rsid w:val="00632E31"/>
    <w:rsid w:val="00651F3E"/>
    <w:rsid w:val="00670E58"/>
    <w:rsid w:val="00696743"/>
    <w:rsid w:val="006A3F3E"/>
    <w:rsid w:val="006D103F"/>
    <w:rsid w:val="006D6D4D"/>
    <w:rsid w:val="00704608"/>
    <w:rsid w:val="00704B4A"/>
    <w:rsid w:val="00707193"/>
    <w:rsid w:val="00727FB2"/>
    <w:rsid w:val="007338C8"/>
    <w:rsid w:val="007609C9"/>
    <w:rsid w:val="00784282"/>
    <w:rsid w:val="007851D0"/>
    <w:rsid w:val="00796BF6"/>
    <w:rsid w:val="00797848"/>
    <w:rsid w:val="007A2DA4"/>
    <w:rsid w:val="007A67E8"/>
    <w:rsid w:val="007A6B96"/>
    <w:rsid w:val="007A71FE"/>
    <w:rsid w:val="007A7443"/>
    <w:rsid w:val="007C7A16"/>
    <w:rsid w:val="007D2319"/>
    <w:rsid w:val="007D306E"/>
    <w:rsid w:val="007E0877"/>
    <w:rsid w:val="007E5D9B"/>
    <w:rsid w:val="00803E5E"/>
    <w:rsid w:val="00820E72"/>
    <w:rsid w:val="00823607"/>
    <w:rsid w:val="00825D1E"/>
    <w:rsid w:val="00835590"/>
    <w:rsid w:val="00836039"/>
    <w:rsid w:val="008473E3"/>
    <w:rsid w:val="00863CC5"/>
    <w:rsid w:val="0088507D"/>
    <w:rsid w:val="00895A25"/>
    <w:rsid w:val="008C3742"/>
    <w:rsid w:val="008C448B"/>
    <w:rsid w:val="008D1117"/>
    <w:rsid w:val="008F7042"/>
    <w:rsid w:val="00905CFF"/>
    <w:rsid w:val="00906EB3"/>
    <w:rsid w:val="009151CD"/>
    <w:rsid w:val="00936869"/>
    <w:rsid w:val="00943728"/>
    <w:rsid w:val="009663A3"/>
    <w:rsid w:val="009758B4"/>
    <w:rsid w:val="00986272"/>
    <w:rsid w:val="0099000A"/>
    <w:rsid w:val="009A4BA4"/>
    <w:rsid w:val="009C3C4B"/>
    <w:rsid w:val="009C6E7A"/>
    <w:rsid w:val="009E6309"/>
    <w:rsid w:val="009F6541"/>
    <w:rsid w:val="00A02789"/>
    <w:rsid w:val="00A14AAF"/>
    <w:rsid w:val="00A20F98"/>
    <w:rsid w:val="00A23BEC"/>
    <w:rsid w:val="00A262F3"/>
    <w:rsid w:val="00A30B18"/>
    <w:rsid w:val="00A44B87"/>
    <w:rsid w:val="00A50A89"/>
    <w:rsid w:val="00A6252E"/>
    <w:rsid w:val="00A71136"/>
    <w:rsid w:val="00A71EBE"/>
    <w:rsid w:val="00A731EE"/>
    <w:rsid w:val="00A93E7B"/>
    <w:rsid w:val="00AA2154"/>
    <w:rsid w:val="00AA517E"/>
    <w:rsid w:val="00AA7CF7"/>
    <w:rsid w:val="00AE510C"/>
    <w:rsid w:val="00AF35E8"/>
    <w:rsid w:val="00AF7DDB"/>
    <w:rsid w:val="00B35483"/>
    <w:rsid w:val="00B405D2"/>
    <w:rsid w:val="00B5201E"/>
    <w:rsid w:val="00B533CB"/>
    <w:rsid w:val="00B56DA9"/>
    <w:rsid w:val="00B62CFA"/>
    <w:rsid w:val="00B636AF"/>
    <w:rsid w:val="00B91AA1"/>
    <w:rsid w:val="00BA4CDA"/>
    <w:rsid w:val="00BA7D46"/>
    <w:rsid w:val="00BC37BD"/>
    <w:rsid w:val="00BE64F4"/>
    <w:rsid w:val="00C318F9"/>
    <w:rsid w:val="00C4228B"/>
    <w:rsid w:val="00C42E87"/>
    <w:rsid w:val="00C51680"/>
    <w:rsid w:val="00C6710C"/>
    <w:rsid w:val="00CB03A8"/>
    <w:rsid w:val="00CB4200"/>
    <w:rsid w:val="00CD2D28"/>
    <w:rsid w:val="00CD6067"/>
    <w:rsid w:val="00CE789B"/>
    <w:rsid w:val="00CF2167"/>
    <w:rsid w:val="00D12DCE"/>
    <w:rsid w:val="00D1546E"/>
    <w:rsid w:val="00D16C1A"/>
    <w:rsid w:val="00D217CB"/>
    <w:rsid w:val="00D51C32"/>
    <w:rsid w:val="00D521B7"/>
    <w:rsid w:val="00D536C9"/>
    <w:rsid w:val="00D555C4"/>
    <w:rsid w:val="00D72D50"/>
    <w:rsid w:val="00D904E5"/>
    <w:rsid w:val="00DD1DD9"/>
    <w:rsid w:val="00DD658E"/>
    <w:rsid w:val="00DF14EE"/>
    <w:rsid w:val="00E141D7"/>
    <w:rsid w:val="00E16A3F"/>
    <w:rsid w:val="00E27CE7"/>
    <w:rsid w:val="00E32123"/>
    <w:rsid w:val="00E3717C"/>
    <w:rsid w:val="00E424CD"/>
    <w:rsid w:val="00E51159"/>
    <w:rsid w:val="00E629E9"/>
    <w:rsid w:val="00E653BD"/>
    <w:rsid w:val="00E759B2"/>
    <w:rsid w:val="00E765B7"/>
    <w:rsid w:val="00E83778"/>
    <w:rsid w:val="00E9187F"/>
    <w:rsid w:val="00E94BD7"/>
    <w:rsid w:val="00E95ADB"/>
    <w:rsid w:val="00EA1794"/>
    <w:rsid w:val="00EA35CE"/>
    <w:rsid w:val="00EB5980"/>
    <w:rsid w:val="00EC5EB0"/>
    <w:rsid w:val="00EE7B5E"/>
    <w:rsid w:val="00F04538"/>
    <w:rsid w:val="00F2283E"/>
    <w:rsid w:val="00F24686"/>
    <w:rsid w:val="00F30887"/>
    <w:rsid w:val="00F3546B"/>
    <w:rsid w:val="00F46790"/>
    <w:rsid w:val="00F80CCA"/>
    <w:rsid w:val="00F81C4D"/>
    <w:rsid w:val="00F82CA2"/>
    <w:rsid w:val="00F840CF"/>
    <w:rsid w:val="00F9307B"/>
    <w:rsid w:val="00F97B1D"/>
    <w:rsid w:val="00FA611F"/>
    <w:rsid w:val="00FB6A5A"/>
    <w:rsid w:val="00FC17AE"/>
    <w:rsid w:val="00FD7DF3"/>
    <w:rsid w:val="00FE26E9"/>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E13EDD"/>
  <w15:chartTrackingRefBased/>
  <w15:docId w15:val="{BF836730-0EAE-4996-A863-204FB2A7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SimSu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Normal Indent" w:semiHidden="1"/>
    <w:lsdException w:name="annotation text" w:semiHidden="1"/>
    <w:lsdException w:name="index heading" w:semiHidden="1"/>
    <w:lsdException w:name="caption" w:semiHidden="1" w:unhideWhenUsed="1" w:qFormat="1"/>
    <w:lsdException w:name="annotation reference"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qFormat="1"/>
    <w:lsdException w:name="Emphasis" w:qFormat="1"/>
    <w:lsdException w:name="Normal (Web)"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06E"/>
    <w:rPr>
      <w:sz w:val="18"/>
      <w:szCs w:val="18"/>
    </w:rPr>
  </w:style>
  <w:style w:type="paragraph" w:styleId="Heading1">
    <w:name w:val="heading 1"/>
    <w:basedOn w:val="No-numheading1Agency"/>
    <w:next w:val="BodytextAgency"/>
    <w:link w:val="Heading1Char"/>
    <w:uiPriority w:val="1"/>
    <w:qFormat/>
    <w:rsid w:val="001856FF"/>
    <w:rPr>
      <w:noProof/>
    </w:rPr>
  </w:style>
  <w:style w:type="paragraph" w:styleId="Heading2">
    <w:name w:val="heading 2"/>
    <w:basedOn w:val="No-numheading2Agency"/>
    <w:next w:val="BodytextAgency"/>
    <w:qFormat/>
    <w:rsid w:val="001856FF"/>
  </w:style>
  <w:style w:type="paragraph" w:styleId="Heading3">
    <w:name w:val="heading 3"/>
    <w:basedOn w:val="No-numheading3Agency"/>
    <w:next w:val="BodytextAgency"/>
    <w:qFormat/>
    <w:rsid w:val="001856FF"/>
  </w:style>
  <w:style w:type="paragraph" w:styleId="Heading4">
    <w:name w:val="heading 4"/>
    <w:basedOn w:val="No-numheading4Agency"/>
    <w:next w:val="BodytextAgency"/>
    <w:qFormat/>
    <w:rsid w:val="001856FF"/>
  </w:style>
  <w:style w:type="paragraph" w:styleId="Heading5">
    <w:name w:val="heading 5"/>
    <w:basedOn w:val="Normal"/>
    <w:next w:val="Normal"/>
    <w:qFormat/>
    <w:rsid w:val="001856FF"/>
    <w:pPr>
      <w:keepNext/>
      <w:spacing w:before="280" w:after="220"/>
      <w:outlineLvl w:val="4"/>
    </w:pPr>
    <w:rPr>
      <w:rFonts w:eastAsia="Verdana" w:cs="Arial"/>
      <w:b/>
      <w:bCs/>
      <w:i/>
      <w:kern w:val="32"/>
    </w:rPr>
  </w:style>
  <w:style w:type="paragraph" w:styleId="Heading6">
    <w:name w:val="heading 6"/>
    <w:basedOn w:val="No-numheading6Agency"/>
    <w:next w:val="BodytextAgency"/>
    <w:qFormat/>
    <w:rsid w:val="001856FF"/>
  </w:style>
  <w:style w:type="paragraph" w:styleId="Heading7">
    <w:name w:val="heading 7"/>
    <w:basedOn w:val="No-numheading7Agency"/>
    <w:next w:val="BodytextAgency"/>
    <w:qFormat/>
    <w:rsid w:val="001856FF"/>
  </w:style>
  <w:style w:type="paragraph" w:styleId="Heading8">
    <w:name w:val="heading 8"/>
    <w:basedOn w:val="No-numheading8Agency"/>
    <w:next w:val="BodytextAgency"/>
    <w:qFormat/>
    <w:rsid w:val="001856FF"/>
  </w:style>
  <w:style w:type="paragraph" w:styleId="Heading9">
    <w:name w:val="heading 9"/>
    <w:basedOn w:val="No-numheading9Agency"/>
    <w:next w:val="BodytextAgency"/>
    <w:qFormat/>
    <w:rsid w:val="001856FF"/>
  </w:style>
  <w:style w:type="character" w:default="1" w:styleId="DefaultParagraphFont">
    <w:name w:val="Default Paragraph Font"/>
    <w:semiHidden/>
    <w:rsid w:val="00E5115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E51159"/>
  </w:style>
  <w:style w:type="paragraph" w:customStyle="1" w:styleId="HeadingcentredAgency">
    <w:name w:val="Heading centred (Agency)"/>
    <w:basedOn w:val="No-numheading1Agency"/>
    <w:next w:val="BodytextAgency"/>
    <w:rsid w:val="00796BF6"/>
    <w:pPr>
      <w:jc w:val="center"/>
    </w:pPr>
  </w:style>
  <w:style w:type="paragraph" w:styleId="Footer">
    <w:name w:val="footer"/>
    <w:basedOn w:val="Normal"/>
    <w:semiHidden/>
    <w:rsid w:val="00E51159"/>
    <w:pPr>
      <w:tabs>
        <w:tab w:val="center" w:pos="4153"/>
        <w:tab w:val="right" w:pos="8306"/>
      </w:tabs>
    </w:pPr>
    <w:rPr>
      <w:rFonts w:ascii="Arial" w:eastAsia="Times New Roman" w:hAnsi="Arial"/>
      <w:sz w:val="16"/>
      <w:szCs w:val="20"/>
      <w:lang w:eastAsia="en-US"/>
    </w:rPr>
  </w:style>
  <w:style w:type="character" w:styleId="PageNumber">
    <w:name w:val="page number"/>
    <w:basedOn w:val="DefaultParagraphFont"/>
    <w:semiHidden/>
    <w:rsid w:val="00E51159"/>
  </w:style>
  <w:style w:type="paragraph" w:customStyle="1" w:styleId="FooterAgency">
    <w:name w:val="Footer (Agency)"/>
    <w:basedOn w:val="Normal"/>
    <w:link w:val="FooterAgencyCharChar"/>
    <w:rsid w:val="005948E9"/>
    <w:rPr>
      <w:rFonts w:eastAsia="Verdana" w:cs="Verdana"/>
      <w:color w:val="6D6F71"/>
      <w:sz w:val="14"/>
      <w:szCs w:val="14"/>
    </w:rPr>
  </w:style>
  <w:style w:type="paragraph" w:customStyle="1" w:styleId="FooterblueAgency">
    <w:name w:val="Footer blue (Agency)"/>
    <w:basedOn w:val="Normal"/>
    <w:link w:val="FooterblueAgencyCharChar"/>
    <w:rsid w:val="005948E9"/>
    <w:rPr>
      <w:rFonts w:eastAsia="Verdana" w:cs="Verdana"/>
      <w:b/>
      <w:color w:val="003399"/>
      <w:sz w:val="13"/>
      <w:szCs w:val="14"/>
    </w:rPr>
  </w:style>
  <w:style w:type="table" w:customStyle="1" w:styleId="FootertableAgency">
    <w:name w:val="Footer table (Agency)"/>
    <w:basedOn w:val="TableNormal"/>
    <w:semiHidden/>
    <w:rsid w:val="00E51159"/>
    <w:tblPr/>
    <w:tcPr>
      <w:shd w:val="clear" w:color="auto" w:fill="auto"/>
    </w:tcPr>
    <w:tblStylePr w:type="firstRow">
      <w:rPr>
        <w:rFonts w:ascii="Times New Roman" w:hAnsi="Times New Roman"/>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1856FF"/>
    <w:rPr>
      <w:rFonts w:eastAsia="Verdana" w:cs="Verdana"/>
      <w:color w:val="6D6F71"/>
      <w:sz w:val="14"/>
      <w:szCs w:val="14"/>
    </w:rPr>
  </w:style>
  <w:style w:type="paragraph" w:customStyle="1" w:styleId="PagenumberAgency">
    <w:name w:val="Page number (Agency)"/>
    <w:basedOn w:val="Normal"/>
    <w:next w:val="Normal"/>
    <w:link w:val="PagenumberAgencyCharChar"/>
    <w:semiHidden/>
    <w:rsid w:val="00E51159"/>
    <w:pPr>
      <w:tabs>
        <w:tab w:val="right" w:pos="9781"/>
      </w:tabs>
      <w:jc w:val="right"/>
    </w:pPr>
    <w:rPr>
      <w:rFonts w:eastAsia="Verdana"/>
      <w:color w:val="6D6F71"/>
      <w:sz w:val="14"/>
      <w:szCs w:val="14"/>
    </w:rPr>
  </w:style>
  <w:style w:type="character" w:customStyle="1" w:styleId="PagenumberAgencyCharChar">
    <w:name w:val="Page number (Agency) Char Char"/>
    <w:basedOn w:val="FooterAgencyCharChar"/>
    <w:link w:val="PagenumberAgency"/>
    <w:semiHidden/>
    <w:rsid w:val="00E51159"/>
    <w:rPr>
      <w:rFonts w:eastAsia="Verdana" w:cs="Verdana"/>
      <w:color w:val="6D6F71"/>
      <w:sz w:val="14"/>
      <w:szCs w:val="14"/>
    </w:rPr>
  </w:style>
  <w:style w:type="character" w:customStyle="1" w:styleId="FooterblueAgencyCharChar">
    <w:name w:val="Footer blue (Agency) Char Char"/>
    <w:link w:val="FooterblueAgency"/>
    <w:rsid w:val="001856FF"/>
    <w:rPr>
      <w:rFonts w:eastAsia="Verdana" w:cs="Verdana"/>
      <w:b/>
      <w:color w:val="003399"/>
      <w:sz w:val="13"/>
      <w:szCs w:val="14"/>
    </w:rPr>
  </w:style>
  <w:style w:type="paragraph" w:styleId="BodyText">
    <w:name w:val="Body Text"/>
    <w:basedOn w:val="Normal"/>
    <w:link w:val="BodyTextChar"/>
    <w:uiPriority w:val="1"/>
    <w:qFormat/>
    <w:rsid w:val="00E51159"/>
    <w:pPr>
      <w:spacing w:after="140" w:line="280" w:lineRule="atLeast"/>
    </w:pPr>
  </w:style>
  <w:style w:type="paragraph" w:customStyle="1" w:styleId="BodytextAgency">
    <w:name w:val="Body text (Agency)"/>
    <w:basedOn w:val="Normal"/>
    <w:qFormat/>
    <w:rsid w:val="001856FF"/>
    <w:pPr>
      <w:spacing w:after="140" w:line="280" w:lineRule="atLeast"/>
    </w:pPr>
    <w:rPr>
      <w:rFonts w:eastAsia="Verdana"/>
    </w:rPr>
  </w:style>
  <w:style w:type="numbering" w:customStyle="1" w:styleId="BulletsAgency">
    <w:name w:val="Bullets (Agency)"/>
    <w:basedOn w:val="NoList"/>
    <w:rsid w:val="00E51159"/>
    <w:pPr>
      <w:numPr>
        <w:numId w:val="27"/>
      </w:numPr>
    </w:pPr>
  </w:style>
  <w:style w:type="paragraph" w:customStyle="1" w:styleId="DisclaimerAgency">
    <w:name w:val="Disclaimer (Agency)"/>
    <w:basedOn w:val="Normal"/>
    <w:semiHidden/>
    <w:rsid w:val="00E51159"/>
    <w:pPr>
      <w:tabs>
        <w:tab w:val="center" w:pos="4320"/>
        <w:tab w:val="right" w:pos="8640"/>
      </w:tabs>
      <w:spacing w:after="57" w:line="150" w:lineRule="exact"/>
    </w:pPr>
    <w:rPr>
      <w:rFonts w:eastAsia="Verdana"/>
      <w:snapToGrid w:val="0"/>
      <w:color w:val="6D6F71"/>
      <w:sz w:val="13"/>
      <w:szCs w:val="13"/>
    </w:rPr>
  </w:style>
  <w:style w:type="paragraph" w:customStyle="1" w:styleId="DocsubtitleAgency">
    <w:name w:val="Doc subtitle (Agency)"/>
    <w:basedOn w:val="Normal"/>
    <w:next w:val="BodytextAgency"/>
    <w:qFormat/>
    <w:rsid w:val="001856FF"/>
    <w:pPr>
      <w:spacing w:after="640" w:line="360" w:lineRule="atLeast"/>
    </w:pPr>
    <w:rPr>
      <w:rFonts w:eastAsia="Verdana"/>
      <w:sz w:val="24"/>
      <w:szCs w:val="24"/>
    </w:rPr>
  </w:style>
  <w:style w:type="paragraph" w:customStyle="1" w:styleId="DoctitleAgency">
    <w:name w:val="Doc title (Agency)"/>
    <w:basedOn w:val="Normal"/>
    <w:next w:val="DocsubtitleAgency"/>
    <w:qFormat/>
    <w:rsid w:val="001856FF"/>
    <w:pPr>
      <w:spacing w:before="720" w:line="360" w:lineRule="atLeast"/>
    </w:pPr>
    <w:rPr>
      <w:rFonts w:eastAsia="Verdana"/>
      <w:color w:val="003399"/>
      <w:sz w:val="32"/>
      <w:szCs w:val="32"/>
    </w:rPr>
  </w:style>
  <w:style w:type="paragraph" w:customStyle="1" w:styleId="DraftingNotesAgency">
    <w:name w:val="Drafting Notes (Agency)"/>
    <w:basedOn w:val="Normal"/>
    <w:next w:val="BodytextAgency"/>
    <w:rsid w:val="00E51159"/>
    <w:pPr>
      <w:spacing w:after="140" w:line="280" w:lineRule="atLeast"/>
    </w:pPr>
    <w:rPr>
      <w:rFonts w:ascii="Courier New" w:eastAsia="Verdana" w:hAnsi="Courier New"/>
      <w:i/>
      <w:color w:val="339966"/>
      <w:sz w:val="22"/>
    </w:rPr>
  </w:style>
  <w:style w:type="character" w:styleId="EndnoteReference">
    <w:name w:val="endnote reference"/>
    <w:semiHidden/>
    <w:rsid w:val="00E51159"/>
    <w:rPr>
      <w:rFonts w:ascii="Verdana" w:hAnsi="Verdana"/>
      <w:vertAlign w:val="superscript"/>
    </w:rPr>
  </w:style>
  <w:style w:type="character" w:customStyle="1" w:styleId="EndnotereferenceAgency">
    <w:name w:val="Endnote reference (Agency)"/>
    <w:semiHidden/>
    <w:rsid w:val="00E51159"/>
    <w:rPr>
      <w:rFonts w:ascii="Verdana" w:hAnsi="Verdana"/>
      <w:vertAlign w:val="superscript"/>
    </w:rPr>
  </w:style>
  <w:style w:type="paragraph" w:styleId="EndnoteText">
    <w:name w:val="endnote text"/>
    <w:basedOn w:val="Normal"/>
    <w:semiHidden/>
    <w:rsid w:val="00E51159"/>
    <w:rPr>
      <w:rFonts w:eastAsia="Verdana"/>
      <w:sz w:val="15"/>
      <w:szCs w:val="15"/>
    </w:rPr>
  </w:style>
  <w:style w:type="paragraph" w:customStyle="1" w:styleId="EndnotetextAgency">
    <w:name w:val="Endnote text (Agency)"/>
    <w:basedOn w:val="Normal"/>
    <w:semiHidden/>
    <w:rsid w:val="00E51159"/>
    <w:rPr>
      <w:rFonts w:eastAsia="Verdana"/>
      <w:sz w:val="15"/>
    </w:rPr>
  </w:style>
  <w:style w:type="paragraph" w:customStyle="1" w:styleId="FigureAgency">
    <w:name w:val="Figure (Agency)"/>
    <w:basedOn w:val="Normal"/>
    <w:next w:val="BodytextAgency"/>
    <w:semiHidden/>
    <w:rsid w:val="00E51159"/>
    <w:pPr>
      <w:jc w:val="center"/>
    </w:pPr>
  </w:style>
  <w:style w:type="paragraph" w:customStyle="1" w:styleId="FigureheadingAgency">
    <w:name w:val="Figure heading (Agency)"/>
    <w:basedOn w:val="Normal"/>
    <w:next w:val="FigureAgency"/>
    <w:qFormat/>
    <w:rsid w:val="001856FF"/>
    <w:pPr>
      <w:keepNext/>
      <w:numPr>
        <w:numId w:val="42"/>
      </w:numPr>
      <w:spacing w:before="240" w:after="120"/>
    </w:pPr>
  </w:style>
  <w:style w:type="character" w:styleId="FootnoteReference">
    <w:name w:val="footnote reference"/>
    <w:semiHidden/>
    <w:rsid w:val="00E51159"/>
    <w:rPr>
      <w:rFonts w:ascii="Verdana" w:hAnsi="Verdana"/>
      <w:vertAlign w:val="superscript"/>
    </w:rPr>
  </w:style>
  <w:style w:type="character" w:customStyle="1" w:styleId="FootnotereferenceAgency">
    <w:name w:val="Footnote reference (Agency)"/>
    <w:qFormat/>
    <w:rsid w:val="001856FF"/>
    <w:rPr>
      <w:rFonts w:ascii="Verdana" w:hAnsi="Verdana"/>
      <w:color w:val="auto"/>
      <w:vertAlign w:val="superscript"/>
    </w:rPr>
  </w:style>
  <w:style w:type="paragraph" w:styleId="FootnoteText">
    <w:name w:val="footnote text"/>
    <w:basedOn w:val="Normal"/>
    <w:semiHidden/>
    <w:rsid w:val="00E51159"/>
    <w:rPr>
      <w:rFonts w:eastAsia="Verdana"/>
      <w:sz w:val="15"/>
      <w:szCs w:val="20"/>
    </w:rPr>
  </w:style>
  <w:style w:type="paragraph" w:customStyle="1" w:styleId="FootnotetextAgency">
    <w:name w:val="Footnote text (Agency)"/>
    <w:basedOn w:val="Normal"/>
    <w:qFormat/>
    <w:rsid w:val="001856FF"/>
    <w:rPr>
      <w:rFonts w:eastAsia="Verdana"/>
      <w:sz w:val="15"/>
    </w:rPr>
  </w:style>
  <w:style w:type="paragraph" w:customStyle="1" w:styleId="HeaderAgency">
    <w:name w:val="Header (Agency)"/>
    <w:basedOn w:val="FooterAgency"/>
    <w:semiHidden/>
    <w:rsid w:val="00B636AF"/>
  </w:style>
  <w:style w:type="paragraph" w:customStyle="1" w:styleId="Heading1Agency">
    <w:name w:val="Heading 1 (Agency)"/>
    <w:basedOn w:val="Normal"/>
    <w:next w:val="BodytextAgency"/>
    <w:qFormat/>
    <w:rsid w:val="001856FF"/>
    <w:pPr>
      <w:keepNext/>
      <w:numPr>
        <w:numId w:val="47"/>
      </w:numPr>
      <w:spacing w:before="280" w:after="220"/>
      <w:outlineLvl w:val="0"/>
    </w:pPr>
    <w:rPr>
      <w:rFonts w:eastAsia="Verdana" w:cs="Arial"/>
      <w:b/>
      <w:bCs/>
      <w:kern w:val="32"/>
      <w:sz w:val="27"/>
      <w:szCs w:val="27"/>
    </w:rPr>
  </w:style>
  <w:style w:type="paragraph" w:customStyle="1" w:styleId="Heading2Agency">
    <w:name w:val="Heading 2 (Agency)"/>
    <w:basedOn w:val="Normal"/>
    <w:next w:val="BodytextAgency"/>
    <w:qFormat/>
    <w:rsid w:val="001856FF"/>
    <w:pPr>
      <w:keepNext/>
      <w:numPr>
        <w:ilvl w:val="1"/>
        <w:numId w:val="47"/>
      </w:numPr>
      <w:spacing w:before="280" w:after="220"/>
      <w:outlineLvl w:val="1"/>
    </w:pPr>
    <w:rPr>
      <w:rFonts w:eastAsia="Verdana" w:cs="Arial"/>
      <w:b/>
      <w:bCs/>
      <w:i/>
      <w:kern w:val="32"/>
      <w:sz w:val="22"/>
      <w:szCs w:val="22"/>
    </w:rPr>
  </w:style>
  <w:style w:type="paragraph" w:customStyle="1" w:styleId="Heading3Agency">
    <w:name w:val="Heading 3 (Agency)"/>
    <w:basedOn w:val="Normal"/>
    <w:next w:val="BodytextAgency"/>
    <w:qFormat/>
    <w:rsid w:val="001856FF"/>
    <w:pPr>
      <w:keepNext/>
      <w:numPr>
        <w:ilvl w:val="2"/>
        <w:numId w:val="47"/>
      </w:numPr>
      <w:spacing w:before="280" w:after="220"/>
      <w:outlineLvl w:val="2"/>
    </w:pPr>
    <w:rPr>
      <w:rFonts w:eastAsia="Verdana" w:cs="Arial"/>
      <w:b/>
      <w:bCs/>
      <w:kern w:val="32"/>
      <w:sz w:val="22"/>
      <w:szCs w:val="22"/>
    </w:rPr>
  </w:style>
  <w:style w:type="paragraph" w:customStyle="1" w:styleId="Heading4Agency">
    <w:name w:val="Heading 4 (Agency)"/>
    <w:basedOn w:val="Heading3Agency"/>
    <w:next w:val="BodytextAgency"/>
    <w:qFormat/>
    <w:rsid w:val="001856FF"/>
    <w:pPr>
      <w:numPr>
        <w:ilvl w:val="3"/>
      </w:numPr>
      <w:outlineLvl w:val="3"/>
    </w:pPr>
    <w:rPr>
      <w:i/>
      <w:sz w:val="18"/>
      <w:szCs w:val="18"/>
    </w:rPr>
  </w:style>
  <w:style w:type="paragraph" w:customStyle="1" w:styleId="Heading5Agency">
    <w:name w:val="Heading 5 (Agency)"/>
    <w:basedOn w:val="Heading4Agency"/>
    <w:next w:val="BodytextAgency"/>
    <w:qFormat/>
    <w:rsid w:val="001856FF"/>
    <w:pPr>
      <w:numPr>
        <w:ilvl w:val="4"/>
      </w:numPr>
      <w:outlineLvl w:val="4"/>
    </w:pPr>
    <w:rPr>
      <w:i w:val="0"/>
    </w:rPr>
  </w:style>
  <w:style w:type="paragraph" w:customStyle="1" w:styleId="Heading6Agency">
    <w:name w:val="Heading 6 (Agency)"/>
    <w:basedOn w:val="Heading5Agency"/>
    <w:next w:val="BodytextAgency"/>
    <w:semiHidden/>
    <w:rsid w:val="00E51159"/>
    <w:pPr>
      <w:numPr>
        <w:ilvl w:val="5"/>
      </w:numPr>
      <w:outlineLvl w:val="5"/>
    </w:pPr>
  </w:style>
  <w:style w:type="paragraph" w:customStyle="1" w:styleId="Heading7Agency">
    <w:name w:val="Heading 7 (Agency)"/>
    <w:basedOn w:val="Heading6Agency"/>
    <w:next w:val="BodytextAgency"/>
    <w:semiHidden/>
    <w:rsid w:val="00E51159"/>
    <w:pPr>
      <w:numPr>
        <w:ilvl w:val="6"/>
      </w:numPr>
      <w:outlineLvl w:val="6"/>
    </w:pPr>
  </w:style>
  <w:style w:type="paragraph" w:customStyle="1" w:styleId="Heading8Agency">
    <w:name w:val="Heading 8 (Agency)"/>
    <w:basedOn w:val="Heading7Agency"/>
    <w:next w:val="BodytextAgency"/>
    <w:semiHidden/>
    <w:rsid w:val="00E51159"/>
    <w:pPr>
      <w:numPr>
        <w:ilvl w:val="7"/>
      </w:numPr>
      <w:outlineLvl w:val="7"/>
    </w:pPr>
  </w:style>
  <w:style w:type="paragraph" w:customStyle="1" w:styleId="Heading9Agency">
    <w:name w:val="Heading 9 (Agency)"/>
    <w:basedOn w:val="Heading8Agency"/>
    <w:next w:val="BodytextAgency"/>
    <w:semiHidden/>
    <w:rsid w:val="00E51159"/>
    <w:pPr>
      <w:numPr>
        <w:ilvl w:val="8"/>
      </w:numPr>
      <w:outlineLvl w:val="8"/>
    </w:pPr>
  </w:style>
  <w:style w:type="paragraph" w:customStyle="1" w:styleId="No-numheading1Agency">
    <w:name w:val="No-num heading 1 (Agency)"/>
    <w:basedOn w:val="Normal"/>
    <w:next w:val="BodytextAgency"/>
    <w:qFormat/>
    <w:rsid w:val="001856FF"/>
    <w:pPr>
      <w:keepNext/>
      <w:spacing w:before="280" w:after="220"/>
      <w:outlineLvl w:val="0"/>
    </w:pPr>
    <w:rPr>
      <w:rFonts w:eastAsia="Verdana" w:cs="Arial"/>
      <w:b/>
      <w:bCs/>
      <w:kern w:val="32"/>
      <w:sz w:val="27"/>
      <w:szCs w:val="27"/>
    </w:rPr>
  </w:style>
  <w:style w:type="paragraph" w:customStyle="1" w:styleId="No-numheading2Agency">
    <w:name w:val="No-num heading 2 (Agency)"/>
    <w:basedOn w:val="Normal"/>
    <w:next w:val="BodytextAgency"/>
    <w:qFormat/>
    <w:rsid w:val="001856FF"/>
    <w:pPr>
      <w:keepNext/>
      <w:spacing w:before="280" w:after="220"/>
      <w:outlineLvl w:val="1"/>
    </w:pPr>
    <w:rPr>
      <w:rFonts w:eastAsia="Verdana" w:cs="Arial"/>
      <w:b/>
      <w:bCs/>
      <w:i/>
      <w:kern w:val="32"/>
      <w:sz w:val="22"/>
      <w:szCs w:val="22"/>
    </w:rPr>
  </w:style>
  <w:style w:type="paragraph" w:customStyle="1" w:styleId="No-numheading3Agency">
    <w:name w:val="No-num heading 3 (Agency)"/>
    <w:basedOn w:val="Heading3Agency"/>
    <w:next w:val="BodytextAgency"/>
    <w:qFormat/>
    <w:rsid w:val="001856FF"/>
    <w:pPr>
      <w:numPr>
        <w:ilvl w:val="0"/>
        <w:numId w:val="0"/>
      </w:numPr>
    </w:pPr>
  </w:style>
  <w:style w:type="paragraph" w:customStyle="1" w:styleId="No-numheading4Agency">
    <w:name w:val="No-num heading 4 (Agency)"/>
    <w:basedOn w:val="Heading4Agency"/>
    <w:next w:val="BodytextAgency"/>
    <w:qFormat/>
    <w:rsid w:val="001856FF"/>
    <w:pPr>
      <w:numPr>
        <w:ilvl w:val="0"/>
        <w:numId w:val="0"/>
      </w:numPr>
    </w:pPr>
  </w:style>
  <w:style w:type="paragraph" w:customStyle="1" w:styleId="No-numheading5Agency">
    <w:name w:val="No-num heading 5 (Agency)"/>
    <w:basedOn w:val="Heading5Agency"/>
    <w:next w:val="BodytextAgency"/>
    <w:qFormat/>
    <w:rsid w:val="001856FF"/>
    <w:pPr>
      <w:numPr>
        <w:ilvl w:val="0"/>
        <w:numId w:val="0"/>
      </w:numPr>
    </w:pPr>
  </w:style>
  <w:style w:type="paragraph" w:customStyle="1" w:styleId="No-numheading6Agency">
    <w:name w:val="No-num heading 6 (Agency)"/>
    <w:basedOn w:val="No-numheading5Agency"/>
    <w:next w:val="BodytextAgency"/>
    <w:semiHidden/>
    <w:rsid w:val="00E51159"/>
    <w:pPr>
      <w:outlineLvl w:val="5"/>
    </w:pPr>
  </w:style>
  <w:style w:type="paragraph" w:customStyle="1" w:styleId="No-numheading7Agency">
    <w:name w:val="No-num heading 7 (Agency)"/>
    <w:basedOn w:val="No-numheading6Agency"/>
    <w:next w:val="BodytextAgency"/>
    <w:semiHidden/>
    <w:rsid w:val="00E51159"/>
    <w:pPr>
      <w:outlineLvl w:val="6"/>
    </w:pPr>
  </w:style>
  <w:style w:type="paragraph" w:customStyle="1" w:styleId="No-numheading8Agency">
    <w:name w:val="No-num heading 8 (Agency)"/>
    <w:basedOn w:val="No-numheading7Agency"/>
    <w:next w:val="BodytextAgency"/>
    <w:semiHidden/>
    <w:rsid w:val="00E51159"/>
    <w:pPr>
      <w:outlineLvl w:val="7"/>
    </w:pPr>
  </w:style>
  <w:style w:type="paragraph" w:customStyle="1" w:styleId="No-numheading9Agency">
    <w:name w:val="No-num heading 9 (Agency)"/>
    <w:basedOn w:val="No-numheading8Agency"/>
    <w:next w:val="BodytextAgency"/>
    <w:semiHidden/>
    <w:rsid w:val="00E51159"/>
    <w:pPr>
      <w:outlineLvl w:val="8"/>
    </w:pPr>
  </w:style>
  <w:style w:type="paragraph" w:customStyle="1" w:styleId="NormalAgency">
    <w:name w:val="Normal (Agency)"/>
    <w:qFormat/>
    <w:rsid w:val="001856FF"/>
    <w:rPr>
      <w:rFonts w:eastAsia="Verdana" w:cs="Verdana"/>
      <w:sz w:val="18"/>
      <w:szCs w:val="18"/>
    </w:rPr>
  </w:style>
  <w:style w:type="paragraph" w:customStyle="1" w:styleId="No-TOCheadingAgency">
    <w:name w:val="No-TOC heading (Agency)"/>
    <w:basedOn w:val="Normal"/>
    <w:next w:val="BodytextAgency"/>
    <w:qFormat/>
    <w:rsid w:val="001856FF"/>
    <w:pPr>
      <w:keepNext/>
      <w:spacing w:before="280" w:after="220"/>
    </w:pPr>
    <w:rPr>
      <w:rFonts w:eastAsia="Times New Roman" w:cs="Arial"/>
      <w:b/>
      <w:kern w:val="32"/>
      <w:sz w:val="27"/>
      <w:szCs w:val="27"/>
    </w:rPr>
  </w:style>
  <w:style w:type="numbering" w:customStyle="1" w:styleId="NumberlistAgency">
    <w:name w:val="Number list (Agency)"/>
    <w:basedOn w:val="NoList"/>
    <w:rsid w:val="00E51159"/>
    <w:pPr>
      <w:numPr>
        <w:numId w:val="38"/>
      </w:numPr>
    </w:pPr>
  </w:style>
  <w:style w:type="paragraph" w:customStyle="1" w:styleId="RefAgency">
    <w:name w:val="Ref. (Agency)"/>
    <w:basedOn w:val="Normal"/>
    <w:qFormat/>
    <w:rsid w:val="001856FF"/>
    <w:rPr>
      <w:rFonts w:eastAsia="Times New Roman"/>
      <w:sz w:val="17"/>
    </w:rPr>
  </w:style>
  <w:style w:type="paragraph" w:customStyle="1" w:styleId="TablefirstrowAgency">
    <w:name w:val="Table first row (Agency)"/>
    <w:basedOn w:val="BodytextAgency"/>
    <w:semiHidden/>
    <w:rsid w:val="00E51159"/>
    <w:pPr>
      <w:keepNext/>
    </w:pPr>
    <w:rPr>
      <w:rFonts w:eastAsia="Times New Roman"/>
      <w:b/>
    </w:rPr>
  </w:style>
  <w:style w:type="table" w:customStyle="1" w:styleId="TablegridAgency">
    <w:name w:val="Table grid (Agency)"/>
    <w:basedOn w:val="TableNormal"/>
    <w:semiHidden/>
    <w:rsid w:val="001F7466"/>
    <w:rPr>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imes New Roman" w:hAnsi="Times New Roman"/>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E51159"/>
    <w:rPr>
      <w:sz w:val="18"/>
    </w:rPr>
    <w:tblPr/>
    <w:tcPr>
      <w:shd w:val="clear" w:color="auto" w:fill="auto"/>
    </w:tcPr>
    <w:tblStylePr w:type="firstRow">
      <w:rPr>
        <w:rFonts w:ascii="Times New Roman" w:hAnsi="Times New Roman"/>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qFormat/>
    <w:rsid w:val="001856FF"/>
    <w:pPr>
      <w:keepNext/>
      <w:numPr>
        <w:numId w:val="48"/>
      </w:numPr>
      <w:spacing w:before="240" w:after="120"/>
    </w:pPr>
  </w:style>
  <w:style w:type="paragraph" w:customStyle="1" w:styleId="TableheadingrowsAgency">
    <w:name w:val="Table heading rows (Agency)"/>
    <w:basedOn w:val="BodytextAgency"/>
    <w:qFormat/>
    <w:rsid w:val="001856FF"/>
    <w:pPr>
      <w:keepNext/>
    </w:pPr>
    <w:rPr>
      <w:rFonts w:eastAsia="Times New Roman"/>
      <w:b/>
    </w:rPr>
  </w:style>
  <w:style w:type="paragraph" w:customStyle="1" w:styleId="TabletextrowsAgency">
    <w:name w:val="Table text rows (Agency)"/>
    <w:basedOn w:val="Normal"/>
    <w:qFormat/>
    <w:rsid w:val="001856FF"/>
    <w:pPr>
      <w:spacing w:line="280" w:lineRule="exact"/>
    </w:pPr>
    <w:rPr>
      <w:rFonts w:eastAsia="Times New Roman"/>
    </w:rPr>
  </w:style>
  <w:style w:type="paragraph" w:customStyle="1" w:styleId="TableFigurenoteAgency">
    <w:name w:val="Table/Figure note (Agency)"/>
    <w:basedOn w:val="BodytextAgency"/>
    <w:next w:val="BodytextAgency"/>
    <w:qFormat/>
    <w:rsid w:val="001856FF"/>
    <w:pPr>
      <w:spacing w:before="60" w:after="240" w:line="240" w:lineRule="auto"/>
    </w:pPr>
    <w:rPr>
      <w:sz w:val="16"/>
      <w:szCs w:val="16"/>
    </w:rPr>
  </w:style>
  <w:style w:type="paragraph" w:styleId="TOC1">
    <w:name w:val="toc 1"/>
    <w:basedOn w:val="Normal"/>
    <w:next w:val="BodytextAgency"/>
    <w:semiHidden/>
    <w:rsid w:val="00784282"/>
    <w:pPr>
      <w:keepNext/>
      <w:tabs>
        <w:tab w:val="right" w:leader="dot" w:pos="9401"/>
      </w:tabs>
      <w:spacing w:before="140" w:after="57" w:line="240" w:lineRule="atLeast"/>
    </w:pPr>
    <w:rPr>
      <w:rFonts w:eastAsia="Verdana"/>
      <w:b/>
      <w:noProof/>
      <w:sz w:val="22"/>
      <w:szCs w:val="22"/>
    </w:rPr>
  </w:style>
  <w:style w:type="paragraph" w:styleId="TOC2">
    <w:name w:val="toc 2"/>
    <w:basedOn w:val="Normal"/>
    <w:next w:val="BodytextAgency"/>
    <w:semiHidden/>
    <w:rsid w:val="00E51159"/>
    <w:pPr>
      <w:tabs>
        <w:tab w:val="right" w:leader="dot" w:pos="9401"/>
      </w:tabs>
      <w:spacing w:after="57" w:line="240" w:lineRule="atLeast"/>
    </w:pPr>
    <w:rPr>
      <w:rFonts w:eastAsia="Verdana"/>
      <w:noProof/>
      <w:sz w:val="20"/>
    </w:rPr>
  </w:style>
  <w:style w:type="paragraph" w:styleId="TOC3">
    <w:name w:val="toc 3"/>
    <w:basedOn w:val="Normal"/>
    <w:next w:val="BodytextAgency"/>
    <w:semiHidden/>
    <w:rsid w:val="00E51159"/>
    <w:pPr>
      <w:tabs>
        <w:tab w:val="right" w:leader="dot" w:pos="9401"/>
      </w:tabs>
      <w:spacing w:after="57" w:line="240" w:lineRule="atLeast"/>
    </w:pPr>
    <w:rPr>
      <w:rFonts w:eastAsia="Verdana"/>
      <w:noProof/>
      <w:sz w:val="20"/>
    </w:rPr>
  </w:style>
  <w:style w:type="paragraph" w:styleId="TOC4">
    <w:name w:val="toc 4"/>
    <w:basedOn w:val="Normal"/>
    <w:next w:val="BodytextAgency"/>
    <w:semiHidden/>
    <w:rsid w:val="00E51159"/>
    <w:pPr>
      <w:tabs>
        <w:tab w:val="right" w:leader="dot" w:pos="9401"/>
      </w:tabs>
      <w:spacing w:after="57" w:line="240" w:lineRule="atLeast"/>
    </w:pPr>
    <w:rPr>
      <w:noProof/>
      <w:sz w:val="20"/>
    </w:rPr>
  </w:style>
  <w:style w:type="paragraph" w:styleId="TOC5">
    <w:name w:val="toc 5"/>
    <w:basedOn w:val="Normal"/>
    <w:next w:val="BodytextAgency"/>
    <w:semiHidden/>
    <w:rsid w:val="00E51159"/>
    <w:pPr>
      <w:tabs>
        <w:tab w:val="right" w:leader="dot" w:pos="9401"/>
      </w:tabs>
      <w:spacing w:after="57" w:line="240" w:lineRule="atLeast"/>
    </w:pPr>
    <w:rPr>
      <w:noProof/>
      <w:sz w:val="20"/>
    </w:rPr>
  </w:style>
  <w:style w:type="paragraph" w:styleId="TOC6">
    <w:name w:val="toc 6"/>
    <w:basedOn w:val="Normal"/>
    <w:next w:val="BodytextAgency"/>
    <w:semiHidden/>
    <w:rsid w:val="00E51159"/>
    <w:pPr>
      <w:spacing w:after="57" w:line="240" w:lineRule="exact"/>
    </w:pPr>
    <w:rPr>
      <w:rFonts w:eastAsia="Times New Roman"/>
    </w:rPr>
  </w:style>
  <w:style w:type="paragraph" w:styleId="TOC7">
    <w:name w:val="toc 7"/>
    <w:basedOn w:val="Normal"/>
    <w:next w:val="BodytextAgency"/>
    <w:semiHidden/>
    <w:rsid w:val="00E51159"/>
    <w:pPr>
      <w:spacing w:after="57" w:line="240" w:lineRule="exact"/>
    </w:pPr>
    <w:rPr>
      <w:rFonts w:eastAsia="Times New Roman"/>
    </w:rPr>
  </w:style>
  <w:style w:type="paragraph" w:styleId="TOC8">
    <w:name w:val="toc 8"/>
    <w:basedOn w:val="Normal"/>
    <w:next w:val="BodytextAgency"/>
    <w:semiHidden/>
    <w:rsid w:val="00E51159"/>
    <w:pPr>
      <w:spacing w:after="57" w:line="240" w:lineRule="exact"/>
    </w:pPr>
    <w:rPr>
      <w:rFonts w:eastAsia="Times New Roman"/>
    </w:rPr>
  </w:style>
  <w:style w:type="paragraph" w:styleId="TOC9">
    <w:name w:val="toc 9"/>
    <w:basedOn w:val="Normal"/>
    <w:next w:val="BodytextAgency"/>
    <w:semiHidden/>
    <w:rsid w:val="00E51159"/>
    <w:pPr>
      <w:spacing w:after="57" w:line="240" w:lineRule="exact"/>
    </w:pPr>
    <w:rPr>
      <w:rFonts w:eastAsia="Times New Roman"/>
    </w:rPr>
  </w:style>
  <w:style w:type="paragraph" w:customStyle="1" w:styleId="SpecialcommentAgency">
    <w:name w:val="Special comment (Agency)"/>
    <w:next w:val="BodytextAgency"/>
    <w:rsid w:val="00796BF6"/>
    <w:rPr>
      <w:rFonts w:eastAsia="Times New Roman"/>
      <w:color w:val="FF0000"/>
      <w:sz w:val="17"/>
      <w:szCs w:val="17"/>
    </w:rPr>
  </w:style>
  <w:style w:type="paragraph" w:styleId="Header">
    <w:name w:val="header"/>
    <w:basedOn w:val="Normal"/>
    <w:semiHidden/>
    <w:rsid w:val="00B636AF"/>
    <w:pPr>
      <w:tabs>
        <w:tab w:val="center" w:pos="4320"/>
        <w:tab w:val="right" w:pos="8640"/>
      </w:tabs>
    </w:pPr>
  </w:style>
  <w:style w:type="paragraph" w:styleId="BalloonText">
    <w:name w:val="Balloon Text"/>
    <w:basedOn w:val="Normal"/>
    <w:link w:val="BalloonTextChar"/>
    <w:semiHidden/>
    <w:rsid w:val="00B62CFA"/>
    <w:rPr>
      <w:rFonts w:ascii="Tahoma" w:hAnsi="Tahoma" w:cs="Tahoma"/>
      <w:sz w:val="16"/>
      <w:szCs w:val="16"/>
    </w:rPr>
  </w:style>
  <w:style w:type="character" w:customStyle="1" w:styleId="BalloonTextChar">
    <w:name w:val="Balloon Text Char"/>
    <w:link w:val="BalloonText"/>
    <w:semiHidden/>
    <w:rsid w:val="001715B2"/>
    <w:rPr>
      <w:rFonts w:ascii="Tahoma" w:hAnsi="Tahoma" w:cs="Tahoma"/>
      <w:sz w:val="16"/>
      <w:szCs w:val="16"/>
    </w:rPr>
  </w:style>
  <w:style w:type="character" w:customStyle="1" w:styleId="PageNumberAgency0">
    <w:name w:val="Page Number (Agency)"/>
    <w:rsid w:val="001856FF"/>
    <w:rPr>
      <w:rFonts w:ascii="Verdana" w:hAnsi="Verdana"/>
      <w:sz w:val="14"/>
    </w:rPr>
  </w:style>
  <w:style w:type="paragraph" w:customStyle="1" w:styleId="AgencyCHMPno-numheading3Agency">
    <w:name w:val="Agency CHMP no-num heading 3 (Agency)"/>
    <w:basedOn w:val="No-numheading3Agency"/>
    <w:autoRedefine/>
    <w:qFormat/>
    <w:rsid w:val="00E83778"/>
    <w:pPr>
      <w:pBdr>
        <w:bottom w:val="single" w:sz="18" w:space="1" w:color="003399"/>
      </w:pBdr>
    </w:pPr>
    <w:rPr>
      <w:b w:val="0"/>
      <w:color w:val="000000"/>
      <w:sz w:val="20"/>
      <w:szCs w:val="18"/>
    </w:rPr>
  </w:style>
  <w:style w:type="character" w:customStyle="1" w:styleId="BodyTextChar">
    <w:name w:val="Body Text Char"/>
    <w:basedOn w:val="DefaultParagraphFont"/>
    <w:link w:val="BodyText"/>
    <w:uiPriority w:val="1"/>
    <w:rsid w:val="001715B2"/>
  </w:style>
  <w:style w:type="character" w:customStyle="1" w:styleId="Heading1Char">
    <w:name w:val="Heading 1 Char"/>
    <w:link w:val="Heading1"/>
    <w:uiPriority w:val="1"/>
    <w:rsid w:val="003711EF"/>
    <w:rPr>
      <w:rFonts w:eastAsia="Verdana" w:cs="Arial"/>
      <w:b/>
      <w:bCs/>
      <w:noProof/>
      <w:kern w:val="32"/>
      <w:sz w:val="27"/>
      <w:szCs w:val="27"/>
    </w:rPr>
  </w:style>
  <w:style w:type="paragraph" w:styleId="Revision">
    <w:name w:val="Revision"/>
    <w:hidden/>
    <w:uiPriority w:val="99"/>
    <w:semiHidden/>
    <w:rsid w:val="00F9307B"/>
    <w:rPr>
      <w:sz w:val="18"/>
      <w:szCs w:val="18"/>
    </w:rPr>
  </w:style>
  <w:style w:type="character" w:styleId="CommentReference">
    <w:name w:val="annotation reference"/>
    <w:semiHidden/>
    <w:rsid w:val="00FE26E9"/>
    <w:rPr>
      <w:sz w:val="16"/>
      <w:szCs w:val="16"/>
    </w:rPr>
  </w:style>
  <w:style w:type="paragraph" w:styleId="CommentText">
    <w:name w:val="annotation text"/>
    <w:basedOn w:val="Normal"/>
    <w:link w:val="CommentTextChar"/>
    <w:semiHidden/>
    <w:rsid w:val="00FE26E9"/>
    <w:rPr>
      <w:sz w:val="20"/>
      <w:szCs w:val="20"/>
    </w:rPr>
  </w:style>
  <w:style w:type="character" w:customStyle="1" w:styleId="CommentTextChar">
    <w:name w:val="Comment Text Char"/>
    <w:basedOn w:val="DefaultParagraphFont"/>
    <w:link w:val="CommentText"/>
    <w:semiHidden/>
    <w:rsid w:val="00FE26E9"/>
  </w:style>
  <w:style w:type="paragraph" w:styleId="CommentSubject">
    <w:name w:val="annotation subject"/>
    <w:basedOn w:val="CommentText"/>
    <w:next w:val="CommentText"/>
    <w:link w:val="CommentSubjectChar"/>
    <w:semiHidden/>
    <w:rsid w:val="004C63A8"/>
    <w:rPr>
      <w:b/>
      <w:bCs/>
    </w:rPr>
  </w:style>
  <w:style w:type="character" w:customStyle="1" w:styleId="CommentSubjectChar">
    <w:name w:val="Comment Subject Char"/>
    <w:link w:val="CommentSubject"/>
    <w:semiHidden/>
    <w:rsid w:val="004C63A8"/>
    <w:rPr>
      <w:b/>
      <w:bCs/>
    </w:rPr>
  </w:style>
  <w:style w:type="paragraph" w:styleId="Date">
    <w:name w:val="Date"/>
    <w:basedOn w:val="Normal"/>
    <w:next w:val="Normal"/>
    <w:semiHidden/>
    <w:rsid w:val="00E51159"/>
  </w:style>
  <w:style w:type="paragraph" w:styleId="DocumentMap">
    <w:name w:val="Document Map"/>
    <w:basedOn w:val="Normal"/>
    <w:semiHidden/>
    <w:rsid w:val="00E51159"/>
    <w:pPr>
      <w:shd w:val="clear" w:color="auto" w:fill="000080"/>
    </w:pPr>
    <w:rPr>
      <w:rFonts w:ascii="Tahoma" w:hAnsi="Tahoma" w:cs="Tahoma"/>
      <w:sz w:val="20"/>
      <w:szCs w:val="20"/>
    </w:rPr>
  </w:style>
  <w:style w:type="paragraph" w:styleId="E-mailSignature">
    <w:name w:val="E-mail Signature"/>
    <w:basedOn w:val="Normal"/>
    <w:semiHidden/>
    <w:rsid w:val="00E51159"/>
  </w:style>
  <w:style w:type="character" w:styleId="Emphasis">
    <w:name w:val="Emphasis"/>
    <w:qFormat/>
    <w:rsid w:val="001856FF"/>
    <w:rPr>
      <w:i/>
      <w:iCs/>
    </w:rPr>
  </w:style>
  <w:style w:type="paragraph" w:styleId="EnvelopeAddress">
    <w:name w:val="envelope address"/>
    <w:basedOn w:val="Normal"/>
    <w:semiHidden/>
    <w:rsid w:val="00E5115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1159"/>
    <w:rPr>
      <w:rFonts w:ascii="Arial" w:hAnsi="Arial" w:cs="Arial"/>
      <w:sz w:val="20"/>
      <w:szCs w:val="20"/>
    </w:rPr>
  </w:style>
  <w:style w:type="character" w:styleId="FollowedHyperlink">
    <w:name w:val="FollowedHyperlink"/>
    <w:semiHidden/>
    <w:rsid w:val="00E51159"/>
    <w:rPr>
      <w:color w:val="800080"/>
      <w:u w:val="single"/>
    </w:rPr>
  </w:style>
  <w:style w:type="character" w:styleId="Hyperlink">
    <w:name w:val="Hyperlink"/>
    <w:rsid w:val="00E51159"/>
    <w:rPr>
      <w:color w:val="0000FF"/>
      <w:u w:val="single"/>
    </w:rPr>
  </w:style>
  <w:style w:type="character" w:styleId="LineNumber">
    <w:name w:val="line number"/>
    <w:basedOn w:val="DefaultParagraphFont"/>
    <w:semiHidden/>
    <w:rsid w:val="00E51159"/>
  </w:style>
  <w:style w:type="paragraph" w:styleId="MacroText">
    <w:name w:val="macro"/>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8"/>
      <w:szCs w:val="18"/>
      <w:lang w:eastAsia="zh-CN"/>
    </w:rPr>
  </w:style>
  <w:style w:type="paragraph" w:styleId="NormalWeb">
    <w:name w:val="Normal (Web)"/>
    <w:basedOn w:val="Normal"/>
    <w:uiPriority w:val="99"/>
    <w:semiHidden/>
    <w:rsid w:val="00E51159"/>
    <w:rPr>
      <w:rFonts w:ascii="Times New Roman" w:hAnsi="Times New Roman"/>
      <w:sz w:val="24"/>
      <w:szCs w:val="24"/>
    </w:rPr>
  </w:style>
  <w:style w:type="paragraph" w:styleId="PlainText">
    <w:name w:val="Plain Text"/>
    <w:basedOn w:val="Normal"/>
    <w:semiHidden/>
    <w:rsid w:val="00E51159"/>
    <w:rPr>
      <w:rFonts w:ascii="Courier New" w:hAnsi="Courier New" w:cs="Courier New"/>
      <w:sz w:val="20"/>
      <w:szCs w:val="20"/>
    </w:rPr>
  </w:style>
  <w:style w:type="paragraph" w:styleId="Salutation">
    <w:name w:val="Salutation"/>
    <w:basedOn w:val="Normal"/>
    <w:next w:val="Normal"/>
    <w:semiHidden/>
    <w:rsid w:val="00E51159"/>
  </w:style>
  <w:style w:type="character" w:styleId="Strong">
    <w:name w:val="Strong"/>
    <w:qFormat/>
    <w:rsid w:val="001856FF"/>
    <w:rPr>
      <w:b/>
      <w:bCs/>
    </w:rPr>
  </w:style>
  <w:style w:type="table" w:styleId="TableGrid">
    <w:name w:val="Table Grid"/>
    <w:basedOn w:val="TableNormal"/>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E51159"/>
    <w:pPr>
      <w:ind w:left="180" w:hanging="180"/>
    </w:pPr>
  </w:style>
  <w:style w:type="paragraph" w:styleId="TableofFigures">
    <w:name w:val="table of figures"/>
    <w:basedOn w:val="Normal"/>
    <w:next w:val="Normal"/>
    <w:semiHidden/>
    <w:rsid w:val="00E51159"/>
  </w:style>
  <w:style w:type="paragraph" w:styleId="TOAHeading">
    <w:name w:val="toa heading"/>
    <w:basedOn w:val="Normal"/>
    <w:next w:val="Normal"/>
    <w:semiHidden/>
    <w:rsid w:val="00E51159"/>
    <w:pPr>
      <w:spacing w:before="120"/>
    </w:pPr>
    <w:rPr>
      <w:rFonts w:ascii="Arial" w:hAnsi="Arial" w:cs="Arial"/>
      <w:b/>
      <w:bCs/>
      <w:sz w:val="24"/>
      <w:szCs w:val="24"/>
    </w:rPr>
  </w:style>
  <w:style w:type="paragraph" w:customStyle="1" w:styleId="DoccategoryheadingAgency">
    <w:name w:val="Doc category heading (Agency)"/>
    <w:next w:val="BodytextAgency"/>
    <w:rsid w:val="00796BF6"/>
    <w:pPr>
      <w:keepNext/>
      <w:pBdr>
        <w:bottom w:val="single" w:sz="4" w:space="1" w:color="auto"/>
      </w:pBdr>
      <w:spacing w:before="567"/>
    </w:pPr>
    <w:rPr>
      <w:rFonts w:eastAsia="Verdana" w:cs="Verdana"/>
      <w:b/>
      <w:color w:val="00339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50665">
      <w:bodyDiv w:val="1"/>
      <w:marLeft w:val="0"/>
      <w:marRight w:val="0"/>
      <w:marTop w:val="0"/>
      <w:marBottom w:val="0"/>
      <w:divBdr>
        <w:top w:val="none" w:sz="0" w:space="0" w:color="auto"/>
        <w:left w:val="none" w:sz="0" w:space="0" w:color="auto"/>
        <w:bottom w:val="none" w:sz="0" w:space="0" w:color="auto"/>
        <w:right w:val="none" w:sz="0" w:space="0" w:color="auto"/>
      </w:divBdr>
    </w:div>
    <w:div w:id="511527554">
      <w:bodyDiv w:val="1"/>
      <w:marLeft w:val="0"/>
      <w:marRight w:val="0"/>
      <w:marTop w:val="0"/>
      <w:marBottom w:val="0"/>
      <w:divBdr>
        <w:top w:val="none" w:sz="0" w:space="0" w:color="auto"/>
        <w:left w:val="none" w:sz="0" w:space="0" w:color="auto"/>
        <w:bottom w:val="none" w:sz="0" w:space="0" w:color="auto"/>
        <w:right w:val="none" w:sz="0" w:space="0" w:color="auto"/>
      </w:divBdr>
    </w:div>
    <w:div w:id="95579770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documents/regulatory-procedural-guideline/quality-review-documents-qrd-convention-be-followed-european-medicines-agency-qrd-templates_en.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a.europa.eu/en/documents/regulatory-procedural-guideline/user-guide-how-generate-pdf-versions-product-information-human_en.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en/documents/regulatory-procedural-guideline/user-guide-how-generate-pdf-versions-product-information-human_e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ma.europa.eu/en/documents/template-form/tracked-product-information-annexes-statement-translation-cover-page_en.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a.europa.eu/en/documents/regulatory-procedural-guideline/user-guide-how-generate-pdf-versions-product-information-human_en.pdf"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Filenew\Agency\BLANK%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50E8E-005E-4AAF-8084-1D2B32D68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REPORT</Template>
  <TotalTime>10</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Checklist for Type IA and IB PI and Annex A</vt:lpstr>
    </vt:vector>
  </TitlesOfParts>
  <Company>European Medicines Agency</Company>
  <LinksUpToDate>false</LinksUpToDate>
  <CharactersWithSpaces>7010</CharactersWithSpaces>
  <SharedDoc>false</SharedDoc>
  <HLinks>
    <vt:vector size="36" baseType="variant">
      <vt:variant>
        <vt:i4>3342427</vt:i4>
      </vt:variant>
      <vt:variant>
        <vt:i4>72</vt:i4>
      </vt:variant>
      <vt:variant>
        <vt:i4>0</vt:i4>
      </vt:variant>
      <vt:variant>
        <vt:i4>5</vt:i4>
      </vt:variant>
      <vt:variant>
        <vt:lpwstr>https://www.ema.europa.eu/en/documents/regulatory-procedural-guideline/user-guide-how-generate-pdf-versions-product-information-human_en.pdf</vt:lpwstr>
      </vt:variant>
      <vt:variant>
        <vt:lpwstr/>
      </vt:variant>
      <vt:variant>
        <vt:i4>262177</vt:i4>
      </vt:variant>
      <vt:variant>
        <vt:i4>61</vt:i4>
      </vt:variant>
      <vt:variant>
        <vt:i4>0</vt:i4>
      </vt:variant>
      <vt:variant>
        <vt:i4>5</vt:i4>
      </vt:variant>
      <vt:variant>
        <vt:lpwstr>https://view.officeapps.live.com/op/view.aspx?src=https%3A%2F%2Fwww.ema.europa.eu%2Fen%2Fdocuments%2Ftemplate-form%2Fqrd-annex-template_en.docx&amp;wdOrigin=BROWSELINK</vt:lpwstr>
      </vt:variant>
      <vt:variant>
        <vt:lpwstr/>
      </vt:variant>
      <vt:variant>
        <vt:i4>3342427</vt:i4>
      </vt:variant>
      <vt:variant>
        <vt:i4>56</vt:i4>
      </vt:variant>
      <vt:variant>
        <vt:i4>0</vt:i4>
      </vt:variant>
      <vt:variant>
        <vt:i4>5</vt:i4>
      </vt:variant>
      <vt:variant>
        <vt:lpwstr>https://www.ema.europa.eu/en/documents/regulatory-procedural-guideline/user-guide-how-generate-pdf-versions-product-information-human_en.pdf</vt:lpwstr>
      </vt:variant>
      <vt:variant>
        <vt:lpwstr/>
      </vt:variant>
      <vt:variant>
        <vt:i4>3539019</vt:i4>
      </vt:variant>
      <vt:variant>
        <vt:i4>43</vt:i4>
      </vt:variant>
      <vt:variant>
        <vt:i4>0</vt:i4>
      </vt:variant>
      <vt:variant>
        <vt:i4>5</vt:i4>
      </vt:variant>
      <vt:variant>
        <vt:lpwstr>https://www.ema.europa.eu/en/documents/template-form/tracked-product-information-annexes-statement-translation-cover-page_en.docx</vt:lpwstr>
      </vt:variant>
      <vt:variant>
        <vt:lpwstr/>
      </vt:variant>
      <vt:variant>
        <vt:i4>3342427</vt:i4>
      </vt:variant>
      <vt:variant>
        <vt:i4>14</vt:i4>
      </vt:variant>
      <vt:variant>
        <vt:i4>0</vt:i4>
      </vt:variant>
      <vt:variant>
        <vt:i4>5</vt:i4>
      </vt:variant>
      <vt:variant>
        <vt:lpwstr>https://www.ema.europa.eu/en/documents/regulatory-procedural-guideline/user-guide-how-generate-pdf-versions-product-information-human_en.pdf</vt:lpwstr>
      </vt:variant>
      <vt:variant>
        <vt:lpwstr/>
      </vt:variant>
      <vt:variant>
        <vt:i4>5832802</vt:i4>
      </vt:variant>
      <vt:variant>
        <vt:i4>9</vt:i4>
      </vt:variant>
      <vt:variant>
        <vt:i4>0</vt:i4>
      </vt:variant>
      <vt:variant>
        <vt:i4>5</vt:i4>
      </vt:variant>
      <vt:variant>
        <vt:lpwstr>https://www.ema.europa.eu/en/documents/regulatory-procedural-guideline/quality-review-documents-qrd-convention-be-followed-european-medicines-agency-qrd-templates_en.pdf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Type IA and IB PI and Annex A</dc:title>
  <dc:subject/>
  <dc:creator>European Medicines Agency</dc:creator>
  <cp:keywords/>
  <dc:description>Template version: 8 August 2014</dc:description>
  <cp:lastModifiedBy>Eade Victoria</cp:lastModifiedBy>
  <cp:revision>2</cp:revision>
  <cp:lastPrinted>1601-01-01T00:00:00Z</cp:lastPrinted>
  <dcterms:created xsi:type="dcterms:W3CDTF">2025-02-18T14:33:00Z</dcterms:created>
  <dcterms:modified xsi:type="dcterms:W3CDTF">2025-02-18T14:33:00Z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Public</vt:lpwstr>
  </property>
  <property fmtid="{D5CDD505-2E9C-101B-9397-08002B2CF9AE}" pid="3" name="DM_Author">
    <vt:lpwstr/>
  </property>
  <property fmtid="{D5CDD505-2E9C-101B-9397-08002B2CF9AE}" pid="4" name="DM_Category">
    <vt:lpwstr>Checklist</vt:lpwstr>
  </property>
  <property fmtid="{D5CDD505-2E9C-101B-9397-08002B2CF9AE}" pid="5" name="DM_Creation_Date">
    <vt:lpwstr>13/02/2025 08:54:41</vt:lpwstr>
  </property>
  <property fmtid="{D5CDD505-2E9C-101B-9397-08002B2CF9AE}" pid="6" name="DM_Creator_Name">
    <vt:lpwstr>Merken Elsie</vt:lpwstr>
  </property>
  <property fmtid="{D5CDD505-2E9C-101B-9397-08002B2CF9AE}" pid="7" name="DM_DocRefId">
    <vt:lpwstr>EMA/749945/2015</vt:lpwstr>
  </property>
  <property fmtid="{D5CDD505-2E9C-101B-9397-08002B2CF9AE}" pid="8" name="DM_emea_doc_ref_id">
    <vt:lpwstr>EMA/749945/2015</vt:lpwstr>
  </property>
  <property fmtid="{D5CDD505-2E9C-101B-9397-08002B2CF9AE}" pid="9" name="DM_emea_filing_code">
    <vt:lpwstr> </vt:lpwstr>
  </property>
  <property fmtid="{D5CDD505-2E9C-101B-9397-08002B2CF9AE}" pid="10" name="DM_Keywords">
    <vt:lpwstr/>
  </property>
  <property fmtid="{D5CDD505-2E9C-101B-9397-08002B2CF9AE}" pid="11" name="DM_Language">
    <vt:lpwstr/>
  </property>
  <property fmtid="{D5CDD505-2E9C-101B-9397-08002B2CF9AE}" pid="12" name="DM_Modifer_Name">
    <vt:lpwstr>Merken Elsie</vt:lpwstr>
  </property>
  <property fmtid="{D5CDD505-2E9C-101B-9397-08002B2CF9AE}" pid="13" name="DM_Modified_Date">
    <vt:lpwstr>13/02/2025 08:54:41</vt:lpwstr>
  </property>
  <property fmtid="{D5CDD505-2E9C-101B-9397-08002B2CF9AE}" pid="14" name="DM_Modifier_Name">
    <vt:lpwstr>Merken Elsie</vt:lpwstr>
  </property>
  <property fmtid="{D5CDD505-2E9C-101B-9397-08002B2CF9AE}" pid="15" name="DM_Modify_Date">
    <vt:lpwstr>13/02/2025 08:54:41</vt:lpwstr>
  </property>
  <property fmtid="{D5CDD505-2E9C-101B-9397-08002B2CF9AE}" pid="16" name="DM_Name">
    <vt:lpwstr>Checklist for Type IA and IB PI and Annex A</vt:lpwstr>
  </property>
  <property fmtid="{D5CDD505-2E9C-101B-9397-08002B2CF9AE}" pid="17" name="DM_Path">
    <vt:lpwstr>/14. Working areas/14.03 C-Division/02. C-PM Activities/C-PM-EPB/Type IA/Shared knowledge</vt:lpwstr>
  </property>
  <property fmtid="{D5CDD505-2E9C-101B-9397-08002B2CF9AE}" pid="18" name="DM_Status">
    <vt:lpwstr/>
  </property>
  <property fmtid="{D5CDD505-2E9C-101B-9397-08002B2CF9AE}" pid="19" name="DM_Subject">
    <vt:lpwstr/>
  </property>
  <property fmtid="{D5CDD505-2E9C-101B-9397-08002B2CF9AE}" pid="20" name="DM_Title">
    <vt:lpwstr/>
  </property>
  <property fmtid="{D5CDD505-2E9C-101B-9397-08002B2CF9AE}" pid="21" name="DM_Type">
    <vt:lpwstr>emea_document</vt:lpwstr>
  </property>
  <property fmtid="{D5CDD505-2E9C-101B-9397-08002B2CF9AE}" pid="22" name="DM_Version">
    <vt:lpwstr>2.8,CURRENT</vt:lpwstr>
  </property>
  <property fmtid="{D5CDD505-2E9C-101B-9397-08002B2CF9AE}" pid="23" name="MSIP_Label_39b352ef-c49b-4068-987f-9b664711be4a_ActionId">
    <vt:lpwstr>d667a8fa-a717-4e8f-a760-be7f469657a6</vt:lpwstr>
  </property>
  <property fmtid="{D5CDD505-2E9C-101B-9397-08002B2CF9AE}" pid="24" name="MSIP_Label_39b352ef-c49b-4068-987f-9b664711be4a_ContentBits">
    <vt:lpwstr>2</vt:lpwstr>
  </property>
  <property fmtid="{D5CDD505-2E9C-101B-9397-08002B2CF9AE}" pid="25" name="MSIP_Label_39b352ef-c49b-4068-987f-9b664711be4a_Enabled">
    <vt:lpwstr>true</vt:lpwstr>
  </property>
  <property fmtid="{D5CDD505-2E9C-101B-9397-08002B2CF9AE}" pid="26" name="MSIP_Label_39b352ef-c49b-4068-987f-9b664711be4a_Method">
    <vt:lpwstr>Privileged</vt:lpwstr>
  </property>
  <property fmtid="{D5CDD505-2E9C-101B-9397-08002B2CF9AE}" pid="27" name="MSIP_Label_39b352ef-c49b-4068-987f-9b664711be4a_Name">
    <vt:lpwstr>39b352ef-c49b-4068-987f-9b664711be4a</vt:lpwstr>
  </property>
  <property fmtid="{D5CDD505-2E9C-101B-9397-08002B2CF9AE}" pid="28" name="MSIP_Label_39b352ef-c49b-4068-987f-9b664711be4a_SetDate">
    <vt:lpwstr>2024-03-20T20:06:20Z</vt:lpwstr>
  </property>
  <property fmtid="{D5CDD505-2E9C-101B-9397-08002B2CF9AE}" pid="29" name="MSIP_Label_39b352ef-c49b-4068-987f-9b664711be4a_SiteId">
    <vt:lpwstr>bc9dc15c-61bc-4f03-b60b-e5b6d8922839</vt:lpwstr>
  </property>
</Properties>
</file>